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9AE" w:rsidRDefault="002949AE" w:rsidP="002949AE">
      <w:pPr>
        <w:pStyle w:val="Prrafodelista"/>
        <w:spacing w:after="0" w:line="276" w:lineRule="auto"/>
        <w:ind w:left="708"/>
        <w:jc w:val="center"/>
        <w:rPr>
          <w:rFonts w:ascii="Times New Roman" w:hAnsi="Times New Roman" w:cs="Times New Roman"/>
          <w:b/>
          <w:sz w:val="24"/>
          <w:szCs w:val="24"/>
        </w:rPr>
      </w:pPr>
      <w:r w:rsidRPr="002949AE">
        <w:rPr>
          <w:rFonts w:ascii="Times New Roman" w:hAnsi="Times New Roman" w:cs="Times New Roman"/>
          <w:b/>
          <w:sz w:val="24"/>
          <w:szCs w:val="24"/>
        </w:rPr>
        <w:t>LA EDUCACIÓN CATÓLICA, UNA OPCIÓN POR EL HUMANISMO CRISTIANO, DESDE Y PARA LA COMUNIÓN</w:t>
      </w:r>
      <w:r>
        <w:rPr>
          <w:rFonts w:ascii="Times New Roman" w:hAnsi="Times New Roman" w:cs="Times New Roman"/>
          <w:b/>
          <w:sz w:val="24"/>
          <w:szCs w:val="24"/>
        </w:rPr>
        <w:t>:</w:t>
      </w:r>
    </w:p>
    <w:p w:rsidR="00894716" w:rsidRDefault="0016399B" w:rsidP="002949AE">
      <w:pPr>
        <w:spacing w:line="360" w:lineRule="auto"/>
        <w:jc w:val="center"/>
        <w:rPr>
          <w:rFonts w:ascii="Times New Roman" w:hAnsi="Times New Roman" w:cs="Times New Roman"/>
          <w:b/>
          <w:sz w:val="24"/>
          <w:szCs w:val="24"/>
        </w:rPr>
      </w:pPr>
      <w:r w:rsidRPr="00DB3FFF">
        <w:rPr>
          <w:rFonts w:ascii="Times New Roman" w:hAnsi="Times New Roman" w:cs="Times New Roman"/>
          <w:b/>
          <w:sz w:val="24"/>
          <w:szCs w:val="24"/>
        </w:rPr>
        <w:t xml:space="preserve">CRITERIOS </w:t>
      </w:r>
      <w:r w:rsidR="00CF6196">
        <w:rPr>
          <w:rFonts w:ascii="Times New Roman" w:hAnsi="Times New Roman" w:cs="Times New Roman"/>
          <w:b/>
          <w:sz w:val="24"/>
          <w:szCs w:val="24"/>
        </w:rPr>
        <w:t xml:space="preserve">BASICOS PARA LA APLICACIÓN </w:t>
      </w:r>
      <w:r w:rsidRPr="00DB3FFF">
        <w:rPr>
          <w:rFonts w:ascii="Times New Roman" w:hAnsi="Times New Roman" w:cs="Times New Roman"/>
          <w:b/>
          <w:sz w:val="24"/>
          <w:szCs w:val="24"/>
        </w:rPr>
        <w:t>DE VERITATIS GAUDIUM</w:t>
      </w:r>
    </w:p>
    <w:p w:rsidR="00185A3D" w:rsidRPr="00AF3D8E" w:rsidRDefault="00AF3D8E" w:rsidP="00AF3D8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Ponencia en el  </w:t>
      </w:r>
      <w:r w:rsidRPr="00AF3D8E">
        <w:rPr>
          <w:rFonts w:ascii="Times New Roman" w:hAnsi="Times New Roman" w:cs="Times New Roman"/>
          <w:sz w:val="20"/>
          <w:szCs w:val="20"/>
        </w:rPr>
        <w:t>III Encuentro Internacional  de las Instituciones de Estudios Superiores de las Hijas de María Auxiliadora –ISS-FMA-, Medellín del 27 al 29 de septiembre de 2019.</w:t>
      </w:r>
      <w:r>
        <w:rPr>
          <w:rFonts w:ascii="Times New Roman" w:hAnsi="Times New Roman" w:cs="Times New Roman"/>
          <w:sz w:val="20"/>
          <w:szCs w:val="20"/>
        </w:rPr>
        <w:t xml:space="preserve"> </w:t>
      </w:r>
      <w:r w:rsidRPr="00AF3D8E">
        <w:rPr>
          <w:rFonts w:ascii="Times New Roman" w:hAnsi="Times New Roman" w:cs="Times New Roman"/>
          <w:sz w:val="20"/>
          <w:szCs w:val="20"/>
        </w:rPr>
        <w:t xml:space="preserve"> El evento académico </w:t>
      </w:r>
      <w:r>
        <w:rPr>
          <w:rFonts w:ascii="Times New Roman" w:hAnsi="Times New Roman" w:cs="Times New Roman"/>
          <w:sz w:val="20"/>
          <w:szCs w:val="20"/>
        </w:rPr>
        <w:t xml:space="preserve">tuvo </w:t>
      </w:r>
      <w:r w:rsidRPr="00AF3D8E">
        <w:rPr>
          <w:rFonts w:ascii="Times New Roman" w:hAnsi="Times New Roman" w:cs="Times New Roman"/>
          <w:sz w:val="20"/>
          <w:szCs w:val="20"/>
        </w:rPr>
        <w:t xml:space="preserve"> como tema: “Hacer redes entre las diversas ISS- FMA: Instancias y desafíos para la educación hoy, en la prospectiva del humanismo pedagógico salesiano”.</w:t>
      </w:r>
    </w:p>
    <w:p w:rsidR="00185A3D" w:rsidRDefault="00185A3D" w:rsidP="00185A3D">
      <w:pPr>
        <w:spacing w:after="0" w:line="240" w:lineRule="auto"/>
        <w:jc w:val="right"/>
        <w:rPr>
          <w:rFonts w:ascii="Times New Roman" w:hAnsi="Times New Roman" w:cs="Times New Roman"/>
          <w:i/>
          <w:sz w:val="20"/>
          <w:szCs w:val="20"/>
        </w:rPr>
      </w:pPr>
    </w:p>
    <w:p w:rsidR="00185A3D" w:rsidRPr="00296828" w:rsidRDefault="00185A3D" w:rsidP="00185A3D">
      <w:pPr>
        <w:spacing w:after="0" w:line="240" w:lineRule="auto"/>
        <w:jc w:val="right"/>
        <w:rPr>
          <w:rFonts w:ascii="Times New Roman" w:hAnsi="Times New Roman" w:cs="Times New Roman"/>
          <w:sz w:val="24"/>
          <w:szCs w:val="24"/>
        </w:rPr>
      </w:pPr>
      <w:r w:rsidRPr="00296828">
        <w:rPr>
          <w:rFonts w:ascii="Times New Roman" w:hAnsi="Times New Roman" w:cs="Times New Roman"/>
          <w:sz w:val="24"/>
          <w:szCs w:val="24"/>
        </w:rPr>
        <w:t>Carlos Ángel Arboleda Mora</w:t>
      </w:r>
      <w:r w:rsidR="00AF3D8E">
        <w:rPr>
          <w:rStyle w:val="Refdenotaalpie"/>
          <w:rFonts w:ascii="Times New Roman" w:hAnsi="Times New Roman" w:cs="Times New Roman"/>
          <w:sz w:val="24"/>
          <w:szCs w:val="24"/>
        </w:rPr>
        <w:footnoteReference w:id="1"/>
      </w:r>
    </w:p>
    <w:p w:rsidR="003B0A46" w:rsidRPr="00185A3D" w:rsidRDefault="003B0A46" w:rsidP="00185A3D">
      <w:pPr>
        <w:spacing w:line="240" w:lineRule="auto"/>
        <w:jc w:val="both"/>
        <w:rPr>
          <w:rFonts w:ascii="Times New Roman" w:hAnsi="Times New Roman" w:cs="Times New Roman"/>
          <w:sz w:val="20"/>
          <w:szCs w:val="20"/>
        </w:rPr>
      </w:pPr>
    </w:p>
    <w:p w:rsidR="003B0A46" w:rsidRPr="00DB3FFF" w:rsidRDefault="003B0A46" w:rsidP="00CF6196">
      <w:pPr>
        <w:spacing w:line="360" w:lineRule="auto"/>
        <w:jc w:val="both"/>
        <w:rPr>
          <w:rFonts w:ascii="Times New Roman" w:hAnsi="Times New Roman" w:cs="Times New Roman"/>
          <w:b/>
          <w:sz w:val="24"/>
          <w:szCs w:val="24"/>
        </w:rPr>
      </w:pPr>
      <w:r w:rsidRPr="00DB3FFF">
        <w:rPr>
          <w:rFonts w:ascii="Times New Roman" w:hAnsi="Times New Roman" w:cs="Times New Roman"/>
          <w:b/>
          <w:sz w:val="24"/>
          <w:szCs w:val="24"/>
        </w:rPr>
        <w:t>INTRODUCCION</w:t>
      </w:r>
    </w:p>
    <w:p w:rsidR="00742FBD" w:rsidRPr="00DB3FFF" w:rsidRDefault="003F40BE"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La Exhortación apostólica </w:t>
      </w:r>
      <w:r w:rsidRPr="00D56429">
        <w:rPr>
          <w:rFonts w:ascii="Times New Roman" w:hAnsi="Times New Roman" w:cs="Times New Roman"/>
          <w:i/>
          <w:sz w:val="24"/>
          <w:szCs w:val="24"/>
        </w:rPr>
        <w:t>Veritatis Gaudium</w:t>
      </w:r>
      <w:r w:rsidRPr="00DB3FFF">
        <w:rPr>
          <w:rFonts w:ascii="Times New Roman" w:hAnsi="Times New Roman" w:cs="Times New Roman"/>
          <w:sz w:val="24"/>
          <w:szCs w:val="24"/>
        </w:rPr>
        <w:t xml:space="preserve"> </w:t>
      </w:r>
      <w:r w:rsidR="00D70ABB">
        <w:rPr>
          <w:rFonts w:ascii="Times New Roman" w:hAnsi="Times New Roman" w:cs="Times New Roman"/>
          <w:sz w:val="24"/>
          <w:szCs w:val="24"/>
        </w:rPr>
        <w:t xml:space="preserve">(VG), </w:t>
      </w:r>
      <w:r w:rsidRPr="00DB3FFF">
        <w:rPr>
          <w:rFonts w:ascii="Times New Roman" w:hAnsi="Times New Roman" w:cs="Times New Roman"/>
          <w:sz w:val="24"/>
          <w:szCs w:val="24"/>
        </w:rPr>
        <w:t xml:space="preserve">no es un fruto aislado de la enseñanza del Papa Francisco. </w:t>
      </w:r>
      <w:r w:rsidR="00CF6196">
        <w:rPr>
          <w:rFonts w:ascii="Times New Roman" w:hAnsi="Times New Roman" w:cs="Times New Roman"/>
          <w:sz w:val="24"/>
          <w:szCs w:val="24"/>
        </w:rPr>
        <w:t>Está en sintonía con otros</w:t>
      </w:r>
      <w:r w:rsidRPr="00DB3FFF">
        <w:rPr>
          <w:rFonts w:ascii="Times New Roman" w:hAnsi="Times New Roman" w:cs="Times New Roman"/>
          <w:sz w:val="24"/>
          <w:szCs w:val="24"/>
        </w:rPr>
        <w:t xml:space="preserve"> documentos</w:t>
      </w:r>
      <w:r w:rsidRPr="00D56429">
        <w:rPr>
          <w:rFonts w:ascii="Times New Roman" w:hAnsi="Times New Roman" w:cs="Times New Roman"/>
          <w:i/>
          <w:sz w:val="24"/>
          <w:szCs w:val="24"/>
        </w:rPr>
        <w:t>: Laudato Si´</w:t>
      </w:r>
      <w:r w:rsidRPr="00DB3FFF">
        <w:rPr>
          <w:rFonts w:ascii="Times New Roman" w:hAnsi="Times New Roman" w:cs="Times New Roman"/>
          <w:sz w:val="24"/>
          <w:szCs w:val="24"/>
        </w:rPr>
        <w:t xml:space="preserve"> (2015), </w:t>
      </w:r>
      <w:proofErr w:type="spellStart"/>
      <w:r w:rsidRPr="00D56429">
        <w:rPr>
          <w:rFonts w:ascii="Times New Roman" w:hAnsi="Times New Roman" w:cs="Times New Roman"/>
          <w:i/>
          <w:sz w:val="24"/>
          <w:szCs w:val="24"/>
        </w:rPr>
        <w:t>Evangelii</w:t>
      </w:r>
      <w:proofErr w:type="spellEnd"/>
      <w:r w:rsidRPr="00D56429">
        <w:rPr>
          <w:rFonts w:ascii="Times New Roman" w:hAnsi="Times New Roman" w:cs="Times New Roman"/>
          <w:i/>
          <w:sz w:val="24"/>
          <w:szCs w:val="24"/>
        </w:rPr>
        <w:t xml:space="preserve"> </w:t>
      </w:r>
      <w:proofErr w:type="spellStart"/>
      <w:r w:rsidRPr="00D56429">
        <w:rPr>
          <w:rFonts w:ascii="Times New Roman" w:hAnsi="Times New Roman" w:cs="Times New Roman"/>
          <w:i/>
          <w:sz w:val="24"/>
          <w:szCs w:val="24"/>
        </w:rPr>
        <w:t>Gaudium</w:t>
      </w:r>
      <w:proofErr w:type="spellEnd"/>
      <w:r w:rsidRPr="00DB3FFF">
        <w:rPr>
          <w:rFonts w:ascii="Times New Roman" w:hAnsi="Times New Roman" w:cs="Times New Roman"/>
          <w:sz w:val="24"/>
          <w:szCs w:val="24"/>
        </w:rPr>
        <w:t xml:space="preserve"> (2013), </w:t>
      </w:r>
      <w:proofErr w:type="spellStart"/>
      <w:r w:rsidRPr="00D56429">
        <w:rPr>
          <w:rFonts w:ascii="Times New Roman" w:hAnsi="Times New Roman" w:cs="Times New Roman"/>
          <w:i/>
          <w:sz w:val="24"/>
          <w:szCs w:val="24"/>
        </w:rPr>
        <w:t>Amoris</w:t>
      </w:r>
      <w:proofErr w:type="spellEnd"/>
      <w:r w:rsidRPr="00D56429">
        <w:rPr>
          <w:rFonts w:ascii="Times New Roman" w:hAnsi="Times New Roman" w:cs="Times New Roman"/>
          <w:i/>
          <w:sz w:val="24"/>
          <w:szCs w:val="24"/>
        </w:rPr>
        <w:t xml:space="preserve"> </w:t>
      </w:r>
      <w:proofErr w:type="spellStart"/>
      <w:r w:rsidRPr="00D56429">
        <w:rPr>
          <w:rFonts w:ascii="Times New Roman" w:hAnsi="Times New Roman" w:cs="Times New Roman"/>
          <w:i/>
          <w:sz w:val="24"/>
          <w:szCs w:val="24"/>
        </w:rPr>
        <w:t>laetitia</w:t>
      </w:r>
      <w:proofErr w:type="spellEnd"/>
      <w:r w:rsidRPr="00DB3FFF">
        <w:rPr>
          <w:rFonts w:ascii="Times New Roman" w:hAnsi="Times New Roman" w:cs="Times New Roman"/>
          <w:sz w:val="24"/>
          <w:szCs w:val="24"/>
        </w:rPr>
        <w:t xml:space="preserve"> (2016)</w:t>
      </w:r>
      <w:r w:rsidR="00D56429">
        <w:rPr>
          <w:rFonts w:ascii="Times New Roman" w:hAnsi="Times New Roman" w:cs="Times New Roman"/>
          <w:sz w:val="24"/>
          <w:szCs w:val="24"/>
        </w:rPr>
        <w:t xml:space="preserve">, </w:t>
      </w:r>
      <w:proofErr w:type="spellStart"/>
      <w:r w:rsidR="00D56429" w:rsidRPr="00D56429">
        <w:rPr>
          <w:rFonts w:ascii="Times New Roman" w:hAnsi="Times New Roman" w:cs="Times New Roman"/>
          <w:i/>
          <w:sz w:val="24"/>
          <w:szCs w:val="24"/>
        </w:rPr>
        <w:t>G</w:t>
      </w:r>
      <w:r w:rsidR="00D56429" w:rsidRPr="00D56429">
        <w:rPr>
          <w:i/>
        </w:rPr>
        <w:t>audete</w:t>
      </w:r>
      <w:proofErr w:type="spellEnd"/>
      <w:r w:rsidR="00D56429" w:rsidRPr="00D56429">
        <w:rPr>
          <w:i/>
        </w:rPr>
        <w:t xml:space="preserve"> et </w:t>
      </w:r>
      <w:proofErr w:type="spellStart"/>
      <w:r w:rsidR="00D56429" w:rsidRPr="00D56429">
        <w:rPr>
          <w:i/>
        </w:rPr>
        <w:t>exsultate</w:t>
      </w:r>
      <w:proofErr w:type="spellEnd"/>
      <w:r w:rsidR="00A519F8">
        <w:rPr>
          <w:i/>
        </w:rPr>
        <w:t xml:space="preserve"> (2018)</w:t>
      </w:r>
      <w:r w:rsidR="00D70ABB">
        <w:t xml:space="preserve"> </w:t>
      </w:r>
      <w:r w:rsidRPr="00DB3FFF">
        <w:rPr>
          <w:rFonts w:ascii="Times New Roman" w:hAnsi="Times New Roman" w:cs="Times New Roman"/>
          <w:sz w:val="24"/>
          <w:szCs w:val="24"/>
        </w:rPr>
        <w:t xml:space="preserve">y </w:t>
      </w:r>
      <w:r w:rsidR="00A519F8">
        <w:rPr>
          <w:rFonts w:ascii="Times New Roman" w:hAnsi="Times New Roman" w:cs="Times New Roman"/>
          <w:sz w:val="24"/>
          <w:szCs w:val="24"/>
        </w:rPr>
        <w:t xml:space="preserve">con toda la orientación teológico-pastoral de su pensamiento. </w:t>
      </w:r>
      <w:r w:rsidRPr="00DB3FFF">
        <w:rPr>
          <w:rFonts w:ascii="Times New Roman" w:hAnsi="Times New Roman" w:cs="Times New Roman"/>
          <w:sz w:val="24"/>
          <w:szCs w:val="24"/>
        </w:rPr>
        <w:t xml:space="preserve"> </w:t>
      </w:r>
    </w:p>
    <w:p w:rsidR="00742FBD" w:rsidRPr="00DB3FFF" w:rsidRDefault="00C1731C"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En otras palabras, p</w:t>
      </w:r>
      <w:r w:rsidR="00742FBD" w:rsidRPr="00DB3FFF">
        <w:rPr>
          <w:rFonts w:ascii="Times New Roman" w:hAnsi="Times New Roman" w:cs="Times New Roman"/>
          <w:sz w:val="24"/>
          <w:szCs w:val="24"/>
        </w:rPr>
        <w:t xml:space="preserve">ara entender y aplicar </w:t>
      </w:r>
      <w:r w:rsidR="009322EB" w:rsidRPr="00DB3FFF">
        <w:rPr>
          <w:rFonts w:ascii="Times New Roman" w:hAnsi="Times New Roman" w:cs="Times New Roman"/>
          <w:sz w:val="24"/>
          <w:szCs w:val="24"/>
        </w:rPr>
        <w:t>armónicamente la</w:t>
      </w:r>
      <w:r w:rsidR="00742FBD" w:rsidRPr="00DB3FFF">
        <w:rPr>
          <w:rFonts w:ascii="Times New Roman" w:hAnsi="Times New Roman" w:cs="Times New Roman"/>
          <w:sz w:val="24"/>
          <w:szCs w:val="24"/>
        </w:rPr>
        <w:t xml:space="preserve"> VG se han</w:t>
      </w:r>
      <w:r w:rsidR="00BC231A">
        <w:rPr>
          <w:rFonts w:ascii="Times New Roman" w:hAnsi="Times New Roman" w:cs="Times New Roman"/>
          <w:sz w:val="24"/>
          <w:szCs w:val="24"/>
        </w:rPr>
        <w:t xml:space="preserve"> de</w:t>
      </w:r>
      <w:r w:rsidR="00742FBD" w:rsidRPr="00DB3FFF">
        <w:rPr>
          <w:rFonts w:ascii="Times New Roman" w:hAnsi="Times New Roman" w:cs="Times New Roman"/>
          <w:sz w:val="24"/>
          <w:szCs w:val="24"/>
        </w:rPr>
        <w:t xml:space="preserve"> </w:t>
      </w:r>
      <w:r w:rsidR="009678E0" w:rsidRPr="00DB3FFF">
        <w:rPr>
          <w:rFonts w:ascii="Times New Roman" w:hAnsi="Times New Roman" w:cs="Times New Roman"/>
          <w:sz w:val="24"/>
          <w:szCs w:val="24"/>
        </w:rPr>
        <w:t xml:space="preserve">reflexionar </w:t>
      </w:r>
      <w:r w:rsidR="00742FBD" w:rsidRPr="00DB3FFF">
        <w:rPr>
          <w:rFonts w:ascii="Times New Roman" w:hAnsi="Times New Roman" w:cs="Times New Roman"/>
          <w:sz w:val="24"/>
          <w:szCs w:val="24"/>
        </w:rPr>
        <w:t xml:space="preserve">las indicaciones de </w:t>
      </w:r>
      <w:r w:rsidR="00742FBD" w:rsidRPr="00D56429">
        <w:rPr>
          <w:rFonts w:ascii="Times New Roman" w:hAnsi="Times New Roman" w:cs="Times New Roman"/>
          <w:i/>
          <w:sz w:val="24"/>
          <w:szCs w:val="24"/>
        </w:rPr>
        <w:t>Evangelii Gaudium</w:t>
      </w:r>
      <w:r w:rsidR="00742FBD" w:rsidRPr="00DB3FFF">
        <w:rPr>
          <w:rFonts w:ascii="Times New Roman" w:hAnsi="Times New Roman" w:cs="Times New Roman"/>
          <w:sz w:val="24"/>
          <w:szCs w:val="24"/>
        </w:rPr>
        <w:t xml:space="preserve"> (misión, kerigma, sociedad, encuentro</w:t>
      </w:r>
      <w:r w:rsidR="001302A6">
        <w:rPr>
          <w:rFonts w:ascii="Times New Roman" w:hAnsi="Times New Roman" w:cs="Times New Roman"/>
          <w:sz w:val="24"/>
          <w:szCs w:val="24"/>
        </w:rPr>
        <w:t xml:space="preserve">; </w:t>
      </w:r>
      <w:r w:rsidR="00742FBD" w:rsidRPr="00DB3FFF">
        <w:rPr>
          <w:rFonts w:ascii="Times New Roman" w:hAnsi="Times New Roman" w:cs="Times New Roman"/>
          <w:sz w:val="24"/>
          <w:szCs w:val="24"/>
        </w:rPr>
        <w:t xml:space="preserve">los principios </w:t>
      </w:r>
      <w:r w:rsidR="00742FBD" w:rsidRPr="00CF6196">
        <w:rPr>
          <w:rFonts w:ascii="Times New Roman" w:hAnsi="Times New Roman" w:cs="Times New Roman"/>
          <w:sz w:val="24"/>
          <w:szCs w:val="24"/>
        </w:rPr>
        <w:t>TRUT</w:t>
      </w:r>
      <w:r w:rsidR="00742FBD" w:rsidRPr="00DB3FFF">
        <w:rPr>
          <w:rFonts w:ascii="Times New Roman" w:hAnsi="Times New Roman" w:cs="Times New Roman"/>
          <w:sz w:val="24"/>
          <w:szCs w:val="24"/>
        </w:rPr>
        <w:t xml:space="preserve"> </w:t>
      </w:r>
      <w:r w:rsidR="001302A6">
        <w:rPr>
          <w:rFonts w:ascii="Times New Roman" w:hAnsi="Times New Roman" w:cs="Times New Roman"/>
          <w:sz w:val="24"/>
          <w:szCs w:val="24"/>
        </w:rPr>
        <w:t>-</w:t>
      </w:r>
      <w:r w:rsidR="00742FBD" w:rsidRPr="00DB3FFF">
        <w:rPr>
          <w:rFonts w:ascii="Times New Roman" w:hAnsi="Times New Roman" w:cs="Times New Roman"/>
          <w:sz w:val="24"/>
          <w:szCs w:val="24"/>
        </w:rPr>
        <w:t>tiempo superior al espacio, realidad superior a la idea, unidad prevalece sobre conflicto, todo superior a la parte</w:t>
      </w:r>
      <w:r w:rsidR="001302A6">
        <w:rPr>
          <w:rFonts w:ascii="Times New Roman" w:hAnsi="Times New Roman" w:cs="Times New Roman"/>
          <w:sz w:val="24"/>
          <w:szCs w:val="24"/>
        </w:rPr>
        <w:t>-)</w:t>
      </w:r>
      <w:r w:rsidR="00742FBD" w:rsidRPr="00DB3FFF">
        <w:rPr>
          <w:rFonts w:ascii="Times New Roman" w:hAnsi="Times New Roman" w:cs="Times New Roman"/>
          <w:sz w:val="24"/>
          <w:szCs w:val="24"/>
        </w:rPr>
        <w:t xml:space="preserve">, </w:t>
      </w:r>
      <w:proofErr w:type="spellStart"/>
      <w:r w:rsidR="009678E0" w:rsidRPr="00D56429">
        <w:rPr>
          <w:rFonts w:ascii="Times New Roman" w:hAnsi="Times New Roman" w:cs="Times New Roman"/>
          <w:i/>
          <w:sz w:val="24"/>
          <w:szCs w:val="24"/>
        </w:rPr>
        <w:t>Amoris</w:t>
      </w:r>
      <w:proofErr w:type="spellEnd"/>
      <w:r w:rsidR="009678E0" w:rsidRPr="00D56429">
        <w:rPr>
          <w:rFonts w:ascii="Times New Roman" w:hAnsi="Times New Roman" w:cs="Times New Roman"/>
          <w:i/>
          <w:sz w:val="24"/>
          <w:szCs w:val="24"/>
        </w:rPr>
        <w:t xml:space="preserve"> </w:t>
      </w:r>
      <w:proofErr w:type="spellStart"/>
      <w:r w:rsidR="009678E0" w:rsidRPr="00D56429">
        <w:rPr>
          <w:rFonts w:ascii="Times New Roman" w:hAnsi="Times New Roman" w:cs="Times New Roman"/>
          <w:i/>
          <w:sz w:val="24"/>
          <w:szCs w:val="24"/>
        </w:rPr>
        <w:t>Laetitia</w:t>
      </w:r>
      <w:proofErr w:type="spellEnd"/>
      <w:r w:rsidR="009678E0" w:rsidRPr="00DB3FFF">
        <w:rPr>
          <w:rFonts w:ascii="Times New Roman" w:hAnsi="Times New Roman" w:cs="Times New Roman"/>
          <w:sz w:val="24"/>
          <w:szCs w:val="24"/>
        </w:rPr>
        <w:t xml:space="preserve"> </w:t>
      </w:r>
      <w:r w:rsidR="009678E0" w:rsidRPr="00A519F8">
        <w:rPr>
          <w:rFonts w:ascii="Times New Roman" w:hAnsi="Times New Roman" w:cs="Times New Roman"/>
          <w:sz w:val="24"/>
          <w:szCs w:val="24"/>
        </w:rPr>
        <w:t>(</w:t>
      </w:r>
      <w:r w:rsidR="009678E0" w:rsidRPr="00A519F8">
        <w:rPr>
          <w:rFonts w:ascii="Times New Roman" w:hAnsi="Times New Roman" w:cs="Times New Roman"/>
          <w:sz w:val="24"/>
          <w:szCs w:val="24"/>
          <w:shd w:val="clear" w:color="auto" w:fill="FFFFFF"/>
        </w:rPr>
        <w:t>“</w:t>
      </w:r>
      <w:r w:rsidR="009678E0" w:rsidRPr="00A519F8">
        <w:rPr>
          <w:rFonts w:ascii="Times New Roman" w:hAnsi="Times New Roman" w:cs="Times New Roman"/>
          <w:bCs/>
          <w:sz w:val="24"/>
          <w:szCs w:val="24"/>
          <w:shd w:val="clear" w:color="auto" w:fill="FFFFFF"/>
        </w:rPr>
        <w:t>acoger, acompañar, discernir e integrar</w:t>
      </w:r>
      <w:r w:rsidR="009678E0" w:rsidRPr="00A519F8">
        <w:rPr>
          <w:rFonts w:ascii="Times New Roman" w:hAnsi="Times New Roman" w:cs="Times New Roman"/>
          <w:sz w:val="24"/>
          <w:szCs w:val="24"/>
          <w:shd w:val="clear" w:color="auto" w:fill="FFFFFF"/>
        </w:rPr>
        <w:t>”)</w:t>
      </w:r>
      <w:r w:rsidR="00D56429">
        <w:rPr>
          <w:rFonts w:ascii="Times New Roman" w:hAnsi="Times New Roman" w:cs="Times New Roman"/>
          <w:color w:val="4F5559"/>
          <w:sz w:val="24"/>
          <w:szCs w:val="24"/>
          <w:shd w:val="clear" w:color="auto" w:fill="FFFFFF"/>
        </w:rPr>
        <w:t xml:space="preserve">, </w:t>
      </w:r>
      <w:r w:rsidR="00742FBD" w:rsidRPr="00DB3FFF">
        <w:rPr>
          <w:rFonts w:ascii="Times New Roman" w:hAnsi="Times New Roman" w:cs="Times New Roman"/>
          <w:sz w:val="24"/>
          <w:szCs w:val="24"/>
        </w:rPr>
        <w:t xml:space="preserve"> </w:t>
      </w:r>
      <w:r w:rsidR="00742FBD" w:rsidRPr="00D56429">
        <w:rPr>
          <w:rFonts w:ascii="Times New Roman" w:hAnsi="Times New Roman" w:cs="Times New Roman"/>
          <w:i/>
          <w:sz w:val="24"/>
          <w:szCs w:val="24"/>
        </w:rPr>
        <w:t>Laudato Si´</w:t>
      </w:r>
      <w:r w:rsidRPr="00DB3FFF">
        <w:rPr>
          <w:rFonts w:ascii="Times New Roman" w:hAnsi="Times New Roman" w:cs="Times New Roman"/>
          <w:sz w:val="24"/>
          <w:szCs w:val="24"/>
        </w:rPr>
        <w:t xml:space="preserve"> </w:t>
      </w:r>
      <w:r w:rsidR="00742FBD" w:rsidRPr="00DB3FFF">
        <w:rPr>
          <w:rFonts w:ascii="Times New Roman" w:hAnsi="Times New Roman" w:cs="Times New Roman"/>
          <w:sz w:val="24"/>
          <w:szCs w:val="24"/>
        </w:rPr>
        <w:t>(ética ecológica integral o armonía de la cuaternidad)</w:t>
      </w:r>
      <w:r w:rsidR="00D56429">
        <w:rPr>
          <w:rFonts w:ascii="Times New Roman" w:hAnsi="Times New Roman" w:cs="Times New Roman"/>
          <w:sz w:val="24"/>
          <w:szCs w:val="24"/>
        </w:rPr>
        <w:t xml:space="preserve"> y </w:t>
      </w:r>
      <w:r w:rsidR="00D56429" w:rsidRPr="00D56429">
        <w:rPr>
          <w:rFonts w:ascii="Times New Roman" w:hAnsi="Times New Roman" w:cs="Times New Roman"/>
          <w:i/>
          <w:sz w:val="24"/>
          <w:szCs w:val="24"/>
        </w:rPr>
        <w:t>Gaudete et exsultate</w:t>
      </w:r>
      <w:r w:rsidR="00D56429">
        <w:rPr>
          <w:rFonts w:ascii="Times New Roman" w:hAnsi="Times New Roman" w:cs="Times New Roman"/>
          <w:sz w:val="24"/>
          <w:szCs w:val="24"/>
        </w:rPr>
        <w:t xml:space="preserve"> (contra gnosticismo y pelagianismo)</w:t>
      </w:r>
      <w:r w:rsidR="00742FBD" w:rsidRPr="00DB3FFF">
        <w:rPr>
          <w:rFonts w:ascii="Times New Roman" w:hAnsi="Times New Roman" w:cs="Times New Roman"/>
          <w:sz w:val="24"/>
          <w:szCs w:val="24"/>
        </w:rPr>
        <w:t xml:space="preserve">. </w:t>
      </w:r>
    </w:p>
    <w:p w:rsidR="003F40BE" w:rsidRDefault="003F40BE"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 </w:t>
      </w:r>
      <w:r w:rsidR="009678E0" w:rsidRPr="00DB3FFF">
        <w:rPr>
          <w:rFonts w:ascii="Times New Roman" w:hAnsi="Times New Roman" w:cs="Times New Roman"/>
          <w:sz w:val="24"/>
          <w:szCs w:val="24"/>
        </w:rPr>
        <w:t>La VG s</w:t>
      </w:r>
      <w:r w:rsidR="00A5438A" w:rsidRPr="00DB3FFF">
        <w:rPr>
          <w:rFonts w:ascii="Times New Roman" w:hAnsi="Times New Roman" w:cs="Times New Roman"/>
          <w:sz w:val="24"/>
          <w:szCs w:val="24"/>
        </w:rPr>
        <w:t>ustituye a la ‘</w:t>
      </w:r>
      <w:proofErr w:type="spellStart"/>
      <w:r w:rsidR="00A5438A" w:rsidRPr="00D56429">
        <w:rPr>
          <w:rFonts w:ascii="Times New Roman" w:hAnsi="Times New Roman" w:cs="Times New Roman"/>
          <w:i/>
          <w:sz w:val="24"/>
          <w:szCs w:val="24"/>
        </w:rPr>
        <w:t>Sapientia</w:t>
      </w:r>
      <w:proofErr w:type="spellEnd"/>
      <w:r w:rsidR="00A5438A" w:rsidRPr="00D56429">
        <w:rPr>
          <w:rFonts w:ascii="Times New Roman" w:hAnsi="Times New Roman" w:cs="Times New Roman"/>
          <w:i/>
          <w:sz w:val="24"/>
          <w:szCs w:val="24"/>
        </w:rPr>
        <w:t xml:space="preserve"> </w:t>
      </w:r>
      <w:proofErr w:type="spellStart"/>
      <w:r w:rsidR="00A5438A" w:rsidRPr="00D56429">
        <w:rPr>
          <w:rFonts w:ascii="Times New Roman" w:hAnsi="Times New Roman" w:cs="Times New Roman"/>
          <w:i/>
          <w:sz w:val="24"/>
          <w:szCs w:val="24"/>
        </w:rPr>
        <w:t>Christiana</w:t>
      </w:r>
      <w:proofErr w:type="spellEnd"/>
      <w:r w:rsidR="00A5438A" w:rsidRPr="00D56429">
        <w:rPr>
          <w:rFonts w:ascii="Times New Roman" w:hAnsi="Times New Roman" w:cs="Times New Roman"/>
          <w:i/>
          <w:sz w:val="24"/>
          <w:szCs w:val="24"/>
        </w:rPr>
        <w:t>’</w:t>
      </w:r>
      <w:r w:rsidR="00A5438A" w:rsidRPr="00DB3FFF">
        <w:rPr>
          <w:rFonts w:ascii="Times New Roman" w:hAnsi="Times New Roman" w:cs="Times New Roman"/>
          <w:sz w:val="24"/>
          <w:szCs w:val="24"/>
        </w:rPr>
        <w:t xml:space="preserve">, de Juan Pablo II </w:t>
      </w:r>
      <w:r w:rsidR="009678E0" w:rsidRPr="00DB3FFF">
        <w:rPr>
          <w:rFonts w:ascii="Times New Roman" w:hAnsi="Times New Roman" w:cs="Times New Roman"/>
          <w:sz w:val="24"/>
          <w:szCs w:val="24"/>
        </w:rPr>
        <w:t>de</w:t>
      </w:r>
      <w:r w:rsidR="00A5438A" w:rsidRPr="00DB3FFF">
        <w:rPr>
          <w:rFonts w:ascii="Times New Roman" w:hAnsi="Times New Roman" w:cs="Times New Roman"/>
          <w:sz w:val="24"/>
          <w:szCs w:val="24"/>
        </w:rPr>
        <w:t xml:space="preserve">  1979; aunque incluye el proemio de ella como anexo de la nueva normativa, para emprender una nueva etapa de la evangelización con  un proceso decidido de discernimiento, purificación y reforma y la renovación adecuada del sistema de los estudios eclesiásticos. Fundamentalmente se </w:t>
      </w:r>
      <w:r w:rsidR="009678E0" w:rsidRPr="00DB3FFF">
        <w:rPr>
          <w:rFonts w:ascii="Times New Roman" w:hAnsi="Times New Roman" w:cs="Times New Roman"/>
          <w:sz w:val="24"/>
          <w:szCs w:val="24"/>
        </w:rPr>
        <w:t>aplica</w:t>
      </w:r>
      <w:r w:rsidR="00A5438A" w:rsidRPr="00DB3FFF">
        <w:rPr>
          <w:rFonts w:ascii="Times New Roman" w:hAnsi="Times New Roman" w:cs="Times New Roman"/>
          <w:sz w:val="24"/>
          <w:szCs w:val="24"/>
        </w:rPr>
        <w:t xml:space="preserve"> a </w:t>
      </w:r>
      <w:r w:rsidR="009322EB">
        <w:rPr>
          <w:rFonts w:ascii="Times New Roman" w:hAnsi="Times New Roman" w:cs="Times New Roman"/>
          <w:sz w:val="24"/>
          <w:szCs w:val="24"/>
        </w:rPr>
        <w:t xml:space="preserve">289 facultades eclesiásticas y </w:t>
      </w:r>
      <w:r w:rsidR="00A5438A" w:rsidRPr="00DB3FFF">
        <w:rPr>
          <w:rFonts w:ascii="Times New Roman" w:hAnsi="Times New Roman" w:cs="Times New Roman"/>
          <w:sz w:val="24"/>
          <w:szCs w:val="24"/>
        </w:rPr>
        <w:t>503 centros asociados con 64.500  estudiantes y 12 mil docentes existentes actualmente. Asume el Proceso de Bolonia, al que</w:t>
      </w:r>
      <w:r w:rsidR="00D70ABB">
        <w:rPr>
          <w:rFonts w:ascii="Times New Roman" w:hAnsi="Times New Roman" w:cs="Times New Roman"/>
          <w:sz w:val="24"/>
          <w:szCs w:val="24"/>
        </w:rPr>
        <w:t xml:space="preserve"> la Santa Sede se unió en 2003,</w:t>
      </w:r>
      <w:r w:rsidR="00A5438A" w:rsidRPr="00DB3FFF">
        <w:rPr>
          <w:rFonts w:ascii="Times New Roman" w:hAnsi="Times New Roman" w:cs="Times New Roman"/>
          <w:sz w:val="24"/>
          <w:szCs w:val="24"/>
        </w:rPr>
        <w:t xml:space="preserve"> las convenciones regionales de la UNESCO y el trabajo de Agencia para la Valoración y la Promoción de la Calidad de las Universidades y Facultades Eclesiásticas de </w:t>
      </w:r>
      <w:r w:rsidR="00A5438A" w:rsidRPr="00DB3FFF">
        <w:rPr>
          <w:rFonts w:ascii="Times New Roman" w:hAnsi="Times New Roman" w:cs="Times New Roman"/>
          <w:sz w:val="24"/>
          <w:szCs w:val="24"/>
        </w:rPr>
        <w:lastRenderedPageBreak/>
        <w:t>la</w:t>
      </w:r>
      <w:r w:rsidR="00D70ABB">
        <w:rPr>
          <w:rFonts w:ascii="Times New Roman" w:hAnsi="Times New Roman" w:cs="Times New Roman"/>
          <w:sz w:val="24"/>
          <w:szCs w:val="24"/>
        </w:rPr>
        <w:t xml:space="preserve"> Santa Sede (AVEPRO) que es el </w:t>
      </w:r>
      <w:r w:rsidR="00A5438A" w:rsidRPr="00DB3FFF">
        <w:rPr>
          <w:rFonts w:ascii="Times New Roman" w:hAnsi="Times New Roman" w:cs="Times New Roman"/>
          <w:sz w:val="24"/>
          <w:szCs w:val="24"/>
        </w:rPr>
        <w:t>Sistema de estudios propios basado en la calidad de la oferta formativa, como se hace hoy en todos los países del mundo.</w:t>
      </w:r>
    </w:p>
    <w:p w:rsidR="00A5438A" w:rsidRDefault="00A5438A" w:rsidP="00CF6196">
      <w:pPr>
        <w:spacing w:line="360" w:lineRule="auto"/>
        <w:jc w:val="both"/>
        <w:rPr>
          <w:rFonts w:ascii="Times New Roman" w:hAnsi="Times New Roman" w:cs="Times New Roman"/>
          <w:sz w:val="24"/>
          <w:szCs w:val="24"/>
        </w:rPr>
      </w:pPr>
    </w:p>
    <w:p w:rsidR="003F40BE" w:rsidRPr="00DB3FFF" w:rsidRDefault="003B0A46" w:rsidP="00CF6196">
      <w:pPr>
        <w:pStyle w:val="Prrafodelista"/>
        <w:numPr>
          <w:ilvl w:val="0"/>
          <w:numId w:val="4"/>
        </w:numPr>
        <w:spacing w:line="360" w:lineRule="auto"/>
        <w:jc w:val="both"/>
        <w:rPr>
          <w:rFonts w:ascii="Times New Roman" w:hAnsi="Times New Roman" w:cs="Times New Roman"/>
          <w:sz w:val="24"/>
          <w:szCs w:val="24"/>
        </w:rPr>
      </w:pPr>
      <w:r w:rsidRPr="00C33FC3">
        <w:rPr>
          <w:rFonts w:ascii="Times New Roman" w:hAnsi="Times New Roman" w:cs="Times New Roman"/>
          <w:b/>
          <w:sz w:val="24"/>
          <w:szCs w:val="24"/>
        </w:rPr>
        <w:t>UN NUEVO HUMANISMO CRISTIANO</w:t>
      </w:r>
      <w:r w:rsidR="003F40BE" w:rsidRPr="00DB3FFF">
        <w:rPr>
          <w:rFonts w:ascii="Times New Roman" w:hAnsi="Times New Roman" w:cs="Times New Roman"/>
          <w:sz w:val="24"/>
          <w:szCs w:val="24"/>
        </w:rPr>
        <w:t>.</w:t>
      </w:r>
    </w:p>
    <w:p w:rsidR="00586B39" w:rsidRPr="00DB3FFF" w:rsidRDefault="007D374E"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En el 2015 el Papa plantea  “</w:t>
      </w:r>
      <w:r w:rsidR="003F40BE" w:rsidRPr="00DB3FFF">
        <w:rPr>
          <w:rFonts w:ascii="Times New Roman" w:hAnsi="Times New Roman" w:cs="Times New Roman"/>
          <w:sz w:val="24"/>
          <w:szCs w:val="24"/>
        </w:rPr>
        <w:t>El Nuevo humanismo en Jesucristo</w:t>
      </w:r>
      <w:r w:rsidRPr="00DB3FFF">
        <w:rPr>
          <w:rFonts w:ascii="Times New Roman" w:hAnsi="Times New Roman" w:cs="Times New Roman"/>
          <w:sz w:val="24"/>
          <w:szCs w:val="24"/>
        </w:rPr>
        <w:t>”</w:t>
      </w:r>
      <w:r w:rsidR="003F40BE" w:rsidRPr="00DB3FFF">
        <w:rPr>
          <w:rFonts w:ascii="Times New Roman" w:hAnsi="Times New Roman" w:cs="Times New Roman"/>
          <w:sz w:val="24"/>
          <w:szCs w:val="24"/>
        </w:rPr>
        <w:t xml:space="preserve"> (2015)</w:t>
      </w:r>
      <w:r w:rsidRPr="00DB3FFF">
        <w:rPr>
          <w:rStyle w:val="Refdenotaalpie"/>
          <w:rFonts w:ascii="Times New Roman" w:hAnsi="Times New Roman" w:cs="Times New Roman"/>
          <w:sz w:val="24"/>
          <w:szCs w:val="24"/>
        </w:rPr>
        <w:footnoteReference w:id="2"/>
      </w:r>
      <w:r w:rsidR="003F40BE" w:rsidRPr="00DB3FFF">
        <w:rPr>
          <w:rFonts w:ascii="Times New Roman" w:hAnsi="Times New Roman" w:cs="Times New Roman"/>
          <w:sz w:val="24"/>
          <w:szCs w:val="24"/>
        </w:rPr>
        <w:t xml:space="preserve">. </w:t>
      </w:r>
      <w:r w:rsidRPr="00DB3FFF">
        <w:rPr>
          <w:rFonts w:ascii="Times New Roman" w:hAnsi="Times New Roman" w:cs="Times New Roman"/>
          <w:sz w:val="24"/>
          <w:szCs w:val="24"/>
        </w:rPr>
        <w:t xml:space="preserve">No es exactamente la repetición de lo que es el humanismo cristiano en los papas anteriores pero </w:t>
      </w:r>
      <w:r w:rsidR="00CF6196">
        <w:rPr>
          <w:rFonts w:ascii="Times New Roman" w:hAnsi="Times New Roman" w:cs="Times New Roman"/>
          <w:sz w:val="24"/>
          <w:szCs w:val="24"/>
        </w:rPr>
        <w:t>introduce</w:t>
      </w:r>
      <w:r w:rsidR="0079343E" w:rsidRPr="00DB3FFF">
        <w:rPr>
          <w:rFonts w:ascii="Times New Roman" w:hAnsi="Times New Roman" w:cs="Times New Roman"/>
          <w:sz w:val="24"/>
          <w:szCs w:val="24"/>
        </w:rPr>
        <w:t xml:space="preserve"> algunos cambios de perspectiva.</w:t>
      </w:r>
      <w:r w:rsidRPr="00DB3FFF">
        <w:rPr>
          <w:rFonts w:ascii="Times New Roman" w:hAnsi="Times New Roman" w:cs="Times New Roman"/>
          <w:sz w:val="24"/>
          <w:szCs w:val="24"/>
        </w:rPr>
        <w:t xml:space="preserve"> </w:t>
      </w:r>
      <w:r w:rsidR="001302A6">
        <w:rPr>
          <w:rFonts w:ascii="Times New Roman" w:hAnsi="Times New Roman" w:cs="Times New Roman"/>
          <w:sz w:val="24"/>
          <w:szCs w:val="24"/>
        </w:rPr>
        <w:t xml:space="preserve"> </w:t>
      </w:r>
      <w:r w:rsidR="00CF6196">
        <w:rPr>
          <w:rFonts w:ascii="Times New Roman" w:hAnsi="Times New Roman" w:cs="Times New Roman"/>
          <w:sz w:val="24"/>
          <w:szCs w:val="24"/>
        </w:rPr>
        <w:t>Ya e</w:t>
      </w:r>
      <w:r w:rsidR="00586B39" w:rsidRPr="00DB3FFF">
        <w:rPr>
          <w:rFonts w:ascii="Times New Roman" w:hAnsi="Times New Roman" w:cs="Times New Roman"/>
          <w:sz w:val="24"/>
          <w:szCs w:val="24"/>
        </w:rPr>
        <w:t xml:space="preserve">l Papa Benedicto XVI </w:t>
      </w:r>
      <w:r w:rsidR="00CF6196">
        <w:rPr>
          <w:rFonts w:ascii="Times New Roman" w:hAnsi="Times New Roman" w:cs="Times New Roman"/>
          <w:sz w:val="24"/>
          <w:szCs w:val="24"/>
        </w:rPr>
        <w:t xml:space="preserve">había comenzado </w:t>
      </w:r>
      <w:r w:rsidR="00586B39" w:rsidRPr="00DB3FFF">
        <w:rPr>
          <w:rFonts w:ascii="Times New Roman" w:hAnsi="Times New Roman" w:cs="Times New Roman"/>
          <w:sz w:val="24"/>
          <w:szCs w:val="24"/>
        </w:rPr>
        <w:t xml:space="preserve">a aceptar una nueva forma de concebir el humanismo integral o cristiano: </w:t>
      </w:r>
    </w:p>
    <w:p w:rsidR="00586B39" w:rsidRPr="00DB3FFF" w:rsidRDefault="00D70ABB" w:rsidP="00CF6196">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586B39" w:rsidRPr="00DB3FFF">
        <w:rPr>
          <w:rFonts w:ascii="Times New Roman" w:hAnsi="Times New Roman" w:cs="Times New Roman"/>
          <w:sz w:val="24"/>
          <w:szCs w:val="24"/>
        </w:rPr>
        <w:t>Un humanismo que excluye a Dios es un humanismo inhumano. Solamente un humanismo abierto al Absoluto nos puede guiar en la promoción y realización de formas de vida social y civil —en el ámbito de las estructuras, las instituciones, la cultura y el ethos—, protegiéndonos del riesgo de quedar apresados por las modas del momento.” (C</w:t>
      </w:r>
      <w:r w:rsidR="00CF6196">
        <w:rPr>
          <w:rFonts w:ascii="Times New Roman" w:hAnsi="Times New Roman" w:cs="Times New Roman"/>
          <w:sz w:val="24"/>
          <w:szCs w:val="24"/>
        </w:rPr>
        <w:t xml:space="preserve">aritas in </w:t>
      </w:r>
      <w:r w:rsidR="00586B39" w:rsidRPr="00DB3FFF">
        <w:rPr>
          <w:rFonts w:ascii="Times New Roman" w:hAnsi="Times New Roman" w:cs="Times New Roman"/>
          <w:sz w:val="24"/>
          <w:szCs w:val="24"/>
        </w:rPr>
        <w:t>V</w:t>
      </w:r>
      <w:r w:rsidR="00CF6196">
        <w:rPr>
          <w:rFonts w:ascii="Times New Roman" w:hAnsi="Times New Roman" w:cs="Times New Roman"/>
          <w:sz w:val="24"/>
          <w:szCs w:val="24"/>
        </w:rPr>
        <w:t xml:space="preserve">eritate, </w:t>
      </w:r>
      <w:r w:rsidR="00586B39" w:rsidRPr="00DB3FFF">
        <w:rPr>
          <w:rFonts w:ascii="Times New Roman" w:hAnsi="Times New Roman" w:cs="Times New Roman"/>
          <w:sz w:val="24"/>
          <w:szCs w:val="24"/>
        </w:rPr>
        <w:t xml:space="preserve"> 2009, 78).</w:t>
      </w:r>
    </w:p>
    <w:p w:rsidR="00915269" w:rsidRPr="00DB3FFF" w:rsidRDefault="00586B39" w:rsidP="00CF6196">
      <w:pPr>
        <w:spacing w:line="360" w:lineRule="auto"/>
        <w:jc w:val="both"/>
        <w:rPr>
          <w:rFonts w:ascii="Times New Roman" w:eastAsia="Times New Roman" w:hAnsi="Times New Roman" w:cs="Times New Roman"/>
          <w:sz w:val="24"/>
          <w:szCs w:val="24"/>
          <w:lang w:val="es-MX" w:eastAsia="es-MX"/>
        </w:rPr>
      </w:pPr>
      <w:r w:rsidRPr="00DB3FFF">
        <w:rPr>
          <w:rFonts w:ascii="Times New Roman" w:hAnsi="Times New Roman" w:cs="Times New Roman"/>
          <w:sz w:val="24"/>
          <w:szCs w:val="24"/>
        </w:rPr>
        <w:t xml:space="preserve">Pero ya en la </w:t>
      </w:r>
      <w:r w:rsidRPr="001302A6">
        <w:rPr>
          <w:rFonts w:ascii="Times New Roman" w:hAnsi="Times New Roman" w:cs="Times New Roman"/>
          <w:i/>
          <w:sz w:val="24"/>
          <w:szCs w:val="24"/>
        </w:rPr>
        <w:t>D</w:t>
      </w:r>
      <w:r w:rsidR="001302A6" w:rsidRPr="001302A6">
        <w:rPr>
          <w:rFonts w:ascii="Times New Roman" w:hAnsi="Times New Roman" w:cs="Times New Roman"/>
          <w:i/>
          <w:sz w:val="24"/>
          <w:szCs w:val="24"/>
        </w:rPr>
        <w:t xml:space="preserve">eus </w:t>
      </w:r>
      <w:r w:rsidRPr="001302A6">
        <w:rPr>
          <w:rFonts w:ascii="Times New Roman" w:hAnsi="Times New Roman" w:cs="Times New Roman"/>
          <w:i/>
          <w:sz w:val="24"/>
          <w:szCs w:val="24"/>
        </w:rPr>
        <w:t>C</w:t>
      </w:r>
      <w:r w:rsidR="001302A6" w:rsidRPr="001302A6">
        <w:rPr>
          <w:rFonts w:ascii="Times New Roman" w:hAnsi="Times New Roman" w:cs="Times New Roman"/>
          <w:i/>
          <w:sz w:val="24"/>
          <w:szCs w:val="24"/>
        </w:rPr>
        <w:t xml:space="preserve">aritas </w:t>
      </w:r>
      <w:r w:rsidRPr="001302A6">
        <w:rPr>
          <w:rFonts w:ascii="Times New Roman" w:hAnsi="Times New Roman" w:cs="Times New Roman"/>
          <w:i/>
          <w:sz w:val="24"/>
          <w:szCs w:val="24"/>
        </w:rPr>
        <w:t>E</w:t>
      </w:r>
      <w:r w:rsidR="001302A6" w:rsidRPr="001302A6">
        <w:rPr>
          <w:rFonts w:ascii="Times New Roman" w:hAnsi="Times New Roman" w:cs="Times New Roman"/>
          <w:i/>
          <w:sz w:val="24"/>
          <w:szCs w:val="24"/>
        </w:rPr>
        <w:t>st</w:t>
      </w:r>
      <w:r w:rsidRPr="00DB3FFF">
        <w:rPr>
          <w:rFonts w:ascii="Times New Roman" w:hAnsi="Times New Roman" w:cs="Times New Roman"/>
          <w:sz w:val="24"/>
          <w:szCs w:val="24"/>
        </w:rPr>
        <w:t xml:space="preserve"> (2005) </w:t>
      </w:r>
      <w:r w:rsidRPr="00DB3FFF">
        <w:rPr>
          <w:rFonts w:ascii="Times New Roman" w:eastAsia="Times New Roman" w:hAnsi="Times New Roman" w:cs="Times New Roman"/>
          <w:sz w:val="24"/>
          <w:szCs w:val="24"/>
          <w:lang w:val="es-MX" w:eastAsia="es-MX"/>
        </w:rPr>
        <w:t>plantea una verdadera revolución epistemológica en la reflexión teológica de la Iglesia pues pasa de la presentación doctrinal de tipo conceptual a una visión mística</w:t>
      </w:r>
      <w:r w:rsidR="00CF6196">
        <w:rPr>
          <w:rFonts w:ascii="Times New Roman" w:eastAsia="Times New Roman" w:hAnsi="Times New Roman" w:cs="Times New Roman"/>
          <w:sz w:val="24"/>
          <w:szCs w:val="24"/>
          <w:lang w:val="es-MX" w:eastAsia="es-MX"/>
        </w:rPr>
        <w:t xml:space="preserve"> experiencial</w:t>
      </w:r>
      <w:r w:rsidRPr="00DB3FFF">
        <w:rPr>
          <w:rFonts w:ascii="Times New Roman" w:eastAsia="Times New Roman" w:hAnsi="Times New Roman" w:cs="Times New Roman"/>
          <w:sz w:val="24"/>
          <w:szCs w:val="24"/>
          <w:lang w:val="es-MX" w:eastAsia="es-MX"/>
        </w:rPr>
        <w:t xml:space="preserve">. Plantea metodológicamente una teología fenomenológica, es decir, lo que aparece a los ojos de la fe aparece también al mundo. Podemos resumir las ideas de la </w:t>
      </w:r>
      <w:r w:rsidRPr="00CF6196">
        <w:rPr>
          <w:rFonts w:ascii="Times New Roman" w:eastAsia="Times New Roman" w:hAnsi="Times New Roman" w:cs="Times New Roman"/>
          <w:i/>
          <w:sz w:val="24"/>
          <w:szCs w:val="24"/>
          <w:lang w:val="es-MX" w:eastAsia="es-MX"/>
        </w:rPr>
        <w:t>Deus Caritas est</w:t>
      </w:r>
      <w:r w:rsidRPr="00DB3FFF">
        <w:rPr>
          <w:rFonts w:ascii="Times New Roman" w:eastAsia="Times New Roman" w:hAnsi="Times New Roman" w:cs="Times New Roman"/>
          <w:sz w:val="24"/>
          <w:szCs w:val="24"/>
          <w:lang w:val="es-MX" w:eastAsia="es-MX"/>
        </w:rPr>
        <w:t xml:space="preserve">, en esta frase: “Quien ha recibido el don, sólo puede testimoniarlo”. Los creyentes que han tenido la experiencia del amor, se ven impulsados a ser sus testigos en el mundo. La mística tiene un carácter social: lo que se recibe y </w:t>
      </w:r>
      <w:r w:rsidR="00CF6196">
        <w:rPr>
          <w:rFonts w:ascii="Times New Roman" w:eastAsia="Times New Roman" w:hAnsi="Times New Roman" w:cs="Times New Roman"/>
          <w:sz w:val="24"/>
          <w:szCs w:val="24"/>
          <w:lang w:val="es-MX" w:eastAsia="es-MX"/>
        </w:rPr>
        <w:t xml:space="preserve">se </w:t>
      </w:r>
      <w:r w:rsidRPr="00DB3FFF">
        <w:rPr>
          <w:rFonts w:ascii="Times New Roman" w:eastAsia="Times New Roman" w:hAnsi="Times New Roman" w:cs="Times New Roman"/>
          <w:sz w:val="24"/>
          <w:szCs w:val="24"/>
          <w:lang w:val="es-MX" w:eastAsia="es-MX"/>
        </w:rPr>
        <w:t xml:space="preserve">vive es lo que se da. En un mundo que vive en la superficie, que busca lo inmediato, que consume y que excluye, ha desaparecido el asombro, la contemplación, la fascinación ante lo incondicionado. Por eso hoy, lo importante es lo pasajero, lo líquido, lo efímero. No importa si muchos hombres caen a los lados, </w:t>
      </w:r>
      <w:r w:rsidR="00D70ABB" w:rsidRPr="00DB3FFF">
        <w:rPr>
          <w:rFonts w:ascii="Times New Roman" w:eastAsia="Times New Roman" w:hAnsi="Times New Roman" w:cs="Times New Roman"/>
          <w:sz w:val="24"/>
          <w:szCs w:val="24"/>
          <w:lang w:val="es-MX" w:eastAsia="es-MX"/>
        </w:rPr>
        <w:t>excluidos</w:t>
      </w:r>
      <w:r w:rsidRPr="00DB3FFF">
        <w:rPr>
          <w:rFonts w:ascii="Times New Roman" w:eastAsia="Times New Roman" w:hAnsi="Times New Roman" w:cs="Times New Roman"/>
          <w:sz w:val="24"/>
          <w:szCs w:val="24"/>
          <w:lang w:val="es-MX" w:eastAsia="es-MX"/>
        </w:rPr>
        <w:t xml:space="preserve"> de la historia y de la vida. La</w:t>
      </w:r>
      <w:r w:rsidR="00D307E9">
        <w:rPr>
          <w:rFonts w:ascii="Times New Roman" w:eastAsia="Times New Roman" w:hAnsi="Times New Roman" w:cs="Times New Roman"/>
          <w:sz w:val="24"/>
          <w:szCs w:val="24"/>
          <w:lang w:val="es-MX" w:eastAsia="es-MX"/>
        </w:rPr>
        <w:t xml:space="preserve"> Encíclica, por el </w:t>
      </w:r>
      <w:r w:rsidR="00FD2D56">
        <w:rPr>
          <w:rFonts w:ascii="Times New Roman" w:eastAsia="Times New Roman" w:hAnsi="Times New Roman" w:cs="Times New Roman"/>
          <w:sz w:val="24"/>
          <w:szCs w:val="24"/>
          <w:lang w:val="es-MX" w:eastAsia="es-MX"/>
        </w:rPr>
        <w:t>contrario, recuerda</w:t>
      </w:r>
      <w:r w:rsidRPr="00DB3FFF">
        <w:rPr>
          <w:rFonts w:ascii="Times New Roman" w:eastAsia="Times New Roman" w:hAnsi="Times New Roman" w:cs="Times New Roman"/>
          <w:sz w:val="24"/>
          <w:szCs w:val="24"/>
          <w:lang w:val="es-MX" w:eastAsia="es-MX"/>
        </w:rPr>
        <w:t xml:space="preserve"> algo sólido: el misterio del amor que se rev</w:t>
      </w:r>
      <w:r w:rsidR="00D70ABB">
        <w:rPr>
          <w:rFonts w:ascii="Times New Roman" w:eastAsia="Times New Roman" w:hAnsi="Times New Roman" w:cs="Times New Roman"/>
          <w:sz w:val="24"/>
          <w:szCs w:val="24"/>
          <w:lang w:val="es-MX" w:eastAsia="es-MX"/>
        </w:rPr>
        <w:t>ela, que descentra al hombre y</w:t>
      </w:r>
      <w:r w:rsidRPr="00DB3FFF">
        <w:rPr>
          <w:rFonts w:ascii="Times New Roman" w:eastAsia="Times New Roman" w:hAnsi="Times New Roman" w:cs="Times New Roman"/>
          <w:sz w:val="24"/>
          <w:szCs w:val="24"/>
          <w:lang w:val="es-MX" w:eastAsia="es-MX"/>
        </w:rPr>
        <w:t xml:space="preserve"> lo pone de cara a los que sufren, a los que piden que se testimonie el amor</w:t>
      </w:r>
      <w:r w:rsidR="00A519F8">
        <w:rPr>
          <w:rFonts w:ascii="Times New Roman" w:eastAsia="Times New Roman" w:hAnsi="Times New Roman" w:cs="Times New Roman"/>
          <w:sz w:val="24"/>
          <w:szCs w:val="24"/>
          <w:lang w:val="es-MX" w:eastAsia="es-MX"/>
        </w:rPr>
        <w:t>.</w:t>
      </w:r>
      <w:r w:rsidRPr="00DB3FFF">
        <w:rPr>
          <w:rFonts w:ascii="Times New Roman" w:eastAsia="Times New Roman" w:hAnsi="Times New Roman" w:cs="Times New Roman"/>
          <w:sz w:val="24"/>
          <w:szCs w:val="24"/>
          <w:lang w:val="es-MX" w:eastAsia="es-MX"/>
        </w:rPr>
        <w:t xml:space="preserve"> </w:t>
      </w:r>
      <w:r w:rsidR="00A519F8">
        <w:rPr>
          <w:rFonts w:ascii="Times New Roman" w:eastAsia="Times New Roman" w:hAnsi="Times New Roman" w:cs="Times New Roman"/>
          <w:sz w:val="24"/>
          <w:szCs w:val="24"/>
          <w:lang w:val="es-MX" w:eastAsia="es-MX"/>
        </w:rPr>
        <w:t>E</w:t>
      </w:r>
      <w:r w:rsidRPr="00DB3FFF">
        <w:rPr>
          <w:rFonts w:ascii="Times New Roman" w:eastAsia="Times New Roman" w:hAnsi="Times New Roman" w:cs="Times New Roman"/>
          <w:sz w:val="24"/>
          <w:szCs w:val="24"/>
          <w:lang w:val="es-MX" w:eastAsia="es-MX"/>
        </w:rPr>
        <w:t>sa es la tarea: ser testigos creíbles del amor</w:t>
      </w:r>
      <w:r w:rsidR="00A519F8">
        <w:rPr>
          <w:rFonts w:ascii="Times New Roman" w:eastAsia="Times New Roman" w:hAnsi="Times New Roman" w:cs="Times New Roman"/>
          <w:sz w:val="24"/>
          <w:szCs w:val="24"/>
          <w:lang w:val="es-MX" w:eastAsia="es-MX"/>
        </w:rPr>
        <w:t xml:space="preserve"> pues </w:t>
      </w:r>
      <w:r w:rsidR="00CF6196">
        <w:rPr>
          <w:rFonts w:ascii="Times New Roman" w:eastAsia="Times New Roman" w:hAnsi="Times New Roman" w:cs="Times New Roman"/>
          <w:sz w:val="24"/>
          <w:szCs w:val="24"/>
          <w:lang w:val="es-MX" w:eastAsia="es-MX"/>
        </w:rPr>
        <w:t>la credibilidad está en el testimonio y no en el concepto</w:t>
      </w:r>
      <w:r w:rsidRPr="00DB3FFF">
        <w:rPr>
          <w:rFonts w:ascii="Times New Roman" w:eastAsia="Times New Roman" w:hAnsi="Times New Roman" w:cs="Times New Roman"/>
          <w:sz w:val="24"/>
          <w:szCs w:val="24"/>
          <w:lang w:val="es-MX" w:eastAsia="es-MX"/>
        </w:rPr>
        <w:t xml:space="preserve">. Aunque la Encíclica no niega las fuentes tradicionales de la doctrina social de la iglesia como </w:t>
      </w:r>
      <w:r w:rsidRPr="00DB3FFF">
        <w:rPr>
          <w:rFonts w:ascii="Times New Roman" w:eastAsia="Times New Roman" w:hAnsi="Times New Roman" w:cs="Times New Roman"/>
          <w:sz w:val="24"/>
          <w:szCs w:val="24"/>
          <w:lang w:val="es-MX" w:eastAsia="es-MX"/>
        </w:rPr>
        <w:lastRenderedPageBreak/>
        <w:t>la razón y el derecho natural</w:t>
      </w:r>
      <w:r w:rsidR="00C33FC3">
        <w:rPr>
          <w:rFonts w:ascii="Times New Roman" w:eastAsia="Times New Roman" w:hAnsi="Times New Roman" w:cs="Times New Roman"/>
          <w:sz w:val="24"/>
          <w:szCs w:val="24"/>
          <w:lang w:val="es-MX" w:eastAsia="es-MX"/>
        </w:rPr>
        <w:t xml:space="preserve"> (DCE 28ª)</w:t>
      </w:r>
      <w:r w:rsidRPr="00DB3FFF">
        <w:rPr>
          <w:rFonts w:ascii="Times New Roman" w:eastAsia="Times New Roman" w:hAnsi="Times New Roman" w:cs="Times New Roman"/>
          <w:sz w:val="24"/>
          <w:szCs w:val="24"/>
          <w:lang w:val="es-MX" w:eastAsia="es-MX"/>
        </w:rPr>
        <w:footnoteReference w:id="3"/>
      </w:r>
      <w:r w:rsidRPr="00DB3FFF">
        <w:rPr>
          <w:rFonts w:ascii="Times New Roman" w:eastAsia="Times New Roman" w:hAnsi="Times New Roman" w:cs="Times New Roman"/>
          <w:sz w:val="24"/>
          <w:szCs w:val="24"/>
          <w:lang w:val="es-MX" w:eastAsia="es-MX"/>
        </w:rPr>
        <w:t xml:space="preserve"> sin embargo, las coloca en otra perspectiva: la contemplación del don que se da y el testimonio de ese don, el bien va más allá de la conceptualización racional. E</w:t>
      </w:r>
      <w:r w:rsidR="00C33FC3">
        <w:rPr>
          <w:rFonts w:ascii="Times New Roman" w:eastAsia="Times New Roman" w:hAnsi="Times New Roman" w:cs="Times New Roman"/>
          <w:sz w:val="24"/>
          <w:szCs w:val="24"/>
          <w:lang w:val="es-MX" w:eastAsia="es-MX"/>
        </w:rPr>
        <w:t xml:space="preserve">l concepto explica </w:t>
      </w:r>
      <w:r w:rsidRPr="00DB3FFF">
        <w:rPr>
          <w:rFonts w:ascii="Times New Roman" w:eastAsia="Times New Roman" w:hAnsi="Times New Roman" w:cs="Times New Roman"/>
          <w:sz w:val="24"/>
          <w:szCs w:val="24"/>
          <w:lang w:val="es-MX" w:eastAsia="es-MX"/>
        </w:rPr>
        <w:t xml:space="preserve"> pero el don hace vivir. El cristianismo no es una decisión ética o una grande</w:t>
      </w:r>
      <w:r w:rsidR="00915269" w:rsidRPr="00DB3FFF">
        <w:rPr>
          <w:rFonts w:ascii="Times New Roman" w:eastAsia="Times New Roman" w:hAnsi="Times New Roman" w:cs="Times New Roman"/>
          <w:sz w:val="24"/>
          <w:szCs w:val="24"/>
          <w:lang w:val="es-MX" w:eastAsia="es-MX"/>
        </w:rPr>
        <w:t xml:space="preserve"> idea, sino el encuentro con un acontecimiento, con una Persona, que da a la vida un nuevo horizonte y con éste, la dirección decisiva.(DCE 1)</w:t>
      </w:r>
      <w:r w:rsidR="00915269" w:rsidRPr="00DB3FFF">
        <w:rPr>
          <w:rFonts w:ascii="Times New Roman" w:eastAsia="Times New Roman" w:hAnsi="Times New Roman" w:cs="Times New Roman"/>
          <w:sz w:val="24"/>
          <w:szCs w:val="24"/>
          <w:lang w:val="es-MX" w:eastAsia="es-MX"/>
        </w:rPr>
        <w:footnoteReference w:id="4"/>
      </w:r>
    </w:p>
    <w:p w:rsidR="00915269" w:rsidRDefault="00915269" w:rsidP="00CF6196">
      <w:pPr>
        <w:spacing w:after="0" w:line="360" w:lineRule="auto"/>
        <w:jc w:val="both"/>
        <w:rPr>
          <w:rFonts w:ascii="Times New Roman" w:eastAsia="Times New Roman" w:hAnsi="Times New Roman" w:cs="Times New Roman"/>
          <w:sz w:val="24"/>
          <w:szCs w:val="24"/>
          <w:lang w:val="es-MX" w:eastAsia="es-MX"/>
        </w:rPr>
      </w:pPr>
      <w:r w:rsidRPr="00DB3FFF">
        <w:rPr>
          <w:rFonts w:ascii="Times New Roman" w:eastAsia="Times New Roman" w:hAnsi="Times New Roman" w:cs="Times New Roman"/>
          <w:sz w:val="24"/>
          <w:szCs w:val="24"/>
          <w:lang w:val="es-MX" w:eastAsia="es-MX"/>
        </w:rPr>
        <w:t xml:space="preserve"> Frente a las críticas hechas a la modernidad y desde la modernidad a la conceptualización y a su fundamento, el éxtasis místico plantea otras bases para la acción: mostrar el amor como fenómeno total que convoca al testimonio  y desde allí posibilita la ética. </w:t>
      </w:r>
    </w:p>
    <w:p w:rsidR="00C33FC3" w:rsidRPr="00DB3FFF" w:rsidRDefault="00C33FC3" w:rsidP="00CF6196">
      <w:pPr>
        <w:spacing w:after="0" w:line="360" w:lineRule="auto"/>
        <w:jc w:val="both"/>
        <w:rPr>
          <w:rFonts w:ascii="Times New Roman" w:eastAsia="Times New Roman" w:hAnsi="Times New Roman" w:cs="Times New Roman"/>
          <w:sz w:val="24"/>
          <w:szCs w:val="24"/>
          <w:lang w:val="es-MX" w:eastAsia="es-MX"/>
        </w:rPr>
      </w:pPr>
    </w:p>
    <w:p w:rsidR="00915269" w:rsidRPr="00DB3FFF" w:rsidRDefault="00915269" w:rsidP="00CF6196">
      <w:pPr>
        <w:spacing w:after="0" w:line="360" w:lineRule="auto"/>
        <w:jc w:val="both"/>
        <w:rPr>
          <w:rFonts w:ascii="Times New Roman" w:eastAsia="Times New Roman" w:hAnsi="Times New Roman" w:cs="Times New Roman"/>
          <w:sz w:val="24"/>
          <w:szCs w:val="24"/>
          <w:lang w:val="es-MX" w:eastAsia="es-MX"/>
        </w:rPr>
      </w:pPr>
      <w:r w:rsidRPr="00DB3FFF">
        <w:rPr>
          <w:rFonts w:ascii="Times New Roman" w:eastAsia="Times New Roman" w:hAnsi="Times New Roman" w:cs="Times New Roman"/>
          <w:sz w:val="24"/>
          <w:szCs w:val="24"/>
          <w:lang w:val="es-MX" w:eastAsia="es-MX"/>
        </w:rPr>
        <w:t>La experiencia de lo divino es una experiencia vital y después de experimentarla, se comunica. “El eros…nos remonta en éxtasis hacia lo divino […] y el ágape expresa la experiencia del amor como descubrimiento del otro, superando todo egoísmo”.</w:t>
      </w:r>
      <w:r w:rsidRPr="00DB3FFF">
        <w:rPr>
          <w:rFonts w:ascii="Times New Roman" w:eastAsia="Times New Roman" w:hAnsi="Times New Roman" w:cs="Times New Roman"/>
          <w:sz w:val="24"/>
          <w:szCs w:val="24"/>
          <w:lang w:val="es-MX" w:eastAsia="es-MX"/>
        </w:rPr>
        <w:footnoteReference w:id="5"/>
      </w:r>
      <w:r w:rsidRPr="00DB3FFF">
        <w:rPr>
          <w:rFonts w:ascii="Times New Roman" w:eastAsia="Times New Roman" w:hAnsi="Times New Roman" w:cs="Times New Roman"/>
          <w:sz w:val="24"/>
          <w:szCs w:val="24"/>
          <w:lang w:val="es-MX" w:eastAsia="es-MX"/>
        </w:rPr>
        <w:t xml:space="preserve"> </w:t>
      </w:r>
      <w:r w:rsidR="00C33FC3">
        <w:rPr>
          <w:rFonts w:ascii="Times New Roman" w:eastAsia="Times New Roman" w:hAnsi="Times New Roman" w:cs="Times New Roman"/>
          <w:sz w:val="24"/>
          <w:szCs w:val="24"/>
          <w:lang w:val="es-MX" w:eastAsia="es-MX"/>
        </w:rPr>
        <w:t xml:space="preserve"> </w:t>
      </w:r>
      <w:r w:rsidRPr="00DB3FFF">
        <w:rPr>
          <w:rFonts w:ascii="Times New Roman" w:eastAsia="Times New Roman" w:hAnsi="Times New Roman" w:cs="Times New Roman"/>
          <w:sz w:val="24"/>
          <w:szCs w:val="24"/>
          <w:lang w:val="es-MX" w:eastAsia="es-MX"/>
        </w:rPr>
        <w:t>Eros y ágape son esenciales al mensaje cristiano. El eros le da carne y el ágape le da espíritu. Si se separaran, la esencia del cristianismo quedaría desvinculada de las relaciones vitales, fundamentales de la existencia humana y constituiría un mundo del todo singular, que tal vez podría considerarse admirable pero netamente apartado del conjunto de la vida humana.</w:t>
      </w:r>
      <w:r w:rsidRPr="00DB3FFF">
        <w:rPr>
          <w:rFonts w:ascii="Times New Roman" w:eastAsia="Times New Roman" w:hAnsi="Times New Roman" w:cs="Times New Roman"/>
          <w:sz w:val="24"/>
          <w:szCs w:val="24"/>
          <w:lang w:val="es-MX" w:eastAsia="es-MX"/>
        </w:rPr>
        <w:footnoteReference w:id="6"/>
      </w:r>
      <w:r w:rsidRPr="00DB3FFF">
        <w:rPr>
          <w:rFonts w:ascii="Times New Roman" w:eastAsia="Times New Roman" w:hAnsi="Times New Roman" w:cs="Times New Roman"/>
          <w:sz w:val="24"/>
          <w:szCs w:val="24"/>
          <w:lang w:val="es-MX" w:eastAsia="es-MX"/>
        </w:rPr>
        <w:t xml:space="preserve"> Lo humano y lo divino no son extraños ni están superpuestos. Son la expresión de la totalidad del ser humano. En lo más profundo de la carne resuena la llamada del amor y la donación del amor hace vibrar sus más íntimas entrañas. En la inmanencia de la carne se revela la vida y en la autoafección del ser humano se manifiesta el don como amor.  </w:t>
      </w:r>
    </w:p>
    <w:p w:rsidR="000B5EE3" w:rsidRPr="00DB3FFF" w:rsidRDefault="00915269" w:rsidP="00CF6196">
      <w:pPr>
        <w:spacing w:after="0" w:line="360" w:lineRule="auto"/>
        <w:jc w:val="both"/>
        <w:rPr>
          <w:rFonts w:ascii="Times New Roman" w:eastAsia="Times New Roman" w:hAnsi="Times New Roman" w:cs="Times New Roman"/>
          <w:sz w:val="24"/>
          <w:szCs w:val="24"/>
          <w:lang w:val="es-ES" w:eastAsia="es-ES"/>
        </w:rPr>
      </w:pPr>
      <w:r w:rsidRPr="00DB3FFF">
        <w:rPr>
          <w:rFonts w:ascii="Times New Roman" w:eastAsia="Times New Roman" w:hAnsi="Times New Roman" w:cs="Times New Roman"/>
          <w:sz w:val="24"/>
          <w:szCs w:val="24"/>
          <w:lang w:val="es-MX" w:eastAsia="es-MX"/>
        </w:rPr>
        <w:t xml:space="preserve">Se abre así la posibilidad de pensar el humanismo de otra forma, no como corriente filosófica o teológica, o como la ideología de un grupo o una región, sino como una forma de vivir evangélica. Casi que se podría decir que es mejor denominarlo </w:t>
      </w:r>
      <w:r w:rsidRPr="00C33FC3">
        <w:rPr>
          <w:rFonts w:ascii="Times New Roman" w:eastAsia="Times New Roman" w:hAnsi="Times New Roman" w:cs="Times New Roman"/>
          <w:i/>
          <w:sz w:val="24"/>
          <w:szCs w:val="24"/>
          <w:lang w:val="es-MX" w:eastAsia="es-MX"/>
        </w:rPr>
        <w:t>“El proyecto humano según el evangelio”</w:t>
      </w:r>
      <w:r w:rsidRPr="00DB3FFF">
        <w:rPr>
          <w:rFonts w:ascii="Times New Roman" w:eastAsia="Times New Roman" w:hAnsi="Times New Roman" w:cs="Times New Roman"/>
          <w:sz w:val="24"/>
          <w:szCs w:val="24"/>
          <w:lang w:val="es-MX" w:eastAsia="es-MX"/>
        </w:rPr>
        <w:t xml:space="preserve"> lo que permite una aplicación intercultural, abierta, ecuménica y ampliamente humana, permitiendo reconocer  la </w:t>
      </w:r>
      <w:r w:rsidRPr="00DB3FFF">
        <w:rPr>
          <w:rFonts w:ascii="Times New Roman" w:hAnsi="Times New Roman" w:cs="Times New Roman"/>
          <w:sz w:val="24"/>
          <w:szCs w:val="24"/>
        </w:rPr>
        <w:t>contribución que pueden hacer todas las tradiciones religiosas a la construcción de una buena sociedad ( p. 20)</w:t>
      </w:r>
      <w:r w:rsidR="000B5EE3" w:rsidRPr="00DB3FFF">
        <w:rPr>
          <w:rFonts w:ascii="Times New Roman" w:hAnsi="Times New Roman" w:cs="Times New Roman"/>
          <w:sz w:val="24"/>
          <w:szCs w:val="24"/>
        </w:rPr>
        <w:t>.</w:t>
      </w:r>
      <w:r w:rsidR="000B5EE3" w:rsidRPr="00DB3FFF">
        <w:rPr>
          <w:rStyle w:val="Refdenotaalpie"/>
          <w:rFonts w:ascii="Times New Roman" w:hAnsi="Times New Roman" w:cs="Times New Roman"/>
          <w:sz w:val="24"/>
          <w:szCs w:val="24"/>
        </w:rPr>
        <w:footnoteReference w:id="7"/>
      </w:r>
      <w:r w:rsidRPr="00DB3FFF">
        <w:rPr>
          <w:rFonts w:ascii="Times New Roman" w:eastAsia="Times New Roman" w:hAnsi="Times New Roman" w:cs="Times New Roman"/>
          <w:sz w:val="24"/>
          <w:szCs w:val="24"/>
          <w:lang w:val="es-MX" w:eastAsia="es-MX"/>
        </w:rPr>
        <w:t xml:space="preserve"> </w:t>
      </w:r>
    </w:p>
    <w:p w:rsidR="001661EF" w:rsidRDefault="001661EF" w:rsidP="00CF6196">
      <w:pPr>
        <w:spacing w:after="0" w:line="360" w:lineRule="auto"/>
        <w:jc w:val="both"/>
        <w:rPr>
          <w:rFonts w:ascii="Times New Roman" w:eastAsia="Times New Roman" w:hAnsi="Times New Roman" w:cs="Times New Roman"/>
          <w:sz w:val="24"/>
          <w:szCs w:val="24"/>
          <w:lang w:val="es-ES" w:eastAsia="es-ES"/>
        </w:rPr>
      </w:pPr>
    </w:p>
    <w:p w:rsidR="00BC1F9E" w:rsidRPr="00DB3FFF" w:rsidRDefault="00BC1F9E" w:rsidP="00CF6196">
      <w:pPr>
        <w:spacing w:after="0" w:line="360" w:lineRule="auto"/>
        <w:jc w:val="both"/>
        <w:rPr>
          <w:rFonts w:ascii="Times New Roman" w:eastAsia="Times New Roman" w:hAnsi="Times New Roman" w:cs="Times New Roman"/>
          <w:sz w:val="24"/>
          <w:szCs w:val="24"/>
          <w:lang w:val="es-ES" w:eastAsia="es-ES"/>
        </w:rPr>
      </w:pPr>
    </w:p>
    <w:p w:rsidR="001661EF" w:rsidRPr="00DB3FFF" w:rsidRDefault="00C33FC3" w:rsidP="00CF6196">
      <w:pPr>
        <w:pStyle w:val="Prrafodelista"/>
        <w:numPr>
          <w:ilvl w:val="0"/>
          <w:numId w:val="4"/>
        </w:numPr>
        <w:spacing w:after="0" w:line="360" w:lineRule="auto"/>
        <w:jc w:val="both"/>
        <w:rPr>
          <w:rFonts w:ascii="Times New Roman" w:eastAsia="Times New Roman" w:hAnsi="Times New Roman" w:cs="Times New Roman"/>
          <w:sz w:val="24"/>
          <w:szCs w:val="24"/>
          <w:lang w:val="es-MX" w:eastAsia="es-MX"/>
        </w:rPr>
      </w:pPr>
      <w:r w:rsidRPr="00C33FC3">
        <w:rPr>
          <w:rFonts w:ascii="Times New Roman" w:eastAsia="Times New Roman" w:hAnsi="Times New Roman" w:cs="Times New Roman"/>
          <w:b/>
          <w:sz w:val="24"/>
          <w:szCs w:val="24"/>
          <w:lang w:val="es-MX" w:eastAsia="es-MX"/>
        </w:rPr>
        <w:t>LA MÍSTICA COMO BASE FUNDAMENTAL DE UN PROYECTO HUMANO EVANGÉLICO</w:t>
      </w:r>
      <w:r w:rsidRPr="00DB3FFF">
        <w:rPr>
          <w:rFonts w:ascii="Times New Roman" w:eastAsia="Times New Roman" w:hAnsi="Times New Roman" w:cs="Times New Roman"/>
          <w:sz w:val="24"/>
          <w:szCs w:val="24"/>
          <w:lang w:val="es-MX" w:eastAsia="es-MX"/>
        </w:rPr>
        <w:t xml:space="preserve">. </w:t>
      </w:r>
    </w:p>
    <w:p w:rsidR="001661EF" w:rsidRPr="00DB3FFF" w:rsidRDefault="001661EF" w:rsidP="00CF6196">
      <w:pPr>
        <w:spacing w:after="0" w:line="360" w:lineRule="auto"/>
        <w:jc w:val="both"/>
        <w:rPr>
          <w:rFonts w:ascii="Times New Roman" w:eastAsia="Times New Roman" w:hAnsi="Times New Roman" w:cs="Times New Roman"/>
          <w:sz w:val="24"/>
          <w:szCs w:val="24"/>
          <w:lang w:val="es-MX" w:eastAsia="es-MX"/>
        </w:rPr>
      </w:pPr>
    </w:p>
    <w:p w:rsidR="001661EF" w:rsidRPr="00DB3FFF" w:rsidRDefault="001661EF" w:rsidP="00CF6196">
      <w:pPr>
        <w:spacing w:line="360" w:lineRule="auto"/>
        <w:jc w:val="both"/>
        <w:rPr>
          <w:rFonts w:ascii="Times New Roman" w:hAnsi="Times New Roman" w:cs="Times New Roman"/>
          <w:sz w:val="24"/>
          <w:szCs w:val="24"/>
          <w:lang w:val="es-MX"/>
        </w:rPr>
      </w:pPr>
      <w:r w:rsidRPr="00DB3FFF">
        <w:rPr>
          <w:rFonts w:ascii="Times New Roman" w:hAnsi="Times New Roman" w:cs="Times New Roman"/>
          <w:sz w:val="24"/>
          <w:szCs w:val="24"/>
          <w:lang w:val="es-MX"/>
        </w:rPr>
        <w:t>El término de “experiencia” comienza a entrar pausadamente en la reflexión católica.</w:t>
      </w:r>
      <w:r w:rsidR="00423862" w:rsidRPr="00DB3FFF">
        <w:rPr>
          <w:rFonts w:ascii="Times New Roman" w:hAnsi="Times New Roman" w:cs="Times New Roman"/>
          <w:sz w:val="24"/>
          <w:szCs w:val="24"/>
          <w:lang w:val="es-MX"/>
        </w:rPr>
        <w:t xml:space="preserve"> </w:t>
      </w:r>
      <w:r w:rsidRPr="00DB3FFF">
        <w:rPr>
          <w:rFonts w:ascii="Times New Roman" w:hAnsi="Times New Roman" w:cs="Times New Roman"/>
          <w:sz w:val="24"/>
          <w:szCs w:val="24"/>
          <w:lang w:val="es-MX"/>
        </w:rPr>
        <w:t>Ratzinger hablando de la iglesia primitiva dice:</w:t>
      </w:r>
    </w:p>
    <w:p w:rsidR="001661EF" w:rsidRPr="00DB3FFF" w:rsidRDefault="001661EF" w:rsidP="00C33FC3">
      <w:pPr>
        <w:spacing w:line="240" w:lineRule="auto"/>
        <w:jc w:val="both"/>
        <w:rPr>
          <w:rFonts w:ascii="Times New Roman" w:hAnsi="Times New Roman" w:cs="Times New Roman"/>
          <w:sz w:val="24"/>
          <w:szCs w:val="24"/>
          <w:lang w:val="es-MX"/>
        </w:rPr>
      </w:pPr>
      <w:r w:rsidRPr="00DB3FFF">
        <w:rPr>
          <w:rFonts w:ascii="Times New Roman" w:hAnsi="Times New Roman" w:cs="Times New Roman"/>
          <w:sz w:val="24"/>
          <w:szCs w:val="24"/>
          <w:lang w:val="es-MX"/>
        </w:rPr>
        <w:t>“La conversión al cristianismo del mundo antiguo no fue el resultado de una acción planificada por la Iglesia, sino el fruto de una constatación de la fe que se hacía visible en la vida de los cristianos y en la comunidad de</w:t>
      </w:r>
      <w:r w:rsidR="00BC1F9E">
        <w:rPr>
          <w:rFonts w:ascii="Times New Roman" w:hAnsi="Times New Roman" w:cs="Times New Roman"/>
          <w:sz w:val="24"/>
          <w:szCs w:val="24"/>
          <w:lang w:val="es-MX"/>
        </w:rPr>
        <w:t xml:space="preserve"> la iglesia. Lo que ha constitui</w:t>
      </w:r>
      <w:r w:rsidRPr="00DB3FFF">
        <w:rPr>
          <w:rFonts w:ascii="Times New Roman" w:hAnsi="Times New Roman" w:cs="Times New Roman"/>
          <w:sz w:val="24"/>
          <w:szCs w:val="24"/>
          <w:lang w:val="es-MX"/>
        </w:rPr>
        <w:t>do la fuerza misionera de la iglesia antigua fue la invitación real, de experiencia en experiencia.”</w:t>
      </w:r>
      <w:r w:rsidRPr="00DB3FFF">
        <w:rPr>
          <w:rStyle w:val="Refdenotaalpie"/>
          <w:rFonts w:ascii="Times New Roman" w:hAnsi="Times New Roman" w:cs="Times New Roman"/>
          <w:sz w:val="24"/>
          <w:szCs w:val="24"/>
          <w:lang w:val="es-MX"/>
        </w:rPr>
        <w:footnoteReference w:id="8"/>
      </w:r>
      <w:r w:rsidRPr="00DB3FFF">
        <w:rPr>
          <w:rFonts w:ascii="Times New Roman" w:hAnsi="Times New Roman" w:cs="Times New Roman"/>
          <w:sz w:val="24"/>
          <w:szCs w:val="24"/>
          <w:lang w:val="es-MX"/>
        </w:rPr>
        <w:t xml:space="preserve"> </w:t>
      </w:r>
    </w:p>
    <w:p w:rsidR="00802B4D" w:rsidRPr="00DB3FFF" w:rsidRDefault="00802B4D" w:rsidP="00CF6196">
      <w:pPr>
        <w:spacing w:line="360" w:lineRule="auto"/>
        <w:jc w:val="both"/>
        <w:rPr>
          <w:rFonts w:ascii="Times New Roman" w:hAnsi="Times New Roman" w:cs="Times New Roman"/>
          <w:sz w:val="24"/>
          <w:szCs w:val="24"/>
          <w:lang w:val="es-MX"/>
        </w:rPr>
      </w:pPr>
      <w:r w:rsidRPr="00DB3FFF">
        <w:rPr>
          <w:rFonts w:ascii="Times New Roman" w:hAnsi="Times New Roman" w:cs="Times New Roman"/>
          <w:sz w:val="24"/>
          <w:szCs w:val="24"/>
          <w:lang w:val="es-MX"/>
        </w:rPr>
        <w:t xml:space="preserve">La encíclica </w:t>
      </w:r>
      <w:r w:rsidRPr="00DB3FFF">
        <w:rPr>
          <w:rFonts w:ascii="Times New Roman" w:hAnsi="Times New Roman" w:cs="Times New Roman"/>
          <w:i/>
          <w:sz w:val="24"/>
          <w:szCs w:val="24"/>
          <w:lang w:val="es-MX"/>
        </w:rPr>
        <w:t>Deus caritas est</w:t>
      </w:r>
      <w:r w:rsidRPr="00DB3FFF">
        <w:rPr>
          <w:rFonts w:ascii="Times New Roman" w:hAnsi="Times New Roman" w:cs="Times New Roman"/>
          <w:sz w:val="24"/>
          <w:szCs w:val="24"/>
          <w:lang w:val="es-MX"/>
        </w:rPr>
        <w:t xml:space="preserve"> asume la  teología de la donación abandonando  un acercamiento conceptual, ideológico o simplemente unidisciplinar a la realidad divina, para dar lugar a la experiencia mística del amor que se da y se manifiesta. El cristianismo es un encuentro con una persona que cambia y compromete. Se da en la experiencia del discípulo y se manifiesta en el testimonio del mismo. Y la encíclica </w:t>
      </w:r>
      <w:r w:rsidRPr="00DB3FFF">
        <w:rPr>
          <w:rFonts w:ascii="Times New Roman" w:hAnsi="Times New Roman" w:cs="Times New Roman"/>
          <w:i/>
          <w:sz w:val="24"/>
          <w:szCs w:val="24"/>
          <w:lang w:val="es-MX"/>
        </w:rPr>
        <w:t xml:space="preserve">Caritas in </w:t>
      </w:r>
      <w:proofErr w:type="spellStart"/>
      <w:r w:rsidRPr="00DB3FFF">
        <w:rPr>
          <w:rFonts w:ascii="Times New Roman" w:hAnsi="Times New Roman" w:cs="Times New Roman"/>
          <w:i/>
          <w:sz w:val="24"/>
          <w:szCs w:val="24"/>
          <w:lang w:val="es-MX"/>
        </w:rPr>
        <w:t>veritate</w:t>
      </w:r>
      <w:proofErr w:type="spellEnd"/>
      <w:r w:rsidRPr="00DB3FFF">
        <w:rPr>
          <w:rFonts w:ascii="Times New Roman" w:hAnsi="Times New Roman" w:cs="Times New Roman"/>
          <w:i/>
          <w:sz w:val="24"/>
          <w:szCs w:val="24"/>
          <w:lang w:val="es-MX"/>
        </w:rPr>
        <w:t xml:space="preserve"> </w:t>
      </w:r>
      <w:r w:rsidRPr="00DB3FFF">
        <w:rPr>
          <w:rFonts w:ascii="Times New Roman" w:hAnsi="Times New Roman" w:cs="Times New Roman"/>
          <w:sz w:val="24"/>
          <w:szCs w:val="24"/>
          <w:lang w:val="es-MX"/>
        </w:rPr>
        <w:t>no sólo reafirma la experiencia sino que la coloca como base del compromiso social.</w:t>
      </w:r>
    </w:p>
    <w:p w:rsidR="00802B4D" w:rsidRPr="00DB3FFF" w:rsidRDefault="00802B4D" w:rsidP="00C33FC3">
      <w:pPr>
        <w:spacing w:line="240" w:lineRule="auto"/>
        <w:jc w:val="both"/>
        <w:rPr>
          <w:rFonts w:ascii="Times New Roman" w:hAnsi="Times New Roman" w:cs="Times New Roman"/>
          <w:sz w:val="24"/>
          <w:szCs w:val="24"/>
        </w:rPr>
      </w:pPr>
      <w:r w:rsidRPr="00DB3FFF">
        <w:rPr>
          <w:rFonts w:ascii="Times New Roman" w:hAnsi="Times New Roman" w:cs="Times New Roman"/>
          <w:sz w:val="24"/>
          <w:szCs w:val="24"/>
          <w:lang w:val="es-MX"/>
        </w:rPr>
        <w:t xml:space="preserve"> “</w:t>
      </w:r>
      <w:r w:rsidRPr="00DB3FFF">
        <w:rPr>
          <w:rFonts w:ascii="Times New Roman" w:hAnsi="Times New Roman" w:cs="Times New Roman"/>
          <w:sz w:val="24"/>
          <w:szCs w:val="24"/>
        </w:rPr>
        <w:t xml:space="preserve">El amor </w:t>
      </w:r>
      <w:r w:rsidRPr="00DB3FFF">
        <w:rPr>
          <w:rFonts w:ascii="Times New Roman" w:hAnsi="Times New Roman" w:cs="Times New Roman"/>
          <w:i/>
          <w:iCs/>
          <w:sz w:val="24"/>
          <w:szCs w:val="24"/>
        </w:rPr>
        <w:t>«caritas»</w:t>
      </w:r>
      <w:r w:rsidRPr="00DB3FFF">
        <w:rPr>
          <w:rFonts w:ascii="Times New Roman" w:hAnsi="Times New Roman" w:cs="Times New Roman"/>
          <w:sz w:val="24"/>
          <w:szCs w:val="24"/>
        </w:rPr>
        <w:t xml:space="preserve"> es una fuerza extraordinaria, que mueve a las personas a comprometerse con valentía y generosidad en el campo de la justicia y de la paz. Es una fuerza que tiene su origen en Dios, Amor eterno y Verdad absoluta. Cada uno encuentra su propio bien asumiendo el proyecto que Dios tiene sobre él, para realizarlo plenamente: en efecto, encuentra en dicho proyecto su verdad y, aceptando esta verdad, se hace libre (cf. </w:t>
      </w:r>
      <w:r w:rsidRPr="00DB3FFF">
        <w:rPr>
          <w:rFonts w:ascii="Times New Roman" w:hAnsi="Times New Roman" w:cs="Times New Roman"/>
          <w:i/>
          <w:iCs/>
          <w:sz w:val="24"/>
          <w:szCs w:val="24"/>
        </w:rPr>
        <w:t>Jn</w:t>
      </w:r>
      <w:r w:rsidRPr="00DB3FFF">
        <w:rPr>
          <w:rFonts w:ascii="Times New Roman" w:hAnsi="Times New Roman" w:cs="Times New Roman"/>
          <w:sz w:val="24"/>
          <w:szCs w:val="24"/>
        </w:rPr>
        <w:t xml:space="preserve"> 8,22). La caridad es la vía maestra de la doctrina social de la Iglesia. Todas las responsabilidades y compromisos trazados por esta doctrina provienen de la caridad” </w:t>
      </w:r>
      <w:r w:rsidRPr="00DB3FFF">
        <w:rPr>
          <w:rStyle w:val="Refdenotaalpie"/>
          <w:rFonts w:ascii="Times New Roman" w:hAnsi="Times New Roman" w:cs="Times New Roman"/>
          <w:sz w:val="24"/>
          <w:szCs w:val="24"/>
        </w:rPr>
        <w:footnoteReference w:id="9"/>
      </w:r>
    </w:p>
    <w:p w:rsidR="00802B4D" w:rsidRPr="00DB3FFF" w:rsidRDefault="00802B4D" w:rsidP="00CF6196">
      <w:pPr>
        <w:autoSpaceDE w:val="0"/>
        <w:autoSpaceDN w:val="0"/>
        <w:adjustRightInd w:val="0"/>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 xml:space="preserve">La experiencia mística coloca al hombre en relación con ese fundamento último que sólo es posible expresarlo en términos simbólicos y  que en la teología se ha llamado el ágape. Sólo una experiencia mística relaciona con Dios, una relación que  constituye a los hombres como sujetos pasivos de la apelación y los constituye como amor y por amor. Quien ha tenido esa experiencia la comunica. Es su deber imperioso ser testigo de que ha sido elegido y  ha sido llamado. No por deber ni por imposición, sino por su carácter difusivo, el amor impele a la </w:t>
      </w:r>
      <w:r w:rsidRPr="00DB3FFF">
        <w:rPr>
          <w:rFonts w:ascii="Times New Roman" w:hAnsi="Times New Roman" w:cs="Times New Roman"/>
          <w:iCs/>
          <w:sz w:val="24"/>
          <w:szCs w:val="24"/>
        </w:rPr>
        <w:lastRenderedPageBreak/>
        <w:t>acción testimonial. Quien ha sentido el paso de Dios por las habitaciones de los hombres, es quien tiene la experiencia del acontecimiento definitivo y, con temor, da testimonio de las incalculables posibilidades para la historia humana.</w:t>
      </w:r>
    </w:p>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 xml:space="preserve">El compromiso ético está unido a la experiencia. La única experiencia ética original es la cercanía de lo Incondicionado como llamamiento al ser humano en su carne. La experiencia fundamental que origina la ética es una cercanía íntima con la fuente que es el mismo amor.  Quien siente la experiencia sólo puede testimoniarla. De lo contrario, la ética se reduce a un deber al estilo kantiano, a una imposición heterónoma,  o a una búsqueda incesante e inútil de fundamento. Sólo desde la llamada del amor, el hombre se constituye como amor y da amor a todo hombre. Este amor a todo hombre no es un amor universal abstracto sino el reconocimiento de cada ser humano como destinatario irrecíproco del amor. Si hay reciprocidad no puede haber legítimo amor. </w:t>
      </w:r>
    </w:p>
    <w:p w:rsidR="00802B4D" w:rsidRPr="00DB3FFF" w:rsidRDefault="00802B4D" w:rsidP="00CF6196">
      <w:pPr>
        <w:spacing w:before="100" w:beforeAutospacing="1" w:after="100" w:afterAutospacing="1" w:line="360" w:lineRule="auto"/>
        <w:jc w:val="both"/>
        <w:rPr>
          <w:rFonts w:ascii="Times New Roman" w:eastAsia="Times New Roman" w:hAnsi="Times New Roman" w:cs="Times New Roman"/>
          <w:sz w:val="24"/>
          <w:szCs w:val="24"/>
          <w:lang w:eastAsia="es-CO"/>
        </w:rPr>
      </w:pPr>
      <w:r w:rsidRPr="00DB3FFF">
        <w:rPr>
          <w:rFonts w:ascii="Times New Roman" w:eastAsia="Times New Roman" w:hAnsi="Times New Roman" w:cs="Times New Roman"/>
          <w:sz w:val="24"/>
          <w:szCs w:val="24"/>
          <w:lang w:eastAsia="es-CO"/>
        </w:rPr>
        <w:t>Dios es el mejor amante porque</w:t>
      </w:r>
      <w:r w:rsidR="001302A6">
        <w:rPr>
          <w:rFonts w:ascii="Times New Roman" w:eastAsia="Times New Roman" w:hAnsi="Times New Roman" w:cs="Times New Roman"/>
          <w:sz w:val="24"/>
          <w:szCs w:val="24"/>
          <w:lang w:eastAsia="es-CO"/>
        </w:rPr>
        <w:t xml:space="preserve"> </w:t>
      </w:r>
      <w:r w:rsidR="00C33FC3">
        <w:rPr>
          <w:rFonts w:ascii="Times New Roman" w:eastAsia="Times New Roman" w:hAnsi="Times New Roman" w:cs="Times New Roman"/>
          <w:sz w:val="24"/>
          <w:szCs w:val="24"/>
          <w:lang w:eastAsia="es-CO"/>
        </w:rPr>
        <w:t>E</w:t>
      </w:r>
      <w:r w:rsidRPr="00DB3FFF">
        <w:rPr>
          <w:rFonts w:ascii="Times New Roman" w:eastAsia="Times New Roman" w:hAnsi="Times New Roman" w:cs="Times New Roman"/>
          <w:sz w:val="24"/>
          <w:szCs w:val="24"/>
          <w:lang w:eastAsia="es-CO"/>
        </w:rPr>
        <w:t xml:space="preserve">l mismo es amor (ágape). En la primera Carta de San Juan se dice específicamente “Dios es ágape” (I Jn 4,8) y por eso puede ser pensado en términos de don y de donación. El amor ágape tiene dos características especiales: se da sin condiciones previas y no pretende poseer al donatario como un objeto sino llenarlo de donación.  El amor excluye todo ídolo pues en la donación el sujeto no aferra al otro con sus conceptos sino que se abandona totalmente a él. Dios no es un concepto sino una acción de donación, de entrega, y si se quiere comprender se puede hacerlo sólo en la experiencia de la donación:  </w:t>
      </w:r>
    </w:p>
    <w:p w:rsidR="00802B4D" w:rsidRPr="00DB3FFF" w:rsidRDefault="00802B4D" w:rsidP="00CF6196">
      <w:pPr>
        <w:spacing w:line="360" w:lineRule="auto"/>
        <w:jc w:val="both"/>
        <w:rPr>
          <w:rFonts w:ascii="Times New Roman" w:hAnsi="Times New Roman" w:cs="Times New Roman"/>
          <w:iCs/>
          <w:sz w:val="24"/>
          <w:szCs w:val="24"/>
        </w:rPr>
      </w:pPr>
    </w:p>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Se puede en un cuadro, sintetizar el esquema de esta clave de lectura:</w:t>
      </w:r>
    </w:p>
    <w:p w:rsidR="00802B4D" w:rsidRPr="00DB3FFF" w:rsidRDefault="00802B4D" w:rsidP="00CF6196">
      <w:pPr>
        <w:spacing w:line="360" w:lineRule="auto"/>
        <w:jc w:val="both"/>
        <w:rPr>
          <w:rFonts w:ascii="Times New Roman" w:hAnsi="Times New Roman" w:cs="Times New Roman"/>
          <w:iCs/>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881"/>
        <w:gridCol w:w="2881"/>
        <w:gridCol w:w="2882"/>
      </w:tblGrid>
      <w:tr w:rsidR="00802B4D" w:rsidRPr="00DB3FFF" w:rsidTr="005A61BB">
        <w:tc>
          <w:tcPr>
            <w:tcW w:w="2881" w:type="dxa"/>
            <w:shd w:val="clear" w:color="auto" w:fill="auto"/>
          </w:tcPr>
          <w:p w:rsidR="00802B4D" w:rsidRPr="00DB3FFF" w:rsidRDefault="00802B4D" w:rsidP="00CF6196">
            <w:pPr>
              <w:spacing w:line="360" w:lineRule="auto"/>
              <w:jc w:val="both"/>
              <w:rPr>
                <w:rFonts w:ascii="Times New Roman" w:hAnsi="Times New Roman" w:cs="Times New Roman"/>
                <w:b/>
                <w:iCs/>
                <w:caps/>
                <w:sz w:val="24"/>
                <w:szCs w:val="24"/>
              </w:rPr>
            </w:pPr>
            <w:r w:rsidRPr="00DB3FFF">
              <w:rPr>
                <w:rFonts w:ascii="Times New Roman" w:hAnsi="Times New Roman" w:cs="Times New Roman"/>
                <w:b/>
                <w:iCs/>
                <w:caps/>
                <w:sz w:val="24"/>
                <w:szCs w:val="24"/>
              </w:rPr>
              <w:t>Revelación</w:t>
            </w:r>
          </w:p>
        </w:tc>
        <w:tc>
          <w:tcPr>
            <w:tcW w:w="2881" w:type="dxa"/>
            <w:shd w:val="clear" w:color="auto" w:fill="auto"/>
          </w:tcPr>
          <w:p w:rsidR="00802B4D" w:rsidRPr="00DB3FFF" w:rsidRDefault="00802B4D" w:rsidP="00CF6196">
            <w:pPr>
              <w:spacing w:line="360" w:lineRule="auto"/>
              <w:jc w:val="both"/>
              <w:rPr>
                <w:rFonts w:ascii="Times New Roman" w:hAnsi="Times New Roman" w:cs="Times New Roman"/>
                <w:b/>
                <w:iCs/>
                <w:caps/>
                <w:sz w:val="24"/>
                <w:szCs w:val="24"/>
              </w:rPr>
            </w:pPr>
            <w:r w:rsidRPr="00DB3FFF">
              <w:rPr>
                <w:rFonts w:ascii="Times New Roman" w:hAnsi="Times New Roman" w:cs="Times New Roman"/>
                <w:b/>
                <w:iCs/>
                <w:caps/>
                <w:sz w:val="24"/>
                <w:szCs w:val="24"/>
              </w:rPr>
              <w:t>EXPERIENCIA</w:t>
            </w:r>
          </w:p>
        </w:tc>
        <w:tc>
          <w:tcPr>
            <w:tcW w:w="2882" w:type="dxa"/>
            <w:shd w:val="clear" w:color="auto" w:fill="auto"/>
          </w:tcPr>
          <w:p w:rsidR="00802B4D" w:rsidRPr="00DB3FFF" w:rsidRDefault="00802B4D" w:rsidP="00CF6196">
            <w:pPr>
              <w:spacing w:line="360" w:lineRule="auto"/>
              <w:jc w:val="both"/>
              <w:rPr>
                <w:rFonts w:ascii="Times New Roman" w:hAnsi="Times New Roman" w:cs="Times New Roman"/>
                <w:b/>
                <w:iCs/>
                <w:caps/>
                <w:sz w:val="24"/>
                <w:szCs w:val="24"/>
              </w:rPr>
            </w:pPr>
            <w:r w:rsidRPr="00DB3FFF">
              <w:rPr>
                <w:rFonts w:ascii="Times New Roman" w:hAnsi="Times New Roman" w:cs="Times New Roman"/>
                <w:b/>
                <w:iCs/>
                <w:caps/>
                <w:sz w:val="24"/>
                <w:szCs w:val="24"/>
              </w:rPr>
              <w:t>TESTIGO</w:t>
            </w:r>
          </w:p>
        </w:tc>
      </w:tr>
      <w:tr w:rsidR="00802B4D" w:rsidRPr="00DB3FFF" w:rsidTr="005A61BB">
        <w:tc>
          <w:tcPr>
            <w:tcW w:w="2881"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Amor.</w:t>
            </w:r>
          </w:p>
        </w:tc>
        <w:tc>
          <w:tcPr>
            <w:tcW w:w="2881"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Mística</w:t>
            </w:r>
          </w:p>
        </w:tc>
        <w:tc>
          <w:tcPr>
            <w:tcW w:w="2882" w:type="dxa"/>
            <w:shd w:val="clear" w:color="auto" w:fill="auto"/>
          </w:tcPr>
          <w:p w:rsidR="00802B4D" w:rsidRPr="00DB3FFF" w:rsidRDefault="00D56429" w:rsidP="00CF6196">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Testimonio</w:t>
            </w:r>
          </w:p>
        </w:tc>
      </w:tr>
      <w:tr w:rsidR="00802B4D" w:rsidRPr="00DB3FFF" w:rsidTr="005A61BB">
        <w:tc>
          <w:tcPr>
            <w:tcW w:w="2881"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 xml:space="preserve">Donación </w:t>
            </w:r>
          </w:p>
        </w:tc>
        <w:tc>
          <w:tcPr>
            <w:tcW w:w="2881"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proofErr w:type="spellStart"/>
            <w:r w:rsidRPr="00DB3FFF">
              <w:rPr>
                <w:rFonts w:ascii="Times New Roman" w:hAnsi="Times New Roman" w:cs="Times New Roman"/>
                <w:iCs/>
                <w:sz w:val="24"/>
                <w:szCs w:val="24"/>
              </w:rPr>
              <w:t>Agape</w:t>
            </w:r>
            <w:proofErr w:type="spellEnd"/>
          </w:p>
        </w:tc>
        <w:tc>
          <w:tcPr>
            <w:tcW w:w="2882"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Interdonación</w:t>
            </w:r>
          </w:p>
        </w:tc>
      </w:tr>
      <w:tr w:rsidR="00802B4D" w:rsidRPr="00DB3FFF" w:rsidTr="005A61BB">
        <w:tc>
          <w:tcPr>
            <w:tcW w:w="2881"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lastRenderedPageBreak/>
              <w:t>Donante</w:t>
            </w:r>
          </w:p>
        </w:tc>
        <w:tc>
          <w:tcPr>
            <w:tcW w:w="2881" w:type="dxa"/>
            <w:shd w:val="clear" w:color="auto" w:fill="auto"/>
          </w:tcPr>
          <w:p w:rsidR="00802B4D" w:rsidRPr="00DB3FFF" w:rsidRDefault="00A519F8" w:rsidP="00A519F8">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Hombre como s</w:t>
            </w:r>
            <w:r w:rsidR="00802B4D" w:rsidRPr="00DB3FFF">
              <w:rPr>
                <w:rFonts w:ascii="Times New Roman" w:hAnsi="Times New Roman" w:cs="Times New Roman"/>
                <w:iCs/>
                <w:sz w:val="24"/>
                <w:szCs w:val="24"/>
              </w:rPr>
              <w:t>ujeto pasivo</w:t>
            </w:r>
          </w:p>
        </w:tc>
        <w:tc>
          <w:tcPr>
            <w:tcW w:w="2882"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Respuesta al don</w:t>
            </w:r>
          </w:p>
        </w:tc>
      </w:tr>
      <w:tr w:rsidR="00802B4D" w:rsidRPr="00DB3FFF" w:rsidTr="005A61BB">
        <w:tc>
          <w:tcPr>
            <w:tcW w:w="2881"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Dios en Cristo</w:t>
            </w:r>
          </w:p>
        </w:tc>
        <w:tc>
          <w:tcPr>
            <w:tcW w:w="2881" w:type="dxa"/>
            <w:shd w:val="clear" w:color="auto" w:fill="auto"/>
          </w:tcPr>
          <w:p w:rsidR="00802B4D" w:rsidRPr="00DB3FFF" w:rsidRDefault="00A519F8" w:rsidP="00A519F8">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Hace d</w:t>
            </w:r>
            <w:r w:rsidR="00802B4D" w:rsidRPr="00DB3FFF">
              <w:rPr>
                <w:rFonts w:ascii="Times New Roman" w:hAnsi="Times New Roman" w:cs="Times New Roman"/>
                <w:iCs/>
                <w:sz w:val="24"/>
                <w:szCs w:val="24"/>
              </w:rPr>
              <w:t>iscípulo</w:t>
            </w:r>
            <w:r>
              <w:rPr>
                <w:rFonts w:ascii="Times New Roman" w:hAnsi="Times New Roman" w:cs="Times New Roman"/>
                <w:iCs/>
                <w:sz w:val="24"/>
                <w:szCs w:val="24"/>
              </w:rPr>
              <w:t>s</w:t>
            </w:r>
          </w:p>
        </w:tc>
        <w:tc>
          <w:tcPr>
            <w:tcW w:w="2882" w:type="dxa"/>
            <w:shd w:val="clear" w:color="auto" w:fill="auto"/>
          </w:tcPr>
          <w:p w:rsidR="00802B4D" w:rsidRPr="00DB3FFF" w:rsidRDefault="00802B4D" w:rsidP="00CF6196">
            <w:pPr>
              <w:spacing w:line="360" w:lineRule="auto"/>
              <w:jc w:val="both"/>
              <w:rPr>
                <w:rFonts w:ascii="Times New Roman" w:hAnsi="Times New Roman" w:cs="Times New Roman"/>
                <w:iCs/>
                <w:sz w:val="24"/>
                <w:szCs w:val="24"/>
              </w:rPr>
            </w:pPr>
            <w:r w:rsidRPr="00DB3FFF">
              <w:rPr>
                <w:rFonts w:ascii="Times New Roman" w:hAnsi="Times New Roman" w:cs="Times New Roman"/>
                <w:iCs/>
                <w:sz w:val="24"/>
                <w:szCs w:val="24"/>
              </w:rPr>
              <w:t>Teología moral social</w:t>
            </w:r>
          </w:p>
        </w:tc>
      </w:tr>
    </w:tbl>
    <w:p w:rsidR="00802B4D" w:rsidRPr="00DB3FFF" w:rsidRDefault="00802B4D" w:rsidP="00CF6196">
      <w:pPr>
        <w:spacing w:line="360" w:lineRule="auto"/>
        <w:jc w:val="both"/>
        <w:rPr>
          <w:rFonts w:ascii="Times New Roman" w:hAnsi="Times New Roman" w:cs="Times New Roman"/>
          <w:iCs/>
          <w:sz w:val="24"/>
          <w:szCs w:val="24"/>
        </w:rPr>
      </w:pPr>
    </w:p>
    <w:p w:rsidR="00802B4D" w:rsidRPr="00DB3FFF" w:rsidRDefault="00802B4D" w:rsidP="00CF6196">
      <w:pPr>
        <w:autoSpaceDE w:val="0"/>
        <w:autoSpaceDN w:val="0"/>
        <w:adjustRightInd w:val="0"/>
        <w:spacing w:line="360" w:lineRule="auto"/>
        <w:jc w:val="both"/>
        <w:rPr>
          <w:rFonts w:ascii="Times New Roman" w:hAnsi="Times New Roman" w:cs="Times New Roman"/>
          <w:sz w:val="24"/>
          <w:szCs w:val="24"/>
        </w:rPr>
      </w:pPr>
      <w:r w:rsidRPr="00C33FC3">
        <w:rPr>
          <w:rFonts w:ascii="Times New Roman" w:hAnsi="Times New Roman" w:cs="Times New Roman"/>
          <w:iCs/>
          <w:sz w:val="24"/>
          <w:szCs w:val="24"/>
        </w:rPr>
        <w:t>El discípulo es quien ha tenido la experiencia de Dios en Jesucristo y la respuesta a esa experiencia que es una llamada, es el testimonio (el discípulo va al mundo y expresa su experiencia). El discípulo no es un técnico o un ingeniero social, no es un profeta de desgracias ni un contestador profesional, no es un trabajador sicológico o social, sino que va más allá: es el testigo de la vida,  es la antorcha de la luz, es el amante de los hombres. No es la vida, la luz y el amor sino el testigo que va a llevar la vida, la luz y el amor. Y no es una imposición ni un mandato en sí, sino una iluminación y una propuesta.</w:t>
      </w:r>
      <w:r w:rsidRPr="00DB3FFF">
        <w:rPr>
          <w:rFonts w:ascii="Times New Roman" w:hAnsi="Times New Roman" w:cs="Times New Roman"/>
          <w:iCs/>
          <w:sz w:val="24"/>
          <w:szCs w:val="24"/>
        </w:rPr>
        <w:t xml:space="preserve"> </w:t>
      </w:r>
    </w:p>
    <w:p w:rsidR="00802B4D" w:rsidRPr="00DB3FFF" w:rsidRDefault="00802B4D" w:rsidP="00CF6196">
      <w:pPr>
        <w:autoSpaceDE w:val="0"/>
        <w:autoSpaceDN w:val="0"/>
        <w:adjustRightInd w:val="0"/>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El número 226 del documento de Aparecida sintetiza así las acciones que se han de emprender para llegar realmente a la realización del  proceso experiencia- testimonio: </w:t>
      </w:r>
    </w:p>
    <w:p w:rsidR="00802B4D" w:rsidRPr="00DB3FFF" w:rsidRDefault="00802B4D" w:rsidP="00CF6196">
      <w:pPr>
        <w:autoSpaceDE w:val="0"/>
        <w:autoSpaceDN w:val="0"/>
        <w:adjustRightInd w:val="0"/>
        <w:spacing w:line="360" w:lineRule="auto"/>
        <w:jc w:val="both"/>
        <w:rPr>
          <w:rFonts w:ascii="Times New Roman" w:hAnsi="Times New Roman" w:cs="Times New Roman"/>
          <w:sz w:val="24"/>
          <w:szCs w:val="24"/>
        </w:rPr>
      </w:pPr>
    </w:p>
    <w:p w:rsidR="00802B4D" w:rsidRPr="00DB3FFF" w:rsidRDefault="00802B4D" w:rsidP="00A519F8">
      <w:pPr>
        <w:tabs>
          <w:tab w:val="left" w:pos="0"/>
        </w:tabs>
        <w:spacing w:after="200" w:line="240" w:lineRule="auto"/>
        <w:jc w:val="both"/>
        <w:rPr>
          <w:rFonts w:ascii="Times New Roman" w:hAnsi="Times New Roman" w:cs="Times New Roman"/>
          <w:sz w:val="24"/>
          <w:szCs w:val="24"/>
        </w:rPr>
      </w:pPr>
      <w:r w:rsidRPr="00DB3FFF">
        <w:rPr>
          <w:rFonts w:ascii="Times New Roman" w:hAnsi="Times New Roman" w:cs="Times New Roman"/>
          <w:sz w:val="24"/>
          <w:szCs w:val="24"/>
        </w:rPr>
        <w:t>“Hemos de reforzar en nuestra Iglesia cuatro ejes:</w:t>
      </w:r>
    </w:p>
    <w:p w:rsidR="00802B4D" w:rsidRPr="00DB3FFF" w:rsidRDefault="00802B4D" w:rsidP="00A519F8">
      <w:pPr>
        <w:numPr>
          <w:ilvl w:val="1"/>
          <w:numId w:val="5"/>
        </w:numPr>
        <w:tabs>
          <w:tab w:val="left" w:pos="360"/>
        </w:tabs>
        <w:spacing w:after="200" w:line="240" w:lineRule="auto"/>
        <w:ind w:left="714" w:hanging="357"/>
        <w:jc w:val="both"/>
        <w:rPr>
          <w:rFonts w:ascii="Times New Roman" w:hAnsi="Times New Roman" w:cs="Times New Roman"/>
          <w:sz w:val="24"/>
          <w:szCs w:val="24"/>
        </w:rPr>
      </w:pPr>
      <w:r w:rsidRPr="00DB3FFF">
        <w:rPr>
          <w:rFonts w:ascii="Times New Roman" w:hAnsi="Times New Roman" w:cs="Times New Roman"/>
          <w:i/>
          <w:sz w:val="24"/>
          <w:szCs w:val="24"/>
        </w:rPr>
        <w:t>La experiencia religiosa.</w:t>
      </w:r>
      <w:r w:rsidRPr="00DB3FFF">
        <w:rPr>
          <w:rFonts w:ascii="Times New Roman" w:hAnsi="Times New Roman" w:cs="Times New Roman"/>
          <w:sz w:val="24"/>
          <w:szCs w:val="24"/>
        </w:rPr>
        <w:t xml:space="preserve"> En nuestra Iglesia debemos ofrecer a todos nuestros fieles un “encuentro personal con Jesucristo”, una experiencia religiosa profunda e intensa, un anuncio </w:t>
      </w:r>
      <w:proofErr w:type="spellStart"/>
      <w:r w:rsidRPr="00DB3FFF">
        <w:rPr>
          <w:rFonts w:ascii="Times New Roman" w:hAnsi="Times New Roman" w:cs="Times New Roman"/>
          <w:sz w:val="24"/>
          <w:szCs w:val="24"/>
        </w:rPr>
        <w:t>kerigmático</w:t>
      </w:r>
      <w:proofErr w:type="spellEnd"/>
      <w:r w:rsidRPr="00DB3FFF">
        <w:rPr>
          <w:rFonts w:ascii="Times New Roman" w:hAnsi="Times New Roman" w:cs="Times New Roman"/>
          <w:sz w:val="24"/>
          <w:szCs w:val="24"/>
        </w:rPr>
        <w:t xml:space="preserve"> y el testimonio personal de los evangelizadores, que lleve a una conversión personal y a un cambio de vida integral.</w:t>
      </w:r>
    </w:p>
    <w:p w:rsidR="00802B4D" w:rsidRPr="00DB3FFF" w:rsidRDefault="00802B4D" w:rsidP="00A519F8">
      <w:pPr>
        <w:numPr>
          <w:ilvl w:val="1"/>
          <w:numId w:val="5"/>
        </w:numPr>
        <w:tabs>
          <w:tab w:val="left" w:pos="360"/>
        </w:tabs>
        <w:spacing w:after="200" w:line="240" w:lineRule="auto"/>
        <w:ind w:left="714" w:hanging="357"/>
        <w:jc w:val="both"/>
        <w:rPr>
          <w:rFonts w:ascii="Times New Roman" w:hAnsi="Times New Roman" w:cs="Times New Roman"/>
          <w:sz w:val="24"/>
          <w:szCs w:val="24"/>
        </w:rPr>
      </w:pPr>
      <w:r w:rsidRPr="00DB3FFF">
        <w:rPr>
          <w:rFonts w:ascii="Times New Roman" w:hAnsi="Times New Roman" w:cs="Times New Roman"/>
          <w:i/>
          <w:sz w:val="24"/>
          <w:szCs w:val="24"/>
        </w:rPr>
        <w:t>La Vivencia Comunitaria</w:t>
      </w:r>
      <w:r w:rsidRPr="00DB3FFF">
        <w:rPr>
          <w:rFonts w:ascii="Times New Roman" w:hAnsi="Times New Roman" w:cs="Times New Roman"/>
          <w:sz w:val="24"/>
          <w:szCs w:val="24"/>
        </w:rPr>
        <w:t>. Nuestros fieles buscan comunidades cristianas, en donde sean acogidos fraternalmente y se sientan valorados, visibles y eclesialmente incluidos. Es necesario que nuestros fieles se sientan realmente miembros de una comunidad eclesial y corresponsable</w:t>
      </w:r>
      <w:r w:rsidR="00BC1F9E">
        <w:rPr>
          <w:rFonts w:ascii="Times New Roman" w:hAnsi="Times New Roman" w:cs="Times New Roman"/>
          <w:sz w:val="24"/>
          <w:szCs w:val="24"/>
        </w:rPr>
        <w:t>s</w:t>
      </w:r>
      <w:r w:rsidRPr="00DB3FFF">
        <w:rPr>
          <w:rFonts w:ascii="Times New Roman" w:hAnsi="Times New Roman" w:cs="Times New Roman"/>
          <w:sz w:val="24"/>
          <w:szCs w:val="24"/>
        </w:rPr>
        <w:t xml:space="preserve"> de su desarrollo. Eso permitirá un mayor compromiso y entrega en y por la Iglesia.</w:t>
      </w:r>
    </w:p>
    <w:p w:rsidR="00802B4D" w:rsidRPr="00DB3FFF" w:rsidRDefault="00802B4D" w:rsidP="00A519F8">
      <w:pPr>
        <w:numPr>
          <w:ilvl w:val="1"/>
          <w:numId w:val="5"/>
        </w:numPr>
        <w:tabs>
          <w:tab w:val="left" w:pos="360"/>
        </w:tabs>
        <w:spacing w:after="200" w:line="240" w:lineRule="auto"/>
        <w:ind w:left="714" w:hanging="357"/>
        <w:jc w:val="both"/>
        <w:rPr>
          <w:rFonts w:ascii="Times New Roman" w:hAnsi="Times New Roman" w:cs="Times New Roman"/>
          <w:sz w:val="24"/>
          <w:szCs w:val="24"/>
        </w:rPr>
      </w:pPr>
      <w:r w:rsidRPr="00DB3FFF">
        <w:rPr>
          <w:rFonts w:ascii="Times New Roman" w:hAnsi="Times New Roman" w:cs="Times New Roman"/>
          <w:i/>
          <w:sz w:val="24"/>
          <w:szCs w:val="24"/>
        </w:rPr>
        <w:t>La formación bíblico-doctrinal</w:t>
      </w:r>
      <w:r w:rsidRPr="00DB3FFF">
        <w:rPr>
          <w:rFonts w:ascii="Times New Roman" w:hAnsi="Times New Roman" w:cs="Times New Roman"/>
          <w:sz w:val="24"/>
          <w:szCs w:val="24"/>
        </w:rPr>
        <w:t>. Junto con una fuerte experiencia religiosa y una destacada convivencia comunitaria, nuestros fieles necesitan profundizar el conocimiento de la Palabra de Dios y los contenidos de la fe ya que es la única manera de madurar su experiencia religiosa. En este camino acentuadamente vivencial y comunitario, la formación doctrinal no se experimenta como un conocimiento teórico y frío, sino como una herramienta fundamental y necesaria en el crecimiento espiritual, personal y comunitario.</w:t>
      </w:r>
    </w:p>
    <w:p w:rsidR="00802B4D" w:rsidRPr="00C33FC3" w:rsidRDefault="00802B4D" w:rsidP="00A519F8">
      <w:pPr>
        <w:numPr>
          <w:ilvl w:val="1"/>
          <w:numId w:val="5"/>
        </w:numPr>
        <w:tabs>
          <w:tab w:val="left" w:pos="360"/>
        </w:tabs>
        <w:spacing w:after="240" w:line="240" w:lineRule="auto"/>
        <w:jc w:val="both"/>
        <w:rPr>
          <w:rFonts w:ascii="Times New Roman" w:hAnsi="Times New Roman" w:cs="Times New Roman"/>
          <w:sz w:val="24"/>
          <w:szCs w:val="24"/>
        </w:rPr>
      </w:pPr>
      <w:r w:rsidRPr="00C33FC3">
        <w:rPr>
          <w:rFonts w:ascii="Times New Roman" w:hAnsi="Times New Roman" w:cs="Times New Roman"/>
          <w:i/>
          <w:sz w:val="24"/>
          <w:szCs w:val="24"/>
        </w:rPr>
        <w:t>El compromiso misionero de toda la comunidad.</w:t>
      </w:r>
      <w:r w:rsidRPr="00C33FC3">
        <w:rPr>
          <w:rFonts w:ascii="Times New Roman" w:hAnsi="Times New Roman" w:cs="Times New Roman"/>
          <w:sz w:val="24"/>
          <w:szCs w:val="24"/>
        </w:rPr>
        <w:t xml:space="preserve"> Ella sale al encuentro de los alejados, se interesa de su situación, a reencantarlos con la Iglesia y a invitarlos a volver a ella.”</w:t>
      </w:r>
    </w:p>
    <w:p w:rsidR="00802B4D" w:rsidRPr="00DB3FFF" w:rsidRDefault="00802B4D" w:rsidP="00CF6196">
      <w:pPr>
        <w:tabs>
          <w:tab w:val="left" w:pos="360"/>
        </w:tabs>
        <w:spacing w:after="240" w:line="360" w:lineRule="auto"/>
        <w:jc w:val="both"/>
        <w:rPr>
          <w:rFonts w:ascii="Times New Roman" w:hAnsi="Times New Roman" w:cs="Times New Roman"/>
          <w:sz w:val="24"/>
          <w:szCs w:val="24"/>
        </w:rPr>
      </w:pPr>
      <w:r w:rsidRPr="00DB3FFF">
        <w:rPr>
          <w:rFonts w:ascii="Times New Roman" w:hAnsi="Times New Roman" w:cs="Times New Roman"/>
          <w:sz w:val="24"/>
          <w:szCs w:val="24"/>
        </w:rPr>
        <w:lastRenderedPageBreak/>
        <w:t>Estos cuatro ejes indican todo el proceso: una experiencia de fe, una vivencia comunitaria de la experi</w:t>
      </w:r>
      <w:r w:rsidR="00BC1F9E">
        <w:rPr>
          <w:rFonts w:ascii="Times New Roman" w:hAnsi="Times New Roman" w:cs="Times New Roman"/>
          <w:sz w:val="24"/>
          <w:szCs w:val="24"/>
        </w:rPr>
        <w:t xml:space="preserve">encia, una profundización </w:t>
      </w:r>
      <w:r w:rsidRPr="00DB3FFF">
        <w:rPr>
          <w:rFonts w:ascii="Times New Roman" w:hAnsi="Times New Roman" w:cs="Times New Roman"/>
          <w:sz w:val="24"/>
          <w:szCs w:val="24"/>
        </w:rPr>
        <w:t xml:space="preserve">de la Palabra y como consecuencia de la experiencia, la misión. “Voy porque he sido llamado”.  Aquí se ve claramente que se pasa de una formación meramente intelectual, conceptual y tradicional, a una formación de tipo experiencial y testimonial. Hay </w:t>
      </w:r>
      <w:r w:rsidR="00BC1F9E">
        <w:rPr>
          <w:rFonts w:ascii="Times New Roman" w:hAnsi="Times New Roman" w:cs="Times New Roman"/>
          <w:sz w:val="24"/>
          <w:szCs w:val="24"/>
        </w:rPr>
        <w:t>que sacar las consecuencias de e</w:t>
      </w:r>
      <w:r w:rsidRPr="00DB3FFF">
        <w:rPr>
          <w:rFonts w:ascii="Times New Roman" w:hAnsi="Times New Roman" w:cs="Times New Roman"/>
          <w:sz w:val="24"/>
          <w:szCs w:val="24"/>
        </w:rPr>
        <w:t xml:space="preserve">sto. Se cambia el proceso de formación y se va a otro proceso que es el indicado en la Sagrada Escritura: “Estoy aquí porque me has llamado”. La ética cristiana no es así una simple obediencia a un mandato o el cumplimiento de una ley externa, sino una exigencia de respuesta a un llamado, o aún más, la ética es la expresión de lo que se es, un amado amante. Se supera la excesiva autonomía del sujeto y se pasa a una heteronomía amorosa: respondo porque he sido llamado con un amor absoluto y mi respuesta es respuesta amorosa, no obligada o simplemente temerosa.  </w:t>
      </w:r>
    </w:p>
    <w:p w:rsidR="00802B4D" w:rsidRPr="00DB3FFF" w:rsidRDefault="005F3317" w:rsidP="00CF6196">
      <w:pPr>
        <w:pStyle w:val="Prrafodelista"/>
        <w:numPr>
          <w:ilvl w:val="0"/>
          <w:numId w:val="5"/>
        </w:num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El “nuevo humanismo” de Francisco</w:t>
      </w:r>
      <w:r w:rsidR="00475EDB" w:rsidRPr="00DB3FFF">
        <w:rPr>
          <w:rFonts w:ascii="Times New Roman" w:hAnsi="Times New Roman" w:cs="Times New Roman"/>
          <w:sz w:val="24"/>
          <w:szCs w:val="24"/>
        </w:rPr>
        <w:t>.</w:t>
      </w:r>
    </w:p>
    <w:p w:rsidR="00C33FC3" w:rsidRDefault="004F3613"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El Papa Francisco va planteando una concepción nueva del humanismo cristiano,</w:t>
      </w:r>
      <w:r w:rsidR="006377B3" w:rsidRPr="00DB3FFF">
        <w:rPr>
          <w:rFonts w:ascii="Times New Roman" w:hAnsi="Times New Roman" w:cs="Times New Roman"/>
          <w:sz w:val="24"/>
          <w:szCs w:val="24"/>
        </w:rPr>
        <w:t xml:space="preserve"> “un nuevo humanismo”</w:t>
      </w:r>
      <w:r w:rsidRPr="00DB3FFF">
        <w:rPr>
          <w:rFonts w:ascii="Times New Roman" w:hAnsi="Times New Roman" w:cs="Times New Roman"/>
          <w:sz w:val="24"/>
          <w:szCs w:val="24"/>
        </w:rPr>
        <w:t xml:space="preserve"> no tanto en términos teóricos sino prácticos.</w:t>
      </w:r>
      <w:r w:rsidR="006377B3" w:rsidRPr="00DB3FFF">
        <w:rPr>
          <w:rFonts w:ascii="Times New Roman" w:hAnsi="Times New Roman" w:cs="Times New Roman"/>
          <w:sz w:val="24"/>
          <w:szCs w:val="24"/>
        </w:rPr>
        <w:t xml:space="preserve"> Dijo en 2015:</w:t>
      </w:r>
      <w:r w:rsidR="00C33FC3">
        <w:rPr>
          <w:rFonts w:ascii="Times New Roman" w:hAnsi="Times New Roman" w:cs="Times New Roman"/>
          <w:sz w:val="24"/>
          <w:szCs w:val="24"/>
        </w:rPr>
        <w:t xml:space="preserve"> </w:t>
      </w:r>
    </w:p>
    <w:p w:rsidR="00C33FC3" w:rsidRDefault="00C33FC3" w:rsidP="00C33FC3">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6377B3" w:rsidRPr="00DB3FFF">
        <w:rPr>
          <w:rFonts w:ascii="Times New Roman" w:hAnsi="Times New Roman" w:cs="Times New Roman"/>
          <w:sz w:val="24"/>
          <w:szCs w:val="24"/>
        </w:rPr>
        <w:t>No quiero esbozar aquí en abstracto un «nuevo humanismo», una cierta idea del hombre, sino sencillamente presentar algunos rasgos del humanismo cristiano que es el de los «sentimientos de Cristo Jesús» (</w:t>
      </w:r>
      <w:proofErr w:type="spellStart"/>
      <w:r w:rsidR="006377B3" w:rsidRPr="00DB3FFF">
        <w:rPr>
          <w:rFonts w:ascii="Times New Roman" w:hAnsi="Times New Roman" w:cs="Times New Roman"/>
          <w:sz w:val="24"/>
          <w:szCs w:val="24"/>
        </w:rPr>
        <w:t>Flp</w:t>
      </w:r>
      <w:proofErr w:type="spellEnd"/>
      <w:r w:rsidR="006377B3" w:rsidRPr="00DB3FFF">
        <w:rPr>
          <w:rFonts w:ascii="Times New Roman" w:hAnsi="Times New Roman" w:cs="Times New Roman"/>
          <w:sz w:val="24"/>
          <w:szCs w:val="24"/>
        </w:rPr>
        <w:t xml:space="preserve"> 2, 5). Los mismos no son abstractas sensaciones provisionales del alma, sino la cálida fuerza interior que nos hace capaces de vivir y de tomar decisiones” (Francisco</w:t>
      </w:r>
      <w:r w:rsidR="004F3613" w:rsidRPr="00DB3FFF">
        <w:rPr>
          <w:rFonts w:ascii="Times New Roman" w:hAnsi="Times New Roman" w:cs="Times New Roman"/>
          <w:sz w:val="24"/>
          <w:szCs w:val="24"/>
        </w:rPr>
        <w:t xml:space="preserve"> 2015</w:t>
      </w:r>
      <w:r w:rsidR="006377B3" w:rsidRPr="00DB3FFF">
        <w:rPr>
          <w:rFonts w:ascii="Times New Roman" w:hAnsi="Times New Roman" w:cs="Times New Roman"/>
          <w:sz w:val="24"/>
          <w:szCs w:val="24"/>
        </w:rPr>
        <w:t xml:space="preserve">) </w:t>
      </w:r>
      <w:r w:rsidR="004F3613" w:rsidRPr="00DB3FFF">
        <w:rPr>
          <w:rStyle w:val="Refdenotaalpie"/>
          <w:rFonts w:ascii="Times New Roman" w:hAnsi="Times New Roman" w:cs="Times New Roman"/>
          <w:sz w:val="24"/>
          <w:szCs w:val="24"/>
        </w:rPr>
        <w:footnoteReference w:id="10"/>
      </w:r>
      <w:r w:rsidR="006377B3" w:rsidRPr="00DB3FFF">
        <w:rPr>
          <w:rFonts w:ascii="Times New Roman" w:hAnsi="Times New Roman" w:cs="Times New Roman"/>
          <w:sz w:val="24"/>
          <w:szCs w:val="24"/>
        </w:rPr>
        <w:t xml:space="preserve">. </w:t>
      </w:r>
    </w:p>
    <w:p w:rsidR="004F3613" w:rsidRPr="00DB3FFF" w:rsidRDefault="006377B3" w:rsidP="00CF6196">
      <w:pPr>
        <w:spacing w:line="360" w:lineRule="auto"/>
        <w:jc w:val="both"/>
        <w:rPr>
          <w:rStyle w:val="apple-converted-space"/>
          <w:rFonts w:ascii="Times New Roman" w:hAnsi="Times New Roman" w:cs="Times New Roman"/>
          <w:color w:val="000000"/>
          <w:sz w:val="24"/>
          <w:szCs w:val="24"/>
          <w:shd w:val="clear" w:color="auto" w:fill="FFFFFF"/>
        </w:rPr>
      </w:pPr>
      <w:r w:rsidRPr="00DB3FFF">
        <w:rPr>
          <w:rFonts w:ascii="Times New Roman" w:hAnsi="Times New Roman" w:cs="Times New Roman"/>
          <w:sz w:val="24"/>
          <w:szCs w:val="24"/>
        </w:rPr>
        <w:t>P</w:t>
      </w:r>
      <w:r w:rsidR="002A634E" w:rsidRPr="00DB3FFF">
        <w:rPr>
          <w:rFonts w:ascii="Times New Roman" w:hAnsi="Times New Roman" w:cs="Times New Roman"/>
          <w:sz w:val="24"/>
          <w:szCs w:val="24"/>
        </w:rPr>
        <w:t>resent</w:t>
      </w:r>
      <w:r w:rsidR="005A0AD9">
        <w:rPr>
          <w:rFonts w:ascii="Times New Roman" w:hAnsi="Times New Roman" w:cs="Times New Roman"/>
          <w:sz w:val="24"/>
          <w:szCs w:val="24"/>
        </w:rPr>
        <w:t>a</w:t>
      </w:r>
      <w:r w:rsidR="002A634E" w:rsidRPr="00DB3FFF">
        <w:rPr>
          <w:rFonts w:ascii="Times New Roman" w:hAnsi="Times New Roman" w:cs="Times New Roman"/>
          <w:sz w:val="24"/>
          <w:szCs w:val="24"/>
        </w:rPr>
        <w:t xml:space="preserve"> los tres rasgos del </w:t>
      </w:r>
      <w:r w:rsidRPr="00DB3FFF">
        <w:rPr>
          <w:rFonts w:ascii="Times New Roman" w:hAnsi="Times New Roman" w:cs="Times New Roman"/>
          <w:sz w:val="24"/>
          <w:szCs w:val="24"/>
        </w:rPr>
        <w:t>nuevo humanismo</w:t>
      </w:r>
      <w:r w:rsidR="002A634E" w:rsidRPr="00DB3FFF">
        <w:rPr>
          <w:rFonts w:ascii="Times New Roman" w:hAnsi="Times New Roman" w:cs="Times New Roman"/>
          <w:color w:val="000000"/>
          <w:sz w:val="24"/>
          <w:szCs w:val="24"/>
          <w:shd w:val="clear" w:color="auto" w:fill="FFFFFF"/>
        </w:rPr>
        <w:t>:</w:t>
      </w:r>
      <w:r w:rsidR="002A634E" w:rsidRPr="00DB3FFF">
        <w:rPr>
          <w:rFonts w:ascii="Times New Roman" w:hAnsi="Times New Roman" w:cs="Times New Roman"/>
          <w:sz w:val="24"/>
          <w:szCs w:val="24"/>
        </w:rPr>
        <w:t xml:space="preserve"> la </w:t>
      </w:r>
      <w:r w:rsidR="004F3613" w:rsidRPr="00DB3FFF">
        <w:rPr>
          <w:rFonts w:ascii="Times New Roman" w:hAnsi="Times New Roman" w:cs="Times New Roman"/>
          <w:sz w:val="24"/>
          <w:szCs w:val="24"/>
        </w:rPr>
        <w:t>h</w:t>
      </w:r>
      <w:r w:rsidR="004F3613" w:rsidRPr="00DB3FFF">
        <w:rPr>
          <w:rFonts w:ascii="Times New Roman" w:hAnsi="Times New Roman" w:cs="Times New Roman"/>
          <w:bCs/>
          <w:color w:val="000000"/>
          <w:sz w:val="24"/>
          <w:szCs w:val="24"/>
          <w:shd w:val="clear" w:color="auto" w:fill="FFFFFF"/>
        </w:rPr>
        <w:t xml:space="preserve">umildad, </w:t>
      </w:r>
      <w:r w:rsidR="002A634E" w:rsidRPr="00DB3FFF">
        <w:rPr>
          <w:rFonts w:ascii="Times New Roman" w:hAnsi="Times New Roman" w:cs="Times New Roman"/>
          <w:bCs/>
          <w:color w:val="000000"/>
          <w:sz w:val="24"/>
          <w:szCs w:val="24"/>
          <w:shd w:val="clear" w:color="auto" w:fill="FFFFFF"/>
        </w:rPr>
        <w:t xml:space="preserve">el </w:t>
      </w:r>
      <w:r w:rsidR="004F3613" w:rsidRPr="00DB3FFF">
        <w:rPr>
          <w:rFonts w:ascii="Times New Roman" w:hAnsi="Times New Roman" w:cs="Times New Roman"/>
          <w:bCs/>
          <w:color w:val="000000"/>
          <w:sz w:val="24"/>
          <w:szCs w:val="24"/>
          <w:shd w:val="clear" w:color="auto" w:fill="FFFFFF"/>
        </w:rPr>
        <w:t>desinterés</w:t>
      </w:r>
      <w:r w:rsidR="002A634E" w:rsidRPr="00DB3FFF">
        <w:rPr>
          <w:rFonts w:ascii="Times New Roman" w:hAnsi="Times New Roman" w:cs="Times New Roman"/>
          <w:bCs/>
          <w:color w:val="000000"/>
          <w:sz w:val="24"/>
          <w:szCs w:val="24"/>
          <w:shd w:val="clear" w:color="auto" w:fill="FFFFFF"/>
        </w:rPr>
        <w:t xml:space="preserve"> y la </w:t>
      </w:r>
      <w:r w:rsidR="004F3613" w:rsidRPr="00DB3FFF">
        <w:rPr>
          <w:rFonts w:ascii="Times New Roman" w:hAnsi="Times New Roman" w:cs="Times New Roman"/>
          <w:bCs/>
          <w:color w:val="000000"/>
          <w:sz w:val="24"/>
          <w:szCs w:val="24"/>
          <w:shd w:val="clear" w:color="auto" w:fill="FFFFFF"/>
        </w:rPr>
        <w:t xml:space="preserve"> bienaventuranza</w:t>
      </w:r>
      <w:r w:rsidR="002A634E" w:rsidRPr="00DB3FFF">
        <w:rPr>
          <w:rFonts w:ascii="Times New Roman" w:hAnsi="Times New Roman" w:cs="Times New Roman"/>
          <w:bCs/>
          <w:color w:val="000000"/>
          <w:sz w:val="24"/>
          <w:szCs w:val="24"/>
          <w:shd w:val="clear" w:color="auto" w:fill="FFFFFF"/>
        </w:rPr>
        <w:t>.</w:t>
      </w:r>
      <w:r w:rsidR="004F3613" w:rsidRPr="00DB3FFF">
        <w:rPr>
          <w:rFonts w:ascii="Times New Roman" w:hAnsi="Times New Roman" w:cs="Times New Roman"/>
          <w:sz w:val="24"/>
          <w:szCs w:val="24"/>
        </w:rPr>
        <w:t xml:space="preserve"> </w:t>
      </w:r>
      <w:r w:rsidR="002A634E" w:rsidRPr="00DB3FFF">
        <w:rPr>
          <w:rFonts w:ascii="Times New Roman" w:hAnsi="Times New Roman" w:cs="Times New Roman"/>
          <w:color w:val="000000"/>
          <w:sz w:val="24"/>
          <w:szCs w:val="24"/>
          <w:shd w:val="clear" w:color="auto" w:fill="FFFFFF"/>
        </w:rPr>
        <w:t xml:space="preserve">Estos rasgos </w:t>
      </w:r>
      <w:r w:rsidR="005A0AD9">
        <w:rPr>
          <w:rFonts w:ascii="Times New Roman" w:hAnsi="Times New Roman" w:cs="Times New Roman"/>
          <w:color w:val="000000"/>
          <w:sz w:val="24"/>
          <w:szCs w:val="24"/>
          <w:shd w:val="clear" w:color="auto" w:fill="FFFFFF"/>
        </w:rPr>
        <w:t xml:space="preserve">impiden la obsesión por el poder. </w:t>
      </w:r>
      <w:r w:rsidR="002A634E" w:rsidRPr="00DB3FFF">
        <w:rPr>
          <w:rStyle w:val="apple-converted-space"/>
          <w:rFonts w:ascii="Times New Roman" w:hAnsi="Times New Roman" w:cs="Times New Roman"/>
          <w:color w:val="000000"/>
          <w:sz w:val="24"/>
          <w:szCs w:val="24"/>
          <w:shd w:val="clear" w:color="auto" w:fill="FFFFFF"/>
        </w:rPr>
        <w:t>Las tentaciones que atentan contra este humanismo son: el pelagianismo que conduce a poner la confianza en las estructuras, en las organizaciones, en las planificaciones perfectas, siendo abstractas; y el gnosticismo que conduce a confiar en el razonamiento lógico y claro, que pierde la ternura de la carne del hermano.</w:t>
      </w:r>
      <w:r w:rsidRPr="00DB3FFF">
        <w:rPr>
          <w:rStyle w:val="apple-converted-space"/>
          <w:rFonts w:ascii="Times New Roman" w:hAnsi="Times New Roman" w:cs="Times New Roman"/>
          <w:color w:val="000000"/>
          <w:sz w:val="24"/>
          <w:szCs w:val="24"/>
          <w:shd w:val="clear" w:color="auto" w:fill="FFFFFF"/>
        </w:rPr>
        <w:t xml:space="preserve"> El nuevo humanismo </w:t>
      </w:r>
      <w:r w:rsidR="005A0AD9">
        <w:rPr>
          <w:rStyle w:val="apple-converted-space"/>
          <w:rFonts w:ascii="Times New Roman" w:hAnsi="Times New Roman" w:cs="Times New Roman"/>
          <w:color w:val="000000"/>
          <w:sz w:val="24"/>
          <w:szCs w:val="24"/>
          <w:shd w:val="clear" w:color="auto" w:fill="FFFFFF"/>
        </w:rPr>
        <w:t xml:space="preserve">que presenta </w:t>
      </w:r>
      <w:r w:rsidRPr="00DB3FFF">
        <w:rPr>
          <w:rStyle w:val="apple-converted-space"/>
          <w:rFonts w:ascii="Times New Roman" w:hAnsi="Times New Roman" w:cs="Times New Roman"/>
          <w:color w:val="000000"/>
          <w:sz w:val="24"/>
          <w:szCs w:val="24"/>
          <w:shd w:val="clear" w:color="auto" w:fill="FFFFFF"/>
        </w:rPr>
        <w:t>Francisco implica: la inclusión social de los pobres, pobreza evangélica, capacidad de diálogo y de encuentro, amor como vínculo entre los seres humanos, construir juntos</w:t>
      </w:r>
      <w:r w:rsidR="005A0AD9">
        <w:rPr>
          <w:rStyle w:val="apple-converted-space"/>
          <w:rFonts w:ascii="Times New Roman" w:hAnsi="Times New Roman" w:cs="Times New Roman"/>
          <w:color w:val="000000"/>
          <w:sz w:val="24"/>
          <w:szCs w:val="24"/>
          <w:shd w:val="clear" w:color="auto" w:fill="FFFFFF"/>
        </w:rPr>
        <w:t xml:space="preserve"> haciendo</w:t>
      </w:r>
      <w:r w:rsidRPr="00DB3FFF">
        <w:rPr>
          <w:rStyle w:val="apple-converted-space"/>
          <w:rFonts w:ascii="Times New Roman" w:hAnsi="Times New Roman" w:cs="Times New Roman"/>
          <w:color w:val="000000"/>
          <w:sz w:val="24"/>
          <w:szCs w:val="24"/>
          <w:shd w:val="clear" w:color="auto" w:fill="FFFFFF"/>
        </w:rPr>
        <w:t xml:space="preserve"> proyectos no sólo entre católicos sino juntamente con todos los que tienen buena voluntad, los creyentes son ciudadanos, </w:t>
      </w:r>
      <w:r w:rsidR="005A0AD9">
        <w:rPr>
          <w:rStyle w:val="apple-converted-space"/>
          <w:rFonts w:ascii="Times New Roman" w:hAnsi="Times New Roman" w:cs="Times New Roman"/>
          <w:color w:val="000000"/>
          <w:sz w:val="24"/>
          <w:szCs w:val="24"/>
          <w:shd w:val="clear" w:color="auto" w:fill="FFFFFF"/>
        </w:rPr>
        <w:t>l</w:t>
      </w:r>
      <w:r w:rsidRPr="00DB3FFF">
        <w:rPr>
          <w:rStyle w:val="apple-converted-space"/>
          <w:rFonts w:ascii="Times New Roman" w:hAnsi="Times New Roman" w:cs="Times New Roman"/>
          <w:color w:val="000000"/>
          <w:sz w:val="24"/>
          <w:szCs w:val="24"/>
          <w:shd w:val="clear" w:color="auto" w:fill="FFFFFF"/>
        </w:rPr>
        <w:t xml:space="preserve">a </w:t>
      </w:r>
      <w:r w:rsidRPr="00DB3FFF">
        <w:rPr>
          <w:rStyle w:val="apple-converted-space"/>
          <w:rFonts w:ascii="Times New Roman" w:hAnsi="Times New Roman" w:cs="Times New Roman"/>
          <w:color w:val="000000"/>
          <w:sz w:val="24"/>
          <w:szCs w:val="24"/>
          <w:shd w:val="clear" w:color="auto" w:fill="FFFFFF"/>
        </w:rPr>
        <w:lastRenderedPageBreak/>
        <w:t>nación como una obra colectiva</w:t>
      </w:r>
      <w:r w:rsidR="005F3317" w:rsidRPr="00DB3FFF">
        <w:rPr>
          <w:rStyle w:val="apple-converted-space"/>
          <w:rFonts w:ascii="Times New Roman" w:hAnsi="Times New Roman" w:cs="Times New Roman"/>
          <w:color w:val="000000"/>
          <w:sz w:val="24"/>
          <w:szCs w:val="24"/>
          <w:shd w:val="clear" w:color="auto" w:fill="FFFFFF"/>
        </w:rPr>
        <w:t xml:space="preserve">, no </w:t>
      </w:r>
      <w:r w:rsidR="00BC1F9E" w:rsidRPr="00DB3FFF">
        <w:rPr>
          <w:rStyle w:val="apple-converted-space"/>
          <w:rFonts w:ascii="Times New Roman" w:hAnsi="Times New Roman" w:cs="Times New Roman"/>
          <w:color w:val="000000"/>
          <w:sz w:val="24"/>
          <w:szCs w:val="24"/>
          <w:shd w:val="clear" w:color="auto" w:fill="FFFFFF"/>
        </w:rPr>
        <w:t>construir</w:t>
      </w:r>
      <w:r w:rsidR="005F3317" w:rsidRPr="00DB3FFF">
        <w:rPr>
          <w:rStyle w:val="apple-converted-space"/>
          <w:rFonts w:ascii="Times New Roman" w:hAnsi="Times New Roman" w:cs="Times New Roman"/>
          <w:color w:val="000000"/>
          <w:sz w:val="24"/>
          <w:szCs w:val="24"/>
          <w:shd w:val="clear" w:color="auto" w:fill="FFFFFF"/>
        </w:rPr>
        <w:t xml:space="preserve"> muros ni fronteras sino </w:t>
      </w:r>
      <w:r w:rsidR="00D56429">
        <w:rPr>
          <w:rStyle w:val="apple-converted-space"/>
          <w:rFonts w:ascii="Times New Roman" w:hAnsi="Times New Roman" w:cs="Times New Roman"/>
          <w:color w:val="000000"/>
          <w:sz w:val="24"/>
          <w:szCs w:val="24"/>
          <w:shd w:val="clear" w:color="auto" w:fill="FFFFFF"/>
        </w:rPr>
        <w:t xml:space="preserve">puentes, </w:t>
      </w:r>
      <w:r w:rsidR="005F3317" w:rsidRPr="00DB3FFF">
        <w:rPr>
          <w:rStyle w:val="apple-converted-space"/>
          <w:rFonts w:ascii="Times New Roman" w:hAnsi="Times New Roman" w:cs="Times New Roman"/>
          <w:color w:val="000000"/>
          <w:sz w:val="24"/>
          <w:szCs w:val="24"/>
          <w:shd w:val="clear" w:color="auto" w:fill="FFFFFF"/>
        </w:rPr>
        <w:t>plazas y hospitales de campaña</w:t>
      </w:r>
      <w:r w:rsidRPr="00DB3FFF">
        <w:rPr>
          <w:rStyle w:val="apple-converted-space"/>
          <w:rFonts w:ascii="Times New Roman" w:hAnsi="Times New Roman" w:cs="Times New Roman"/>
          <w:color w:val="000000"/>
          <w:sz w:val="24"/>
          <w:szCs w:val="24"/>
          <w:shd w:val="clear" w:color="auto" w:fill="FFFFFF"/>
        </w:rPr>
        <w:t>.</w:t>
      </w:r>
    </w:p>
    <w:p w:rsidR="005F3317" w:rsidRPr="00DB3FFF" w:rsidRDefault="005F3317" w:rsidP="00CF6196">
      <w:pPr>
        <w:spacing w:line="360" w:lineRule="auto"/>
        <w:jc w:val="both"/>
        <w:rPr>
          <w:rStyle w:val="apple-converted-space"/>
          <w:rFonts w:ascii="Times New Roman" w:hAnsi="Times New Roman" w:cs="Times New Roman"/>
          <w:color w:val="000000"/>
          <w:sz w:val="24"/>
          <w:szCs w:val="24"/>
          <w:shd w:val="clear" w:color="auto" w:fill="FFFFFF"/>
        </w:rPr>
      </w:pPr>
      <w:r w:rsidRPr="00DB3FFF">
        <w:rPr>
          <w:rStyle w:val="apple-converted-space"/>
          <w:rFonts w:ascii="Times New Roman" w:hAnsi="Times New Roman" w:cs="Times New Roman"/>
          <w:color w:val="000000"/>
          <w:sz w:val="24"/>
          <w:szCs w:val="24"/>
          <w:shd w:val="clear" w:color="auto" w:fill="FFFFFF"/>
        </w:rPr>
        <w:t xml:space="preserve">Dice Leonardo </w:t>
      </w:r>
      <w:proofErr w:type="spellStart"/>
      <w:r w:rsidRPr="00DB3FFF">
        <w:rPr>
          <w:rStyle w:val="apple-converted-space"/>
          <w:rFonts w:ascii="Times New Roman" w:hAnsi="Times New Roman" w:cs="Times New Roman"/>
          <w:color w:val="000000"/>
          <w:sz w:val="24"/>
          <w:szCs w:val="24"/>
          <w:shd w:val="clear" w:color="auto" w:fill="FFFFFF"/>
        </w:rPr>
        <w:t>Franchi</w:t>
      </w:r>
      <w:proofErr w:type="spellEnd"/>
      <w:r w:rsidRPr="00DB3FFF">
        <w:rPr>
          <w:rStyle w:val="apple-converted-space"/>
          <w:rFonts w:ascii="Times New Roman" w:hAnsi="Times New Roman" w:cs="Times New Roman"/>
          <w:color w:val="000000"/>
          <w:sz w:val="24"/>
          <w:szCs w:val="24"/>
          <w:shd w:val="clear" w:color="auto" w:fill="FFFFFF"/>
        </w:rPr>
        <w:t xml:space="preserve"> (2016, 6): </w:t>
      </w:r>
    </w:p>
    <w:p w:rsidR="005F3317" w:rsidRDefault="005F3317" w:rsidP="009C3098">
      <w:pPr>
        <w:spacing w:line="24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“El enfoque pedagógico adoptado por Francisco es claro: usar lo que podría ser un concepto abstracto (como el humanismo) y ubicarlo en la vida diaria y en la experiencia de los cristianos. Si bien esto podría parecer simplista, sugiero que la realidad es bastante diferente. El Papa Francisco ha reconocido la profundidad de los desafíos enfrentados por la Iglesia en su misión, en especial la pérdida de la gramática de la teología y las expresiones culturales de la fe, especialmente en el medio de la piedad popular. Para el Papa Francisco, un humanismo </w:t>
      </w:r>
      <w:proofErr w:type="spellStart"/>
      <w:r w:rsidRPr="00DB3FFF">
        <w:rPr>
          <w:rFonts w:ascii="Times New Roman" w:hAnsi="Times New Roman" w:cs="Times New Roman"/>
          <w:sz w:val="24"/>
          <w:szCs w:val="24"/>
        </w:rPr>
        <w:t>cristocéntrico</w:t>
      </w:r>
      <w:proofErr w:type="spellEnd"/>
      <w:r w:rsidRPr="00DB3FFF">
        <w:rPr>
          <w:rFonts w:ascii="Times New Roman" w:hAnsi="Times New Roman" w:cs="Times New Roman"/>
          <w:sz w:val="24"/>
          <w:szCs w:val="24"/>
        </w:rPr>
        <w:t xml:space="preserve"> es una capa de apoyo necesaria para la ‘educación ecológica’ y constituye una respuesta apropiada a la ‘emergencia educativa’ diagnosticada por el Papa Benedicto XVI.”</w:t>
      </w:r>
      <w:r w:rsidRPr="00DB3FFF">
        <w:rPr>
          <w:rStyle w:val="Refdenotaalpie"/>
          <w:rFonts w:ascii="Times New Roman" w:hAnsi="Times New Roman" w:cs="Times New Roman"/>
          <w:sz w:val="24"/>
          <w:szCs w:val="24"/>
        </w:rPr>
        <w:footnoteReference w:id="11"/>
      </w:r>
    </w:p>
    <w:p w:rsidR="00BC1F9E" w:rsidRPr="00DB3FFF" w:rsidRDefault="00BC1F9E" w:rsidP="009C3098">
      <w:pPr>
        <w:spacing w:line="240" w:lineRule="auto"/>
        <w:jc w:val="both"/>
        <w:rPr>
          <w:rFonts w:ascii="Times New Roman" w:hAnsi="Times New Roman" w:cs="Times New Roman"/>
          <w:sz w:val="24"/>
          <w:szCs w:val="24"/>
        </w:rPr>
      </w:pPr>
    </w:p>
    <w:p w:rsidR="00EB4C7B" w:rsidRPr="009C3098" w:rsidRDefault="00423862" w:rsidP="00CF6196">
      <w:pPr>
        <w:pStyle w:val="Prrafodelista"/>
        <w:numPr>
          <w:ilvl w:val="0"/>
          <w:numId w:val="5"/>
        </w:numPr>
        <w:spacing w:line="360" w:lineRule="auto"/>
        <w:jc w:val="both"/>
        <w:rPr>
          <w:rFonts w:ascii="Times New Roman" w:hAnsi="Times New Roman" w:cs="Times New Roman"/>
          <w:b/>
          <w:sz w:val="24"/>
          <w:szCs w:val="24"/>
        </w:rPr>
      </w:pPr>
      <w:r w:rsidRPr="009C3098">
        <w:rPr>
          <w:rFonts w:ascii="Times New Roman" w:hAnsi="Times New Roman" w:cs="Times New Roman"/>
          <w:b/>
          <w:sz w:val="24"/>
          <w:szCs w:val="24"/>
        </w:rPr>
        <w:t xml:space="preserve">LA FORMACION HUMANISTA </w:t>
      </w:r>
      <w:r w:rsidR="00DB3FFF" w:rsidRPr="009C3098">
        <w:rPr>
          <w:rFonts w:ascii="Times New Roman" w:hAnsi="Times New Roman" w:cs="Times New Roman"/>
          <w:b/>
          <w:sz w:val="24"/>
          <w:szCs w:val="24"/>
        </w:rPr>
        <w:t xml:space="preserve">INTEGRAL </w:t>
      </w:r>
      <w:r w:rsidRPr="009C3098">
        <w:rPr>
          <w:rFonts w:ascii="Times New Roman" w:hAnsi="Times New Roman" w:cs="Times New Roman"/>
          <w:b/>
          <w:sz w:val="24"/>
          <w:szCs w:val="24"/>
        </w:rPr>
        <w:t>CRISTIANA</w:t>
      </w:r>
    </w:p>
    <w:p w:rsidR="00EB4C7B" w:rsidRPr="00DB3FFF" w:rsidRDefault="00EB4C7B"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La formación humana corre el riesgo de ser una simple instrucción teórica tradicional, envilecida por los afanes de una erudición humanista reducida al concepto, propicia para las élites o herramienta de poder de las instituciones. Muchas de estas concepciones no permiten la construcción de sentido </w:t>
      </w:r>
      <w:r w:rsidR="00D56429">
        <w:rPr>
          <w:rFonts w:ascii="Times New Roman" w:hAnsi="Times New Roman" w:cs="Times New Roman"/>
          <w:sz w:val="24"/>
          <w:szCs w:val="24"/>
        </w:rPr>
        <w:t>en</w:t>
      </w:r>
      <w:r w:rsidRPr="00DB3FFF">
        <w:rPr>
          <w:rFonts w:ascii="Times New Roman" w:hAnsi="Times New Roman" w:cs="Times New Roman"/>
          <w:sz w:val="24"/>
          <w:szCs w:val="24"/>
        </w:rPr>
        <w:t xml:space="preserve"> la formación como condición de humanidad. La tarea formativa no expresa conceptos sobre la adecuada humanidad sino que es una experiencia humanizante, donde la educación  provoca y provee lugares de humanidad.</w:t>
      </w:r>
    </w:p>
    <w:p w:rsidR="00EB4C7B" w:rsidRPr="00DB3FFF" w:rsidRDefault="00EB4C7B"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En su modelo pedagógico, en cada uno de los programas y ciclos de formación </w:t>
      </w:r>
      <w:r w:rsidR="005B33B3">
        <w:rPr>
          <w:rFonts w:ascii="Times New Roman" w:hAnsi="Times New Roman" w:cs="Times New Roman"/>
          <w:sz w:val="24"/>
          <w:szCs w:val="24"/>
        </w:rPr>
        <w:t xml:space="preserve">que </w:t>
      </w:r>
      <w:r w:rsidRPr="00DB3FFF">
        <w:rPr>
          <w:rFonts w:ascii="Times New Roman" w:hAnsi="Times New Roman" w:cs="Times New Roman"/>
          <w:sz w:val="24"/>
          <w:szCs w:val="24"/>
        </w:rPr>
        <w:t>ofrecen las escuelas católicas</w:t>
      </w:r>
      <w:r w:rsidR="005B33B3">
        <w:rPr>
          <w:rFonts w:ascii="Times New Roman" w:hAnsi="Times New Roman" w:cs="Times New Roman"/>
          <w:sz w:val="24"/>
          <w:szCs w:val="24"/>
        </w:rPr>
        <w:t xml:space="preserve">, </w:t>
      </w:r>
      <w:r w:rsidRPr="00DB3FFF">
        <w:rPr>
          <w:rFonts w:ascii="Times New Roman" w:hAnsi="Times New Roman" w:cs="Times New Roman"/>
          <w:sz w:val="24"/>
          <w:szCs w:val="24"/>
        </w:rPr>
        <w:t xml:space="preserve">  la experiencia cristiana</w:t>
      </w:r>
      <w:r w:rsidR="005B33B3">
        <w:rPr>
          <w:rFonts w:ascii="Times New Roman" w:hAnsi="Times New Roman" w:cs="Times New Roman"/>
          <w:sz w:val="24"/>
          <w:szCs w:val="24"/>
        </w:rPr>
        <w:t xml:space="preserve"> se traduce </w:t>
      </w:r>
      <w:r w:rsidRPr="00DB3FFF">
        <w:rPr>
          <w:rFonts w:ascii="Times New Roman" w:hAnsi="Times New Roman" w:cs="Times New Roman"/>
          <w:sz w:val="24"/>
          <w:szCs w:val="24"/>
        </w:rPr>
        <w:t xml:space="preserve">en reconocimiento, fraternidad y solidaridad. Encuentro con el rostro del otro, contemplación de la naturaleza y contribución equilibrada a la transformación del entorno se convierten en las capacidades que forman toda la experiencia humanizadora del quehacer formativo en todas las disciplinas y áreas del conocimiento. Para el momento actual, esta tarea se </w:t>
      </w:r>
      <w:r w:rsidR="005B33B3">
        <w:rPr>
          <w:rFonts w:ascii="Times New Roman" w:hAnsi="Times New Roman" w:cs="Times New Roman"/>
          <w:sz w:val="24"/>
          <w:szCs w:val="24"/>
        </w:rPr>
        <w:t>resume</w:t>
      </w:r>
      <w:r w:rsidRPr="00DB3FFF">
        <w:rPr>
          <w:rFonts w:ascii="Times New Roman" w:hAnsi="Times New Roman" w:cs="Times New Roman"/>
          <w:sz w:val="24"/>
          <w:szCs w:val="24"/>
        </w:rPr>
        <w:t xml:space="preserve"> en un conocimiento significativo que innova socialmente transformando la realidad. Para lograr este cometido se establecen dos dimensiones en el quehacer de todos los miembros de la comunidad educativa. </w:t>
      </w:r>
    </w:p>
    <w:p w:rsidR="00EB4C7B" w:rsidRPr="00DB3FFF" w:rsidRDefault="00EB4C7B" w:rsidP="00CF6196">
      <w:pPr>
        <w:pStyle w:val="Prrafodelista"/>
        <w:numPr>
          <w:ilvl w:val="0"/>
          <w:numId w:val="6"/>
        </w:num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La primera, es </w:t>
      </w:r>
      <w:r w:rsidRPr="005A0AD9">
        <w:rPr>
          <w:rFonts w:ascii="Times New Roman" w:hAnsi="Times New Roman" w:cs="Times New Roman"/>
          <w:b/>
          <w:sz w:val="24"/>
          <w:szCs w:val="24"/>
        </w:rPr>
        <w:t>que lo humano se reconoce en la experiencia del don,</w:t>
      </w:r>
      <w:r w:rsidRPr="00DB3FFF">
        <w:rPr>
          <w:rFonts w:ascii="Times New Roman" w:hAnsi="Times New Roman" w:cs="Times New Roman"/>
          <w:sz w:val="24"/>
          <w:szCs w:val="24"/>
        </w:rPr>
        <w:t xml:space="preserve"> por ende, la primera oportunidad que ofrece la formación humanista cristiana es agradecer el don </w:t>
      </w:r>
      <w:r w:rsidRPr="00DB3FFF">
        <w:rPr>
          <w:rFonts w:ascii="Times New Roman" w:hAnsi="Times New Roman" w:cs="Times New Roman"/>
          <w:sz w:val="24"/>
          <w:szCs w:val="24"/>
        </w:rPr>
        <w:lastRenderedPageBreak/>
        <w:t xml:space="preserve">que se da, </w:t>
      </w:r>
      <w:r w:rsidR="005B33B3">
        <w:rPr>
          <w:rFonts w:ascii="Times New Roman" w:hAnsi="Times New Roman" w:cs="Times New Roman"/>
          <w:sz w:val="24"/>
          <w:szCs w:val="24"/>
        </w:rPr>
        <w:t xml:space="preserve">reconocer </w:t>
      </w:r>
      <w:r w:rsidR="00BC1F9E">
        <w:rPr>
          <w:rFonts w:ascii="Times New Roman" w:hAnsi="Times New Roman" w:cs="Times New Roman"/>
          <w:sz w:val="24"/>
          <w:szCs w:val="24"/>
        </w:rPr>
        <w:t xml:space="preserve">el rostro del otro </w:t>
      </w:r>
      <w:r w:rsidRPr="00DB3FFF">
        <w:rPr>
          <w:rFonts w:ascii="Times New Roman" w:hAnsi="Times New Roman" w:cs="Times New Roman"/>
          <w:sz w:val="24"/>
          <w:szCs w:val="24"/>
        </w:rPr>
        <w:t xml:space="preserve">y configurar una ética-estética del cuidado. Todo se da, el evangelio en la cultura es un acto amoroso, por ende, asumir el rostro del diferente, dejarse interpelar por la humanidad del excluido, apropiar en el aula de clase la pedagogía de la ternura no es una labor </w:t>
      </w:r>
      <w:r w:rsidR="005B33B3">
        <w:rPr>
          <w:rFonts w:ascii="Times New Roman" w:hAnsi="Times New Roman" w:cs="Times New Roman"/>
          <w:sz w:val="24"/>
          <w:szCs w:val="24"/>
        </w:rPr>
        <w:t xml:space="preserve">intelectual </w:t>
      </w:r>
      <w:r w:rsidRPr="00DB3FFF">
        <w:rPr>
          <w:rFonts w:ascii="Times New Roman" w:hAnsi="Times New Roman" w:cs="Times New Roman"/>
          <w:sz w:val="24"/>
          <w:szCs w:val="24"/>
        </w:rPr>
        <w:t xml:space="preserve"> de los  administradores, docentes, empleados y estudiantes de la escuela católica</w:t>
      </w:r>
      <w:r w:rsidR="005B33B3">
        <w:rPr>
          <w:rFonts w:ascii="Times New Roman" w:hAnsi="Times New Roman" w:cs="Times New Roman"/>
          <w:sz w:val="24"/>
          <w:szCs w:val="24"/>
        </w:rPr>
        <w:t xml:space="preserve">, </w:t>
      </w:r>
      <w:r w:rsidRPr="00DB3FFF">
        <w:rPr>
          <w:rFonts w:ascii="Times New Roman" w:hAnsi="Times New Roman" w:cs="Times New Roman"/>
          <w:sz w:val="24"/>
          <w:szCs w:val="24"/>
        </w:rPr>
        <w:t xml:space="preserve"> sino una actitud </w:t>
      </w:r>
      <w:r w:rsidR="005B33B3">
        <w:rPr>
          <w:rFonts w:ascii="Times New Roman" w:hAnsi="Times New Roman" w:cs="Times New Roman"/>
          <w:sz w:val="24"/>
          <w:szCs w:val="24"/>
        </w:rPr>
        <w:t>vivida</w:t>
      </w:r>
      <w:r w:rsidRPr="00DB3FFF">
        <w:rPr>
          <w:rFonts w:ascii="Times New Roman" w:hAnsi="Times New Roman" w:cs="Times New Roman"/>
          <w:sz w:val="24"/>
          <w:szCs w:val="24"/>
        </w:rPr>
        <w:t>, experimentada. Si algo ha fracturado la comprensión del sentido humano ha sido la división que hemos hecho de la experiencia y el pensamiento y  de la fe y la razón. Los alcances de la ciencia son humanizantes</w:t>
      </w:r>
      <w:r w:rsidR="005A0AD9">
        <w:rPr>
          <w:rFonts w:ascii="Times New Roman" w:hAnsi="Times New Roman" w:cs="Times New Roman"/>
          <w:sz w:val="24"/>
          <w:szCs w:val="24"/>
        </w:rPr>
        <w:t xml:space="preserve">, </w:t>
      </w:r>
      <w:r w:rsidRPr="00DB3FFF">
        <w:rPr>
          <w:rFonts w:ascii="Times New Roman" w:hAnsi="Times New Roman" w:cs="Times New Roman"/>
          <w:sz w:val="24"/>
          <w:szCs w:val="24"/>
        </w:rPr>
        <w:t>la ciencia en cuanto ciencia debe ser concebida con fines humanizadores. La excelencia y la transformación</w:t>
      </w:r>
      <w:r w:rsidR="005B33B3">
        <w:rPr>
          <w:rFonts w:ascii="Times New Roman" w:hAnsi="Times New Roman" w:cs="Times New Roman"/>
          <w:sz w:val="24"/>
          <w:szCs w:val="24"/>
        </w:rPr>
        <w:t xml:space="preserve"> académicas </w:t>
      </w:r>
      <w:r w:rsidRPr="00DB3FFF">
        <w:rPr>
          <w:rFonts w:ascii="Times New Roman" w:hAnsi="Times New Roman" w:cs="Times New Roman"/>
          <w:sz w:val="24"/>
          <w:szCs w:val="24"/>
        </w:rPr>
        <w:t xml:space="preserve"> no pueden anclarse en una separación  de las dimensiones técnico-científicas respecto a lo humano. El sentido de humanidad se esclarece y acontece en la relación íntegra entre: virtud-labor; conocimiento-mística;  espíritu humano-tecnociencia. La apuesta por la innovación de la escuela  católica, esclarece que toda construcción humana en la cultura promueve la transformación integral de la vida hu</w:t>
      </w:r>
      <w:r w:rsidR="00BC1F9E">
        <w:rPr>
          <w:rFonts w:ascii="Times New Roman" w:hAnsi="Times New Roman" w:cs="Times New Roman"/>
          <w:sz w:val="24"/>
          <w:szCs w:val="24"/>
        </w:rPr>
        <w:t xml:space="preserve">mana. La innovación no es </w:t>
      </w:r>
      <w:r w:rsidRPr="00DB3FFF">
        <w:rPr>
          <w:rFonts w:ascii="Times New Roman" w:hAnsi="Times New Roman" w:cs="Times New Roman"/>
          <w:sz w:val="24"/>
          <w:szCs w:val="24"/>
        </w:rPr>
        <w:t>una estrategia</w:t>
      </w:r>
      <w:r w:rsidR="005A0AD9">
        <w:rPr>
          <w:rFonts w:ascii="Times New Roman" w:hAnsi="Times New Roman" w:cs="Times New Roman"/>
          <w:sz w:val="24"/>
          <w:szCs w:val="24"/>
        </w:rPr>
        <w:t xml:space="preserve"> del momento</w:t>
      </w:r>
      <w:r w:rsidRPr="00DB3FFF">
        <w:rPr>
          <w:rFonts w:ascii="Times New Roman" w:hAnsi="Times New Roman" w:cs="Times New Roman"/>
          <w:sz w:val="24"/>
          <w:szCs w:val="24"/>
        </w:rPr>
        <w:t xml:space="preserve"> sino una actitud que acontece en cada acción de transferencia, investigación y currículo, y permite renovar, actualizar y medir el impacto social pertinente de la experiencia vital. “Los fracasos de la ciencia y la técnica actual provienen de su deshumanización y el divorcio de humanismo y técnica es el que ha ocasionado los grandes colapsos […] Unas [las humanidades] tienen la sabiduría sin eficacia, y la otra [la ciencia] la eficacia sin sabiduría”.</w:t>
      </w:r>
      <w:r w:rsidRPr="00DB3FFF">
        <w:rPr>
          <w:rStyle w:val="Refdenotaalpie"/>
          <w:rFonts w:ascii="Times New Roman" w:hAnsi="Times New Roman" w:cs="Times New Roman"/>
          <w:sz w:val="24"/>
          <w:szCs w:val="24"/>
        </w:rPr>
        <w:footnoteReference w:id="12"/>
      </w:r>
      <w:r w:rsidRPr="00DB3FFF">
        <w:rPr>
          <w:rFonts w:ascii="Times New Roman" w:hAnsi="Times New Roman" w:cs="Times New Roman"/>
          <w:sz w:val="24"/>
          <w:szCs w:val="24"/>
        </w:rPr>
        <w:t xml:space="preserve">  </w:t>
      </w:r>
    </w:p>
    <w:p w:rsidR="00EB4C7B" w:rsidRPr="00DB3FFF" w:rsidRDefault="00EB4C7B" w:rsidP="00CF6196">
      <w:pPr>
        <w:pStyle w:val="Prrafodelista"/>
        <w:numPr>
          <w:ilvl w:val="0"/>
          <w:numId w:val="6"/>
        </w:num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La segunda dimensión es que la </w:t>
      </w:r>
      <w:r w:rsidRPr="005A0AD9">
        <w:rPr>
          <w:rFonts w:ascii="Times New Roman" w:hAnsi="Times New Roman" w:cs="Times New Roman"/>
          <w:b/>
          <w:sz w:val="24"/>
          <w:szCs w:val="24"/>
        </w:rPr>
        <w:t>cultura humana acepta el llamado a la gratuidad</w:t>
      </w:r>
      <w:r w:rsidRPr="00DB3FFF">
        <w:rPr>
          <w:rFonts w:ascii="Times New Roman" w:hAnsi="Times New Roman" w:cs="Times New Roman"/>
          <w:sz w:val="24"/>
          <w:szCs w:val="24"/>
        </w:rPr>
        <w:t>, a la provocación de humanizarse</w:t>
      </w:r>
      <w:r w:rsidR="00603DCB" w:rsidRPr="00DB3FFF">
        <w:rPr>
          <w:rFonts w:ascii="Times New Roman" w:hAnsi="Times New Roman" w:cs="Times New Roman"/>
          <w:sz w:val="24"/>
          <w:szCs w:val="24"/>
        </w:rPr>
        <w:t>, a recibir el regalo gratuito de Jesucristo don del Padre</w:t>
      </w:r>
      <w:r w:rsidRPr="00DB3FFF">
        <w:rPr>
          <w:rFonts w:ascii="Times New Roman" w:hAnsi="Times New Roman" w:cs="Times New Roman"/>
          <w:sz w:val="24"/>
          <w:szCs w:val="24"/>
        </w:rPr>
        <w:t xml:space="preserve">. Lo que por muchos siglos se ha denominado experiencia humana, indica la aceptación de un llamado personal y comunitario a vivir hábitos, valores y actitudes de humanización, búsqueda incesante de sentido, oportunidad de relacionamiento y encuentro en </w:t>
      </w:r>
      <w:r w:rsidR="005B33B3">
        <w:rPr>
          <w:rFonts w:ascii="Times New Roman" w:hAnsi="Times New Roman" w:cs="Times New Roman"/>
          <w:sz w:val="24"/>
          <w:szCs w:val="24"/>
        </w:rPr>
        <w:t xml:space="preserve">las </w:t>
      </w:r>
      <w:r w:rsidRPr="00DB3FFF">
        <w:rPr>
          <w:rFonts w:ascii="Times New Roman" w:hAnsi="Times New Roman" w:cs="Times New Roman"/>
          <w:sz w:val="24"/>
          <w:szCs w:val="24"/>
        </w:rPr>
        <w:t xml:space="preserve">cuatro relaciones del sentido humano, presentes en el pensar originario y la experiencia </w:t>
      </w:r>
      <w:proofErr w:type="spellStart"/>
      <w:r w:rsidRPr="00DB3FFF">
        <w:rPr>
          <w:rFonts w:ascii="Times New Roman" w:hAnsi="Times New Roman" w:cs="Times New Roman"/>
          <w:sz w:val="24"/>
          <w:szCs w:val="24"/>
        </w:rPr>
        <w:t>cosmoteándrica</w:t>
      </w:r>
      <w:proofErr w:type="spellEnd"/>
      <w:r w:rsidRPr="00DB3FFF">
        <w:rPr>
          <w:rFonts w:ascii="Times New Roman" w:hAnsi="Times New Roman" w:cs="Times New Roman"/>
          <w:sz w:val="24"/>
          <w:szCs w:val="24"/>
        </w:rPr>
        <w:t xml:space="preserve">. Estas cuatro relaciones: el cuidado de sí, el cuidado del otro, el cuidado del hábitat y el cuidado de lo espiritual, exploran las posibilidades de restauración del sentido pleno de lo humano. Aceptar el llamado a la humanización es construir cultura de la vida. Este llamado gratuito y amoroso es </w:t>
      </w:r>
      <w:r w:rsidRPr="00DB3FFF">
        <w:rPr>
          <w:rFonts w:ascii="Times New Roman" w:hAnsi="Times New Roman" w:cs="Times New Roman"/>
          <w:sz w:val="24"/>
          <w:szCs w:val="24"/>
        </w:rPr>
        <w:lastRenderedPageBreak/>
        <w:t xml:space="preserve">multidimensional. En el escenario educativo, cultivar la ciencia, la técnica, la tecnología, apropiar las innovaciones tecnológicas, procurar nuevas creaciones artísticas y lúdicas, proveer relacionamiento, se manifiestan en valores y esos valores permiten </w:t>
      </w:r>
      <w:r w:rsidR="005B33B3">
        <w:rPr>
          <w:rFonts w:ascii="Times New Roman" w:hAnsi="Times New Roman" w:cs="Times New Roman"/>
          <w:sz w:val="24"/>
          <w:szCs w:val="24"/>
        </w:rPr>
        <w:t xml:space="preserve">alcanzar </w:t>
      </w:r>
      <w:r w:rsidRPr="00DB3FFF">
        <w:rPr>
          <w:rFonts w:ascii="Times New Roman" w:hAnsi="Times New Roman" w:cs="Times New Roman"/>
          <w:sz w:val="24"/>
          <w:szCs w:val="24"/>
        </w:rPr>
        <w:t xml:space="preserve">la transformación y el desarrollo integral. Esta es la misión de la experiencia humanizadora de cualquier actividad de la institución educativa </w:t>
      </w:r>
      <w:r w:rsidR="005B33B3">
        <w:rPr>
          <w:rFonts w:ascii="Times New Roman" w:hAnsi="Times New Roman" w:cs="Times New Roman"/>
          <w:sz w:val="24"/>
          <w:szCs w:val="24"/>
        </w:rPr>
        <w:t>católica</w:t>
      </w:r>
      <w:r w:rsidRPr="00DB3FFF">
        <w:rPr>
          <w:rFonts w:ascii="Times New Roman" w:hAnsi="Times New Roman" w:cs="Times New Roman"/>
          <w:sz w:val="24"/>
          <w:szCs w:val="24"/>
        </w:rPr>
        <w:t>. Centra</w:t>
      </w:r>
      <w:r w:rsidR="005A0AD9">
        <w:rPr>
          <w:rFonts w:ascii="Times New Roman" w:hAnsi="Times New Roman" w:cs="Times New Roman"/>
          <w:sz w:val="24"/>
          <w:szCs w:val="24"/>
        </w:rPr>
        <w:t>r</w:t>
      </w:r>
      <w:r w:rsidRPr="00DB3FFF">
        <w:rPr>
          <w:rFonts w:ascii="Times New Roman" w:hAnsi="Times New Roman" w:cs="Times New Roman"/>
          <w:sz w:val="24"/>
          <w:szCs w:val="24"/>
        </w:rPr>
        <w:t xml:space="preserve"> los esfuerzos en el cuidado de la vida y de las relaciones inter y </w:t>
      </w:r>
      <w:r w:rsidR="00BC1F9E" w:rsidRPr="00DB3FFF">
        <w:rPr>
          <w:rFonts w:ascii="Times New Roman" w:hAnsi="Times New Roman" w:cs="Times New Roman"/>
          <w:sz w:val="24"/>
          <w:szCs w:val="24"/>
        </w:rPr>
        <w:t>transdisciplinaria</w:t>
      </w:r>
      <w:r w:rsidR="005A0AD9">
        <w:rPr>
          <w:rFonts w:ascii="Times New Roman" w:hAnsi="Times New Roman" w:cs="Times New Roman"/>
          <w:sz w:val="24"/>
          <w:szCs w:val="24"/>
        </w:rPr>
        <w:t xml:space="preserve">, </w:t>
      </w:r>
      <w:r w:rsidR="00BC1F9E">
        <w:rPr>
          <w:rFonts w:ascii="Times New Roman" w:hAnsi="Times New Roman" w:cs="Times New Roman"/>
          <w:sz w:val="24"/>
          <w:szCs w:val="24"/>
        </w:rPr>
        <w:t xml:space="preserve">permite experimentar </w:t>
      </w:r>
      <w:r w:rsidR="005B33B3">
        <w:rPr>
          <w:rFonts w:ascii="Times New Roman" w:hAnsi="Times New Roman" w:cs="Times New Roman"/>
          <w:sz w:val="24"/>
          <w:szCs w:val="24"/>
        </w:rPr>
        <w:t>e</w:t>
      </w:r>
      <w:r w:rsidRPr="00DB3FFF">
        <w:rPr>
          <w:rFonts w:ascii="Times New Roman" w:hAnsi="Times New Roman" w:cs="Times New Roman"/>
          <w:sz w:val="24"/>
          <w:szCs w:val="24"/>
        </w:rPr>
        <w:t xml:space="preserve">l diálogo, </w:t>
      </w:r>
      <w:r w:rsidR="005B33B3">
        <w:rPr>
          <w:rFonts w:ascii="Times New Roman" w:hAnsi="Times New Roman" w:cs="Times New Roman"/>
          <w:sz w:val="24"/>
          <w:szCs w:val="24"/>
        </w:rPr>
        <w:t>e</w:t>
      </w:r>
      <w:r w:rsidRPr="00DB3FFF">
        <w:rPr>
          <w:rFonts w:ascii="Times New Roman" w:hAnsi="Times New Roman" w:cs="Times New Roman"/>
          <w:sz w:val="24"/>
          <w:szCs w:val="24"/>
        </w:rPr>
        <w:t xml:space="preserve">l encuentro, </w:t>
      </w:r>
      <w:r w:rsidR="005B33B3">
        <w:rPr>
          <w:rFonts w:ascii="Times New Roman" w:hAnsi="Times New Roman" w:cs="Times New Roman"/>
          <w:sz w:val="24"/>
          <w:szCs w:val="24"/>
        </w:rPr>
        <w:t>e</w:t>
      </w:r>
      <w:r w:rsidRPr="00DB3FFF">
        <w:rPr>
          <w:rFonts w:ascii="Times New Roman" w:hAnsi="Times New Roman" w:cs="Times New Roman"/>
          <w:sz w:val="24"/>
          <w:szCs w:val="24"/>
        </w:rPr>
        <w:t>l amor, la esperanza</w:t>
      </w:r>
      <w:r w:rsidR="005B33B3">
        <w:rPr>
          <w:rFonts w:ascii="Times New Roman" w:hAnsi="Times New Roman" w:cs="Times New Roman"/>
          <w:sz w:val="24"/>
          <w:szCs w:val="24"/>
        </w:rPr>
        <w:t xml:space="preserve"> y </w:t>
      </w:r>
      <w:r w:rsidRPr="00DB3FFF">
        <w:rPr>
          <w:rFonts w:ascii="Times New Roman" w:hAnsi="Times New Roman" w:cs="Times New Roman"/>
          <w:sz w:val="24"/>
          <w:szCs w:val="24"/>
        </w:rPr>
        <w:t xml:space="preserve">la inclusión. </w:t>
      </w:r>
      <w:r w:rsidR="005A0AD9">
        <w:rPr>
          <w:rFonts w:ascii="Times New Roman" w:hAnsi="Times New Roman" w:cs="Times New Roman"/>
          <w:sz w:val="24"/>
          <w:szCs w:val="24"/>
        </w:rPr>
        <w:t>D</w:t>
      </w:r>
      <w:r w:rsidRPr="00DB3FFF">
        <w:rPr>
          <w:rFonts w:ascii="Times New Roman" w:hAnsi="Times New Roman" w:cs="Times New Roman"/>
          <w:sz w:val="24"/>
          <w:szCs w:val="24"/>
        </w:rPr>
        <w:t xml:space="preserve">esde esta integración se plenifica la tarea formativa humanizadora: conectar cosmos, antropos, sentido y comunidad. Cultivar el sentido humano es una tarea que se desarrolla </w:t>
      </w:r>
      <w:r w:rsidR="0026530C">
        <w:rPr>
          <w:rFonts w:ascii="Times New Roman" w:hAnsi="Times New Roman" w:cs="Times New Roman"/>
          <w:sz w:val="24"/>
          <w:szCs w:val="24"/>
        </w:rPr>
        <w:t xml:space="preserve">en todas </w:t>
      </w:r>
      <w:r w:rsidRPr="00DB3FFF">
        <w:rPr>
          <w:rFonts w:ascii="Times New Roman" w:hAnsi="Times New Roman" w:cs="Times New Roman"/>
          <w:sz w:val="24"/>
          <w:szCs w:val="24"/>
        </w:rPr>
        <w:t>las dimensiones de la vida social</w:t>
      </w:r>
      <w:r w:rsidR="0026530C">
        <w:rPr>
          <w:rFonts w:ascii="Times New Roman" w:hAnsi="Times New Roman" w:cs="Times New Roman"/>
          <w:sz w:val="24"/>
          <w:szCs w:val="24"/>
        </w:rPr>
        <w:t>.</w:t>
      </w:r>
      <w:r w:rsidRPr="00DB3FFF">
        <w:rPr>
          <w:rFonts w:ascii="Times New Roman" w:hAnsi="Times New Roman" w:cs="Times New Roman"/>
          <w:sz w:val="24"/>
          <w:szCs w:val="24"/>
        </w:rPr>
        <w:t xml:space="preserve"> El cultivo de lo humano es una tarea transformadora porque activa en cada ser humano sus capacidades como persona, como ciudadano y como profesional, esas capacidades se manifiestan en valores y esos valores permiten </w:t>
      </w:r>
      <w:r w:rsidR="0026530C">
        <w:rPr>
          <w:rFonts w:ascii="Times New Roman" w:hAnsi="Times New Roman" w:cs="Times New Roman"/>
          <w:sz w:val="24"/>
          <w:szCs w:val="24"/>
        </w:rPr>
        <w:t xml:space="preserve">alcanzar </w:t>
      </w:r>
      <w:r w:rsidRPr="00DB3FFF">
        <w:rPr>
          <w:rFonts w:ascii="Times New Roman" w:hAnsi="Times New Roman" w:cs="Times New Roman"/>
          <w:sz w:val="24"/>
          <w:szCs w:val="24"/>
        </w:rPr>
        <w:t>la transformación y el desarrollo integral. Esta es la misión de la experiencia humanizadora de cualquier actividad de la educación católica.</w:t>
      </w:r>
    </w:p>
    <w:p w:rsidR="00EB4C7B" w:rsidRPr="00DB3FFF" w:rsidRDefault="00EB4C7B" w:rsidP="009C3098">
      <w:pPr>
        <w:spacing w:line="240" w:lineRule="auto"/>
        <w:jc w:val="both"/>
        <w:rPr>
          <w:rFonts w:ascii="Times New Roman" w:hAnsi="Times New Roman" w:cs="Times New Roman"/>
          <w:i/>
          <w:sz w:val="24"/>
          <w:szCs w:val="24"/>
        </w:rPr>
      </w:pPr>
      <w:r w:rsidRPr="00DB3FFF">
        <w:rPr>
          <w:rFonts w:ascii="Times New Roman" w:hAnsi="Times New Roman" w:cs="Times New Roman"/>
          <w:i/>
          <w:sz w:val="24"/>
          <w:szCs w:val="24"/>
        </w:rPr>
        <w:t>“El hombre se valoriza no aislándose sino poniéndose en relación con los otros y con Dios. Por tanto, la importancia de dichas relaciones es fundamental. Esto vale también para los pueblos. Consiguientemente, resulta muy útil para su desarrollo una visión metafísica de la relación entre las personas. A este respecto, la razón encuentra inspiración y orientación en la revelación cristiana, según la cual la comunidad de los hombres no absorbe en sí a la persona anulando su autonomía, como ocurre en las diversas formas del totalitarismo, sino que la valoriza más aún porque la relación entre persona y comunidad es la de un todo hacia otro todo.</w:t>
      </w:r>
      <w:r w:rsidRPr="00DB3FFF">
        <w:rPr>
          <w:rStyle w:val="Refdenotaalpie"/>
          <w:rFonts w:ascii="Times New Roman" w:hAnsi="Times New Roman" w:cs="Times New Roman"/>
          <w:i/>
          <w:sz w:val="24"/>
          <w:szCs w:val="24"/>
        </w:rPr>
        <w:footnoteReference w:id="13"/>
      </w:r>
      <w:r w:rsidRPr="00DB3FFF">
        <w:rPr>
          <w:rFonts w:ascii="Times New Roman" w:hAnsi="Times New Roman" w:cs="Times New Roman"/>
          <w:i/>
          <w:sz w:val="24"/>
          <w:szCs w:val="24"/>
        </w:rPr>
        <w:t xml:space="preserve"> </w:t>
      </w:r>
    </w:p>
    <w:p w:rsidR="00EB4C7B" w:rsidRPr="00DB3FFF" w:rsidRDefault="00EB4C7B" w:rsidP="00CF6196">
      <w:pPr>
        <w:spacing w:line="360" w:lineRule="auto"/>
        <w:jc w:val="both"/>
        <w:rPr>
          <w:rFonts w:ascii="Times New Roman" w:hAnsi="Times New Roman" w:cs="Times New Roman"/>
          <w:sz w:val="24"/>
          <w:szCs w:val="24"/>
        </w:rPr>
      </w:pPr>
    </w:p>
    <w:p w:rsidR="00A5438A" w:rsidRPr="009C3098" w:rsidRDefault="00423862" w:rsidP="00CF6196">
      <w:pPr>
        <w:pStyle w:val="Prrafodelista"/>
        <w:numPr>
          <w:ilvl w:val="0"/>
          <w:numId w:val="5"/>
        </w:numPr>
        <w:spacing w:line="360" w:lineRule="auto"/>
        <w:jc w:val="both"/>
        <w:rPr>
          <w:rFonts w:ascii="Times New Roman" w:hAnsi="Times New Roman" w:cs="Times New Roman"/>
          <w:b/>
          <w:sz w:val="24"/>
          <w:szCs w:val="24"/>
        </w:rPr>
      </w:pPr>
      <w:r w:rsidRPr="009C3098">
        <w:rPr>
          <w:rFonts w:ascii="Times New Roman" w:hAnsi="Times New Roman" w:cs="Times New Roman"/>
          <w:b/>
          <w:sz w:val="24"/>
          <w:szCs w:val="24"/>
        </w:rPr>
        <w:t>LA VERITATIS GAUDIUM Y SUS PROPUESTAS.</w:t>
      </w:r>
    </w:p>
    <w:p w:rsidR="004F3613" w:rsidRPr="00DB3FFF" w:rsidRDefault="001F05D1"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El documento presenta cuatro grandes criterios de renovación: </w:t>
      </w:r>
    </w:p>
    <w:p w:rsidR="00225B8D" w:rsidRPr="00DB3FFF" w:rsidRDefault="001F05D1"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1. “La siempre nueva y fascinante buena noticia del Evangelio de Jesús”. La piedra angular es la experiencia mística del Señor y su consecuente testimonio de vida. Sin experiencia y testimonio no hay evangelización, habrá adoctrinamiento o amaestramiento. Favorecer la </w:t>
      </w:r>
      <w:r w:rsidRPr="00DB3FFF">
        <w:rPr>
          <w:rFonts w:ascii="Times New Roman" w:hAnsi="Times New Roman" w:cs="Times New Roman"/>
          <w:sz w:val="24"/>
          <w:szCs w:val="24"/>
        </w:rPr>
        <w:lastRenderedPageBreak/>
        <w:t xml:space="preserve">experiencia de vivir como iglesia una "mística de nosotros" y la hermandad universal, para entender el cosmos como "red de relaciones" y para conseguirlo una "espiritualidad de la solidaridad global“. O se </w:t>
      </w:r>
      <w:r w:rsidR="0026530C">
        <w:rPr>
          <w:rFonts w:ascii="Times New Roman" w:hAnsi="Times New Roman" w:cs="Times New Roman"/>
          <w:sz w:val="24"/>
          <w:szCs w:val="24"/>
        </w:rPr>
        <w:t xml:space="preserve">retorna </w:t>
      </w:r>
      <w:r w:rsidRPr="00DB3FFF">
        <w:rPr>
          <w:rFonts w:ascii="Times New Roman" w:hAnsi="Times New Roman" w:cs="Times New Roman"/>
          <w:sz w:val="24"/>
          <w:szCs w:val="24"/>
        </w:rPr>
        <w:t xml:space="preserve"> a la experiencia del Señor o se desaparece como Iglesia. </w:t>
      </w:r>
      <w:r w:rsidR="00225B8D" w:rsidRPr="00DB3FFF">
        <w:rPr>
          <w:rFonts w:ascii="Times New Roman" w:hAnsi="Times New Roman" w:cs="Times New Roman"/>
          <w:sz w:val="24"/>
          <w:szCs w:val="24"/>
        </w:rPr>
        <w:t xml:space="preserve">Se requiere una actitud contemplativa del misterio de Dios (experiencia y menos conceptualizaciones) con una teología renovada para la cultura del siglo XXI.  </w:t>
      </w:r>
    </w:p>
    <w:p w:rsidR="00225B8D" w:rsidRPr="00DB3FFF" w:rsidRDefault="005058C5"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El testimonio pasa por hechos muy concretos frente a los cuales hay que estar precavidos: la obsesión con el consumo y la prosperidad material en sí mismos</w:t>
      </w:r>
      <w:r w:rsidR="0003424B" w:rsidRPr="00DB3FFF">
        <w:rPr>
          <w:rFonts w:ascii="Times New Roman" w:hAnsi="Times New Roman" w:cs="Times New Roman"/>
          <w:sz w:val="24"/>
          <w:szCs w:val="24"/>
        </w:rPr>
        <w:t xml:space="preserve">, la preocupación por el </w:t>
      </w:r>
      <w:r w:rsidR="0003424B" w:rsidRPr="009C3098">
        <w:rPr>
          <w:rFonts w:ascii="Times New Roman" w:hAnsi="Times New Roman" w:cs="Times New Roman"/>
          <w:i/>
          <w:sz w:val="24"/>
          <w:szCs w:val="24"/>
        </w:rPr>
        <w:t>ranking</w:t>
      </w:r>
      <w:r w:rsidR="0003424B" w:rsidRPr="00DB3FFF">
        <w:rPr>
          <w:rFonts w:ascii="Times New Roman" w:hAnsi="Times New Roman" w:cs="Times New Roman"/>
          <w:sz w:val="24"/>
          <w:szCs w:val="24"/>
        </w:rPr>
        <w:t xml:space="preserve"> social</w:t>
      </w:r>
      <w:r w:rsidR="00946925">
        <w:rPr>
          <w:rFonts w:ascii="Times New Roman" w:hAnsi="Times New Roman" w:cs="Times New Roman"/>
          <w:sz w:val="24"/>
          <w:szCs w:val="24"/>
        </w:rPr>
        <w:t xml:space="preserve"> o académico</w:t>
      </w:r>
      <w:r w:rsidR="0003424B" w:rsidRPr="00DB3FFF">
        <w:rPr>
          <w:rFonts w:ascii="Times New Roman" w:hAnsi="Times New Roman" w:cs="Times New Roman"/>
          <w:sz w:val="24"/>
          <w:szCs w:val="24"/>
        </w:rPr>
        <w:t xml:space="preserve">, el descuido de los más vulnerables, el estilo de vida de los docentes y directivos… El principio de </w:t>
      </w:r>
      <w:r w:rsidRPr="00DB3FFF">
        <w:rPr>
          <w:rFonts w:ascii="Times New Roman" w:hAnsi="Times New Roman" w:cs="Times New Roman"/>
          <w:sz w:val="24"/>
          <w:szCs w:val="24"/>
        </w:rPr>
        <w:t xml:space="preserve">que </w:t>
      </w:r>
      <w:r w:rsidR="0003424B" w:rsidRPr="00DB3FFF">
        <w:rPr>
          <w:rFonts w:ascii="Times New Roman" w:hAnsi="Times New Roman" w:cs="Times New Roman"/>
          <w:sz w:val="24"/>
          <w:szCs w:val="24"/>
        </w:rPr>
        <w:t>“</w:t>
      </w:r>
      <w:r w:rsidRPr="00DB3FFF">
        <w:rPr>
          <w:rFonts w:ascii="Times New Roman" w:hAnsi="Times New Roman" w:cs="Times New Roman"/>
          <w:sz w:val="24"/>
          <w:szCs w:val="24"/>
        </w:rPr>
        <w:t>menos es más</w:t>
      </w:r>
      <w:r w:rsidR="0003424B" w:rsidRPr="00DB3FFF">
        <w:rPr>
          <w:rFonts w:ascii="Times New Roman" w:hAnsi="Times New Roman" w:cs="Times New Roman"/>
          <w:sz w:val="24"/>
          <w:szCs w:val="24"/>
        </w:rPr>
        <w:t>”</w:t>
      </w:r>
      <w:r w:rsidRPr="00DB3FFF">
        <w:rPr>
          <w:rFonts w:ascii="Times New Roman" w:hAnsi="Times New Roman" w:cs="Times New Roman"/>
          <w:sz w:val="24"/>
          <w:szCs w:val="24"/>
        </w:rPr>
        <w:t xml:space="preserve"> </w:t>
      </w:r>
      <w:r w:rsidR="0003424B" w:rsidRPr="00DB3FFF">
        <w:rPr>
          <w:rFonts w:ascii="Times New Roman" w:hAnsi="Times New Roman" w:cs="Times New Roman"/>
          <w:sz w:val="24"/>
          <w:szCs w:val="24"/>
        </w:rPr>
        <w:t xml:space="preserve">es </w:t>
      </w:r>
      <w:r w:rsidRPr="00DB3FFF">
        <w:rPr>
          <w:rFonts w:ascii="Times New Roman" w:hAnsi="Times New Roman" w:cs="Times New Roman"/>
          <w:sz w:val="24"/>
          <w:szCs w:val="24"/>
        </w:rPr>
        <w:t xml:space="preserve">una </w:t>
      </w:r>
      <w:r w:rsidR="0003424B" w:rsidRPr="00DB3FFF">
        <w:rPr>
          <w:rFonts w:ascii="Times New Roman" w:hAnsi="Times New Roman" w:cs="Times New Roman"/>
          <w:sz w:val="24"/>
          <w:szCs w:val="24"/>
        </w:rPr>
        <w:t>potente</w:t>
      </w:r>
      <w:r w:rsidRPr="00DB3FFF">
        <w:rPr>
          <w:rFonts w:ascii="Times New Roman" w:hAnsi="Times New Roman" w:cs="Times New Roman"/>
          <w:sz w:val="24"/>
          <w:szCs w:val="24"/>
        </w:rPr>
        <w:t xml:space="preserve"> </w:t>
      </w:r>
      <w:r w:rsidR="0003424B" w:rsidRPr="00DB3FFF">
        <w:rPr>
          <w:rFonts w:ascii="Times New Roman" w:hAnsi="Times New Roman" w:cs="Times New Roman"/>
          <w:sz w:val="24"/>
          <w:szCs w:val="24"/>
        </w:rPr>
        <w:t>máxima</w:t>
      </w:r>
      <w:r w:rsidRPr="00DB3FFF">
        <w:rPr>
          <w:rFonts w:ascii="Times New Roman" w:hAnsi="Times New Roman" w:cs="Times New Roman"/>
          <w:sz w:val="24"/>
          <w:szCs w:val="24"/>
        </w:rPr>
        <w:t xml:space="preserve"> pedagógica </w:t>
      </w:r>
      <w:r w:rsidR="0003424B" w:rsidRPr="00DB3FFF">
        <w:rPr>
          <w:rFonts w:ascii="Times New Roman" w:hAnsi="Times New Roman" w:cs="Times New Roman"/>
          <w:sz w:val="24"/>
          <w:szCs w:val="24"/>
        </w:rPr>
        <w:t xml:space="preserve">para los que hacen las políticas educativas católicas. </w:t>
      </w:r>
      <w:r w:rsidR="00225B8D" w:rsidRPr="00DB3FFF">
        <w:rPr>
          <w:rFonts w:ascii="Times New Roman" w:hAnsi="Times New Roman" w:cs="Times New Roman"/>
          <w:sz w:val="24"/>
          <w:szCs w:val="24"/>
        </w:rPr>
        <w:t>Pero también hay propuestas que se h</w:t>
      </w:r>
      <w:r w:rsidR="00BC1F9E">
        <w:rPr>
          <w:rFonts w:ascii="Times New Roman" w:hAnsi="Times New Roman" w:cs="Times New Roman"/>
          <w:sz w:val="24"/>
          <w:szCs w:val="24"/>
        </w:rPr>
        <w:t xml:space="preserve">an de tener en cuenta: brindar oportunidades </w:t>
      </w:r>
      <w:r w:rsidR="00225B8D" w:rsidRPr="00DB3FFF">
        <w:rPr>
          <w:rFonts w:ascii="Times New Roman" w:hAnsi="Times New Roman" w:cs="Times New Roman"/>
          <w:sz w:val="24"/>
          <w:szCs w:val="24"/>
        </w:rPr>
        <w:t>para la mística: retiros, eucaristías, asistencia espiritual, oración, arte, ecología, literatura…),</w:t>
      </w:r>
      <w:r w:rsidR="00946925">
        <w:rPr>
          <w:rFonts w:ascii="Times New Roman" w:hAnsi="Times New Roman" w:cs="Times New Roman"/>
          <w:sz w:val="24"/>
          <w:szCs w:val="24"/>
        </w:rPr>
        <w:t xml:space="preserve"> </w:t>
      </w:r>
      <w:r w:rsidR="00BC1F9E" w:rsidRPr="00DB3FFF">
        <w:rPr>
          <w:rFonts w:ascii="Times New Roman" w:hAnsi="Times New Roman" w:cs="Times New Roman"/>
          <w:sz w:val="24"/>
          <w:szCs w:val="24"/>
        </w:rPr>
        <w:t>constituir</w:t>
      </w:r>
      <w:r w:rsidR="00225B8D" w:rsidRPr="00DB3FFF">
        <w:rPr>
          <w:rFonts w:ascii="Times New Roman" w:hAnsi="Times New Roman" w:cs="Times New Roman"/>
          <w:sz w:val="24"/>
          <w:szCs w:val="24"/>
        </w:rPr>
        <w:t xml:space="preserve"> una comunidad académica de </w:t>
      </w:r>
      <w:r w:rsidR="00946925">
        <w:rPr>
          <w:rFonts w:ascii="Times New Roman" w:hAnsi="Times New Roman" w:cs="Times New Roman"/>
          <w:sz w:val="24"/>
          <w:szCs w:val="24"/>
        </w:rPr>
        <w:t>“</w:t>
      </w:r>
      <w:r w:rsidR="00225B8D" w:rsidRPr="00DB3FFF">
        <w:rPr>
          <w:rFonts w:ascii="Times New Roman" w:hAnsi="Times New Roman" w:cs="Times New Roman"/>
          <w:sz w:val="24"/>
          <w:szCs w:val="24"/>
        </w:rPr>
        <w:t>doctores, pastores y místicos</w:t>
      </w:r>
      <w:r w:rsidR="00946925">
        <w:rPr>
          <w:rFonts w:ascii="Times New Roman" w:hAnsi="Times New Roman" w:cs="Times New Roman"/>
          <w:sz w:val="24"/>
          <w:szCs w:val="24"/>
        </w:rPr>
        <w:t>”</w:t>
      </w:r>
      <w:r w:rsidR="0026530C">
        <w:rPr>
          <w:rFonts w:ascii="Times New Roman" w:hAnsi="Times New Roman" w:cs="Times New Roman"/>
          <w:sz w:val="24"/>
          <w:szCs w:val="24"/>
        </w:rPr>
        <w:t xml:space="preserve"> (todo en uno)</w:t>
      </w:r>
      <w:r w:rsidR="00225B8D" w:rsidRPr="00DB3FFF">
        <w:rPr>
          <w:rFonts w:ascii="Times New Roman" w:hAnsi="Times New Roman" w:cs="Times New Roman"/>
          <w:sz w:val="24"/>
          <w:szCs w:val="24"/>
        </w:rPr>
        <w:t xml:space="preserve"> con testimonio de vida, relacionar la experiencia con la ética como consecuencia y no como mandato o norma. </w:t>
      </w:r>
    </w:p>
    <w:p w:rsidR="00B1131D" w:rsidRPr="00DB3FFF" w:rsidRDefault="001F05D1"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2. “El diálogo a todos los niveles, no como una mera actitud táctica, sino como una exigencia intrínseca para experimentar comunitariamente la alegría de la Verdad y para profundizar su significado y sus implicaciones prácticas”. "El diálogo en todos los campos", y no por razones "tácticas", sino por una búsqueda común de la verdad a la luz de una "cultura del encuentro“, diálogo con representantes de otras religiones y personas de otras creencias. "Es necesario llegar a donde surgen las nuevas historias y paradigmas".</w:t>
      </w:r>
      <w:r w:rsidR="00B1131D" w:rsidRPr="00DB3FFF">
        <w:rPr>
          <w:rFonts w:ascii="Times New Roman" w:hAnsi="Times New Roman" w:cs="Times New Roman"/>
          <w:sz w:val="24"/>
          <w:szCs w:val="24"/>
        </w:rPr>
        <w:t xml:space="preserve"> </w:t>
      </w:r>
      <w:r w:rsidR="00B1131D" w:rsidRPr="0026530C">
        <w:rPr>
          <w:rFonts w:ascii="Times New Roman" w:hAnsi="Times New Roman" w:cs="Times New Roman"/>
          <w:b/>
          <w:sz w:val="24"/>
          <w:szCs w:val="24"/>
        </w:rPr>
        <w:t>La escuela o facultad católica no es una institución de la iglesia sino la comunidad de la iglesia en la educación</w:t>
      </w:r>
      <w:r w:rsidR="00B1131D" w:rsidRPr="00DB3FFF">
        <w:rPr>
          <w:rFonts w:ascii="Times New Roman" w:hAnsi="Times New Roman" w:cs="Times New Roman"/>
          <w:sz w:val="24"/>
          <w:szCs w:val="24"/>
        </w:rPr>
        <w:t>. El fomento activo de buenas relaciones interpersonales entre los funcionarios de la escuela y entre funcionarios y estudiantes es una manifestación de la armonía (</w:t>
      </w:r>
      <w:r w:rsidR="00B1131D" w:rsidRPr="0026530C">
        <w:rPr>
          <w:rFonts w:ascii="Times New Roman" w:hAnsi="Times New Roman" w:cs="Times New Roman"/>
          <w:i/>
          <w:sz w:val="24"/>
          <w:szCs w:val="24"/>
        </w:rPr>
        <w:t>communio</w:t>
      </w:r>
      <w:r w:rsidR="00B1131D" w:rsidRPr="00DB3FFF">
        <w:rPr>
          <w:rFonts w:ascii="Times New Roman" w:hAnsi="Times New Roman" w:cs="Times New Roman"/>
          <w:sz w:val="24"/>
          <w:szCs w:val="24"/>
        </w:rPr>
        <w:t xml:space="preserve"> en términos teológicos) que hace un testimonio clave ante los demás. </w:t>
      </w:r>
    </w:p>
    <w:p w:rsidR="00B1131D" w:rsidRPr="00DB3FFF" w:rsidRDefault="00B1131D"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Punto importante es el diálogo intercultural en el mundo de hoy</w:t>
      </w:r>
      <w:r w:rsidR="005058C5" w:rsidRPr="00DB3FFF">
        <w:rPr>
          <w:rFonts w:ascii="Times New Roman" w:hAnsi="Times New Roman" w:cs="Times New Roman"/>
          <w:sz w:val="24"/>
          <w:szCs w:val="24"/>
        </w:rPr>
        <w:t xml:space="preserve"> comprendido desde la donación del amor y el reconocimiento del otro. Este diálogo intercultural tiene repercusiones muy valiosas en la formación de los alumnos y en el currículo de los estudios</w:t>
      </w:r>
      <w:r w:rsidRPr="00DB3FFF">
        <w:rPr>
          <w:rFonts w:ascii="Times New Roman" w:hAnsi="Times New Roman" w:cs="Times New Roman"/>
          <w:sz w:val="24"/>
          <w:szCs w:val="24"/>
        </w:rPr>
        <w:t xml:space="preserve">. </w:t>
      </w:r>
    </w:p>
    <w:p w:rsidR="005058C5" w:rsidRPr="00DB3FFF" w:rsidRDefault="005058C5" w:rsidP="00946925">
      <w:pPr>
        <w:spacing w:line="240" w:lineRule="auto"/>
        <w:jc w:val="both"/>
        <w:rPr>
          <w:rFonts w:ascii="Times New Roman" w:hAnsi="Times New Roman" w:cs="Times New Roman"/>
          <w:sz w:val="24"/>
          <w:szCs w:val="24"/>
        </w:rPr>
      </w:pPr>
      <w:r w:rsidRPr="00DB3FFF">
        <w:rPr>
          <w:rFonts w:ascii="Times New Roman" w:hAnsi="Times New Roman" w:cs="Times New Roman"/>
          <w:color w:val="000000"/>
          <w:sz w:val="24"/>
          <w:szCs w:val="24"/>
        </w:rPr>
        <w:t>“</w:t>
      </w:r>
      <w:r w:rsidR="00B1131D" w:rsidRPr="00DB3FFF">
        <w:rPr>
          <w:rFonts w:ascii="Times New Roman" w:hAnsi="Times New Roman" w:cs="Times New Roman"/>
          <w:color w:val="000000"/>
          <w:sz w:val="24"/>
          <w:szCs w:val="24"/>
        </w:rPr>
        <w:t>Para un correcto planteamiento de la intercultura se requiere, pues, un sólido fundamento antropológico, que se base en la íntima naturaleza de </w:t>
      </w:r>
      <w:r w:rsidR="00B1131D" w:rsidRPr="00DB3FFF">
        <w:rPr>
          <w:rFonts w:ascii="Times New Roman" w:hAnsi="Times New Roman" w:cs="Times New Roman"/>
          <w:i/>
          <w:iCs/>
          <w:color w:val="000000"/>
          <w:sz w:val="24"/>
          <w:szCs w:val="24"/>
        </w:rPr>
        <w:t>ser relacional</w:t>
      </w:r>
      <w:r w:rsidR="00B1131D" w:rsidRPr="00DB3FFF">
        <w:rPr>
          <w:rFonts w:ascii="Times New Roman" w:hAnsi="Times New Roman" w:cs="Times New Roman"/>
          <w:color w:val="000000"/>
          <w:sz w:val="24"/>
          <w:szCs w:val="24"/>
        </w:rPr>
        <w:t xml:space="preserve"> de la persona humana, la cual, sin las relaciones con los demás no puede vivir ni desplegar sus potencialidades. El hombre y la mujer no son solamente individuos, una especie de mónadas autosuficientes, </w:t>
      </w:r>
      <w:r w:rsidR="00B1131D" w:rsidRPr="00DB3FFF">
        <w:rPr>
          <w:rFonts w:ascii="Times New Roman" w:hAnsi="Times New Roman" w:cs="Times New Roman"/>
          <w:color w:val="000000"/>
          <w:sz w:val="24"/>
          <w:szCs w:val="24"/>
        </w:rPr>
        <w:lastRenderedPageBreak/>
        <w:t>sino que están abiertos y orientados hacia aquello que es diverso de ellos mismos. El hombre es persona, un ser en relación, y que se comprende en relación con el otro. Sus relaciones alcanzan su naturaleza profunda si se fundan en el amor, al cual aspira toda persona para sentirse plenamente realizada, tanto respecto al amor recibido como, a su vez, a la capacidad de donar amor. «El hombre no puede vivir sin amor. Él permanece para sí mismo un ser incomprensible, su vida está privada de sentido si no se le revela el amor, si no se encuentra con el amor, si no lo experimenta y lo hace propio, si no participa en él vivamente […]. En esta dimensión el hombre vuelve a encontrar la grandeza, la dignidad y el valor propios de su humanidad».</w:t>
      </w:r>
      <w:r w:rsidRPr="00DB3FFF">
        <w:rPr>
          <w:rFonts w:ascii="Times New Roman" w:hAnsi="Times New Roman" w:cs="Times New Roman"/>
          <w:color w:val="000000"/>
          <w:sz w:val="24"/>
          <w:szCs w:val="24"/>
        </w:rPr>
        <w:t>”</w:t>
      </w:r>
      <w:r w:rsidRPr="00DB3FFF">
        <w:rPr>
          <w:rStyle w:val="Refdenotaalpie"/>
          <w:rFonts w:ascii="Times New Roman" w:hAnsi="Times New Roman" w:cs="Times New Roman"/>
          <w:color w:val="000000"/>
          <w:sz w:val="24"/>
          <w:szCs w:val="24"/>
        </w:rPr>
        <w:footnoteReference w:id="14"/>
      </w:r>
    </w:p>
    <w:p w:rsidR="001F05D1" w:rsidRPr="00DB3FFF" w:rsidRDefault="001F05D1"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 </w:t>
      </w:r>
      <w:r w:rsidR="00B1131D" w:rsidRPr="00DB3FFF">
        <w:rPr>
          <w:rFonts w:ascii="Times New Roman" w:hAnsi="Times New Roman" w:cs="Times New Roman"/>
          <w:sz w:val="24"/>
          <w:szCs w:val="24"/>
        </w:rPr>
        <w:t>Una relación importantísima existe entre l</w:t>
      </w:r>
      <w:r w:rsidRPr="00DB3FFF">
        <w:rPr>
          <w:rFonts w:ascii="Times New Roman" w:hAnsi="Times New Roman" w:cs="Times New Roman"/>
          <w:sz w:val="24"/>
          <w:szCs w:val="24"/>
        </w:rPr>
        <w:t xml:space="preserve">a Encíclica </w:t>
      </w:r>
      <w:r w:rsidRPr="009C3098">
        <w:rPr>
          <w:rFonts w:ascii="Times New Roman" w:hAnsi="Times New Roman" w:cs="Times New Roman"/>
          <w:i/>
          <w:sz w:val="24"/>
          <w:szCs w:val="24"/>
        </w:rPr>
        <w:t>Laudato  Si’</w:t>
      </w:r>
      <w:r w:rsidRPr="00DB3FFF">
        <w:rPr>
          <w:rFonts w:ascii="Times New Roman" w:hAnsi="Times New Roman" w:cs="Times New Roman"/>
          <w:sz w:val="24"/>
          <w:szCs w:val="24"/>
        </w:rPr>
        <w:t xml:space="preserve"> </w:t>
      </w:r>
      <w:r w:rsidR="00B1131D" w:rsidRPr="00DB3FFF">
        <w:rPr>
          <w:rFonts w:ascii="Times New Roman" w:hAnsi="Times New Roman" w:cs="Times New Roman"/>
          <w:sz w:val="24"/>
          <w:szCs w:val="24"/>
        </w:rPr>
        <w:t xml:space="preserve">y la </w:t>
      </w:r>
      <w:r w:rsidR="00B1131D" w:rsidRPr="009C3098">
        <w:rPr>
          <w:rFonts w:ascii="Times New Roman" w:hAnsi="Times New Roman" w:cs="Times New Roman"/>
          <w:i/>
          <w:sz w:val="24"/>
          <w:szCs w:val="24"/>
        </w:rPr>
        <w:t>Veritatis Gaudium</w:t>
      </w:r>
      <w:r w:rsidR="00B1131D" w:rsidRPr="00DB3FFF">
        <w:rPr>
          <w:rFonts w:ascii="Times New Roman" w:hAnsi="Times New Roman" w:cs="Times New Roman"/>
          <w:sz w:val="24"/>
          <w:szCs w:val="24"/>
        </w:rPr>
        <w:t xml:space="preserve">.  </w:t>
      </w:r>
      <w:r w:rsidR="00B1131D" w:rsidRPr="00DF1BB6">
        <w:rPr>
          <w:rFonts w:ascii="Times New Roman" w:hAnsi="Times New Roman" w:cs="Times New Roman"/>
          <w:b/>
          <w:sz w:val="24"/>
          <w:szCs w:val="24"/>
        </w:rPr>
        <w:t xml:space="preserve">Laudato </w:t>
      </w:r>
      <w:proofErr w:type="spellStart"/>
      <w:r w:rsidR="00B1131D" w:rsidRPr="00DF1BB6">
        <w:rPr>
          <w:rFonts w:ascii="Times New Roman" w:hAnsi="Times New Roman" w:cs="Times New Roman"/>
          <w:b/>
          <w:sz w:val="24"/>
          <w:szCs w:val="24"/>
        </w:rPr>
        <w:t>Si´</w:t>
      </w:r>
      <w:r w:rsidRPr="00DF1BB6">
        <w:rPr>
          <w:rFonts w:ascii="Times New Roman" w:hAnsi="Times New Roman" w:cs="Times New Roman"/>
          <w:b/>
          <w:sz w:val="24"/>
          <w:szCs w:val="24"/>
        </w:rPr>
        <w:t>ofrece</w:t>
      </w:r>
      <w:proofErr w:type="spellEnd"/>
      <w:r w:rsidRPr="00DF1BB6">
        <w:rPr>
          <w:rFonts w:ascii="Times New Roman" w:hAnsi="Times New Roman" w:cs="Times New Roman"/>
          <w:b/>
          <w:sz w:val="24"/>
          <w:szCs w:val="24"/>
        </w:rPr>
        <w:t xml:space="preserve"> una nueva dirección en el pensamiento educativo católico pues permite descubrir la conectividad  de toda la creación,  la compleja relación  de la relación multidimensional ser humano consigo mismo,  con otros humanos, con la Tierra y con Dios.</w:t>
      </w:r>
      <w:r w:rsidRPr="00DB3FFF">
        <w:rPr>
          <w:rFonts w:ascii="Times New Roman" w:hAnsi="Times New Roman" w:cs="Times New Roman"/>
          <w:sz w:val="24"/>
          <w:szCs w:val="24"/>
        </w:rPr>
        <w:t xml:space="preserve"> Es la armonía de la cuaternidad como construcción de un mundo más humano. Esta armonía es un marco conceptual fuerte y una herramienta pedagógica potente. </w:t>
      </w:r>
      <w:r w:rsidR="003F44DF" w:rsidRPr="00DB3FFF">
        <w:rPr>
          <w:rFonts w:ascii="Times New Roman" w:hAnsi="Times New Roman" w:cs="Times New Roman"/>
          <w:sz w:val="24"/>
          <w:szCs w:val="24"/>
        </w:rPr>
        <w:t>Mientras que el concepto de humanismo integral sugiere una ideología de u</w:t>
      </w:r>
      <w:r w:rsidR="00BC1F9E">
        <w:rPr>
          <w:rFonts w:ascii="Times New Roman" w:hAnsi="Times New Roman" w:cs="Times New Roman"/>
          <w:sz w:val="24"/>
          <w:szCs w:val="24"/>
        </w:rPr>
        <w:t>n grupo, el término de É</w:t>
      </w:r>
      <w:r w:rsidR="003F44DF" w:rsidRPr="00DB3FFF">
        <w:rPr>
          <w:rFonts w:ascii="Times New Roman" w:hAnsi="Times New Roman" w:cs="Times New Roman"/>
          <w:sz w:val="24"/>
          <w:szCs w:val="24"/>
        </w:rPr>
        <w:t xml:space="preserve">tica ecológica integral indica un problema global que necesita una acción universal que compromete a todos los seres humanos: simplicidad de la vida en un mundo consumista, contemplación agradecida de los dones recibidos de Dios, preocupación por las necesidades de los pobres (austeridad solidaria) y cuidado de la casa común. </w:t>
      </w:r>
    </w:p>
    <w:p w:rsidR="00981A8B" w:rsidRPr="00DB3FFF" w:rsidRDefault="00981A8B" w:rsidP="00CF6196">
      <w:pPr>
        <w:spacing w:line="360" w:lineRule="auto"/>
        <w:jc w:val="both"/>
        <w:rPr>
          <w:rFonts w:ascii="Times New Roman" w:hAnsi="Times New Roman" w:cs="Times New Roman"/>
          <w:sz w:val="24"/>
          <w:szCs w:val="24"/>
        </w:rPr>
      </w:pPr>
      <w:r w:rsidRPr="00DB3FFF">
        <w:rPr>
          <w:rFonts w:ascii="Times New Roman" w:hAnsi="Times New Roman" w:cs="Times New Roman"/>
          <w:noProof/>
          <w:sz w:val="24"/>
          <w:szCs w:val="24"/>
          <w:lang w:eastAsia="es-CO"/>
        </w:rPr>
        <w:lastRenderedPageBreak/>
        <w:drawing>
          <wp:inline distT="0" distB="0" distL="0" distR="0" wp14:anchorId="57E122AA" wp14:editId="72FBBCF4">
            <wp:extent cx="4858603" cy="3157855"/>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r="13427"/>
                    <a:stretch/>
                  </pic:blipFill>
                  <pic:spPr bwMode="auto">
                    <a:xfrm>
                      <a:off x="0" y="0"/>
                      <a:ext cx="4858603" cy="3157855"/>
                    </a:xfrm>
                    <a:prstGeom prst="rect">
                      <a:avLst/>
                    </a:prstGeom>
                    <a:ln>
                      <a:noFill/>
                    </a:ln>
                    <a:extLst>
                      <a:ext uri="{53640926-AAD7-44D8-BBD7-CCE9431645EC}">
                        <a14:shadowObscured xmlns:a14="http://schemas.microsoft.com/office/drawing/2010/main"/>
                      </a:ext>
                    </a:extLst>
                  </pic:spPr>
                </pic:pic>
              </a:graphicData>
            </a:graphic>
          </wp:inline>
        </w:drawing>
      </w:r>
    </w:p>
    <w:p w:rsidR="003F44DF" w:rsidRPr="00DB3FFF" w:rsidRDefault="003F44DF"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La ética ecológica integral supone la creación y el uso de un lenguaje común. </w:t>
      </w:r>
      <w:r w:rsidRPr="00DF1BB6">
        <w:rPr>
          <w:rFonts w:ascii="Times New Roman" w:hAnsi="Times New Roman" w:cs="Times New Roman"/>
          <w:b/>
          <w:sz w:val="24"/>
          <w:szCs w:val="24"/>
        </w:rPr>
        <w:t>Muchas veces se emplea un lenguaje comprensible al interior de la misma iglesia pero incomprensible a los no cristianos.</w:t>
      </w:r>
      <w:r w:rsidRPr="00DB3FFF">
        <w:rPr>
          <w:rFonts w:ascii="Times New Roman" w:hAnsi="Times New Roman" w:cs="Times New Roman"/>
          <w:sz w:val="24"/>
          <w:szCs w:val="24"/>
        </w:rPr>
        <w:t xml:space="preserve">  Se da la sugerencia de que se emplee un lenguaje según las culturas y espacios, y no simplemente un lenguaje teológico que pocos pueden entender, y el lenguaje de esta ética lo permite. </w:t>
      </w:r>
    </w:p>
    <w:p w:rsidR="001F05D1" w:rsidRPr="00DB3FFF" w:rsidRDefault="00BC1F9E" w:rsidP="00CF6196">
      <w:pPr>
        <w:spacing w:line="360" w:lineRule="auto"/>
        <w:jc w:val="both"/>
        <w:rPr>
          <w:rFonts w:ascii="Times New Roman" w:hAnsi="Times New Roman" w:cs="Times New Roman"/>
          <w:sz w:val="24"/>
          <w:szCs w:val="24"/>
        </w:rPr>
      </w:pPr>
      <w:r>
        <w:rPr>
          <w:rFonts w:ascii="Times New Roman" w:hAnsi="Times New Roman" w:cs="Times New Roman"/>
          <w:sz w:val="24"/>
          <w:szCs w:val="24"/>
        </w:rPr>
        <w:t>3. “La inter- y la trans</w:t>
      </w:r>
      <w:r w:rsidR="001F05D1" w:rsidRPr="00DB3FFF">
        <w:rPr>
          <w:rFonts w:ascii="Times New Roman" w:hAnsi="Times New Roman" w:cs="Times New Roman"/>
          <w:sz w:val="24"/>
          <w:szCs w:val="24"/>
        </w:rPr>
        <w:t>disciplinariedad ejercidas con sabiduría y creatividad a la luz de la Revelación”, necesaria para comprender mejor las realidades complejas del mundo y del misterio y no como huida hacia el relativismo.</w:t>
      </w:r>
      <w:r w:rsidR="003F44DF" w:rsidRPr="00DB3FFF">
        <w:rPr>
          <w:rFonts w:ascii="Times New Roman" w:hAnsi="Times New Roman" w:cs="Times New Roman"/>
          <w:sz w:val="24"/>
          <w:szCs w:val="24"/>
        </w:rPr>
        <w:t xml:space="preserve"> Supone un  sistema de estudio eclesiástico  interdisciplinario y transdisciplinario, tanto en contenido como en método. Los cursos eclesiásticos deben ofrecer "una pluralidad de campos de conocimiento" que correspondan a la riqueza de la realidad. Pero </w:t>
      </w:r>
      <w:r w:rsidR="003F44DF" w:rsidRPr="00DF1BB6">
        <w:rPr>
          <w:rFonts w:ascii="Times New Roman" w:hAnsi="Times New Roman" w:cs="Times New Roman"/>
          <w:b/>
          <w:sz w:val="24"/>
          <w:szCs w:val="24"/>
        </w:rPr>
        <w:t>también esto se aplica a los currículos de las instituciones católicas que a veces parecen una colcha de retazos, con fragmentación disciplinar</w:t>
      </w:r>
      <w:r w:rsidR="003F44DF" w:rsidRPr="00DB3FFF">
        <w:rPr>
          <w:rFonts w:ascii="Times New Roman" w:hAnsi="Times New Roman" w:cs="Times New Roman"/>
          <w:sz w:val="24"/>
          <w:szCs w:val="24"/>
        </w:rPr>
        <w:t xml:space="preserve">.  </w:t>
      </w:r>
    </w:p>
    <w:p w:rsidR="001F05D1" w:rsidRPr="00DB3FFF" w:rsidRDefault="001F05D1"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4. “La necesidad urgente de ‘crear redes’ entre las distintas instituciones que, en cualquier parte del mundo, cultiven y promuevan los estudios eclesiásticos, y activar con decisión las oportunas sinergias también con las instituciones académicas de los distintos países y con las que se inspiran en las diferentes tradiciones culturales y religiosas”.</w:t>
      </w:r>
      <w:r w:rsidR="00F01490" w:rsidRPr="00DB3FFF">
        <w:rPr>
          <w:rFonts w:ascii="Times New Roman" w:hAnsi="Times New Roman" w:cs="Times New Roman"/>
          <w:sz w:val="24"/>
          <w:szCs w:val="24"/>
        </w:rPr>
        <w:t xml:space="preserve"> Lanzar "institutos de investigación especializados en el estudio de los problemas de época que afligen a la humanidad hoy y hacer soluciones apropiadas y realistas". La imagen de un mundo coherente </w:t>
      </w:r>
      <w:r w:rsidR="00F01490" w:rsidRPr="00DB3FFF">
        <w:rPr>
          <w:rFonts w:ascii="Times New Roman" w:hAnsi="Times New Roman" w:cs="Times New Roman"/>
          <w:sz w:val="24"/>
          <w:szCs w:val="24"/>
        </w:rPr>
        <w:lastRenderedPageBreak/>
        <w:t>debe ser el punto de partida, "el poliedro, que refleja la concurrencia de todas las partes que conservan su peculiaridad.”</w:t>
      </w:r>
    </w:p>
    <w:p w:rsidR="00F01490" w:rsidRPr="00DB3FFF" w:rsidRDefault="005058C5"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Un primer punto que se puede extraer de este criterio </w:t>
      </w:r>
      <w:r w:rsidR="0003424B" w:rsidRPr="00DB3FFF">
        <w:rPr>
          <w:rFonts w:ascii="Times New Roman" w:hAnsi="Times New Roman" w:cs="Times New Roman"/>
          <w:sz w:val="24"/>
          <w:szCs w:val="24"/>
        </w:rPr>
        <w:t xml:space="preserve">es el </w:t>
      </w:r>
      <w:r w:rsidR="0003424B" w:rsidRPr="00DF1BB6">
        <w:rPr>
          <w:rFonts w:ascii="Times New Roman" w:hAnsi="Times New Roman" w:cs="Times New Roman"/>
          <w:b/>
          <w:sz w:val="24"/>
          <w:szCs w:val="24"/>
        </w:rPr>
        <w:t>uso de la tecnología en la educación.</w:t>
      </w:r>
      <w:r w:rsidR="0003424B" w:rsidRPr="00DB3FFF">
        <w:rPr>
          <w:rFonts w:ascii="Times New Roman" w:hAnsi="Times New Roman" w:cs="Times New Roman"/>
          <w:sz w:val="24"/>
          <w:szCs w:val="24"/>
        </w:rPr>
        <w:t xml:space="preserve"> La formación virtual u </w:t>
      </w:r>
      <w:r w:rsidR="0003424B" w:rsidRPr="00DB3FFF">
        <w:rPr>
          <w:rFonts w:ascii="Times New Roman" w:hAnsi="Times New Roman" w:cs="Times New Roman"/>
          <w:i/>
          <w:sz w:val="24"/>
          <w:szCs w:val="24"/>
        </w:rPr>
        <w:t xml:space="preserve">online </w:t>
      </w:r>
      <w:r w:rsidR="0003424B" w:rsidRPr="00DB3FFF">
        <w:rPr>
          <w:rFonts w:ascii="Times New Roman" w:hAnsi="Times New Roman" w:cs="Times New Roman"/>
          <w:sz w:val="24"/>
          <w:szCs w:val="24"/>
        </w:rPr>
        <w:t xml:space="preserve">es una exigencia hoy no sólo desde el punto de vista de la innovación sino también de la solidaridad. </w:t>
      </w:r>
      <w:r w:rsidR="00F01490" w:rsidRPr="00DB3FFF">
        <w:rPr>
          <w:rFonts w:ascii="Times New Roman" w:hAnsi="Times New Roman" w:cs="Times New Roman"/>
          <w:sz w:val="24"/>
          <w:szCs w:val="24"/>
        </w:rPr>
        <w:t xml:space="preserve">La educación virtual permite llegar a lugares aislados, comunidades lejanas, personas con dificultad de hacer presencia física, así como también ayudar a comunidades que no tienen instituciones educativas. La misma formación religiosa o la formación para religiosos y religiosas puede beneficiarse de la formación virtual y de la comunicación electrónica, teniendo las debidas cautelas. </w:t>
      </w:r>
    </w:p>
    <w:p w:rsidR="00F01490" w:rsidRPr="00DB3FFF" w:rsidRDefault="00F01490"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Un segundo punto, también derivado de la  Evangelii gaudium,   coloca nuevas prioridades en la reflexión teológica indicadas en  Laudato si’,  para </w:t>
      </w:r>
      <w:r w:rsidRPr="00DF1BB6">
        <w:rPr>
          <w:rFonts w:ascii="Times New Roman" w:hAnsi="Times New Roman" w:cs="Times New Roman"/>
          <w:b/>
          <w:sz w:val="24"/>
          <w:szCs w:val="24"/>
        </w:rPr>
        <w:t>“entrar en un diálogo” entre estudiosos de diferentes convicciones religiosas y de diferentes competencias científicas que esté orientado al cuidado de la naturaleza, a la defensa de los pobres, a la construcción de redes de respeto y de fraternidad.</w:t>
      </w:r>
      <w:r w:rsidRPr="00DB3FFF">
        <w:rPr>
          <w:rFonts w:ascii="Times New Roman" w:hAnsi="Times New Roman" w:cs="Times New Roman"/>
          <w:sz w:val="24"/>
          <w:szCs w:val="24"/>
        </w:rPr>
        <w:t xml:space="preserve"> No se trata de volver a las discusiones apologéticas sobre temas filosóficos o teológicos que, muchas veces, conducen a estériles discusiones, sino a que se busca solucionar los problemas de la humanidad en una conjunción de voluntades. En este sentido, el trabajo conjunto por alcanzar los Objetivos del Milenio es una muestra </w:t>
      </w:r>
      <w:r w:rsidR="00DF1BB6">
        <w:rPr>
          <w:rFonts w:ascii="Times New Roman" w:hAnsi="Times New Roman" w:cs="Times New Roman"/>
          <w:sz w:val="24"/>
          <w:szCs w:val="24"/>
        </w:rPr>
        <w:t>clara</w:t>
      </w:r>
      <w:r w:rsidRPr="00DB3FFF">
        <w:rPr>
          <w:rFonts w:ascii="Times New Roman" w:hAnsi="Times New Roman" w:cs="Times New Roman"/>
          <w:sz w:val="24"/>
          <w:szCs w:val="24"/>
        </w:rPr>
        <w:t xml:space="preserve"> de </w:t>
      </w:r>
      <w:r w:rsidR="00981A8B" w:rsidRPr="00DB3FFF">
        <w:rPr>
          <w:rFonts w:ascii="Times New Roman" w:hAnsi="Times New Roman" w:cs="Times New Roman"/>
          <w:sz w:val="24"/>
          <w:szCs w:val="24"/>
        </w:rPr>
        <w:t>solución de problemas mundiales</w:t>
      </w:r>
      <w:r w:rsidRPr="00DB3FFF">
        <w:rPr>
          <w:rFonts w:ascii="Times New Roman" w:hAnsi="Times New Roman" w:cs="Times New Roman"/>
          <w:sz w:val="24"/>
          <w:szCs w:val="24"/>
        </w:rPr>
        <w:t xml:space="preserve">. </w:t>
      </w:r>
    </w:p>
    <w:p w:rsidR="00981A8B" w:rsidRPr="00DB3FFF" w:rsidRDefault="00981A8B"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Tercer punto es la creación de redes: Apoyar la gestión de la cooperación, inclusión y creación de redes. Se puede pensar en redes asociativas con otras universidades católicas, institutos de formación,  facultades de teología; redes de formación con comunidades religiosas, redes de difusión del conocimientos teológicos y pedagógicos; redes de colaboración con instituciones en regiones menos desarrolladas (intercambio de profesores, cursos y materiales).</w:t>
      </w:r>
    </w:p>
    <w:p w:rsidR="00981A8B" w:rsidRPr="00DB3FFF" w:rsidRDefault="00981A8B"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 xml:space="preserve">Importantes en este campo son las </w:t>
      </w:r>
      <w:r w:rsidRPr="00DF1BB6">
        <w:rPr>
          <w:rFonts w:ascii="Times New Roman" w:hAnsi="Times New Roman" w:cs="Times New Roman"/>
          <w:b/>
          <w:sz w:val="24"/>
          <w:szCs w:val="24"/>
        </w:rPr>
        <w:t xml:space="preserve">redes de solidaridad como una herramienta de apoyo mutuo, </w:t>
      </w:r>
      <w:r w:rsidR="00C15E57" w:rsidRPr="00DF1BB6">
        <w:rPr>
          <w:rFonts w:ascii="Times New Roman" w:hAnsi="Times New Roman" w:cs="Times New Roman"/>
          <w:b/>
          <w:sz w:val="24"/>
          <w:szCs w:val="24"/>
        </w:rPr>
        <w:t xml:space="preserve">de </w:t>
      </w:r>
      <w:r w:rsidRPr="00DF1BB6">
        <w:rPr>
          <w:rFonts w:ascii="Times New Roman" w:hAnsi="Times New Roman" w:cs="Times New Roman"/>
          <w:b/>
          <w:sz w:val="24"/>
          <w:szCs w:val="24"/>
        </w:rPr>
        <w:t>c</w:t>
      </w:r>
      <w:r w:rsidR="00C15E57" w:rsidRPr="00DF1BB6">
        <w:rPr>
          <w:rFonts w:ascii="Times New Roman" w:hAnsi="Times New Roman" w:cs="Times New Roman"/>
          <w:b/>
          <w:sz w:val="24"/>
          <w:szCs w:val="24"/>
        </w:rPr>
        <w:t>ó</w:t>
      </w:r>
      <w:r w:rsidRPr="00DF1BB6">
        <w:rPr>
          <w:rFonts w:ascii="Times New Roman" w:hAnsi="Times New Roman" w:cs="Times New Roman"/>
          <w:b/>
          <w:sz w:val="24"/>
          <w:szCs w:val="24"/>
        </w:rPr>
        <w:t>mo solucionar dificultades de manera colectiva y a través de la acción directa</w:t>
      </w:r>
      <w:r w:rsidR="00C15E57" w:rsidRPr="00DF1BB6">
        <w:rPr>
          <w:rFonts w:ascii="Times New Roman" w:hAnsi="Times New Roman" w:cs="Times New Roman"/>
          <w:b/>
          <w:sz w:val="24"/>
          <w:szCs w:val="24"/>
        </w:rPr>
        <w:t>. Pero más que una herramienta es extender  unas prácticas de ayuda, una cultura de empoderamiento y de apoyo mutuo entre personas o grupos</w:t>
      </w:r>
      <w:r w:rsidR="00C15E57" w:rsidRPr="00DB3FFF">
        <w:rPr>
          <w:rFonts w:ascii="Times New Roman" w:hAnsi="Times New Roman" w:cs="Times New Roman"/>
          <w:sz w:val="24"/>
          <w:szCs w:val="24"/>
        </w:rPr>
        <w:t xml:space="preserve">. Se busca favorecer la formación de comunidad, evitar la cultura del pedir a otros, y </w:t>
      </w:r>
      <w:r w:rsidR="00DB3FFF" w:rsidRPr="00DB3FFF">
        <w:rPr>
          <w:rFonts w:ascii="Times New Roman" w:hAnsi="Times New Roman" w:cs="Times New Roman"/>
          <w:sz w:val="24"/>
          <w:szCs w:val="24"/>
        </w:rPr>
        <w:t xml:space="preserve">formar para </w:t>
      </w:r>
      <w:r w:rsidR="00C15E57" w:rsidRPr="00DB3FFF">
        <w:rPr>
          <w:rFonts w:ascii="Times New Roman" w:hAnsi="Times New Roman" w:cs="Times New Roman"/>
          <w:sz w:val="24"/>
          <w:szCs w:val="24"/>
        </w:rPr>
        <w:t xml:space="preserve"> asumir con autonomía la propia vida. Estas redes pueden lograr crecimiento en participación social, </w:t>
      </w:r>
      <w:r w:rsidR="00C15E57" w:rsidRPr="00DB3FFF">
        <w:rPr>
          <w:rFonts w:ascii="Times New Roman" w:hAnsi="Times New Roman" w:cs="Times New Roman"/>
          <w:sz w:val="24"/>
          <w:szCs w:val="24"/>
        </w:rPr>
        <w:lastRenderedPageBreak/>
        <w:t xml:space="preserve">política, económica, religiosa mediante la acción conjunta de una comunidad apoyada por otras comunidades. </w:t>
      </w:r>
    </w:p>
    <w:p w:rsidR="007E659B" w:rsidRPr="00DB3FFF" w:rsidRDefault="007E659B" w:rsidP="009C3098">
      <w:pPr>
        <w:spacing w:line="240" w:lineRule="auto"/>
        <w:jc w:val="both"/>
        <w:rPr>
          <w:rFonts w:ascii="Times New Roman" w:hAnsi="Times New Roman" w:cs="Times New Roman"/>
          <w:color w:val="000000"/>
          <w:sz w:val="24"/>
          <w:szCs w:val="24"/>
          <w:shd w:val="clear" w:color="auto" w:fill="FFFFFF"/>
        </w:rPr>
      </w:pPr>
      <w:r w:rsidRPr="00DB3FFF">
        <w:rPr>
          <w:rStyle w:val="apple-converted-space"/>
          <w:rFonts w:ascii="Times New Roman" w:hAnsi="Times New Roman" w:cs="Times New Roman"/>
          <w:color w:val="000000"/>
          <w:sz w:val="24"/>
          <w:szCs w:val="24"/>
          <w:shd w:val="clear" w:color="auto" w:fill="FFFFFF"/>
        </w:rPr>
        <w:t> “</w:t>
      </w:r>
      <w:r w:rsidRPr="00DF1BB6">
        <w:rPr>
          <w:rFonts w:ascii="Times New Roman" w:hAnsi="Times New Roman" w:cs="Times New Roman"/>
          <w:b/>
          <w:color w:val="000000"/>
          <w:sz w:val="24"/>
          <w:szCs w:val="24"/>
          <w:shd w:val="clear" w:color="auto" w:fill="FFFFFF"/>
        </w:rPr>
        <w:t>La educación al humanismo solidario tiene la grandísima responsabilidad de proveer a la formación de ciudadanos que tengan una adecuada cultura del diálogo</w:t>
      </w:r>
      <w:r w:rsidRPr="00DB3FFF">
        <w:rPr>
          <w:rFonts w:ascii="Times New Roman" w:hAnsi="Times New Roman" w:cs="Times New Roman"/>
          <w:color w:val="000000"/>
          <w:sz w:val="24"/>
          <w:szCs w:val="24"/>
          <w:shd w:val="clear" w:color="auto" w:fill="FFFFFF"/>
        </w:rPr>
        <w:t>. Por otra parte, la dimensión intercultural frecuentemente se experimenta en las aulas escolares de todos los niveles, como también en las instituciones universitarias; por lo tanto es desde allí que se tiene que proceder para difundir la cultura del diálogo. El marco de valores en el cual vive, piensa y actúa el ciudadano que tiene una formación al diálogo está sostenido por principios relacionales (gratuidad, libertad, igualdad, coherencia, paz y bien común) que entran de modo positivo y categórico en los programas didácticos y formativos de las instituciones y agencias que trabajan por el humanismo solidario.” (Congregación para la educación católica (de los Institutos de Estudios), 2017, N. 14)</w:t>
      </w:r>
      <w:r w:rsidRPr="00DB3FFF">
        <w:rPr>
          <w:rStyle w:val="Refdenotaalpie"/>
          <w:rFonts w:ascii="Times New Roman" w:hAnsi="Times New Roman" w:cs="Times New Roman"/>
          <w:color w:val="000000"/>
          <w:sz w:val="24"/>
          <w:szCs w:val="24"/>
          <w:shd w:val="clear" w:color="auto" w:fill="FFFFFF"/>
        </w:rPr>
        <w:footnoteReference w:id="15"/>
      </w:r>
    </w:p>
    <w:p w:rsidR="00225B8D" w:rsidRDefault="00225B8D" w:rsidP="00CF6196">
      <w:pPr>
        <w:spacing w:line="360" w:lineRule="auto"/>
        <w:jc w:val="both"/>
        <w:rPr>
          <w:rFonts w:ascii="Times New Roman" w:hAnsi="Times New Roman" w:cs="Times New Roman"/>
          <w:sz w:val="24"/>
          <w:szCs w:val="24"/>
        </w:rPr>
      </w:pPr>
      <w:r w:rsidRPr="00DB3FFF">
        <w:rPr>
          <w:rFonts w:ascii="Times New Roman" w:hAnsi="Times New Roman" w:cs="Times New Roman"/>
          <w:sz w:val="24"/>
          <w:szCs w:val="24"/>
        </w:rPr>
        <w:t>La conciencia de un mundo interconectado genera nuevos elementos culturales y espirituales que han de ser  tenidos en cuenta. Algunos de ellos son la cultura del encuentro, el respeto a las diferencias, la inclusión de todo humano, el sentido de comunidad planetaria, la transdisciplinariedad de las ciencias, la participación ciudadana crítica, la transferencia responsable, la solidaridad universal, la libertad responsiva, la solidaridad. La realización de estos elementos convoca la acción de los centros católicos de formación  como colaboradores con muchas otras instituciones en la construcción de la comunidad humana plena, aportando desde lo propio de su identidad: la persona de Jesucristo revelador de plena humanidad</w:t>
      </w:r>
      <w:r w:rsidR="007D21FE" w:rsidRPr="00DB3FFF">
        <w:rPr>
          <w:rFonts w:ascii="Times New Roman" w:hAnsi="Times New Roman" w:cs="Times New Roman"/>
          <w:sz w:val="24"/>
          <w:szCs w:val="24"/>
        </w:rPr>
        <w:t>.</w:t>
      </w:r>
    </w:p>
    <w:p w:rsidR="00B02736" w:rsidRDefault="00B02736" w:rsidP="00CF6196">
      <w:pPr>
        <w:spacing w:line="360" w:lineRule="auto"/>
        <w:jc w:val="both"/>
        <w:rPr>
          <w:rFonts w:ascii="Times New Roman" w:hAnsi="Times New Roman" w:cs="Times New Roman"/>
          <w:sz w:val="24"/>
          <w:szCs w:val="24"/>
        </w:rPr>
      </w:pPr>
    </w:p>
    <w:p w:rsidR="009C3098" w:rsidRDefault="009C3098" w:rsidP="00CF6196">
      <w:pPr>
        <w:spacing w:line="360" w:lineRule="auto"/>
        <w:jc w:val="both"/>
        <w:rPr>
          <w:rFonts w:ascii="Times New Roman" w:hAnsi="Times New Roman" w:cs="Times New Roman"/>
          <w:sz w:val="24"/>
          <w:szCs w:val="24"/>
        </w:rPr>
      </w:pPr>
      <w:r>
        <w:rPr>
          <w:rFonts w:ascii="Times New Roman" w:hAnsi="Times New Roman" w:cs="Times New Roman"/>
          <w:sz w:val="24"/>
          <w:szCs w:val="24"/>
        </w:rPr>
        <w:t>CONCLUSION</w:t>
      </w:r>
      <w:r w:rsidR="00D45B71">
        <w:rPr>
          <w:rFonts w:ascii="Times New Roman" w:hAnsi="Times New Roman" w:cs="Times New Roman"/>
          <w:sz w:val="24"/>
          <w:szCs w:val="24"/>
        </w:rPr>
        <w:t>ES</w:t>
      </w:r>
    </w:p>
    <w:p w:rsidR="00B02736" w:rsidRDefault="00B02736" w:rsidP="00CF6196">
      <w:pPr>
        <w:spacing w:line="360" w:lineRule="auto"/>
        <w:jc w:val="both"/>
        <w:rPr>
          <w:rFonts w:ascii="Times New Roman" w:hAnsi="Times New Roman" w:cs="Times New Roman"/>
          <w:sz w:val="24"/>
          <w:szCs w:val="24"/>
        </w:rPr>
      </w:pPr>
      <w:bookmarkStart w:id="0" w:name="_GoBack"/>
      <w:r>
        <w:rPr>
          <w:rFonts w:ascii="Times New Roman" w:hAnsi="Times New Roman" w:cs="Times New Roman"/>
          <w:sz w:val="24"/>
          <w:szCs w:val="24"/>
        </w:rPr>
        <w:t xml:space="preserve">Sólo partiendo de la mística podremos relanzar nuestras instituciones educativas. Sólo desde allí tendrá credibilidad nuestra fe. </w:t>
      </w:r>
    </w:p>
    <w:p w:rsidR="00B02736" w:rsidRDefault="00B02736" w:rsidP="00CF6196">
      <w:pPr>
        <w:spacing w:line="360" w:lineRule="auto"/>
        <w:jc w:val="both"/>
        <w:rPr>
          <w:rFonts w:ascii="Times New Roman" w:hAnsi="Times New Roman" w:cs="Times New Roman"/>
          <w:sz w:val="24"/>
          <w:szCs w:val="24"/>
        </w:rPr>
      </w:pPr>
      <w:r>
        <w:rPr>
          <w:rFonts w:ascii="Times New Roman" w:hAnsi="Times New Roman" w:cs="Times New Roman"/>
          <w:sz w:val="24"/>
          <w:szCs w:val="24"/>
        </w:rPr>
        <w:t>El nuevo humanismo cristiano no es de conceptos y teorías. Es de vivencia</w:t>
      </w:r>
      <w:r w:rsidR="00D45B71">
        <w:rPr>
          <w:rFonts w:ascii="Times New Roman" w:hAnsi="Times New Roman" w:cs="Times New Roman"/>
          <w:sz w:val="24"/>
          <w:szCs w:val="24"/>
        </w:rPr>
        <w:t xml:space="preserve"> mística</w:t>
      </w:r>
      <w:r>
        <w:rPr>
          <w:rFonts w:ascii="Times New Roman" w:hAnsi="Times New Roman" w:cs="Times New Roman"/>
          <w:sz w:val="24"/>
          <w:szCs w:val="24"/>
        </w:rPr>
        <w:t xml:space="preserve"> de la centralidad de Jesucristo, de su rostro de misericordia, del amor dado y entregado. </w:t>
      </w:r>
    </w:p>
    <w:p w:rsidR="00B02736" w:rsidRDefault="00B02736" w:rsidP="00CF619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El amor es la donación que hemos de aceptar y a la que hay que responder con amor, especialmente con una ética amorosa que nos haga solidarios con la naturaleza, con el otro y con los pobres de una manera especial.</w:t>
      </w:r>
      <w:r w:rsidR="00D45B71">
        <w:rPr>
          <w:rFonts w:ascii="Times New Roman" w:hAnsi="Times New Roman" w:cs="Times New Roman"/>
          <w:sz w:val="24"/>
          <w:szCs w:val="24"/>
        </w:rPr>
        <w:t xml:space="preserve"> Somos un don que se comunica. </w:t>
      </w:r>
    </w:p>
    <w:p w:rsidR="00D45B71" w:rsidRDefault="00B02736" w:rsidP="00CF6196">
      <w:pPr>
        <w:spacing w:line="360" w:lineRule="auto"/>
        <w:jc w:val="both"/>
        <w:rPr>
          <w:rFonts w:ascii="Times New Roman" w:hAnsi="Times New Roman" w:cs="Times New Roman"/>
          <w:sz w:val="24"/>
          <w:szCs w:val="24"/>
        </w:rPr>
      </w:pPr>
      <w:r>
        <w:rPr>
          <w:rFonts w:ascii="Times New Roman" w:hAnsi="Times New Roman" w:cs="Times New Roman"/>
          <w:sz w:val="24"/>
          <w:szCs w:val="24"/>
        </w:rPr>
        <w:t>Hay que emplear sin miedo los recursos de las ciencias, de las tecnología y los avances pedagógicos, pero mirando siempre a</w:t>
      </w:r>
      <w:r w:rsidR="00D45B71">
        <w:rPr>
          <w:rFonts w:ascii="Times New Roman" w:hAnsi="Times New Roman" w:cs="Times New Roman"/>
          <w:sz w:val="24"/>
          <w:szCs w:val="24"/>
        </w:rPr>
        <w:t xml:space="preserve"> los seres</w:t>
      </w:r>
      <w:r>
        <w:rPr>
          <w:rFonts w:ascii="Times New Roman" w:hAnsi="Times New Roman" w:cs="Times New Roman"/>
          <w:sz w:val="24"/>
          <w:szCs w:val="24"/>
        </w:rPr>
        <w:t xml:space="preserve"> humano</w:t>
      </w:r>
      <w:r w:rsidR="00D45B71">
        <w:rPr>
          <w:rFonts w:ascii="Times New Roman" w:hAnsi="Times New Roman" w:cs="Times New Roman"/>
          <w:sz w:val="24"/>
          <w:szCs w:val="24"/>
        </w:rPr>
        <w:t>s</w:t>
      </w:r>
      <w:r>
        <w:rPr>
          <w:rFonts w:ascii="Times New Roman" w:hAnsi="Times New Roman" w:cs="Times New Roman"/>
          <w:sz w:val="24"/>
          <w:szCs w:val="24"/>
        </w:rPr>
        <w:t xml:space="preserve"> como objetivo de nuestra acción. </w:t>
      </w:r>
    </w:p>
    <w:bookmarkEnd w:id="0"/>
    <w:p w:rsidR="00D45B71" w:rsidRDefault="00D45B71" w:rsidP="00D45B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Todo se resume en una ética integral del cuidado amoroso, en la que son expertas las mujeres y especialmente las religiosas en la iglesia. </w:t>
      </w:r>
    </w:p>
    <w:p w:rsidR="00B02736" w:rsidRDefault="00B02736" w:rsidP="00CF6196">
      <w:pPr>
        <w:spacing w:line="360" w:lineRule="auto"/>
        <w:jc w:val="both"/>
        <w:rPr>
          <w:rFonts w:ascii="Times New Roman" w:hAnsi="Times New Roman" w:cs="Times New Roman"/>
          <w:sz w:val="24"/>
          <w:szCs w:val="24"/>
        </w:rPr>
      </w:pPr>
    </w:p>
    <w:sectPr w:rsidR="00B0273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67A" w:rsidRDefault="005B467A" w:rsidP="002B2592">
      <w:pPr>
        <w:spacing w:after="0" w:line="240" w:lineRule="auto"/>
      </w:pPr>
      <w:r>
        <w:separator/>
      </w:r>
    </w:p>
  </w:endnote>
  <w:endnote w:type="continuationSeparator" w:id="0">
    <w:p w:rsidR="005B467A" w:rsidRDefault="005B467A" w:rsidP="002B2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67A" w:rsidRDefault="005B467A" w:rsidP="002B2592">
      <w:pPr>
        <w:spacing w:after="0" w:line="240" w:lineRule="auto"/>
      </w:pPr>
      <w:r>
        <w:separator/>
      </w:r>
    </w:p>
  </w:footnote>
  <w:footnote w:type="continuationSeparator" w:id="0">
    <w:p w:rsidR="005B467A" w:rsidRDefault="005B467A" w:rsidP="002B2592">
      <w:pPr>
        <w:spacing w:after="0" w:line="240" w:lineRule="auto"/>
      </w:pPr>
      <w:r>
        <w:continuationSeparator/>
      </w:r>
    </w:p>
  </w:footnote>
  <w:footnote w:id="1">
    <w:p w:rsidR="00AF3D8E" w:rsidRDefault="00AF3D8E">
      <w:pPr>
        <w:pStyle w:val="Textonotapie"/>
        <w:rPr>
          <w:lang w:val="es-MX"/>
        </w:rPr>
      </w:pPr>
      <w:r>
        <w:rPr>
          <w:rStyle w:val="Refdenotaalpie"/>
        </w:rPr>
        <w:footnoteRef/>
      </w:r>
      <w:r>
        <w:t xml:space="preserve"> </w:t>
      </w:r>
      <w:r>
        <w:rPr>
          <w:lang w:val="es-MX"/>
        </w:rPr>
        <w:t>Doctor en filosofía de  la UPB-Medellín. Docente de la misma Universidad.</w:t>
      </w:r>
    </w:p>
    <w:p w:rsidR="00AF3D8E" w:rsidRPr="00AF3D8E" w:rsidRDefault="00AF3D8E">
      <w:pPr>
        <w:pStyle w:val="Textonotapie"/>
        <w:rPr>
          <w:lang w:val="es-MX"/>
        </w:rPr>
      </w:pPr>
      <w:r>
        <w:rPr>
          <w:lang w:val="es-MX"/>
        </w:rPr>
        <w:t xml:space="preserve"> Email: </w:t>
      </w:r>
      <w:hyperlink r:id="rId1" w:history="1">
        <w:r w:rsidRPr="006D4F33">
          <w:rPr>
            <w:rStyle w:val="Hipervnculo"/>
            <w:lang w:val="es-MX"/>
          </w:rPr>
          <w:t>carlos.arboleda@upb.edu.co</w:t>
        </w:r>
      </w:hyperlink>
      <w:r>
        <w:rPr>
          <w:lang w:val="es-MX"/>
        </w:rPr>
        <w:t xml:space="preserve"> </w:t>
      </w:r>
    </w:p>
  </w:footnote>
  <w:footnote w:id="2">
    <w:p w:rsidR="007D374E" w:rsidRPr="00DB3FFF" w:rsidRDefault="007D374E"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Papa Francisco (2015). Meeting with </w:t>
      </w:r>
      <w:proofErr w:type="spellStart"/>
      <w:r w:rsidRPr="00DB3FFF">
        <w:rPr>
          <w:rFonts w:ascii="Times New Roman" w:hAnsi="Times New Roman" w:cs="Times New Roman"/>
        </w:rPr>
        <w:t>participants</w:t>
      </w:r>
      <w:proofErr w:type="spellEnd"/>
      <w:r w:rsidRPr="00DB3FFF">
        <w:rPr>
          <w:rFonts w:ascii="Times New Roman" w:hAnsi="Times New Roman" w:cs="Times New Roman"/>
        </w:rPr>
        <w:t xml:space="preserve"> in the </w:t>
      </w:r>
      <w:proofErr w:type="spellStart"/>
      <w:r w:rsidRPr="00DB3FFF">
        <w:rPr>
          <w:rFonts w:ascii="Times New Roman" w:hAnsi="Times New Roman" w:cs="Times New Roman"/>
        </w:rPr>
        <w:t>Fifth</w:t>
      </w:r>
      <w:proofErr w:type="spellEnd"/>
      <w:r w:rsidRPr="00DB3FFF">
        <w:rPr>
          <w:rFonts w:ascii="Times New Roman" w:hAnsi="Times New Roman" w:cs="Times New Roman"/>
        </w:rPr>
        <w:t xml:space="preserve"> </w:t>
      </w:r>
      <w:proofErr w:type="spellStart"/>
      <w:r w:rsidRPr="00DB3FFF">
        <w:rPr>
          <w:rFonts w:ascii="Times New Roman" w:hAnsi="Times New Roman" w:cs="Times New Roman"/>
        </w:rPr>
        <w:t>Convention</w:t>
      </w:r>
      <w:proofErr w:type="spellEnd"/>
      <w:r w:rsidRPr="00DB3FFF">
        <w:rPr>
          <w:rFonts w:ascii="Times New Roman" w:hAnsi="Times New Roman" w:cs="Times New Roman"/>
        </w:rPr>
        <w:t xml:space="preserve"> of the </w:t>
      </w:r>
      <w:proofErr w:type="spellStart"/>
      <w:r w:rsidRPr="00DB3FFF">
        <w:rPr>
          <w:rFonts w:ascii="Times New Roman" w:hAnsi="Times New Roman" w:cs="Times New Roman"/>
        </w:rPr>
        <w:t>Italian</w:t>
      </w:r>
      <w:proofErr w:type="spellEnd"/>
      <w:r w:rsidRPr="00DB3FFF">
        <w:rPr>
          <w:rFonts w:ascii="Times New Roman" w:hAnsi="Times New Roman" w:cs="Times New Roman"/>
        </w:rPr>
        <w:t xml:space="preserve"> </w:t>
      </w:r>
      <w:proofErr w:type="spellStart"/>
      <w:r w:rsidRPr="00DB3FFF">
        <w:rPr>
          <w:rFonts w:ascii="Times New Roman" w:hAnsi="Times New Roman" w:cs="Times New Roman"/>
        </w:rPr>
        <w:t>Church</w:t>
      </w:r>
      <w:proofErr w:type="spellEnd"/>
      <w:r w:rsidRPr="00DB3FFF">
        <w:rPr>
          <w:rFonts w:ascii="Times New Roman" w:hAnsi="Times New Roman" w:cs="Times New Roman"/>
        </w:rPr>
        <w:t xml:space="preserve">. Recuperado de </w:t>
      </w:r>
      <w:hyperlink r:id="rId2" w:history="1">
        <w:r w:rsidRPr="00DB3FFF">
          <w:rPr>
            <w:rStyle w:val="Hipervnculo"/>
            <w:rFonts w:ascii="Times New Roman" w:hAnsi="Times New Roman" w:cs="Times New Roman"/>
          </w:rPr>
          <w:t>http://w2.vatican.va/content/francesco/en/speeches/2015/november/documents/papa-francesco_20151110_firenze-convegno-chiesa-italiana.html</w:t>
        </w:r>
      </w:hyperlink>
      <w:r w:rsidRPr="00DB3FFF">
        <w:rPr>
          <w:rFonts w:ascii="Times New Roman" w:hAnsi="Times New Roman" w:cs="Times New Roman"/>
        </w:rPr>
        <w:t xml:space="preserve"> </w:t>
      </w:r>
    </w:p>
  </w:footnote>
  <w:footnote w:id="3">
    <w:p w:rsidR="00586B39" w:rsidRPr="00DB3FFF" w:rsidRDefault="00586B39"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DCE  </w:t>
      </w:r>
      <w:smartTag w:uri="urn:schemas-microsoft-com:office:smarttags" w:element="metricconverter">
        <w:smartTagPr>
          <w:attr w:name="ProductID" w:val="28 a"/>
        </w:smartTagPr>
        <w:r w:rsidRPr="00DB3FFF">
          <w:rPr>
            <w:rFonts w:ascii="Times New Roman" w:hAnsi="Times New Roman" w:cs="Times New Roman"/>
          </w:rPr>
          <w:t>28 a</w:t>
        </w:r>
      </w:smartTag>
      <w:r w:rsidRPr="00DB3FFF">
        <w:rPr>
          <w:rFonts w:ascii="Times New Roman" w:hAnsi="Times New Roman" w:cs="Times New Roman"/>
        </w:rPr>
        <w:t xml:space="preserve">. </w:t>
      </w:r>
    </w:p>
  </w:footnote>
  <w:footnote w:id="4">
    <w:p w:rsidR="00915269" w:rsidRPr="00DB3FFF" w:rsidRDefault="00915269"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DCE, 1. </w:t>
      </w:r>
    </w:p>
  </w:footnote>
  <w:footnote w:id="5">
    <w:p w:rsidR="00915269" w:rsidRPr="00DB3FFF" w:rsidRDefault="00915269"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DCE  5, 6. </w:t>
      </w:r>
    </w:p>
  </w:footnote>
  <w:footnote w:id="6">
    <w:p w:rsidR="00915269" w:rsidRPr="00DB3FFF" w:rsidRDefault="00915269"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DCE 7. </w:t>
      </w:r>
    </w:p>
  </w:footnote>
  <w:footnote w:id="7">
    <w:p w:rsidR="000B5EE3" w:rsidRPr="00DB3FFF" w:rsidRDefault="000B5EE3"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w:t>
      </w:r>
      <w:proofErr w:type="spellStart"/>
      <w:r w:rsidRPr="00DB3FFF">
        <w:rPr>
          <w:rFonts w:ascii="Times New Roman" w:hAnsi="Times New Roman" w:cs="Times New Roman"/>
        </w:rPr>
        <w:t>Congregation</w:t>
      </w:r>
      <w:proofErr w:type="spellEnd"/>
      <w:r w:rsidRPr="00DB3FFF">
        <w:rPr>
          <w:rFonts w:ascii="Times New Roman" w:hAnsi="Times New Roman" w:cs="Times New Roman"/>
        </w:rPr>
        <w:t xml:space="preserve"> for </w:t>
      </w:r>
      <w:proofErr w:type="spellStart"/>
      <w:r w:rsidRPr="00DB3FFF">
        <w:rPr>
          <w:rFonts w:ascii="Times New Roman" w:hAnsi="Times New Roman" w:cs="Times New Roman"/>
        </w:rPr>
        <w:t>Catholic</w:t>
      </w:r>
      <w:proofErr w:type="spellEnd"/>
      <w:r w:rsidRPr="00DB3FFF">
        <w:rPr>
          <w:rFonts w:ascii="Times New Roman" w:hAnsi="Times New Roman" w:cs="Times New Roman"/>
        </w:rPr>
        <w:t xml:space="preserve"> </w:t>
      </w:r>
      <w:proofErr w:type="spellStart"/>
      <w:r w:rsidRPr="00DB3FFF">
        <w:rPr>
          <w:rFonts w:ascii="Times New Roman" w:hAnsi="Times New Roman" w:cs="Times New Roman"/>
        </w:rPr>
        <w:t>Education</w:t>
      </w:r>
      <w:proofErr w:type="spellEnd"/>
      <w:r w:rsidRPr="00DB3FFF">
        <w:rPr>
          <w:rFonts w:ascii="Times New Roman" w:hAnsi="Times New Roman" w:cs="Times New Roman"/>
        </w:rPr>
        <w:t xml:space="preserve"> (2013). </w:t>
      </w:r>
      <w:proofErr w:type="spellStart"/>
      <w:r w:rsidRPr="00DB3FFF">
        <w:rPr>
          <w:rFonts w:ascii="Times New Roman" w:hAnsi="Times New Roman" w:cs="Times New Roman"/>
        </w:rPr>
        <w:t>Educating</w:t>
      </w:r>
      <w:proofErr w:type="spellEnd"/>
      <w:r w:rsidRPr="00DB3FFF">
        <w:rPr>
          <w:rFonts w:ascii="Times New Roman" w:hAnsi="Times New Roman" w:cs="Times New Roman"/>
        </w:rPr>
        <w:t xml:space="preserve"> to intercultural dialogue in </w:t>
      </w:r>
      <w:proofErr w:type="spellStart"/>
      <w:r w:rsidRPr="00DB3FFF">
        <w:rPr>
          <w:rFonts w:ascii="Times New Roman" w:hAnsi="Times New Roman" w:cs="Times New Roman"/>
        </w:rPr>
        <w:t>Catholic</w:t>
      </w:r>
      <w:proofErr w:type="spellEnd"/>
      <w:r w:rsidRPr="00DB3FFF">
        <w:rPr>
          <w:rFonts w:ascii="Times New Roman" w:hAnsi="Times New Roman" w:cs="Times New Roman"/>
        </w:rPr>
        <w:t xml:space="preserve"> </w:t>
      </w:r>
      <w:proofErr w:type="spellStart"/>
      <w:r w:rsidRPr="00DB3FFF">
        <w:rPr>
          <w:rFonts w:ascii="Times New Roman" w:hAnsi="Times New Roman" w:cs="Times New Roman"/>
        </w:rPr>
        <w:t>schools</w:t>
      </w:r>
      <w:proofErr w:type="spellEnd"/>
      <w:r w:rsidRPr="00DB3FFF">
        <w:rPr>
          <w:rFonts w:ascii="Times New Roman" w:hAnsi="Times New Roman" w:cs="Times New Roman"/>
        </w:rPr>
        <w:t xml:space="preserve">. Living in </w:t>
      </w:r>
      <w:proofErr w:type="spellStart"/>
      <w:r w:rsidRPr="00DB3FFF">
        <w:rPr>
          <w:rFonts w:ascii="Times New Roman" w:hAnsi="Times New Roman" w:cs="Times New Roman"/>
        </w:rPr>
        <w:t>harmony</w:t>
      </w:r>
      <w:proofErr w:type="spellEnd"/>
      <w:r w:rsidRPr="00DB3FFF">
        <w:rPr>
          <w:rFonts w:ascii="Times New Roman" w:hAnsi="Times New Roman" w:cs="Times New Roman"/>
        </w:rPr>
        <w:t xml:space="preserve"> for a </w:t>
      </w:r>
      <w:proofErr w:type="spellStart"/>
      <w:r w:rsidRPr="00DB3FFF">
        <w:rPr>
          <w:rFonts w:ascii="Times New Roman" w:hAnsi="Times New Roman" w:cs="Times New Roman"/>
        </w:rPr>
        <w:t>civilization</w:t>
      </w:r>
      <w:proofErr w:type="spellEnd"/>
      <w:r w:rsidRPr="00DB3FFF">
        <w:rPr>
          <w:rFonts w:ascii="Times New Roman" w:hAnsi="Times New Roman" w:cs="Times New Roman"/>
        </w:rPr>
        <w:t xml:space="preserve"> of </w:t>
      </w:r>
      <w:proofErr w:type="spellStart"/>
      <w:r w:rsidRPr="00DB3FFF">
        <w:rPr>
          <w:rFonts w:ascii="Times New Roman" w:hAnsi="Times New Roman" w:cs="Times New Roman"/>
        </w:rPr>
        <w:t>love</w:t>
      </w:r>
      <w:proofErr w:type="spellEnd"/>
      <w:r w:rsidRPr="00DB3FFF">
        <w:rPr>
          <w:rFonts w:ascii="Times New Roman" w:hAnsi="Times New Roman" w:cs="Times New Roman"/>
        </w:rPr>
        <w:t xml:space="preserve">. Recuperado de  </w:t>
      </w:r>
      <w:hyperlink r:id="rId3" w:history="1">
        <w:r w:rsidRPr="00DB3FFF">
          <w:rPr>
            <w:rStyle w:val="Hipervnculo"/>
            <w:rFonts w:ascii="Times New Roman" w:hAnsi="Times New Roman" w:cs="Times New Roman"/>
          </w:rPr>
          <w:t>http://www.vatican.va/roman_curia/congregations/ccatheduc/documents/rc_con_ccatheduc_doc_20131028_dialogo-interculturale_en.html</w:t>
        </w:r>
      </w:hyperlink>
      <w:r w:rsidRPr="00DB3FFF">
        <w:rPr>
          <w:rFonts w:ascii="Times New Roman" w:hAnsi="Times New Roman" w:cs="Times New Roman"/>
        </w:rPr>
        <w:t xml:space="preserve">   </w:t>
      </w:r>
    </w:p>
  </w:footnote>
  <w:footnote w:id="8">
    <w:p w:rsidR="001661EF" w:rsidRPr="00DB3FFF" w:rsidRDefault="001661EF"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lang w:val="it-IT"/>
        </w:rPr>
        <w:t xml:space="preserve"> </w:t>
      </w:r>
      <w:r w:rsidRPr="00DB3FFF">
        <w:rPr>
          <w:rFonts w:ascii="Times New Roman" w:hAnsi="Times New Roman" w:cs="Times New Roman"/>
          <w:lang w:val="it-IT"/>
        </w:rPr>
        <w:t>Ratzinger, Jo</w:t>
      </w:r>
      <w:proofErr w:type="spellStart"/>
      <w:r w:rsidRPr="00DB3FFF">
        <w:rPr>
          <w:rFonts w:ascii="Times New Roman" w:hAnsi="Times New Roman" w:cs="Times New Roman"/>
        </w:rPr>
        <w:t>seph</w:t>
      </w:r>
      <w:proofErr w:type="spellEnd"/>
      <w:r w:rsidRPr="00DB3FFF">
        <w:rPr>
          <w:rFonts w:ascii="Times New Roman" w:hAnsi="Times New Roman" w:cs="Times New Roman"/>
        </w:rPr>
        <w:t xml:space="preserve">. </w:t>
      </w:r>
      <w:proofErr w:type="spellStart"/>
      <w:r w:rsidRPr="00DB3FFF">
        <w:rPr>
          <w:rFonts w:ascii="Times New Roman" w:hAnsi="Times New Roman" w:cs="Times New Roman"/>
        </w:rPr>
        <w:t>Esercizi</w:t>
      </w:r>
      <w:proofErr w:type="spellEnd"/>
      <w:r w:rsidRPr="00DB3FFF">
        <w:rPr>
          <w:rFonts w:ascii="Times New Roman" w:hAnsi="Times New Roman" w:cs="Times New Roman"/>
        </w:rPr>
        <w:t xml:space="preserve"> di </w:t>
      </w:r>
      <w:proofErr w:type="spellStart"/>
      <w:r w:rsidRPr="00DB3FFF">
        <w:rPr>
          <w:rFonts w:ascii="Times New Roman" w:hAnsi="Times New Roman" w:cs="Times New Roman"/>
        </w:rPr>
        <w:t>fede</w:t>
      </w:r>
      <w:proofErr w:type="spellEnd"/>
      <w:r w:rsidRPr="00DB3FFF">
        <w:rPr>
          <w:rFonts w:ascii="Times New Roman" w:hAnsi="Times New Roman" w:cs="Times New Roman"/>
        </w:rPr>
        <w:t xml:space="preserve">, </w:t>
      </w:r>
      <w:proofErr w:type="spellStart"/>
      <w:r w:rsidRPr="00DB3FFF">
        <w:rPr>
          <w:rFonts w:ascii="Times New Roman" w:hAnsi="Times New Roman" w:cs="Times New Roman"/>
        </w:rPr>
        <w:t>speranza</w:t>
      </w:r>
      <w:proofErr w:type="spellEnd"/>
      <w:r w:rsidRPr="00DB3FFF">
        <w:rPr>
          <w:rFonts w:ascii="Times New Roman" w:hAnsi="Times New Roman" w:cs="Times New Roman"/>
        </w:rPr>
        <w:t xml:space="preserve"> e </w:t>
      </w:r>
      <w:proofErr w:type="spellStart"/>
      <w:r w:rsidRPr="00DB3FFF">
        <w:rPr>
          <w:rFonts w:ascii="Times New Roman" w:hAnsi="Times New Roman" w:cs="Times New Roman"/>
        </w:rPr>
        <w:t>caritá</w:t>
      </w:r>
      <w:proofErr w:type="spellEnd"/>
      <w:r w:rsidRPr="00DB3FFF">
        <w:rPr>
          <w:rFonts w:ascii="Times New Roman" w:hAnsi="Times New Roman" w:cs="Times New Roman"/>
        </w:rPr>
        <w:t xml:space="preserve">. Milán: Jaca Book, 1989. P. 31. </w:t>
      </w:r>
    </w:p>
  </w:footnote>
  <w:footnote w:id="9">
    <w:p w:rsidR="00802B4D" w:rsidRPr="00DB3FFF" w:rsidRDefault="00802B4D"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CV 1, 2</w:t>
      </w:r>
    </w:p>
  </w:footnote>
  <w:footnote w:id="10">
    <w:p w:rsidR="004F3613" w:rsidRPr="00DB3FFF" w:rsidRDefault="004F3613"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w:t>
      </w:r>
      <w:r w:rsidR="006377B3" w:rsidRPr="00DB3FFF">
        <w:rPr>
          <w:rFonts w:ascii="Times New Roman" w:hAnsi="Times New Roman" w:cs="Times New Roman"/>
        </w:rPr>
        <w:t>Papa Francisco</w:t>
      </w:r>
      <w:proofErr w:type="gramStart"/>
      <w:r w:rsidR="006377B3" w:rsidRPr="00DB3FFF">
        <w:rPr>
          <w:rFonts w:ascii="Times New Roman" w:hAnsi="Times New Roman" w:cs="Times New Roman"/>
        </w:rPr>
        <w:t>.(</w:t>
      </w:r>
      <w:proofErr w:type="gramEnd"/>
      <w:r w:rsidR="006377B3" w:rsidRPr="00DB3FFF">
        <w:rPr>
          <w:rFonts w:ascii="Times New Roman" w:hAnsi="Times New Roman" w:cs="Times New Roman"/>
        </w:rPr>
        <w:t xml:space="preserve">2015) Encuentro con los participantes  en el V congreso de la iglesia italiana. 10 de noviembre de 2015.  </w:t>
      </w:r>
      <w:hyperlink r:id="rId4" w:history="1">
        <w:r w:rsidR="006377B3" w:rsidRPr="00DB3FFF">
          <w:rPr>
            <w:rStyle w:val="Hipervnculo"/>
            <w:rFonts w:ascii="Times New Roman" w:hAnsi="Times New Roman" w:cs="Times New Roman"/>
          </w:rPr>
          <w:t>http://w2.vatican.va/content/francesco/es/speeches/2015/november/documents/papa-francesco_20151110_firenze-convegno-chiesa-italiana.html</w:t>
        </w:r>
      </w:hyperlink>
      <w:r w:rsidRPr="00DB3FFF">
        <w:rPr>
          <w:rFonts w:ascii="Times New Roman" w:hAnsi="Times New Roman" w:cs="Times New Roman"/>
        </w:rPr>
        <w:t xml:space="preserve">  </w:t>
      </w:r>
    </w:p>
  </w:footnote>
  <w:footnote w:id="11">
    <w:p w:rsidR="005F3317" w:rsidRPr="00DB3FFF" w:rsidRDefault="005F3317"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w:t>
      </w:r>
      <w:proofErr w:type="spellStart"/>
      <w:r w:rsidRPr="00DB3FFF">
        <w:rPr>
          <w:rFonts w:ascii="Times New Roman" w:hAnsi="Times New Roman" w:cs="Times New Roman"/>
        </w:rPr>
        <w:t>Franchi</w:t>
      </w:r>
      <w:proofErr w:type="spellEnd"/>
      <w:r w:rsidRPr="00DB3FFF">
        <w:rPr>
          <w:rFonts w:ascii="Times New Roman" w:hAnsi="Times New Roman" w:cs="Times New Roman"/>
        </w:rPr>
        <w:t>, Leonardo. (2016). (Laudato Si’ y la educación ecológica. Implicaciones para la educación católica. Pensamiento Educativo. Revista de Investigación Educacional Latinoamericana 2016, 53(2), 1-13</w:t>
      </w:r>
    </w:p>
  </w:footnote>
  <w:footnote w:id="12">
    <w:p w:rsidR="00EB4C7B" w:rsidRPr="00DB3FFF" w:rsidRDefault="00EB4C7B"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Michel </w:t>
      </w:r>
      <w:proofErr w:type="spellStart"/>
      <w:r w:rsidRPr="00DB3FFF">
        <w:rPr>
          <w:rFonts w:ascii="Times New Roman" w:hAnsi="Times New Roman" w:cs="Times New Roman"/>
        </w:rPr>
        <w:t>Serres</w:t>
      </w:r>
      <w:proofErr w:type="spellEnd"/>
      <w:r w:rsidRPr="00DB3FFF">
        <w:rPr>
          <w:rFonts w:ascii="Times New Roman" w:hAnsi="Times New Roman" w:cs="Times New Roman"/>
        </w:rPr>
        <w:t>, “Cómo acabar el divorcio entre científicos y humanistas”, Síntesis, 142 (1995): 16.</w:t>
      </w:r>
    </w:p>
  </w:footnote>
  <w:footnote w:id="13">
    <w:p w:rsidR="00EB4C7B" w:rsidRPr="00DB3FFF" w:rsidRDefault="00EB4C7B"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Papa Benedicto XVI, Encíclica Caritas in </w:t>
      </w:r>
      <w:proofErr w:type="spellStart"/>
      <w:r w:rsidRPr="00DB3FFF">
        <w:rPr>
          <w:rFonts w:ascii="Times New Roman" w:hAnsi="Times New Roman" w:cs="Times New Roman"/>
        </w:rPr>
        <w:t>veritate</w:t>
      </w:r>
      <w:proofErr w:type="spellEnd"/>
      <w:r w:rsidRPr="00DB3FFF">
        <w:rPr>
          <w:rFonts w:ascii="Times New Roman" w:hAnsi="Times New Roman" w:cs="Times New Roman"/>
        </w:rPr>
        <w:t xml:space="preserve">, (2008), n. 53. Recuperado de: </w:t>
      </w:r>
      <w:hyperlink r:id="rId5" w:history="1">
        <w:r w:rsidR="005A0AD9" w:rsidRPr="005F524C">
          <w:rPr>
            <w:rStyle w:val="Hipervnculo"/>
            <w:rFonts w:ascii="Times New Roman" w:hAnsi="Times New Roman" w:cs="Times New Roman"/>
          </w:rPr>
          <w:t>http://w2.vatican.va/content/benedict-xvi/es/encyclicals/documents/hf_ben-xvi_enc_20090629_caritas-in-veritate.html</w:t>
        </w:r>
      </w:hyperlink>
      <w:r w:rsidR="005A0AD9">
        <w:rPr>
          <w:rFonts w:ascii="Times New Roman" w:hAnsi="Times New Roman" w:cs="Times New Roman"/>
        </w:rPr>
        <w:t xml:space="preserve">  </w:t>
      </w:r>
      <w:r w:rsidRPr="00DB3FFF">
        <w:rPr>
          <w:rFonts w:ascii="Times New Roman" w:hAnsi="Times New Roman" w:cs="Times New Roman"/>
        </w:rPr>
        <w:t xml:space="preserve"> .</w:t>
      </w:r>
    </w:p>
  </w:footnote>
  <w:footnote w:id="14">
    <w:p w:rsidR="005058C5" w:rsidRPr="00DB3FFF" w:rsidRDefault="005058C5" w:rsidP="00DB3FFF">
      <w:pPr>
        <w:pStyle w:val="Textonotapie"/>
        <w:jc w:val="both"/>
        <w:rPr>
          <w:rFonts w:ascii="Times New Roman" w:hAnsi="Times New Roman" w:cs="Times New Roman"/>
        </w:rPr>
      </w:pPr>
      <w:r w:rsidRPr="00DB3FFF">
        <w:rPr>
          <w:rStyle w:val="Refdenotaalpie"/>
          <w:rFonts w:ascii="Times New Roman" w:hAnsi="Times New Roman" w:cs="Times New Roman"/>
        </w:rPr>
        <w:footnoteRef/>
      </w:r>
      <w:r w:rsidRPr="00DB3FFF">
        <w:rPr>
          <w:rFonts w:ascii="Times New Roman" w:hAnsi="Times New Roman" w:cs="Times New Roman"/>
        </w:rPr>
        <w:t xml:space="preserve"> Congregación para la educación católica (de los instituto de estudios)</w:t>
      </w:r>
      <w:proofErr w:type="gramStart"/>
      <w:r w:rsidRPr="00DB3FFF">
        <w:rPr>
          <w:rFonts w:ascii="Times New Roman" w:hAnsi="Times New Roman" w:cs="Times New Roman"/>
        </w:rPr>
        <w:t>.(</w:t>
      </w:r>
      <w:proofErr w:type="gramEnd"/>
      <w:r w:rsidRPr="00DB3FFF">
        <w:rPr>
          <w:rFonts w:ascii="Times New Roman" w:hAnsi="Times New Roman" w:cs="Times New Roman"/>
        </w:rPr>
        <w:t xml:space="preserve">2013). Educar al diálogo intercultural en la escuela católica. Vivir juntos para una civilización del amor.  </w:t>
      </w:r>
      <w:hyperlink r:id="rId6" w:history="1">
        <w:r w:rsidRPr="00DB3FFF">
          <w:rPr>
            <w:rStyle w:val="Hipervnculo"/>
            <w:rFonts w:ascii="Times New Roman" w:hAnsi="Times New Roman" w:cs="Times New Roman"/>
          </w:rPr>
          <w:t>http://www.vatican.va/roman_curia/congregations/ccatheduc/documents/rc_con_ccatheduc_doc_20131028_dialogo-interculturale_sp.html</w:t>
        </w:r>
      </w:hyperlink>
      <w:r w:rsidRPr="00DB3FFF">
        <w:rPr>
          <w:rFonts w:ascii="Times New Roman" w:hAnsi="Times New Roman" w:cs="Times New Roman"/>
        </w:rPr>
        <w:t xml:space="preserve"> </w:t>
      </w:r>
    </w:p>
  </w:footnote>
  <w:footnote w:id="15">
    <w:p w:rsidR="007E659B" w:rsidRPr="00DB3FFF" w:rsidRDefault="007E659B" w:rsidP="00DB3FFF">
      <w:pPr>
        <w:spacing w:line="240" w:lineRule="auto"/>
        <w:jc w:val="both"/>
        <w:rPr>
          <w:rFonts w:ascii="Times New Roman" w:hAnsi="Times New Roman" w:cs="Times New Roman"/>
          <w:sz w:val="20"/>
          <w:szCs w:val="20"/>
        </w:rPr>
      </w:pPr>
      <w:r w:rsidRPr="00DB3FFF">
        <w:rPr>
          <w:rStyle w:val="Refdenotaalpie"/>
          <w:rFonts w:ascii="Times New Roman" w:hAnsi="Times New Roman" w:cs="Times New Roman"/>
          <w:sz w:val="20"/>
          <w:szCs w:val="20"/>
        </w:rPr>
        <w:footnoteRef/>
      </w:r>
      <w:r w:rsidRPr="00DB3FFF">
        <w:rPr>
          <w:rFonts w:ascii="Times New Roman" w:hAnsi="Times New Roman" w:cs="Times New Roman"/>
          <w:sz w:val="20"/>
          <w:szCs w:val="20"/>
        </w:rPr>
        <w:t xml:space="preserve"> Congregación para la educación católica (de los Institutos de Estudios)</w:t>
      </w:r>
      <w:proofErr w:type="gramStart"/>
      <w:r w:rsidRPr="00DB3FFF">
        <w:rPr>
          <w:rFonts w:ascii="Times New Roman" w:hAnsi="Times New Roman" w:cs="Times New Roman"/>
          <w:sz w:val="20"/>
          <w:szCs w:val="20"/>
        </w:rPr>
        <w:t>.(</w:t>
      </w:r>
      <w:proofErr w:type="gramEnd"/>
      <w:r w:rsidRPr="00DB3FFF">
        <w:rPr>
          <w:rFonts w:ascii="Times New Roman" w:hAnsi="Times New Roman" w:cs="Times New Roman"/>
          <w:sz w:val="20"/>
          <w:szCs w:val="20"/>
        </w:rPr>
        <w:t xml:space="preserve">2017). Educar al humanismo solidario.  </w:t>
      </w:r>
      <w:hyperlink r:id="rId7" w:history="1">
        <w:r w:rsidRPr="00DB3FFF">
          <w:rPr>
            <w:rStyle w:val="Hipervnculo"/>
            <w:rFonts w:ascii="Times New Roman" w:hAnsi="Times New Roman" w:cs="Times New Roman"/>
            <w:sz w:val="20"/>
            <w:szCs w:val="20"/>
          </w:rPr>
          <w:t>http://www.vatican.va/roman_curia/congregations/ccatheduc/documents/rc_con_ccatheduc_doc_20170416_educare-umanesimo-solidale_sp.html</w:t>
        </w:r>
      </w:hyperlink>
      <w:r w:rsidRPr="00DB3FFF">
        <w:rPr>
          <w:rFonts w:ascii="Times New Roman" w:hAnsi="Times New Roman" w:cs="Times New Roman"/>
          <w:sz w:val="20"/>
          <w:szCs w:val="20"/>
        </w:rPr>
        <w:t xml:space="preserve"> </w:t>
      </w:r>
    </w:p>
    <w:p w:rsidR="007E659B" w:rsidRPr="00DB3FFF" w:rsidRDefault="007E659B" w:rsidP="00DB3FFF">
      <w:pPr>
        <w:pStyle w:val="Textonotapie"/>
        <w:jc w:val="both"/>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2F0"/>
    <w:multiLevelType w:val="hybridMultilevel"/>
    <w:tmpl w:val="1952C652"/>
    <w:lvl w:ilvl="0" w:tplc="9118CA1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1577379B"/>
    <w:multiLevelType w:val="hybridMultilevel"/>
    <w:tmpl w:val="C97069F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nsid w:val="192B396B"/>
    <w:multiLevelType w:val="hybridMultilevel"/>
    <w:tmpl w:val="28CC81D0"/>
    <w:lvl w:ilvl="0" w:tplc="68481586">
      <w:start w:val="1"/>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31806D6"/>
    <w:multiLevelType w:val="hybridMultilevel"/>
    <w:tmpl w:val="8C30AB16"/>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41F774EE"/>
    <w:multiLevelType w:val="multilevel"/>
    <w:tmpl w:val="1E74C3E6"/>
    <w:lvl w:ilvl="0">
      <w:start w:val="1"/>
      <w:numFmt w:val="decimal"/>
      <w:lvlText w:val="%1."/>
      <w:lvlJc w:val="left"/>
      <w:pPr>
        <w:tabs>
          <w:tab w:val="num" w:pos="360"/>
        </w:tabs>
        <w:ind w:left="360" w:hanging="360"/>
      </w:pPr>
      <w:rPr>
        <w:rFonts w:hint="default"/>
        <w:b w:val="0"/>
        <w:i w:val="0"/>
        <w:color w:val="auto"/>
        <w:sz w:val="24"/>
        <w:szCs w:val="24"/>
      </w:rPr>
    </w:lvl>
    <w:lvl w:ilvl="1">
      <w:start w:val="1"/>
      <w:numFmt w:val="lowerLetter"/>
      <w:lvlText w:val="%2)"/>
      <w:lvlJc w:val="left"/>
      <w:pPr>
        <w:tabs>
          <w:tab w:val="num" w:pos="720"/>
        </w:tabs>
        <w:ind w:left="720" w:hanging="360"/>
      </w:pPr>
      <w:rPr>
        <w:rFonts w:hint="default"/>
        <w:b w:val="0"/>
        <w:i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rPr>
        <w:rFonts w:hint="default"/>
        <w:b w:val="0"/>
        <w:i w:val="0"/>
        <w:color w:val="auto"/>
        <w:sz w:val="24"/>
        <w:szCs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5FF16360"/>
    <w:multiLevelType w:val="hybridMultilevel"/>
    <w:tmpl w:val="800AA0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74861937"/>
    <w:multiLevelType w:val="hybridMultilevel"/>
    <w:tmpl w:val="D5C212C2"/>
    <w:lvl w:ilvl="0" w:tplc="135AD78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7CAA6A6B"/>
    <w:multiLevelType w:val="hybridMultilevel"/>
    <w:tmpl w:val="BDEEE16E"/>
    <w:lvl w:ilvl="0" w:tplc="03CCE9F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5"/>
  </w:num>
  <w:num w:numId="5">
    <w:abstractNumId w:val="4"/>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99B"/>
    <w:rsid w:val="00002A18"/>
    <w:rsid w:val="0003424B"/>
    <w:rsid w:val="00066893"/>
    <w:rsid w:val="00066C66"/>
    <w:rsid w:val="000B5EE3"/>
    <w:rsid w:val="000C3FEC"/>
    <w:rsid w:val="001302A6"/>
    <w:rsid w:val="001406ED"/>
    <w:rsid w:val="0016399B"/>
    <w:rsid w:val="001661EF"/>
    <w:rsid w:val="00185A3D"/>
    <w:rsid w:val="001C7BFB"/>
    <w:rsid w:val="001F05D1"/>
    <w:rsid w:val="00225B8D"/>
    <w:rsid w:val="002336E1"/>
    <w:rsid w:val="0026530C"/>
    <w:rsid w:val="002949AE"/>
    <w:rsid w:val="00296828"/>
    <w:rsid w:val="00297F1B"/>
    <w:rsid w:val="002A12E4"/>
    <w:rsid w:val="002A634E"/>
    <w:rsid w:val="002B2592"/>
    <w:rsid w:val="002D55A7"/>
    <w:rsid w:val="00351D4E"/>
    <w:rsid w:val="00375E72"/>
    <w:rsid w:val="003B0A46"/>
    <w:rsid w:val="003F40BE"/>
    <w:rsid w:val="003F44DF"/>
    <w:rsid w:val="003F6A56"/>
    <w:rsid w:val="00423862"/>
    <w:rsid w:val="00475EDB"/>
    <w:rsid w:val="004F3613"/>
    <w:rsid w:val="005058C5"/>
    <w:rsid w:val="005153AB"/>
    <w:rsid w:val="00586B39"/>
    <w:rsid w:val="005A0AD9"/>
    <w:rsid w:val="005B33B3"/>
    <w:rsid w:val="005B467A"/>
    <w:rsid w:val="005D2BDB"/>
    <w:rsid w:val="005E2C72"/>
    <w:rsid w:val="005F3317"/>
    <w:rsid w:val="00603DCB"/>
    <w:rsid w:val="00634EA9"/>
    <w:rsid w:val="006377B3"/>
    <w:rsid w:val="00727963"/>
    <w:rsid w:val="00742FBD"/>
    <w:rsid w:val="0079343E"/>
    <w:rsid w:val="007D21FE"/>
    <w:rsid w:val="007D374E"/>
    <w:rsid w:val="007E659B"/>
    <w:rsid w:val="00801305"/>
    <w:rsid w:val="00802B4D"/>
    <w:rsid w:val="00894716"/>
    <w:rsid w:val="008E0DC2"/>
    <w:rsid w:val="008E2DCB"/>
    <w:rsid w:val="008F018F"/>
    <w:rsid w:val="00915269"/>
    <w:rsid w:val="0093071A"/>
    <w:rsid w:val="009322EB"/>
    <w:rsid w:val="0094589C"/>
    <w:rsid w:val="00946925"/>
    <w:rsid w:val="0095501B"/>
    <w:rsid w:val="009678E0"/>
    <w:rsid w:val="0097135B"/>
    <w:rsid w:val="00981A8B"/>
    <w:rsid w:val="00997E32"/>
    <w:rsid w:val="009A1039"/>
    <w:rsid w:val="009C3098"/>
    <w:rsid w:val="00A20DED"/>
    <w:rsid w:val="00A519F8"/>
    <w:rsid w:val="00A5438A"/>
    <w:rsid w:val="00A655FA"/>
    <w:rsid w:val="00AE3CA3"/>
    <w:rsid w:val="00AF3D8E"/>
    <w:rsid w:val="00B02736"/>
    <w:rsid w:val="00B05A1A"/>
    <w:rsid w:val="00B1131D"/>
    <w:rsid w:val="00B432D8"/>
    <w:rsid w:val="00B72A2C"/>
    <w:rsid w:val="00B82B83"/>
    <w:rsid w:val="00BC1F9E"/>
    <w:rsid w:val="00BC231A"/>
    <w:rsid w:val="00C15E57"/>
    <w:rsid w:val="00C1731C"/>
    <w:rsid w:val="00C23899"/>
    <w:rsid w:val="00C33FC3"/>
    <w:rsid w:val="00CE5CF4"/>
    <w:rsid w:val="00CF6196"/>
    <w:rsid w:val="00D307E9"/>
    <w:rsid w:val="00D45B71"/>
    <w:rsid w:val="00D56429"/>
    <w:rsid w:val="00D70ABB"/>
    <w:rsid w:val="00D74710"/>
    <w:rsid w:val="00DB3FFF"/>
    <w:rsid w:val="00DD6097"/>
    <w:rsid w:val="00DF1BB6"/>
    <w:rsid w:val="00DF4961"/>
    <w:rsid w:val="00EB2ADB"/>
    <w:rsid w:val="00EB4C7B"/>
    <w:rsid w:val="00ED5F63"/>
    <w:rsid w:val="00ED7EE1"/>
    <w:rsid w:val="00F01490"/>
    <w:rsid w:val="00F149DD"/>
    <w:rsid w:val="00FD2D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FB0D250-68FF-45A5-99E3-A30DE3F4C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B2592"/>
    <w:pPr>
      <w:ind w:left="720"/>
      <w:contextualSpacing/>
    </w:pPr>
  </w:style>
  <w:style w:type="paragraph" w:styleId="Textonotapie">
    <w:name w:val="footnote text"/>
    <w:basedOn w:val="Normal"/>
    <w:link w:val="TextonotapieCar"/>
    <w:uiPriority w:val="99"/>
    <w:semiHidden/>
    <w:unhideWhenUsed/>
    <w:rsid w:val="002B259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B2592"/>
    <w:rPr>
      <w:sz w:val="20"/>
      <w:szCs w:val="20"/>
    </w:rPr>
  </w:style>
  <w:style w:type="character" w:styleId="Refdenotaalpie">
    <w:name w:val="footnote reference"/>
    <w:basedOn w:val="Fuentedeprrafopredeter"/>
    <w:uiPriority w:val="99"/>
    <w:semiHidden/>
    <w:unhideWhenUsed/>
    <w:rsid w:val="002B2592"/>
    <w:rPr>
      <w:vertAlign w:val="superscript"/>
    </w:rPr>
  </w:style>
  <w:style w:type="character" w:styleId="Hipervnculo">
    <w:name w:val="Hyperlink"/>
    <w:basedOn w:val="Fuentedeprrafopredeter"/>
    <w:uiPriority w:val="99"/>
    <w:unhideWhenUsed/>
    <w:rsid w:val="007D374E"/>
    <w:rPr>
      <w:color w:val="0563C1" w:themeColor="hyperlink"/>
      <w:u w:val="single"/>
    </w:rPr>
  </w:style>
  <w:style w:type="paragraph" w:styleId="Sangradetextonormal">
    <w:name w:val="Body Text Indent"/>
    <w:basedOn w:val="Normal"/>
    <w:link w:val="SangradetextonormalCar"/>
    <w:rsid w:val="00915269"/>
    <w:pPr>
      <w:spacing w:after="120" w:line="240" w:lineRule="auto"/>
      <w:ind w:left="283"/>
    </w:pPr>
    <w:rPr>
      <w:rFonts w:ascii="Times New Roman" w:eastAsia="Times New Roman" w:hAnsi="Times New Roman" w:cs="Times New Roman"/>
      <w:sz w:val="24"/>
      <w:szCs w:val="24"/>
      <w:lang w:eastAsia="es-CO"/>
    </w:rPr>
  </w:style>
  <w:style w:type="character" w:customStyle="1" w:styleId="SangradetextonormalCar">
    <w:name w:val="Sangría de texto normal Car"/>
    <w:basedOn w:val="Fuentedeprrafopredeter"/>
    <w:link w:val="Sangradetextonormal"/>
    <w:rsid w:val="00915269"/>
    <w:rPr>
      <w:rFonts w:ascii="Times New Roman" w:eastAsia="Times New Roman" w:hAnsi="Times New Roman" w:cs="Times New Roman"/>
      <w:sz w:val="24"/>
      <w:szCs w:val="24"/>
      <w:lang w:eastAsia="es-CO"/>
    </w:rPr>
  </w:style>
  <w:style w:type="paragraph" w:styleId="NormalWeb">
    <w:name w:val="Normal (Web)"/>
    <w:basedOn w:val="Normal"/>
    <w:rsid w:val="001661E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2A6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79516">
      <w:bodyDiv w:val="1"/>
      <w:marLeft w:val="0"/>
      <w:marRight w:val="0"/>
      <w:marTop w:val="0"/>
      <w:marBottom w:val="0"/>
      <w:divBdr>
        <w:top w:val="none" w:sz="0" w:space="0" w:color="auto"/>
        <w:left w:val="none" w:sz="0" w:space="0" w:color="auto"/>
        <w:bottom w:val="none" w:sz="0" w:space="0" w:color="auto"/>
        <w:right w:val="none" w:sz="0" w:space="0" w:color="auto"/>
      </w:divBdr>
    </w:div>
    <w:div w:id="1481656017">
      <w:bodyDiv w:val="1"/>
      <w:marLeft w:val="0"/>
      <w:marRight w:val="0"/>
      <w:marTop w:val="0"/>
      <w:marBottom w:val="0"/>
      <w:divBdr>
        <w:top w:val="none" w:sz="0" w:space="0" w:color="auto"/>
        <w:left w:val="none" w:sz="0" w:space="0" w:color="auto"/>
        <w:bottom w:val="none" w:sz="0" w:space="0" w:color="auto"/>
        <w:right w:val="none" w:sz="0" w:space="0" w:color="auto"/>
      </w:divBdr>
      <w:divsChild>
        <w:div w:id="577666612">
          <w:marLeft w:val="403"/>
          <w:marRight w:val="0"/>
          <w:marTop w:val="227"/>
          <w:marBottom w:val="0"/>
          <w:divBdr>
            <w:top w:val="none" w:sz="0" w:space="0" w:color="auto"/>
            <w:left w:val="none" w:sz="0" w:space="0" w:color="auto"/>
            <w:bottom w:val="none" w:sz="0" w:space="0" w:color="auto"/>
            <w:right w:val="none" w:sz="0" w:space="0" w:color="auto"/>
          </w:divBdr>
        </w:div>
        <w:div w:id="1033577087">
          <w:marLeft w:val="403"/>
          <w:marRight w:val="0"/>
          <w:marTop w:val="227"/>
          <w:marBottom w:val="0"/>
          <w:divBdr>
            <w:top w:val="none" w:sz="0" w:space="0" w:color="auto"/>
            <w:left w:val="none" w:sz="0" w:space="0" w:color="auto"/>
            <w:bottom w:val="none" w:sz="0" w:space="0" w:color="auto"/>
            <w:right w:val="none" w:sz="0" w:space="0" w:color="auto"/>
          </w:divBdr>
        </w:div>
        <w:div w:id="1989745738">
          <w:marLeft w:val="403"/>
          <w:marRight w:val="0"/>
          <w:marTop w:val="227"/>
          <w:marBottom w:val="0"/>
          <w:divBdr>
            <w:top w:val="none" w:sz="0" w:space="0" w:color="auto"/>
            <w:left w:val="none" w:sz="0" w:space="0" w:color="auto"/>
            <w:bottom w:val="none" w:sz="0" w:space="0" w:color="auto"/>
            <w:right w:val="none" w:sz="0" w:space="0" w:color="auto"/>
          </w:divBdr>
        </w:div>
        <w:div w:id="847987676">
          <w:marLeft w:val="403"/>
          <w:marRight w:val="0"/>
          <w:marTop w:val="227"/>
          <w:marBottom w:val="0"/>
          <w:divBdr>
            <w:top w:val="none" w:sz="0" w:space="0" w:color="auto"/>
            <w:left w:val="none" w:sz="0" w:space="0" w:color="auto"/>
            <w:bottom w:val="none" w:sz="0" w:space="0" w:color="auto"/>
            <w:right w:val="none" w:sz="0" w:space="0" w:color="auto"/>
          </w:divBdr>
        </w:div>
      </w:divsChild>
    </w:div>
    <w:div w:id="2135443542">
      <w:bodyDiv w:val="1"/>
      <w:marLeft w:val="0"/>
      <w:marRight w:val="0"/>
      <w:marTop w:val="0"/>
      <w:marBottom w:val="0"/>
      <w:divBdr>
        <w:top w:val="none" w:sz="0" w:space="0" w:color="auto"/>
        <w:left w:val="none" w:sz="0" w:space="0" w:color="auto"/>
        <w:bottom w:val="none" w:sz="0" w:space="0" w:color="auto"/>
        <w:right w:val="none" w:sz="0" w:space="0" w:color="auto"/>
      </w:divBdr>
      <w:divsChild>
        <w:div w:id="742920807">
          <w:marLeft w:val="403"/>
          <w:marRight w:val="0"/>
          <w:marTop w:val="227"/>
          <w:marBottom w:val="0"/>
          <w:divBdr>
            <w:top w:val="none" w:sz="0" w:space="0" w:color="auto"/>
            <w:left w:val="none" w:sz="0" w:space="0" w:color="auto"/>
            <w:bottom w:val="none" w:sz="0" w:space="0" w:color="auto"/>
            <w:right w:val="none" w:sz="0" w:space="0" w:color="auto"/>
          </w:divBdr>
        </w:div>
        <w:div w:id="1286889932">
          <w:marLeft w:val="403"/>
          <w:marRight w:val="0"/>
          <w:marTop w:val="227"/>
          <w:marBottom w:val="0"/>
          <w:divBdr>
            <w:top w:val="none" w:sz="0" w:space="0" w:color="auto"/>
            <w:left w:val="none" w:sz="0" w:space="0" w:color="auto"/>
            <w:bottom w:val="none" w:sz="0" w:space="0" w:color="auto"/>
            <w:right w:val="none" w:sz="0" w:space="0" w:color="auto"/>
          </w:divBdr>
        </w:div>
        <w:div w:id="1968663915">
          <w:marLeft w:val="403"/>
          <w:marRight w:val="0"/>
          <w:marTop w:val="227"/>
          <w:marBottom w:val="0"/>
          <w:divBdr>
            <w:top w:val="none" w:sz="0" w:space="0" w:color="auto"/>
            <w:left w:val="none" w:sz="0" w:space="0" w:color="auto"/>
            <w:bottom w:val="none" w:sz="0" w:space="0" w:color="auto"/>
            <w:right w:val="none" w:sz="0" w:space="0" w:color="auto"/>
          </w:divBdr>
        </w:div>
        <w:div w:id="655258298">
          <w:marLeft w:val="403"/>
          <w:marRight w:val="0"/>
          <w:marTop w:val="22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vatican.va/roman_curia/congregations/ccatheduc/documents/rc_con_ccatheduc_doc_20131028_dialogo-interculturale_en.html" TargetMode="External"/><Relationship Id="rId7" Type="http://schemas.openxmlformats.org/officeDocument/2006/relationships/hyperlink" Target="http://www.vatican.va/roman_curia/congregations/ccatheduc/documents/rc_con_ccatheduc_doc_20170416_educare-umanesimo-solidale_sp.html" TargetMode="External"/><Relationship Id="rId2" Type="http://schemas.openxmlformats.org/officeDocument/2006/relationships/hyperlink" Target="http://w2.vatican.va/content/francesco/en/speeches/2015/november/documents/papa-francesco_20151110_firenze-convegno-chiesa-italiana.html" TargetMode="External"/><Relationship Id="rId1" Type="http://schemas.openxmlformats.org/officeDocument/2006/relationships/hyperlink" Target="mailto:carlos.arboleda@upb.edu.co" TargetMode="External"/><Relationship Id="rId6" Type="http://schemas.openxmlformats.org/officeDocument/2006/relationships/hyperlink" Target="http://www.vatican.va/roman_curia/congregations/ccatheduc/documents/rc_con_ccatheduc_doc_20131028_dialogo-interculturale_sp.html" TargetMode="External"/><Relationship Id="rId5" Type="http://schemas.openxmlformats.org/officeDocument/2006/relationships/hyperlink" Target="http://w2.vatican.va/content/benedict-xvi/es/encyclicals/documents/hf_ben-xvi_enc_20090629_caritas-in-veritate.html" TargetMode="External"/><Relationship Id="rId4" Type="http://schemas.openxmlformats.org/officeDocument/2006/relationships/hyperlink" Target="http://w2.vatican.va/content/francesco/es/speeches/2015/november/documents/papa-francesco_20151110_firenze-convegno-chiesa-italian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05CD6-83BB-4F3A-9C36-84B3482EA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16</Pages>
  <Words>5124</Words>
  <Characters>28184</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Alejandro Tangarife Osorio</cp:lastModifiedBy>
  <cp:revision>7</cp:revision>
  <dcterms:created xsi:type="dcterms:W3CDTF">2020-03-19T23:06:00Z</dcterms:created>
  <dcterms:modified xsi:type="dcterms:W3CDTF">2020-06-25T13:47:00Z</dcterms:modified>
</cp:coreProperties>
</file>