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8AB" w:rsidRPr="00DA18AB" w:rsidRDefault="00DA18AB" w:rsidP="00DA18AB">
      <w:pPr>
        <w:shd w:val="clear" w:color="auto" w:fill="FFFFFF"/>
        <w:spacing w:beforeAutospacing="1" w:after="100" w:afterAutospacing="1" w:line="390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b/>
          <w:bCs/>
          <w:color w:val="222222"/>
          <w:sz w:val="36"/>
          <w:szCs w:val="36"/>
          <w:lang w:val="es-ES" w:eastAsia="es-UY"/>
        </w:rPr>
        <w:t>Gracias, George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36"/>
          <w:szCs w:val="36"/>
          <w:lang w:val="es-ES" w:eastAsia="es-UY"/>
        </w:rPr>
        <w:t xml:space="preserve">Frei </w:t>
      </w:r>
      <w:proofErr w:type="spellStart"/>
      <w:r w:rsidRPr="00DA18AB">
        <w:rPr>
          <w:rFonts w:ascii="Arial" w:eastAsia="Times New Roman" w:hAnsi="Arial" w:cs="Arial"/>
          <w:color w:val="222222"/>
          <w:sz w:val="36"/>
          <w:szCs w:val="36"/>
          <w:lang w:val="es-ES" w:eastAsia="es-UY"/>
        </w:rPr>
        <w:t>Betto</w:t>
      </w:r>
      <w:proofErr w:type="spellEnd"/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>           </w:t>
      </w: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Aprendí con el cristianismo, querido George Floyd, que la sangre derramada por los mártires riega la tierra y produce frutos en abundancia. Desde aquí en Brasil, al sur del mundo, donde tiene lugar un genocidio por la negligencia del gobierno frente a la pandemia del Covid-19, le agradezco a Dios por el don de tu vida. Tu sacrificio no fue en vano.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           Como declaró Gianna, tu hija de 8 años, “mi papá cambió de mundo”. Golpeado, te levantaste; humillado, te engrandeciste; asesinado, vives para siempre en la memoria de todos nosotros, que gritamos indignados “basta” de racismo.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 xml:space="preserve">            Antes que tú, millones de mujeres y hombres negros fueron esclavizados, violentados, colonizados y segregados, considerados seres despreciables, inferiores, abyectos. Ni la sangre de </w:t>
      </w:r>
      <w:proofErr w:type="spellStart"/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Zumbi</w:t>
      </w:r>
      <w:proofErr w:type="spellEnd"/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 xml:space="preserve"> dos Palmares y de Martin Luther King, cruelmente asesinados como tú, fue suficiente para callar a los racistas, reducir la extrema violencia de la policía usamericana y convencer a familias, escuelas y gobiernos de que adoptaran pedagogías eficaces contra el prejuicio y la discriminación.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           Ahora, George, tu dolor da valor. Las calles del mundo se ven inundadas por protestas que nos inducen a ser intolerantes con los intolerantes. Clamar en público por derechos y respeto es más importante que mantener el aislamiento social para preservar vidas. Bien dijo Jesús que “todo el que quiera salvar su vida, la perderá, y todo el que pierda su vida a causa de mí, la hallará” (</w:t>
      </w:r>
      <w:r w:rsidRPr="00DA18AB">
        <w:rPr>
          <w:rFonts w:ascii="Arial" w:eastAsia="Times New Roman" w:hAnsi="Arial" w:cs="Arial"/>
          <w:i/>
          <w:iCs/>
          <w:color w:val="222222"/>
          <w:sz w:val="24"/>
          <w:szCs w:val="24"/>
          <w:lang w:val="es-ES" w:eastAsia="es-UY"/>
        </w:rPr>
        <w:t>Mateo</w:t>
      </w: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12,25).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           Hasta en nuestros parlamentos, George, los políticos se arrodillan como señal de protesta y guardan 8,56 minutos de silencio en reverencia a tu memoria. Quiera Dios que ninguna otra rodilla se doble sobre el cuello de un negro, un indígena, un refugiado o un excluido.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 xml:space="preserve">            Te agradezco, George, porque tu sacrificio obliga a los gobiernos a insistir menos en el aparato policial y más en políticas sociales. Ahora las academias de </w:t>
      </w: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lastRenderedPageBreak/>
        <w:t>policía comienzan a revisar sus currículos para introducir clases de ética, de derechos humanos, de abordaje respetuoso de los sospechosos.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           Tú no escogiste ser pobre y hacer milagros para sobrevivir. Nadie lo escoge. Fuiste empobrecido por el sistema que transforma derechos universales como la salud y la educación en mercancías al alcance solo de quien puede pagarlas. Los demás quedan sujetos a una vida precaria. Muchos, sin estudios, acaban en las cárceles; o por falta de acceso a servicios de salud, se ven precozmente condenados al cementerio, como ocurre ahora con la pandemia.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 xml:space="preserve">            Tu hija tiene razón. Tu muerte podrá cambiar el mundo. Pero no tanto como querríamos. Seguirán existiendo supremacistas blancos, racistas empecinados y hasta negros que hacen una apología de la esclavitud y odian los movimientos negros, calificados de “escoria maldita” por </w:t>
      </w:r>
      <w:proofErr w:type="spellStart"/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Sérgio</w:t>
      </w:r>
      <w:proofErr w:type="spellEnd"/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 xml:space="preserve"> Camargo, indigno presidente de la Fundación Palmares, principal institución brasileña de preservación de la negritud.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 xml:space="preserve">            Ahora, George, gracias a ti, esa gente sabe que, como canta Chico </w:t>
      </w:r>
      <w:proofErr w:type="spellStart"/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Buarque</w:t>
      </w:r>
      <w:proofErr w:type="spellEnd"/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, “¡por favor, deja en paz mi corazón / que es un vaso hasta aquí de heridas / y cualquier agravio / no lo haga / puede ser la gota de agua”.</w:t>
      </w:r>
    </w:p>
    <w:p w:rsidR="00DA18AB" w:rsidRPr="00DA18AB" w:rsidRDefault="00DA18AB" w:rsidP="00DA18AB">
      <w:pPr>
        <w:shd w:val="clear" w:color="auto" w:fill="FFFFFF"/>
        <w:spacing w:after="0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Arial" w:eastAsia="Times New Roman" w:hAnsi="Arial" w:cs="Arial"/>
          <w:color w:val="222222"/>
          <w:sz w:val="24"/>
          <w:szCs w:val="24"/>
          <w:lang w:val="es-ES" w:eastAsia="es-UY"/>
        </w:rPr>
        <w:t> </w:t>
      </w:r>
    </w:p>
    <w:p w:rsidR="00DA18AB" w:rsidRPr="00DA18AB" w:rsidRDefault="00DA18AB" w:rsidP="00DA18AB">
      <w:pPr>
        <w:shd w:val="clear" w:color="auto" w:fill="FFFFFF"/>
        <w:spacing w:before="100" w:beforeAutospacing="1" w:after="100" w:afterAutospacing="1" w:line="39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 xml:space="preserve">Frei </w:t>
      </w:r>
      <w:proofErr w:type="spellStart"/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>Betto</w:t>
      </w:r>
      <w:proofErr w:type="spellEnd"/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 xml:space="preserve"> es autor, entre otros libros, de </w:t>
      </w:r>
      <w:r w:rsidRPr="00DA18A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" w:eastAsia="es-UY"/>
        </w:rPr>
        <w:t>Reinventar a vida</w:t>
      </w:r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> (</w:t>
      </w:r>
      <w:proofErr w:type="spellStart"/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>Vozes</w:t>
      </w:r>
      <w:proofErr w:type="spellEnd"/>
      <w:r w:rsidRPr="00DA18AB">
        <w:rPr>
          <w:rFonts w:ascii="Times New Roman" w:eastAsia="Times New Roman" w:hAnsi="Times New Roman" w:cs="Times New Roman"/>
          <w:color w:val="222222"/>
          <w:sz w:val="24"/>
          <w:szCs w:val="24"/>
          <w:lang w:val="es-ES" w:eastAsia="es-UY"/>
        </w:rPr>
        <w:t>).</w:t>
      </w:r>
    </w:p>
    <w:p w:rsidR="00DA18AB" w:rsidRPr="00DA18AB" w:rsidRDefault="00DA18AB" w:rsidP="00DA18AB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bookmarkEnd w:id="0"/>
    </w:p>
    <w:p w:rsidR="00DA18AB" w:rsidRPr="00DA18AB" w:rsidRDefault="00DA18AB" w:rsidP="00DA18AB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Calibri" w:eastAsia="Times New Roman" w:hAnsi="Calibri" w:cs="Calibri"/>
          <w:color w:val="222222"/>
          <w:sz w:val="20"/>
          <w:szCs w:val="20"/>
          <w:lang w:val="en-US" w:eastAsia="es-UY"/>
        </w:rPr>
        <w:t> </w:t>
      </w:r>
      <w:hyperlink r:id="rId4" w:tgtFrame="_blank" w:history="1">
        <w:r w:rsidRPr="00DA18AB">
          <w:rPr>
            <w:rFonts w:ascii="Arial" w:eastAsia="Times New Roman" w:hAnsi="Arial" w:cs="Arial"/>
            <w:i/>
            <w:iCs/>
            <w:color w:val="0551AE"/>
            <w:sz w:val="20"/>
            <w:szCs w:val="20"/>
            <w:u w:val="single"/>
            <w:lang w:val="en-US" w:eastAsia="es-UY"/>
          </w:rPr>
          <w:t>www.freibetto.org/</w:t>
        </w:r>
      </w:hyperlink>
      <w:r w:rsidRPr="00DA18AB">
        <w:rPr>
          <w:rFonts w:ascii="Arial" w:eastAsia="Times New Roman" w:hAnsi="Arial" w:cs="Arial"/>
          <w:i/>
          <w:iCs/>
          <w:color w:val="0018C7"/>
          <w:sz w:val="20"/>
          <w:szCs w:val="20"/>
          <w:lang w:val="en-US" w:eastAsia="es-UY"/>
        </w:rPr>
        <w:t>&gt;    </w:t>
      </w:r>
      <w:proofErr w:type="gramStart"/>
      <w:r w:rsidRPr="00DA18AB">
        <w:rPr>
          <w:rFonts w:ascii="Arial" w:eastAsia="Times New Roman" w:hAnsi="Arial" w:cs="Arial"/>
          <w:i/>
          <w:iCs/>
          <w:color w:val="0018C7"/>
          <w:sz w:val="20"/>
          <w:szCs w:val="20"/>
          <w:lang w:val="en-US" w:eastAsia="es-UY"/>
        </w:rPr>
        <w:t>twitter:@</w:t>
      </w:r>
      <w:proofErr w:type="spellStart"/>
      <w:proofErr w:type="gramEnd"/>
      <w:r w:rsidRPr="00DA18AB">
        <w:rPr>
          <w:rFonts w:ascii="Arial" w:eastAsia="Times New Roman" w:hAnsi="Arial" w:cs="Arial"/>
          <w:i/>
          <w:iCs/>
          <w:color w:val="0018C7"/>
          <w:sz w:val="20"/>
          <w:szCs w:val="20"/>
          <w:lang w:val="en-US" w:eastAsia="es-UY"/>
        </w:rPr>
        <w:t>freibetto</w:t>
      </w:r>
      <w:proofErr w:type="spellEnd"/>
      <w:r w:rsidRPr="00DA18AB">
        <w:rPr>
          <w:rFonts w:ascii="Arial" w:eastAsia="Times New Roman" w:hAnsi="Arial" w:cs="Arial"/>
          <w:i/>
          <w:iCs/>
          <w:color w:val="0018C7"/>
          <w:sz w:val="20"/>
          <w:szCs w:val="20"/>
          <w:lang w:val="en-US" w:eastAsia="es-UY"/>
        </w:rPr>
        <w:t>.</w:t>
      </w:r>
    </w:p>
    <w:p w:rsidR="00DA18AB" w:rsidRPr="00DA18AB" w:rsidRDefault="00DA18AB" w:rsidP="00DA18AB">
      <w:pPr>
        <w:shd w:val="clear" w:color="auto" w:fill="FFFFFF"/>
        <w:spacing w:after="0" w:line="440" w:lineRule="atLeast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Calibri" w:eastAsia="Times New Roman" w:hAnsi="Calibri" w:cs="Calibri"/>
          <w:color w:val="222222"/>
          <w:sz w:val="20"/>
          <w:szCs w:val="20"/>
          <w:lang w:val="en-US" w:eastAsia="es-UY"/>
        </w:rPr>
        <w:t> 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proofErr w:type="spellStart"/>
      <w:r w:rsidRPr="00DA18AB">
        <w:rPr>
          <w:rFonts w:ascii="Arial" w:eastAsia="Times New Roman" w:hAnsi="Arial" w:cs="Arial"/>
          <w:i/>
          <w:iCs/>
          <w:color w:val="0551AE"/>
          <w:sz w:val="20"/>
          <w:szCs w:val="20"/>
          <w:lang w:val="en-US" w:eastAsia="es-UY"/>
        </w:rPr>
        <w:t>Traducción</w:t>
      </w:r>
      <w:proofErr w:type="spellEnd"/>
      <w:r w:rsidRPr="00DA18AB">
        <w:rPr>
          <w:rFonts w:ascii="Arial" w:eastAsia="Times New Roman" w:hAnsi="Arial" w:cs="Arial"/>
          <w:i/>
          <w:iCs/>
          <w:color w:val="0551AE"/>
          <w:sz w:val="20"/>
          <w:szCs w:val="20"/>
          <w:lang w:val="en-US" w:eastAsia="es-UY"/>
        </w:rPr>
        <w:t xml:space="preserve"> de Esther Perez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color w:val="0018C7"/>
          <w:sz w:val="20"/>
          <w:szCs w:val="20"/>
          <w:lang w:val="en-US" w:eastAsia="es-UY"/>
        </w:rPr>
        <w:t> 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i/>
          <w:iCs/>
          <w:color w:val="0F6115"/>
          <w:sz w:val="20"/>
          <w:szCs w:val="20"/>
          <w:lang w:val="en-US" w:eastAsia="es-UY"/>
        </w:rPr>
        <w:t> 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Copyright 2020 – Frei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Betto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gram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-  No</w:t>
      </w:r>
      <w:proofErr w:type="gram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es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permitida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la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reproducción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de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este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artículo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 por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cualquier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medio,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electrónico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o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impreso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, sin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autorización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. Le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invitamos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a que se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suscriba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a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todos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los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artículos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de Frei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Betto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; de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este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modo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usted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los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recibirá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directamente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en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su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correo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electrónico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. 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Contacto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– MHPAL –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Agência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Literária</w:t>
      </w:r>
      <w:proofErr w:type="spellEnd"/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 xml:space="preserve"> (</w:t>
      </w:r>
      <w:hyperlink r:id="rId5" w:tgtFrame="_blank" w:history="1">
        <w:r w:rsidRPr="00DA18AB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en-US" w:eastAsia="es-UY"/>
          </w:rPr>
          <w:t>mhgpal@gmail.com</w:t>
        </w:r>
      </w:hyperlink>
      <w:r w:rsidRPr="00DA18AB">
        <w:rPr>
          <w:rFonts w:ascii="Arial" w:eastAsia="Times New Roman" w:hAnsi="Arial" w:cs="Arial"/>
          <w:color w:val="0000FF"/>
          <w:sz w:val="20"/>
          <w:szCs w:val="20"/>
          <w:u w:val="single"/>
          <w:lang w:val="en-US" w:eastAsia="es-UY"/>
        </w:rPr>
        <w:t> </w:t>
      </w:r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)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color w:val="0000FF"/>
          <w:sz w:val="20"/>
          <w:szCs w:val="20"/>
          <w:lang w:val="en-US" w:eastAsia="es-UY"/>
        </w:rPr>
        <w:t> 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QUIÉN ES FREI BETTO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 </w:t>
      </w:r>
    </w:p>
    <w:p w:rsidR="00DA18AB" w:rsidRPr="00DA18AB" w:rsidRDefault="00DA18AB" w:rsidP="00DA18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El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escritor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brasileño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Frei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Betto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es un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fraile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dominico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.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conocido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internacionalmente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como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teólogo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de la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liberación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. Autor de 60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libros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de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diversos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géneros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literarios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-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novela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,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ensayo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, </w:t>
      </w:r>
      <w:proofErr w:type="spellStart"/>
      <w:proofErr w:type="gram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policíaco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,  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memorias</w:t>
      </w:r>
      <w:proofErr w:type="spellEnd"/>
      <w:proofErr w:type="gram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,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infantiles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y juveniles, y de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tema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religioso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en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dos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acasiones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-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en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1985 y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en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el 2005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fue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premiado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con el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Jabuti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, el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premio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literario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más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importante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del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país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.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En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1986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fue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elegido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Intelectual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del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Año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por la Unión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Brasileña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 xml:space="preserve"> de </w:t>
      </w:r>
      <w:proofErr w:type="spellStart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Escritores</w:t>
      </w:r>
      <w:proofErr w:type="spellEnd"/>
      <w:r w:rsidRPr="00DA18AB">
        <w:rPr>
          <w:rFonts w:ascii="Arial" w:eastAsia="Times New Roman" w:hAnsi="Arial" w:cs="Arial"/>
          <w:color w:val="0F6115"/>
          <w:sz w:val="20"/>
          <w:szCs w:val="20"/>
          <w:lang w:val="en-US" w:eastAsia="es-UY"/>
        </w:rPr>
        <w:t>.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AB"/>
    <w:rsid w:val="002E2F5B"/>
    <w:rsid w:val="00DA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5AA66-DD00-420D-AECC-C2C1BF664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1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1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53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0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4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5903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70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53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05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1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5954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678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48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12223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800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047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194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60604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681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9063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6611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3511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9202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hgpal@gmail.com" TargetMode="External"/><Relationship Id="rId4" Type="http://schemas.openxmlformats.org/officeDocument/2006/relationships/hyperlink" Target="http://www.freibetto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2020-06-16T13:46:00Z</dcterms:created>
  <dcterms:modified xsi:type="dcterms:W3CDTF">2020-06-16T13:47:00Z</dcterms:modified>
</cp:coreProperties>
</file>