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C40" w:rsidRDefault="005E4C40" w:rsidP="005E4C40">
      <w:pPr>
        <w:spacing w:after="0" w:line="435" w:lineRule="atLeast"/>
        <w:outlineLvl w:val="0"/>
        <w:rPr>
          <w:rFonts w:ascii="Arial" w:eastAsia="Times New Roman" w:hAnsi="Arial" w:cs="Arial"/>
          <w:b/>
          <w:bCs/>
          <w:i/>
          <w:iCs/>
          <w:color w:val="D49400"/>
          <w:kern w:val="36"/>
          <w:sz w:val="21"/>
          <w:szCs w:val="21"/>
          <w:lang w:val="es-UY" w:eastAsia="es-UY"/>
        </w:rPr>
      </w:pPr>
      <w:r w:rsidRPr="005E4C40">
        <w:rPr>
          <w:rFonts w:ascii="Arial" w:eastAsia="Times New Roman" w:hAnsi="Arial" w:cs="Arial"/>
          <w:b/>
          <w:bCs/>
          <w:i/>
          <w:iCs/>
          <w:color w:val="D49400"/>
          <w:kern w:val="36"/>
          <w:sz w:val="21"/>
          <w:szCs w:val="21"/>
          <w:lang w:val="es-UY" w:eastAsia="es-UY"/>
        </w:rPr>
        <w:t>No a las lecturas proselitistas del Evangelio</w:t>
      </w:r>
    </w:p>
    <w:p w:rsidR="005E4C40" w:rsidRPr="005E4C40" w:rsidRDefault="005E4C40" w:rsidP="005E4C40">
      <w:pPr>
        <w:spacing w:after="0" w:line="435" w:lineRule="atLeast"/>
        <w:outlineLvl w:val="0"/>
        <w:rPr>
          <w:rFonts w:ascii="Arial" w:eastAsia="Times New Roman" w:hAnsi="Arial" w:cs="Arial"/>
          <w:b/>
          <w:bCs/>
          <w:color w:val="333333"/>
          <w:kern w:val="36"/>
          <w:sz w:val="38"/>
          <w:szCs w:val="38"/>
          <w:lang w:val="es-UY" w:eastAsia="es-UY"/>
        </w:rPr>
      </w:pPr>
      <w:r w:rsidRPr="005E4C40">
        <w:rPr>
          <w:rFonts w:ascii="Arial" w:eastAsia="Times New Roman" w:hAnsi="Arial" w:cs="Arial"/>
          <w:b/>
          <w:bCs/>
          <w:color w:val="333333"/>
          <w:kern w:val="36"/>
          <w:sz w:val="38"/>
          <w:szCs w:val="38"/>
          <w:lang w:val="es-UY" w:eastAsia="es-UY"/>
        </w:rPr>
        <w:t>El discipulado de Jesús en la curación del mundo enfermo</w:t>
      </w:r>
    </w:p>
    <w:p w:rsidR="005E4C40" w:rsidRPr="005E4C40" w:rsidRDefault="005E4C40" w:rsidP="005E4C40">
      <w:pPr>
        <w:spacing w:after="0" w:line="240" w:lineRule="auto"/>
        <w:rPr>
          <w:rFonts w:ascii="Times New Roman" w:eastAsia="Times New Roman" w:hAnsi="Times New Roman" w:cs="Times New Roman"/>
          <w:sz w:val="24"/>
          <w:szCs w:val="24"/>
          <w:lang w:val="es-UY" w:eastAsia="es-UY"/>
        </w:rPr>
      </w:pPr>
      <w:r w:rsidRPr="005E4C40">
        <w:rPr>
          <w:rFonts w:ascii="Times New Roman" w:eastAsia="Times New Roman" w:hAnsi="Times New Roman" w:cs="Times New Roman"/>
          <w:noProof/>
          <w:sz w:val="24"/>
          <w:szCs w:val="24"/>
          <w:lang w:val="es-UY" w:eastAsia="es-UY"/>
        </w:rPr>
        <w:drawing>
          <wp:inline distT="0" distB="0" distL="0" distR="0" wp14:anchorId="4E819876" wp14:editId="6BC1CD61">
            <wp:extent cx="5495034" cy="3086100"/>
            <wp:effectExtent l="0" t="0" r="0" b="0"/>
            <wp:docPr id="1" name="Imagen 1" descr="Jesús con los discípu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sús con los discípul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00370" cy="3089097"/>
                    </a:xfrm>
                    <a:prstGeom prst="rect">
                      <a:avLst/>
                    </a:prstGeom>
                    <a:noFill/>
                    <a:ln>
                      <a:noFill/>
                    </a:ln>
                  </pic:spPr>
                </pic:pic>
              </a:graphicData>
            </a:graphic>
          </wp:inline>
        </w:drawing>
      </w:r>
    </w:p>
    <w:p w:rsidR="005E4C40" w:rsidRPr="005E4C40" w:rsidRDefault="005E4C40" w:rsidP="005E4C40">
      <w:pPr>
        <w:spacing w:line="240" w:lineRule="auto"/>
        <w:rPr>
          <w:rFonts w:ascii="Times New Roman" w:eastAsia="Times New Roman" w:hAnsi="Times New Roman" w:cs="Times New Roman"/>
          <w:sz w:val="24"/>
          <w:szCs w:val="24"/>
          <w:lang w:val="es-UY" w:eastAsia="es-UY"/>
        </w:rPr>
      </w:pPr>
      <w:r w:rsidRPr="005E4C40">
        <w:rPr>
          <w:rFonts w:ascii="Times New Roman" w:eastAsia="Times New Roman" w:hAnsi="Times New Roman" w:cs="Times New Roman"/>
          <w:sz w:val="24"/>
          <w:szCs w:val="24"/>
          <w:lang w:val="es-UY" w:eastAsia="es-UY"/>
        </w:rPr>
        <w:t>Jesús con los discípulos</w:t>
      </w:r>
    </w:p>
    <w:p w:rsidR="005E4C40" w:rsidRPr="005E4C40" w:rsidRDefault="005E4C40" w:rsidP="005E4C40">
      <w:pPr>
        <w:spacing w:after="0" w:line="240" w:lineRule="auto"/>
        <w:ind w:left="-1275"/>
        <w:rPr>
          <w:rFonts w:ascii="Times New Roman" w:eastAsia="Times New Roman" w:hAnsi="Times New Roman" w:cs="Times New Roman"/>
          <w:sz w:val="24"/>
          <w:szCs w:val="24"/>
          <w:lang w:val="es-UY" w:eastAsia="es-UY"/>
        </w:rPr>
      </w:pPr>
    </w:p>
    <w:p w:rsidR="005E4C40" w:rsidRPr="005E4C40" w:rsidRDefault="005E4C40" w:rsidP="005E4C40">
      <w:pPr>
        <w:spacing w:after="120" w:line="345" w:lineRule="atLeast"/>
        <w:jc w:val="both"/>
        <w:outlineLvl w:val="1"/>
        <w:rPr>
          <w:rFonts w:ascii="Arial" w:eastAsia="Times New Roman" w:hAnsi="Arial" w:cs="Arial"/>
          <w:b/>
          <w:bCs/>
          <w:color w:val="4472C4" w:themeColor="accent1"/>
          <w:sz w:val="26"/>
          <w:szCs w:val="26"/>
          <w:lang w:val="es-UY" w:eastAsia="es-UY"/>
        </w:rPr>
      </w:pPr>
      <w:r w:rsidRPr="005E4C40">
        <w:rPr>
          <w:rFonts w:ascii="Arial" w:eastAsia="Times New Roman" w:hAnsi="Arial" w:cs="Arial"/>
          <w:b/>
          <w:bCs/>
          <w:color w:val="4472C4" w:themeColor="accent1"/>
          <w:sz w:val="26"/>
          <w:szCs w:val="26"/>
          <w:lang w:val="es-UY" w:eastAsia="es-UY"/>
        </w:rPr>
        <w:t>Antes, era la gente la que buscaba a Jesús. Jesús fue el centro de la acción. La multitud se volvió hacia él para pedirle ayuda y lo siguió. Ahora, el movimiento es el opuesto</w:t>
      </w:r>
    </w:p>
    <w:p w:rsidR="005E4C40" w:rsidRPr="005E4C40" w:rsidRDefault="005E4C40" w:rsidP="005E4C40">
      <w:pPr>
        <w:spacing w:after="120" w:line="345" w:lineRule="atLeast"/>
        <w:jc w:val="both"/>
        <w:outlineLvl w:val="1"/>
        <w:rPr>
          <w:rFonts w:ascii="Arial" w:eastAsia="Times New Roman" w:hAnsi="Arial" w:cs="Arial"/>
          <w:b/>
          <w:bCs/>
          <w:color w:val="4472C4" w:themeColor="accent1"/>
          <w:sz w:val="26"/>
          <w:szCs w:val="26"/>
          <w:lang w:val="es-UY" w:eastAsia="es-UY"/>
        </w:rPr>
      </w:pPr>
      <w:r w:rsidRPr="005E4C40">
        <w:rPr>
          <w:rFonts w:ascii="Arial" w:eastAsia="Times New Roman" w:hAnsi="Arial" w:cs="Arial"/>
          <w:b/>
          <w:bCs/>
          <w:color w:val="4472C4" w:themeColor="accent1"/>
          <w:sz w:val="26"/>
          <w:szCs w:val="26"/>
          <w:lang w:val="es-UY" w:eastAsia="es-UY"/>
        </w:rPr>
        <w:t>Una lectura fundamentalista, tanto católica como evangélica, identifica la labranza de Dios con el trabajo religioso de la Iglesia. La cosecha sería para ganar gente para la Iglesia. Así, la misión se confunde con el proselitismo</w:t>
      </w:r>
    </w:p>
    <w:p w:rsidR="005E4C40" w:rsidRPr="005E4C40" w:rsidRDefault="005E4C40" w:rsidP="005E4C40">
      <w:pPr>
        <w:spacing w:after="120" w:line="345" w:lineRule="atLeast"/>
        <w:jc w:val="both"/>
        <w:outlineLvl w:val="1"/>
        <w:rPr>
          <w:rFonts w:ascii="Arial" w:eastAsia="Times New Roman" w:hAnsi="Arial" w:cs="Arial"/>
          <w:b/>
          <w:bCs/>
          <w:color w:val="4472C4" w:themeColor="accent1"/>
          <w:sz w:val="26"/>
          <w:szCs w:val="26"/>
          <w:lang w:val="es-UY" w:eastAsia="es-UY"/>
        </w:rPr>
      </w:pPr>
      <w:r w:rsidRPr="005E4C40">
        <w:rPr>
          <w:rFonts w:ascii="Arial" w:eastAsia="Times New Roman" w:hAnsi="Arial" w:cs="Arial"/>
          <w:b/>
          <w:bCs/>
          <w:color w:val="4472C4" w:themeColor="accent1"/>
          <w:sz w:val="26"/>
          <w:szCs w:val="26"/>
          <w:lang w:val="es-UY" w:eastAsia="es-UY"/>
        </w:rPr>
        <w:t>Cuando Lucas cuenta este mismo hecho, dice que Jesús llamó a doce apóstoles, pero los discípulos tenían 72. Y eso incluye a algunas mujeres. Hoy, la Iglesia Católica celebra a Santa María Magdalena con el título oficial de apóstol igual a los doce</w:t>
      </w:r>
    </w:p>
    <w:p w:rsidR="005E4C40" w:rsidRPr="005E4C40" w:rsidRDefault="005E4C40" w:rsidP="005E4C40">
      <w:pPr>
        <w:spacing w:after="150" w:line="240" w:lineRule="auto"/>
        <w:rPr>
          <w:rFonts w:ascii="inherit" w:eastAsia="Times New Roman" w:hAnsi="inherit" w:cs="Times New Roman"/>
          <w:b/>
          <w:bCs/>
          <w:i/>
          <w:iCs/>
          <w:color w:val="333333"/>
          <w:sz w:val="20"/>
          <w:szCs w:val="20"/>
          <w:lang w:val="es-UY" w:eastAsia="es-UY"/>
        </w:rPr>
      </w:pPr>
      <w:r w:rsidRPr="005E4C40">
        <w:rPr>
          <w:rFonts w:ascii="inherit" w:eastAsia="Times New Roman" w:hAnsi="inherit" w:cs="Times New Roman"/>
          <w:b/>
          <w:bCs/>
          <w:i/>
          <w:iCs/>
          <w:color w:val="333333"/>
          <w:sz w:val="20"/>
          <w:szCs w:val="20"/>
          <w:lang w:val="es-UY" w:eastAsia="es-UY"/>
        </w:rPr>
        <w:t>14.06.2020 </w:t>
      </w:r>
      <w:hyperlink r:id="rId6" w:history="1">
        <w:r w:rsidRPr="005E4C40">
          <w:rPr>
            <w:rFonts w:ascii="inherit" w:eastAsia="Times New Roman" w:hAnsi="inherit" w:cs="Times New Roman"/>
            <w:b/>
            <w:bCs/>
            <w:i/>
            <w:iCs/>
            <w:color w:val="D49400"/>
            <w:sz w:val="20"/>
            <w:szCs w:val="20"/>
            <w:lang w:val="es-UY" w:eastAsia="es-UY"/>
          </w:rPr>
          <w:t>Marcelo Barros</w:t>
        </w:r>
      </w:hyperlink>
    </w:p>
    <w:p w:rsidR="005E4C40" w:rsidRPr="005E4C40" w:rsidRDefault="005E4C40" w:rsidP="005E4C40">
      <w:pPr>
        <w:spacing w:after="465" w:line="300" w:lineRule="atLeast"/>
        <w:jc w:val="both"/>
        <w:rPr>
          <w:rFonts w:ascii="Arial" w:eastAsia="Times New Roman" w:hAnsi="Arial" w:cs="Arial"/>
          <w:color w:val="333333"/>
          <w:sz w:val="24"/>
          <w:szCs w:val="24"/>
          <w:lang w:val="es-UY" w:eastAsia="es-UY"/>
        </w:rPr>
      </w:pPr>
      <w:r w:rsidRPr="005E4C40">
        <w:rPr>
          <w:rFonts w:ascii="Arial" w:eastAsia="Times New Roman" w:hAnsi="Arial" w:cs="Arial"/>
          <w:color w:val="333333"/>
          <w:sz w:val="24"/>
          <w:szCs w:val="24"/>
          <w:lang w:val="es-UY" w:eastAsia="es-UY"/>
        </w:rPr>
        <w:t>En este XI Domingo del Tiempo Ordinario del año (A), el pasaje del evangelio leído en las comunidades católicas y en algunas iglesias evangélicas (Mt 9, 36 a 10, 8) nos lleva a un punto central del evangelio de Mateo. Se trata de </w:t>
      </w:r>
      <w:r w:rsidRPr="005E4C40">
        <w:rPr>
          <w:rFonts w:ascii="Arial" w:eastAsia="Times New Roman" w:hAnsi="Arial" w:cs="Arial"/>
          <w:b/>
          <w:bCs/>
          <w:color w:val="474747"/>
          <w:sz w:val="24"/>
          <w:szCs w:val="24"/>
          <w:lang w:val="es-UY" w:eastAsia="es-UY"/>
        </w:rPr>
        <w:t>cómo Jesús elige a sus discípulos,</w:t>
      </w:r>
      <w:r w:rsidRPr="005E4C40">
        <w:rPr>
          <w:rFonts w:ascii="Arial" w:eastAsia="Times New Roman" w:hAnsi="Arial" w:cs="Arial"/>
          <w:color w:val="333333"/>
          <w:sz w:val="24"/>
          <w:szCs w:val="24"/>
          <w:lang w:val="es-UY" w:eastAsia="es-UY"/>
        </w:rPr>
        <w:t> quiénes son y cómo los envía al mundo para curar las heridas de la humanidad. El punto de partida es una mirada compasiva (en el griego original, amor de las entrañas, o del vientre) de Jesús a la realidad del mundo y de las personas.</w:t>
      </w:r>
    </w:p>
    <w:p w:rsidR="005E4C40" w:rsidRPr="005E4C40" w:rsidRDefault="005E4C40" w:rsidP="005E4C40">
      <w:pPr>
        <w:spacing w:after="465" w:line="300" w:lineRule="atLeast"/>
        <w:jc w:val="both"/>
        <w:rPr>
          <w:rFonts w:ascii="Arial" w:eastAsia="Times New Roman" w:hAnsi="Arial" w:cs="Arial"/>
          <w:color w:val="333333"/>
          <w:sz w:val="24"/>
          <w:szCs w:val="24"/>
          <w:lang w:val="es-UY" w:eastAsia="es-UY"/>
        </w:rPr>
      </w:pPr>
      <w:r w:rsidRPr="005E4C40">
        <w:rPr>
          <w:rFonts w:ascii="Arial" w:eastAsia="Times New Roman" w:hAnsi="Arial" w:cs="Arial"/>
          <w:color w:val="333333"/>
          <w:sz w:val="24"/>
          <w:szCs w:val="24"/>
          <w:lang w:val="es-UY" w:eastAsia="es-UY"/>
        </w:rPr>
        <w:lastRenderedPageBreak/>
        <w:t>En la Biblia, el punto de partida de la fe judía es el libro del Éxodo. Allí está escrito que Dios se manifestó en la zarza ardiente y dice a Moisés: </w:t>
      </w:r>
      <w:r w:rsidRPr="005E4C40">
        <w:rPr>
          <w:rFonts w:ascii="Arial" w:eastAsia="Times New Roman" w:hAnsi="Arial" w:cs="Arial"/>
          <w:i/>
          <w:iCs/>
          <w:color w:val="474747"/>
          <w:sz w:val="24"/>
          <w:szCs w:val="24"/>
          <w:lang w:val="es-UY" w:eastAsia="es-UY"/>
        </w:rPr>
        <w:t>"Vi y oí la opresión y el sufrimiento de mi pueblo que está en cautiverio y bajé para liberarlo"</w:t>
      </w:r>
      <w:r w:rsidRPr="005E4C40">
        <w:rPr>
          <w:rFonts w:ascii="Arial" w:eastAsia="Times New Roman" w:hAnsi="Arial" w:cs="Arial"/>
          <w:color w:val="333333"/>
          <w:sz w:val="24"/>
          <w:szCs w:val="24"/>
          <w:lang w:val="es-UY" w:eastAsia="es-UY"/>
        </w:rPr>
        <w:t> (Ex 3:7). En el evangelio que leemos hoy, al igual que Dios en el Éxodo, Jesús también ve la situación de la gente y tiene sus entrañas llenas de compasión, es decir, de solidaridad amorosa.</w:t>
      </w:r>
    </w:p>
    <w:p w:rsidR="005E4C40" w:rsidRPr="005E4C40" w:rsidRDefault="005E4C40" w:rsidP="005E4C40">
      <w:pPr>
        <w:spacing w:after="465" w:line="300" w:lineRule="atLeast"/>
        <w:jc w:val="both"/>
        <w:rPr>
          <w:rFonts w:ascii="Arial" w:eastAsia="Times New Roman" w:hAnsi="Arial" w:cs="Arial"/>
          <w:color w:val="333333"/>
          <w:sz w:val="24"/>
          <w:szCs w:val="24"/>
          <w:lang w:val="es-UY" w:eastAsia="es-UY"/>
        </w:rPr>
      </w:pPr>
      <w:r w:rsidRPr="005E4C40">
        <w:rPr>
          <w:rFonts w:ascii="Arial" w:eastAsia="Times New Roman" w:hAnsi="Arial" w:cs="Arial"/>
          <w:color w:val="333333"/>
          <w:sz w:val="24"/>
          <w:szCs w:val="24"/>
          <w:lang w:val="es-UY" w:eastAsia="es-UY"/>
        </w:rPr>
        <w:t>En su primera parte, </w:t>
      </w:r>
      <w:r w:rsidRPr="005E4C40">
        <w:rPr>
          <w:rFonts w:ascii="Arial" w:eastAsia="Times New Roman" w:hAnsi="Arial" w:cs="Arial"/>
          <w:b/>
          <w:bCs/>
          <w:color w:val="474747"/>
          <w:sz w:val="24"/>
          <w:szCs w:val="24"/>
          <w:lang w:val="es-UY" w:eastAsia="es-UY"/>
        </w:rPr>
        <w:t>el evangelio había mostrado cómo las multitudes corren hacia Jesús</w:t>
      </w:r>
      <w:r w:rsidRPr="005E4C40">
        <w:rPr>
          <w:rFonts w:ascii="Arial" w:eastAsia="Times New Roman" w:hAnsi="Arial" w:cs="Arial"/>
          <w:color w:val="333333"/>
          <w:sz w:val="24"/>
          <w:szCs w:val="24"/>
          <w:lang w:val="es-UY" w:eastAsia="es-UY"/>
        </w:rPr>
        <w:t>. El pueblo lo buscaba para curarse de las enfermedades, para liberarse de cualquier energía negativa que, en la cultura de la época, se consideraba un espíritu maligno. Jesús reveló a todos una nueva visión de Dios y confirmó que todos estaban reconciliados con el Padre. A partir de este texto de hoy, el movimiento se invierte. Antes, era la gente la que buscaba a Jesús. Jesús fue el centro de la acción. La multitud se volvió hacia él para pedirle ayuda y lo siguió. Ahora, el movimiento es el opuesto. Es Jesús quien decide no ir directamente a la gente, sino enviar a sus discípulos. El centro del evangelio es ahora la realidad del mundo. Si antes de que la gente se sintiera atraída por Jesús y lo siguiera, a partir de ese momento, </w:t>
      </w:r>
      <w:r w:rsidRPr="005E4C40">
        <w:rPr>
          <w:rFonts w:ascii="Arial" w:eastAsia="Times New Roman" w:hAnsi="Arial" w:cs="Arial"/>
          <w:b/>
          <w:bCs/>
          <w:color w:val="474747"/>
          <w:sz w:val="24"/>
          <w:szCs w:val="24"/>
          <w:lang w:val="es-UY" w:eastAsia="es-UY"/>
        </w:rPr>
        <w:t>los que siguen a Jesús son enviados a mirar a las multitudes.</w:t>
      </w:r>
      <w:r w:rsidRPr="005E4C40">
        <w:rPr>
          <w:rFonts w:ascii="Arial" w:eastAsia="Times New Roman" w:hAnsi="Arial" w:cs="Arial"/>
          <w:color w:val="333333"/>
          <w:sz w:val="24"/>
          <w:szCs w:val="24"/>
          <w:lang w:val="es-UY" w:eastAsia="es-UY"/>
        </w:rPr>
        <w:t> La realidad de los necesitados es el foco principal y definitivo de la buena noticia del reino divino en el mundo. Esta es la misión que Jesús da a sus discípulos. Este es el evangelio de hoy: ser un discípulo de Jesús es tener los ojos fijos en la gente necesitada.</w:t>
      </w:r>
    </w:p>
    <w:p w:rsidR="005E4C40" w:rsidRPr="005E4C40" w:rsidRDefault="005E4C40" w:rsidP="005E4C40">
      <w:pPr>
        <w:spacing w:after="0" w:line="240" w:lineRule="auto"/>
        <w:rPr>
          <w:rFonts w:ascii="inherit" w:eastAsia="Times New Roman" w:hAnsi="inherit" w:cs="Times New Roman"/>
          <w:sz w:val="24"/>
          <w:szCs w:val="24"/>
          <w:lang w:val="es-UY" w:eastAsia="es-UY"/>
        </w:rPr>
      </w:pPr>
      <w:r w:rsidRPr="005E4C40">
        <w:rPr>
          <w:rFonts w:ascii="inherit" w:eastAsia="Times New Roman" w:hAnsi="inherit" w:cs="Times New Roman"/>
          <w:noProof/>
          <w:sz w:val="24"/>
          <w:szCs w:val="24"/>
          <w:lang w:val="es-UY" w:eastAsia="es-UY"/>
        </w:rPr>
        <w:drawing>
          <wp:inline distT="0" distB="0" distL="0" distR="0" wp14:anchorId="5CC2B6E4" wp14:editId="01360C81">
            <wp:extent cx="5293188" cy="2971800"/>
            <wp:effectExtent l="0" t="0" r="3175" b="0"/>
            <wp:docPr id="2" name="Imagen 2" descr="¿Por qué los discípulos de Jesús necesitan de un abog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 qué los discípulos de Jesús necesitan de un abogad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1771" cy="2976619"/>
                    </a:xfrm>
                    <a:prstGeom prst="rect">
                      <a:avLst/>
                    </a:prstGeom>
                    <a:noFill/>
                    <a:ln>
                      <a:noFill/>
                    </a:ln>
                  </pic:spPr>
                </pic:pic>
              </a:graphicData>
            </a:graphic>
          </wp:inline>
        </w:drawing>
      </w:r>
    </w:p>
    <w:p w:rsidR="005E4C40" w:rsidRPr="005E4C40" w:rsidRDefault="005E4C40" w:rsidP="005E4C40">
      <w:pPr>
        <w:spacing w:line="240" w:lineRule="auto"/>
        <w:rPr>
          <w:rFonts w:ascii="inherit" w:eastAsia="Times New Roman" w:hAnsi="inherit" w:cs="Times New Roman"/>
          <w:sz w:val="24"/>
          <w:szCs w:val="24"/>
          <w:lang w:val="es-UY" w:eastAsia="es-UY"/>
        </w:rPr>
      </w:pPr>
      <w:r w:rsidRPr="005E4C40">
        <w:rPr>
          <w:rFonts w:ascii="inherit" w:eastAsia="Times New Roman" w:hAnsi="inherit" w:cs="Times New Roman"/>
          <w:sz w:val="24"/>
          <w:szCs w:val="24"/>
          <w:lang w:val="es-UY" w:eastAsia="es-UY"/>
        </w:rPr>
        <w:t>¿Por qué los discípulos de Jesús necesitan de un abogado?</w:t>
      </w:r>
    </w:p>
    <w:p w:rsidR="005E4C40" w:rsidRPr="005E4C40" w:rsidRDefault="005E4C40" w:rsidP="005E4C40">
      <w:pPr>
        <w:spacing w:after="465" w:line="300" w:lineRule="atLeast"/>
        <w:jc w:val="both"/>
        <w:rPr>
          <w:rFonts w:ascii="Arial" w:eastAsia="Times New Roman" w:hAnsi="Arial" w:cs="Arial"/>
          <w:color w:val="333333"/>
          <w:sz w:val="24"/>
          <w:szCs w:val="24"/>
          <w:lang w:val="es-UY" w:eastAsia="es-UY"/>
        </w:rPr>
      </w:pPr>
      <w:r w:rsidRPr="005E4C40">
        <w:rPr>
          <w:rFonts w:ascii="Arial" w:eastAsia="Times New Roman" w:hAnsi="Arial" w:cs="Arial"/>
          <w:color w:val="333333"/>
          <w:sz w:val="24"/>
          <w:szCs w:val="24"/>
          <w:lang w:val="es-UY" w:eastAsia="es-UY"/>
        </w:rPr>
        <w:t>Para decir esto, la primera imagen que usa Jesús es la de la cosecha en los campos. </w:t>
      </w:r>
      <w:r w:rsidRPr="005E4C40">
        <w:rPr>
          <w:rFonts w:ascii="Arial" w:eastAsia="Times New Roman" w:hAnsi="Arial" w:cs="Arial"/>
          <w:b/>
          <w:bCs/>
          <w:color w:val="474747"/>
          <w:sz w:val="24"/>
          <w:szCs w:val="24"/>
          <w:lang w:val="es-UY" w:eastAsia="es-UY"/>
        </w:rPr>
        <w:t>En tiempo de cosecha, uno no puede esperar.</w:t>
      </w:r>
      <w:r w:rsidRPr="005E4C40">
        <w:rPr>
          <w:rFonts w:ascii="Arial" w:eastAsia="Times New Roman" w:hAnsi="Arial" w:cs="Arial"/>
          <w:color w:val="333333"/>
          <w:sz w:val="24"/>
          <w:szCs w:val="24"/>
          <w:lang w:val="es-UY" w:eastAsia="es-UY"/>
        </w:rPr>
        <w:t> O cosechas rápido o lo pierdes todo. Y Jesús dice esto en su oración al Padre: </w:t>
      </w:r>
      <w:r w:rsidRPr="005E4C40">
        <w:rPr>
          <w:rFonts w:ascii="Arial" w:eastAsia="Times New Roman" w:hAnsi="Arial" w:cs="Arial"/>
          <w:i/>
          <w:iCs/>
          <w:color w:val="474747"/>
          <w:sz w:val="24"/>
          <w:szCs w:val="24"/>
          <w:lang w:val="es-UY" w:eastAsia="es-UY"/>
        </w:rPr>
        <w:t>es tiempo de cosecha y hay pocos trabajadores. Envíe trabajadores a sus campos. </w:t>
      </w:r>
      <w:r w:rsidRPr="005E4C40">
        <w:rPr>
          <w:rFonts w:ascii="Arial" w:eastAsia="Times New Roman" w:hAnsi="Arial" w:cs="Arial"/>
          <w:color w:val="333333"/>
          <w:sz w:val="24"/>
          <w:szCs w:val="24"/>
          <w:lang w:val="es-UY" w:eastAsia="es-UY"/>
        </w:rPr>
        <w:t>Los trabajadores son enviados por el Padre. Es el Padre quien los envía. Y los envía a la cosecha de la labranza de Dios en el mundo.</w:t>
      </w:r>
    </w:p>
    <w:p w:rsidR="005E4C40" w:rsidRPr="005E4C40" w:rsidRDefault="005E4C40" w:rsidP="005E4C40">
      <w:pPr>
        <w:spacing w:after="465" w:line="300" w:lineRule="atLeast"/>
        <w:jc w:val="both"/>
        <w:rPr>
          <w:rFonts w:ascii="Arial" w:eastAsia="Times New Roman" w:hAnsi="Arial" w:cs="Arial"/>
          <w:color w:val="333333"/>
          <w:sz w:val="24"/>
          <w:szCs w:val="24"/>
          <w:lang w:val="es-UY" w:eastAsia="es-UY"/>
        </w:rPr>
      </w:pPr>
      <w:r w:rsidRPr="005E4C40">
        <w:rPr>
          <w:rFonts w:ascii="Arial" w:eastAsia="Times New Roman" w:hAnsi="Arial" w:cs="Arial"/>
          <w:color w:val="333333"/>
          <w:sz w:val="24"/>
          <w:szCs w:val="24"/>
          <w:lang w:val="es-UY" w:eastAsia="es-UY"/>
        </w:rPr>
        <w:t>Una lectura fundamentalista, tanto católica como evangélica, identifica la labranza de Dios con el trabajo religioso de la Iglesia. La cosecha sería para ganar gente para la Iglesia. Así, la misión se confunde con el proselitismo. Cuando Jesús envía a sus discípulos en misión, no hace referencia a nada directamente religioso, como el templo, los cultos y los sacrificios. Su preocupación es curar las enfermedades, liberar a las personas de las energías negativas (espíritus malignos) y ser testigo del proyecto del mundo como Dios quiere que sea (reino divino en el mundo).</w:t>
      </w:r>
    </w:p>
    <w:p w:rsidR="005E4C40" w:rsidRPr="005E4C40" w:rsidRDefault="005E4C40" w:rsidP="005E4C40">
      <w:pPr>
        <w:spacing w:after="465" w:line="300" w:lineRule="atLeast"/>
        <w:jc w:val="both"/>
        <w:rPr>
          <w:rFonts w:ascii="Arial" w:eastAsia="Times New Roman" w:hAnsi="Arial" w:cs="Arial"/>
          <w:color w:val="333333"/>
          <w:sz w:val="24"/>
          <w:szCs w:val="24"/>
          <w:lang w:val="es-UY" w:eastAsia="es-UY"/>
        </w:rPr>
      </w:pPr>
      <w:r w:rsidRPr="005E4C40">
        <w:rPr>
          <w:rFonts w:ascii="Arial" w:eastAsia="Times New Roman" w:hAnsi="Arial" w:cs="Arial"/>
          <w:color w:val="333333"/>
          <w:sz w:val="24"/>
          <w:szCs w:val="24"/>
          <w:lang w:val="es-UY" w:eastAsia="es-UY"/>
        </w:rPr>
        <w:t>Para ello, después de haber pedido al Padre que enviara obreros a su mies, </w:t>
      </w:r>
      <w:r w:rsidRPr="005E4C40">
        <w:rPr>
          <w:rFonts w:ascii="Arial" w:eastAsia="Times New Roman" w:hAnsi="Arial" w:cs="Arial"/>
          <w:b/>
          <w:bCs/>
          <w:color w:val="474747"/>
          <w:sz w:val="24"/>
          <w:szCs w:val="24"/>
          <w:lang w:val="es-UY" w:eastAsia="es-UY"/>
        </w:rPr>
        <w:t>Jesús llama a doce personas para que sean enviadas.</w:t>
      </w:r>
      <w:r w:rsidRPr="005E4C40">
        <w:rPr>
          <w:rFonts w:ascii="Arial" w:eastAsia="Times New Roman" w:hAnsi="Arial" w:cs="Arial"/>
          <w:color w:val="333333"/>
          <w:sz w:val="24"/>
          <w:szCs w:val="24"/>
          <w:lang w:val="es-UY" w:eastAsia="es-UY"/>
        </w:rPr>
        <w:t> En griego, el término enviado es </w:t>
      </w:r>
      <w:r w:rsidRPr="005E4C40">
        <w:rPr>
          <w:rFonts w:ascii="Arial" w:eastAsia="Times New Roman" w:hAnsi="Arial" w:cs="Arial"/>
          <w:i/>
          <w:iCs/>
          <w:color w:val="474747"/>
          <w:sz w:val="24"/>
          <w:szCs w:val="24"/>
          <w:lang w:val="es-UY" w:eastAsia="es-UY"/>
        </w:rPr>
        <w:t>apóstol.</w:t>
      </w:r>
      <w:r w:rsidRPr="005E4C40">
        <w:rPr>
          <w:rFonts w:ascii="Arial" w:eastAsia="Times New Roman" w:hAnsi="Arial" w:cs="Arial"/>
          <w:color w:val="333333"/>
          <w:sz w:val="24"/>
          <w:szCs w:val="24"/>
          <w:lang w:val="es-UY" w:eastAsia="es-UY"/>
        </w:rPr>
        <w:t> Al llamar a los doce, los reconoce como enviados por el Padre. La tradición judía dice que fueron los hijos de Jacob los que dieron a luz a las tribus de Israel. En la Biblia, doce indica un grupo de personas. Doce significa todos nosotros, llamados y enviados al mundo para ser testigos del plan divino en el mundo. Cuando Lucas cuenta este mismo hecho, dice que Jesús llamó a doce apóstoles, pero los discípulos tenían 72. Y eso incluye a algunas mujeres. Hoy, la Iglesia Católica celebra a Santa María Magdalena con el título oficial de apóstol igual a los doce. Digo esto pensando en la actual estructura eclesiástica, porque, de hecho, </w:t>
      </w:r>
      <w:r w:rsidRPr="005E4C40">
        <w:rPr>
          <w:rFonts w:ascii="Arial" w:eastAsia="Times New Roman" w:hAnsi="Arial" w:cs="Arial"/>
          <w:b/>
          <w:bCs/>
          <w:color w:val="474747"/>
          <w:sz w:val="24"/>
          <w:szCs w:val="24"/>
          <w:lang w:val="es-UY" w:eastAsia="es-UY"/>
        </w:rPr>
        <w:t>lo mejor sería superar esta distinción entre ordenados y no ordenados y volver al cristianismo original que sólo tenía un sacramento de orden</w:t>
      </w:r>
      <w:r w:rsidRPr="005E4C40">
        <w:rPr>
          <w:rFonts w:ascii="Arial" w:eastAsia="Times New Roman" w:hAnsi="Arial" w:cs="Arial"/>
          <w:color w:val="333333"/>
          <w:sz w:val="24"/>
          <w:szCs w:val="24"/>
          <w:lang w:val="es-UY" w:eastAsia="es-UY"/>
        </w:rPr>
        <w:t>: el bautismo y estar inmerso en la consagración al servicio del pueblo oprimido.</w:t>
      </w:r>
    </w:p>
    <w:p w:rsidR="005E4C40" w:rsidRPr="005E4C40" w:rsidRDefault="005E4C40" w:rsidP="005E4C40">
      <w:pPr>
        <w:spacing w:after="0" w:line="240" w:lineRule="auto"/>
        <w:rPr>
          <w:rFonts w:ascii="inherit" w:eastAsia="Times New Roman" w:hAnsi="inherit" w:cs="Times New Roman"/>
          <w:sz w:val="24"/>
          <w:szCs w:val="24"/>
          <w:lang w:val="es-UY" w:eastAsia="es-UY"/>
        </w:rPr>
      </w:pPr>
      <w:r w:rsidRPr="005E4C40">
        <w:rPr>
          <w:rFonts w:ascii="inherit" w:eastAsia="Times New Roman" w:hAnsi="inherit" w:cs="Times New Roman"/>
          <w:noProof/>
          <w:sz w:val="24"/>
          <w:szCs w:val="24"/>
          <w:lang w:val="es-UY" w:eastAsia="es-UY"/>
        </w:rPr>
        <w:drawing>
          <wp:inline distT="0" distB="0" distL="0" distR="0" wp14:anchorId="34EF225E" wp14:editId="15F5A069">
            <wp:extent cx="5327119" cy="2990850"/>
            <wp:effectExtent l="0" t="0" r="6985" b="0"/>
            <wp:docPr id="3" name="Imagen 3" descr="Discípu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ípul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5755" cy="2995699"/>
                    </a:xfrm>
                    <a:prstGeom prst="rect">
                      <a:avLst/>
                    </a:prstGeom>
                    <a:noFill/>
                    <a:ln>
                      <a:noFill/>
                    </a:ln>
                  </pic:spPr>
                </pic:pic>
              </a:graphicData>
            </a:graphic>
          </wp:inline>
        </w:drawing>
      </w:r>
    </w:p>
    <w:p w:rsidR="005E4C40" w:rsidRPr="005E4C40" w:rsidRDefault="005E4C40" w:rsidP="005E4C40">
      <w:pPr>
        <w:spacing w:line="240" w:lineRule="auto"/>
        <w:jc w:val="both"/>
        <w:rPr>
          <w:rFonts w:ascii="inherit" w:eastAsia="Times New Roman" w:hAnsi="inherit" w:cs="Times New Roman"/>
          <w:sz w:val="24"/>
          <w:szCs w:val="24"/>
          <w:lang w:val="es-UY" w:eastAsia="es-UY"/>
        </w:rPr>
      </w:pPr>
      <w:r w:rsidRPr="005E4C40">
        <w:rPr>
          <w:rFonts w:ascii="inherit" w:eastAsia="Times New Roman" w:hAnsi="inherit" w:cs="Times New Roman"/>
          <w:sz w:val="24"/>
          <w:szCs w:val="24"/>
          <w:lang w:val="es-UY" w:eastAsia="es-UY"/>
        </w:rPr>
        <w:t>Discípulos</w:t>
      </w:r>
    </w:p>
    <w:p w:rsidR="005E4C40" w:rsidRPr="005E4C40" w:rsidRDefault="005E4C40" w:rsidP="005E4C40">
      <w:pPr>
        <w:spacing w:after="465" w:line="300" w:lineRule="atLeast"/>
        <w:jc w:val="both"/>
        <w:rPr>
          <w:rFonts w:ascii="Arial" w:eastAsia="Times New Roman" w:hAnsi="Arial" w:cs="Arial"/>
          <w:color w:val="333333"/>
          <w:sz w:val="24"/>
          <w:szCs w:val="24"/>
          <w:lang w:val="es-UY" w:eastAsia="es-UY"/>
        </w:rPr>
      </w:pPr>
      <w:r w:rsidRPr="005E4C40">
        <w:rPr>
          <w:rFonts w:ascii="Arial" w:eastAsia="Times New Roman" w:hAnsi="Arial" w:cs="Arial"/>
          <w:b/>
          <w:bCs/>
          <w:color w:val="474747"/>
          <w:sz w:val="24"/>
          <w:szCs w:val="24"/>
          <w:lang w:val="es-UY" w:eastAsia="es-UY"/>
        </w:rPr>
        <w:t>Lo primero que tiene que aprender quien quiera ser discípulo de Jesús es a mirar a la gente</w:t>
      </w:r>
      <w:r w:rsidRPr="005E4C40">
        <w:rPr>
          <w:rFonts w:ascii="Arial" w:eastAsia="Times New Roman" w:hAnsi="Arial" w:cs="Arial"/>
          <w:color w:val="333333"/>
          <w:sz w:val="24"/>
          <w:szCs w:val="24"/>
          <w:lang w:val="es-UY" w:eastAsia="es-UY"/>
        </w:rPr>
        <w:t>: con una mirada compasiva y solidaria, como nos dijo la Campaña de Fraternidad de este año: miró y tuvo compasión. El discipulado que Jesús propone es hacer del centro de nuestras vidas y de nuestra acción el otro, especialmente la gente necesitada y sufriente.</w:t>
      </w:r>
    </w:p>
    <w:p w:rsidR="005E4C40" w:rsidRPr="005E4C40" w:rsidRDefault="005E4C40" w:rsidP="005E4C40">
      <w:pPr>
        <w:spacing w:after="465" w:line="300" w:lineRule="atLeast"/>
        <w:jc w:val="both"/>
        <w:rPr>
          <w:rFonts w:ascii="Arial" w:eastAsia="Times New Roman" w:hAnsi="Arial" w:cs="Arial"/>
          <w:color w:val="333333"/>
          <w:sz w:val="24"/>
          <w:szCs w:val="24"/>
          <w:lang w:val="es-UY" w:eastAsia="es-UY"/>
        </w:rPr>
      </w:pPr>
      <w:r w:rsidRPr="005E4C40">
        <w:rPr>
          <w:rFonts w:ascii="Arial" w:eastAsia="Times New Roman" w:hAnsi="Arial" w:cs="Arial"/>
          <w:color w:val="333333"/>
          <w:sz w:val="24"/>
          <w:szCs w:val="24"/>
          <w:lang w:val="es-UY" w:eastAsia="es-UY"/>
        </w:rPr>
        <w:t xml:space="preserve">En su comentario, Sandro </w:t>
      </w:r>
      <w:proofErr w:type="spellStart"/>
      <w:r w:rsidRPr="005E4C40">
        <w:rPr>
          <w:rFonts w:ascii="Arial" w:eastAsia="Times New Roman" w:hAnsi="Arial" w:cs="Arial"/>
          <w:color w:val="333333"/>
          <w:sz w:val="24"/>
          <w:szCs w:val="24"/>
          <w:lang w:val="es-UY" w:eastAsia="es-UY"/>
        </w:rPr>
        <w:t>Galazzi</w:t>
      </w:r>
      <w:proofErr w:type="spellEnd"/>
      <w:r w:rsidRPr="005E4C40">
        <w:rPr>
          <w:rFonts w:ascii="Arial" w:eastAsia="Times New Roman" w:hAnsi="Arial" w:cs="Arial"/>
          <w:color w:val="333333"/>
          <w:sz w:val="24"/>
          <w:szCs w:val="24"/>
          <w:lang w:val="es-UY" w:eastAsia="es-UY"/>
        </w:rPr>
        <w:t xml:space="preserve"> explica: </w:t>
      </w:r>
      <w:r w:rsidRPr="005E4C40">
        <w:rPr>
          <w:rFonts w:ascii="Arial" w:eastAsia="Times New Roman" w:hAnsi="Arial" w:cs="Arial"/>
          <w:i/>
          <w:iCs/>
          <w:color w:val="474747"/>
          <w:sz w:val="24"/>
          <w:szCs w:val="24"/>
          <w:lang w:val="es-UY" w:eastAsia="es-UY"/>
        </w:rPr>
        <w:t xml:space="preserve">"En este texto evangélico, la mención de las multitudes tiene una clara connotación política: ovejas sin pastor. Es la imagen apropiada para indicar la dispersión, la desorganización, la falta de vida en común. Es una multitud, pero aún no hay gente (organizada). Es precisamente lo contrario de la gente: se está </w:t>
      </w:r>
      <w:proofErr w:type="gramStart"/>
      <w:r w:rsidRPr="005E4C40">
        <w:rPr>
          <w:rFonts w:ascii="Arial" w:eastAsia="Times New Roman" w:hAnsi="Arial" w:cs="Arial"/>
          <w:i/>
          <w:iCs/>
          <w:color w:val="474747"/>
          <w:sz w:val="24"/>
          <w:szCs w:val="24"/>
          <w:lang w:val="es-UY" w:eastAsia="es-UY"/>
        </w:rPr>
        <w:t>reuniendo</w:t>
      </w:r>
      <w:proofErr w:type="gramEnd"/>
      <w:r w:rsidRPr="005E4C40">
        <w:rPr>
          <w:rFonts w:ascii="Arial" w:eastAsia="Times New Roman" w:hAnsi="Arial" w:cs="Arial"/>
          <w:i/>
          <w:iCs/>
          <w:color w:val="474747"/>
          <w:sz w:val="24"/>
          <w:szCs w:val="24"/>
          <w:lang w:val="es-UY" w:eastAsia="es-UY"/>
        </w:rPr>
        <w:t xml:space="preserve"> pero cada uno ve por sí mismo, busca su pasto, quiere su salvación. Hoy en día, es necesario superar la imagen de la sociedad que nos llega de esta página y que refleja el concepto político de la época. Hoy en día, pensar que las personas son ovejas guiadas por uno o más pastores suena antidemocrático, fascista y muy eclesiástico, aunque la tentación mesiánica de encontrar un pastor que pueda manejar la situación sigue estando muy presente en la práctica política de las multitudes”.</w:t>
      </w:r>
      <w:r w:rsidRPr="005E4C40">
        <w:rPr>
          <w:rFonts w:ascii="Arial" w:eastAsia="Times New Roman" w:hAnsi="Arial" w:cs="Arial"/>
          <w:color w:val="333333"/>
          <w:sz w:val="24"/>
          <w:szCs w:val="24"/>
          <w:lang w:val="es-UY" w:eastAsia="es-UY"/>
        </w:rPr>
        <w:t> (</w:t>
      </w:r>
      <w:proofErr w:type="spellStart"/>
      <w:r w:rsidRPr="005E4C40">
        <w:rPr>
          <w:rFonts w:ascii="Arial" w:eastAsia="Times New Roman" w:hAnsi="Arial" w:cs="Arial"/>
          <w:color w:val="333333"/>
          <w:sz w:val="24"/>
          <w:szCs w:val="24"/>
          <w:lang w:val="es-UY" w:eastAsia="es-UY"/>
        </w:rPr>
        <w:t>Galazzi</w:t>
      </w:r>
      <w:proofErr w:type="spellEnd"/>
      <w:r w:rsidRPr="005E4C40">
        <w:rPr>
          <w:rFonts w:ascii="Arial" w:eastAsia="Times New Roman" w:hAnsi="Arial" w:cs="Arial"/>
          <w:color w:val="333333"/>
          <w:sz w:val="24"/>
          <w:szCs w:val="24"/>
          <w:lang w:val="es-UY" w:eastAsia="es-UY"/>
        </w:rPr>
        <w:t>, S., El Evangelio de Mateo, Fuente Editorial, 2012, p. 115).</w:t>
      </w:r>
    </w:p>
    <w:p w:rsidR="005E4C40" w:rsidRPr="005E4C40" w:rsidRDefault="005E4C40" w:rsidP="005E4C40">
      <w:pPr>
        <w:spacing w:before="300" w:line="300" w:lineRule="atLeast"/>
        <w:jc w:val="center"/>
        <w:rPr>
          <w:rFonts w:ascii="Arial" w:eastAsia="Times New Roman" w:hAnsi="Arial" w:cs="Arial"/>
          <w:b/>
          <w:bCs/>
          <w:i/>
          <w:iCs/>
          <w:color w:val="D49400"/>
          <w:sz w:val="24"/>
          <w:szCs w:val="24"/>
          <w:lang w:val="es-UY" w:eastAsia="es-UY"/>
        </w:rPr>
      </w:pPr>
      <w:r w:rsidRPr="005E4C40">
        <w:rPr>
          <w:rFonts w:ascii="Arial" w:eastAsia="Times New Roman" w:hAnsi="Arial" w:cs="Arial"/>
          <w:b/>
          <w:bCs/>
          <w:i/>
          <w:iCs/>
          <w:color w:val="D49400"/>
          <w:sz w:val="24"/>
          <w:szCs w:val="24"/>
          <w:lang w:val="es-UY" w:eastAsia="es-UY"/>
        </w:rPr>
        <w:t>En este tiempo de pandemia y cuarentena, lamentablemente, muchos obispos, sacerdotes y pastores parecen más preocupados por llenar la Internet con propaganda religiosa y culto a los interesados en la solidaridad efectiva con el pueblo, abandonado a su propia suerte por el desgobierno brasileño.</w:t>
      </w:r>
    </w:p>
    <w:p w:rsidR="005E4C40" w:rsidRDefault="005E4C40" w:rsidP="005E4C40">
      <w:pPr>
        <w:spacing w:after="465" w:line="300" w:lineRule="atLeast"/>
        <w:jc w:val="both"/>
        <w:rPr>
          <w:rFonts w:ascii="Arial" w:eastAsia="Times New Roman" w:hAnsi="Arial" w:cs="Arial"/>
          <w:color w:val="333333"/>
          <w:sz w:val="24"/>
          <w:szCs w:val="24"/>
          <w:lang w:val="es-UY" w:eastAsia="es-UY"/>
        </w:rPr>
      </w:pPr>
      <w:r w:rsidRPr="005E4C40">
        <w:rPr>
          <w:rFonts w:ascii="Arial" w:eastAsia="Times New Roman" w:hAnsi="Arial" w:cs="Arial"/>
          <w:b/>
          <w:bCs/>
          <w:color w:val="474747"/>
          <w:sz w:val="24"/>
          <w:szCs w:val="24"/>
          <w:lang w:val="es-UY" w:eastAsia="es-UY"/>
        </w:rPr>
        <w:t>La campaña de muchos católicos y evangélicos para abrir los templos y volver a los servicios presenciales no tiene nada que ver con la misión de Jesús</w:t>
      </w:r>
      <w:r w:rsidRPr="005E4C40">
        <w:rPr>
          <w:rFonts w:ascii="Arial" w:eastAsia="Times New Roman" w:hAnsi="Arial" w:cs="Arial"/>
          <w:color w:val="333333"/>
          <w:sz w:val="24"/>
          <w:szCs w:val="24"/>
          <w:lang w:val="es-UY" w:eastAsia="es-UY"/>
        </w:rPr>
        <w:t>, que se preocupaba por la vida del pueblo y que nos ordenó curar las enfermedades y liberar al pueblo de las energías del desamor y la muerte. El clasismo y el racismo, revelados en tantos episodios que ocurren cada día a nuestro alrededor, como la tragedia de la muerte del pequeño Miguel en Recife, muestran que debemos retomar la misión compasiva de Jesús para curar este mundo enfermo.</w:t>
      </w:r>
    </w:p>
    <w:p w:rsidR="005E4C40" w:rsidRPr="005E4C40" w:rsidRDefault="005E4C40" w:rsidP="005E4C40">
      <w:pPr>
        <w:spacing w:after="0" w:line="240" w:lineRule="auto"/>
        <w:rPr>
          <w:rFonts w:ascii="inherit" w:eastAsia="Times New Roman" w:hAnsi="inherit" w:cs="Times New Roman"/>
          <w:sz w:val="24"/>
          <w:szCs w:val="24"/>
          <w:lang w:val="es-UY" w:eastAsia="es-UY"/>
        </w:rPr>
      </w:pPr>
      <w:hyperlink r:id="rId9" w:history="1">
        <w:r>
          <w:rPr>
            <w:rStyle w:val="Hipervnculo"/>
          </w:rPr>
          <w:t>https://www.religiondigital.org/marcelo_barros/discipulado-Jesus-curacion-mundo-enfermo_7_2240845895.html</w:t>
        </w:r>
      </w:hyperlink>
      <w:bookmarkStart w:id="0" w:name="_GoBack"/>
      <w:bookmarkEnd w:id="0"/>
    </w:p>
    <w:sectPr w:rsidR="005E4C40" w:rsidRPr="005E4C4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FF2218"/>
    <w:multiLevelType w:val="multilevel"/>
    <w:tmpl w:val="6DDAA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40"/>
    <w:rsid w:val="002E2F5B"/>
    <w:rsid w:val="005E4C4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46CFA"/>
  <w15:chartTrackingRefBased/>
  <w15:docId w15:val="{EF67AD69-1DE3-4BEA-84CA-FF58DA2B1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E4C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1772782">
      <w:bodyDiv w:val="1"/>
      <w:marLeft w:val="0"/>
      <w:marRight w:val="0"/>
      <w:marTop w:val="0"/>
      <w:marBottom w:val="0"/>
      <w:divBdr>
        <w:top w:val="none" w:sz="0" w:space="0" w:color="auto"/>
        <w:left w:val="none" w:sz="0" w:space="0" w:color="auto"/>
        <w:bottom w:val="none" w:sz="0" w:space="0" w:color="auto"/>
        <w:right w:val="none" w:sz="0" w:space="0" w:color="auto"/>
      </w:divBdr>
      <w:divsChild>
        <w:div w:id="271281799">
          <w:marLeft w:val="0"/>
          <w:marRight w:val="0"/>
          <w:marTop w:val="0"/>
          <w:marBottom w:val="600"/>
          <w:divBdr>
            <w:top w:val="none" w:sz="0" w:space="0" w:color="auto"/>
            <w:left w:val="none" w:sz="0" w:space="0" w:color="auto"/>
            <w:bottom w:val="none" w:sz="0" w:space="0" w:color="auto"/>
            <w:right w:val="none" w:sz="0" w:space="0" w:color="auto"/>
          </w:divBdr>
          <w:divsChild>
            <w:div w:id="307976779">
              <w:marLeft w:val="0"/>
              <w:marRight w:val="0"/>
              <w:marTop w:val="0"/>
              <w:marBottom w:val="0"/>
              <w:divBdr>
                <w:top w:val="none" w:sz="0" w:space="0" w:color="auto"/>
                <w:left w:val="none" w:sz="0" w:space="0" w:color="auto"/>
                <w:bottom w:val="none" w:sz="0" w:space="0" w:color="auto"/>
                <w:right w:val="none" w:sz="0" w:space="0" w:color="auto"/>
              </w:divBdr>
            </w:div>
          </w:divsChild>
        </w:div>
        <w:div w:id="813107237">
          <w:marLeft w:val="0"/>
          <w:marRight w:val="0"/>
          <w:marTop w:val="0"/>
          <w:marBottom w:val="0"/>
          <w:divBdr>
            <w:top w:val="none" w:sz="0" w:space="0" w:color="auto"/>
            <w:left w:val="none" w:sz="0" w:space="0" w:color="auto"/>
            <w:bottom w:val="none" w:sz="0" w:space="0" w:color="auto"/>
            <w:right w:val="none" w:sz="0" w:space="0" w:color="auto"/>
          </w:divBdr>
          <w:divsChild>
            <w:div w:id="1580367722">
              <w:marLeft w:val="0"/>
              <w:marRight w:val="0"/>
              <w:marTop w:val="0"/>
              <w:marBottom w:val="0"/>
              <w:divBdr>
                <w:top w:val="none" w:sz="0" w:space="0" w:color="auto"/>
                <w:left w:val="none" w:sz="0" w:space="0" w:color="auto"/>
                <w:bottom w:val="none" w:sz="0" w:space="0" w:color="auto"/>
                <w:right w:val="none" w:sz="0" w:space="0" w:color="auto"/>
              </w:divBdr>
              <w:divsChild>
                <w:div w:id="42366819">
                  <w:marLeft w:val="-1275"/>
                  <w:marRight w:val="0"/>
                  <w:marTop w:val="0"/>
                  <w:marBottom w:val="0"/>
                  <w:divBdr>
                    <w:top w:val="none" w:sz="0" w:space="0" w:color="auto"/>
                    <w:left w:val="none" w:sz="0" w:space="0" w:color="auto"/>
                    <w:bottom w:val="none" w:sz="0" w:space="0" w:color="auto"/>
                    <w:right w:val="none" w:sz="0" w:space="0" w:color="auto"/>
                  </w:divBdr>
                </w:div>
                <w:div w:id="1055741170">
                  <w:marLeft w:val="0"/>
                  <w:marRight w:val="0"/>
                  <w:marTop w:val="0"/>
                  <w:marBottom w:val="0"/>
                  <w:divBdr>
                    <w:top w:val="none" w:sz="0" w:space="0" w:color="auto"/>
                    <w:left w:val="none" w:sz="0" w:space="0" w:color="auto"/>
                    <w:bottom w:val="none" w:sz="0" w:space="0" w:color="auto"/>
                    <w:right w:val="none" w:sz="0" w:space="0" w:color="auto"/>
                  </w:divBdr>
                  <w:divsChild>
                    <w:div w:id="962157917">
                      <w:marLeft w:val="0"/>
                      <w:marRight w:val="0"/>
                      <w:marTop w:val="0"/>
                      <w:marBottom w:val="0"/>
                      <w:divBdr>
                        <w:top w:val="none" w:sz="0" w:space="0" w:color="auto"/>
                        <w:left w:val="none" w:sz="0" w:space="0" w:color="auto"/>
                        <w:bottom w:val="none" w:sz="0" w:space="0" w:color="auto"/>
                        <w:right w:val="none" w:sz="0" w:space="0" w:color="auto"/>
                      </w:divBdr>
                    </w:div>
                    <w:div w:id="490953779">
                      <w:marLeft w:val="0"/>
                      <w:marRight w:val="0"/>
                      <w:marTop w:val="0"/>
                      <w:marBottom w:val="0"/>
                      <w:divBdr>
                        <w:top w:val="none" w:sz="0" w:space="0" w:color="auto"/>
                        <w:left w:val="none" w:sz="0" w:space="0" w:color="auto"/>
                        <w:bottom w:val="none" w:sz="0" w:space="0" w:color="auto"/>
                        <w:right w:val="none" w:sz="0" w:space="0" w:color="auto"/>
                      </w:divBdr>
                      <w:divsChild>
                        <w:div w:id="1160537197">
                          <w:marLeft w:val="0"/>
                          <w:marRight w:val="0"/>
                          <w:marTop w:val="0"/>
                          <w:marBottom w:val="450"/>
                          <w:divBdr>
                            <w:top w:val="none" w:sz="0" w:space="0" w:color="auto"/>
                            <w:left w:val="none" w:sz="0" w:space="0" w:color="auto"/>
                            <w:bottom w:val="none" w:sz="0" w:space="0" w:color="auto"/>
                            <w:right w:val="none" w:sz="0" w:space="0" w:color="auto"/>
                          </w:divBdr>
                          <w:divsChild>
                            <w:div w:id="1749109076">
                              <w:marLeft w:val="0"/>
                              <w:marRight w:val="0"/>
                              <w:marTop w:val="0"/>
                              <w:marBottom w:val="0"/>
                              <w:divBdr>
                                <w:top w:val="none" w:sz="0" w:space="0" w:color="auto"/>
                                <w:left w:val="none" w:sz="0" w:space="0" w:color="auto"/>
                                <w:bottom w:val="none" w:sz="0" w:space="0" w:color="auto"/>
                                <w:right w:val="none" w:sz="0" w:space="0" w:color="auto"/>
                              </w:divBdr>
                            </w:div>
                          </w:divsChild>
                        </w:div>
                        <w:div w:id="371544400">
                          <w:marLeft w:val="0"/>
                          <w:marRight w:val="0"/>
                          <w:marTop w:val="0"/>
                          <w:marBottom w:val="450"/>
                          <w:divBdr>
                            <w:top w:val="none" w:sz="0" w:space="0" w:color="auto"/>
                            <w:left w:val="none" w:sz="0" w:space="0" w:color="auto"/>
                            <w:bottom w:val="none" w:sz="0" w:space="0" w:color="auto"/>
                            <w:right w:val="none" w:sz="0" w:space="0" w:color="auto"/>
                          </w:divBdr>
                          <w:divsChild>
                            <w:div w:id="1656226717">
                              <w:marLeft w:val="0"/>
                              <w:marRight w:val="0"/>
                              <w:marTop w:val="0"/>
                              <w:marBottom w:val="0"/>
                              <w:divBdr>
                                <w:top w:val="none" w:sz="0" w:space="0" w:color="auto"/>
                                <w:left w:val="none" w:sz="0" w:space="0" w:color="auto"/>
                                <w:bottom w:val="none" w:sz="0" w:space="0" w:color="auto"/>
                                <w:right w:val="none" w:sz="0" w:space="0" w:color="auto"/>
                              </w:divBdr>
                            </w:div>
                          </w:divsChild>
                        </w:div>
                        <w:div w:id="246310229">
                          <w:blockQuote w:val="1"/>
                          <w:marLeft w:val="0"/>
                          <w:marRight w:val="0"/>
                          <w:marTop w:val="0"/>
                          <w:marBottom w:val="300"/>
                          <w:divBdr>
                            <w:top w:val="none" w:sz="0" w:space="0" w:color="auto"/>
                            <w:left w:val="none" w:sz="0" w:space="0" w:color="auto"/>
                            <w:bottom w:val="none" w:sz="0" w:space="0" w:color="auto"/>
                            <w:right w:val="none" w:sz="0" w:space="0" w:color="auto"/>
                          </w:divBdr>
                        </w:div>
                        <w:div w:id="1987010124">
                          <w:marLeft w:val="0"/>
                          <w:marRight w:val="0"/>
                          <w:marTop w:val="0"/>
                          <w:marBottom w:val="450"/>
                          <w:divBdr>
                            <w:top w:val="none" w:sz="0" w:space="0" w:color="auto"/>
                            <w:left w:val="none" w:sz="0" w:space="0" w:color="auto"/>
                            <w:bottom w:val="none" w:sz="0" w:space="0" w:color="auto"/>
                            <w:right w:val="none" w:sz="0" w:space="0" w:color="auto"/>
                          </w:divBdr>
                          <w:divsChild>
                            <w:div w:id="49565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65835">
                      <w:marLeft w:val="0"/>
                      <w:marRight w:val="0"/>
                      <w:marTop w:val="0"/>
                      <w:marBottom w:val="0"/>
                      <w:divBdr>
                        <w:top w:val="none" w:sz="0" w:space="0" w:color="auto"/>
                        <w:left w:val="none" w:sz="0" w:space="0" w:color="auto"/>
                        <w:bottom w:val="none" w:sz="0" w:space="0" w:color="auto"/>
                        <w:right w:val="none" w:sz="0" w:space="0" w:color="auto"/>
                      </w:divBdr>
                      <w:divsChild>
                        <w:div w:id="1862473473">
                          <w:marLeft w:val="0"/>
                          <w:marRight w:val="0"/>
                          <w:marTop w:val="0"/>
                          <w:marBottom w:val="150"/>
                          <w:divBdr>
                            <w:top w:val="none" w:sz="0" w:space="0" w:color="auto"/>
                            <w:left w:val="none" w:sz="0" w:space="0" w:color="auto"/>
                            <w:bottom w:val="none" w:sz="0" w:space="0" w:color="auto"/>
                            <w:right w:val="none" w:sz="0" w:space="0" w:color="auto"/>
                          </w:divBdr>
                          <w:divsChild>
                            <w:div w:id="35554461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marcelo_barros_23040/"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marcelo_barros/discipulado-Jesus-curacion-mundo-enfermo_7_224084589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1142</Words>
  <Characters>6282</Characters>
  <Application>Microsoft Office Word</Application>
  <DocSecurity>0</DocSecurity>
  <Lines>52</Lines>
  <Paragraphs>14</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No a las lecturas proselitistas del Evangelio</vt:lpstr>
      <vt:lpstr>El discipulado de Jesús en la curación del mundo enfermo</vt:lpstr>
      <vt:lpstr>    Antes, era la gente la que buscaba a Jesús. Jesús fue el centro de la acción. La</vt:lpstr>
      <vt:lpstr>    Una lectura fundamentalista, tanto católica como evangélica, identifica la labra</vt:lpstr>
      <vt:lpstr>    Cuando Lucas cuenta este mismo hecho, dice que Jesús llamó a doce apóstoles, per</vt:lpstr>
    </vt:vector>
  </TitlesOfParts>
  <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2020-06-17T12:50:00Z</dcterms:created>
  <dcterms:modified xsi:type="dcterms:W3CDTF">2020-06-17T12:52:00Z</dcterms:modified>
</cp:coreProperties>
</file>