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C1A58" w:rsidRPr="00AC1A58" w:rsidRDefault="00AC1A58" w:rsidP="00AC1A58">
      <w:pPr>
        <w:shd w:val="clear" w:color="auto" w:fill="FFFFFF"/>
        <w:spacing w:after="375" w:line="435" w:lineRule="atLeast"/>
        <w:outlineLvl w:val="0"/>
        <w:rPr>
          <w:rFonts w:ascii="Arial" w:eastAsia="Times New Roman" w:hAnsi="Arial" w:cs="Arial"/>
          <w:b/>
          <w:bCs/>
          <w:color w:val="333333"/>
          <w:kern w:val="36"/>
          <w:sz w:val="38"/>
          <w:szCs w:val="38"/>
          <w:lang w:val="es-UY" w:eastAsia="es-UY"/>
        </w:rPr>
      </w:pPr>
      <w:r w:rsidRPr="00AC1A58">
        <w:rPr>
          <w:rFonts w:ascii="Arial" w:eastAsia="Times New Roman" w:hAnsi="Arial" w:cs="Arial"/>
          <w:b/>
          <w:bCs/>
          <w:color w:val="333333"/>
          <w:kern w:val="36"/>
          <w:sz w:val="38"/>
          <w:szCs w:val="38"/>
          <w:lang w:val="es-UY" w:eastAsia="es-UY"/>
        </w:rPr>
        <w:t>José Arregi: "Hoy asistimos a la crisis o al derrumbe del universo cultural sobre el que se sustentan las religiones tradicionales"</w:t>
      </w:r>
    </w:p>
    <w:p w:rsidR="00AC1A58" w:rsidRPr="00AC1A58" w:rsidRDefault="00AC1A58" w:rsidP="00AC1A58">
      <w:pPr>
        <w:shd w:val="clear" w:color="auto" w:fill="FFFFFF"/>
        <w:spacing w:after="0" w:line="240" w:lineRule="auto"/>
        <w:rPr>
          <w:rFonts w:ascii="Arial" w:eastAsia="Times New Roman" w:hAnsi="Arial" w:cs="Arial"/>
          <w:color w:val="000000"/>
          <w:sz w:val="21"/>
          <w:szCs w:val="21"/>
          <w:lang w:val="es-UY" w:eastAsia="es-UY"/>
        </w:rPr>
      </w:pPr>
      <w:r w:rsidRPr="00AC1A58">
        <w:rPr>
          <w:rFonts w:ascii="Arial" w:eastAsia="Times New Roman" w:hAnsi="Arial" w:cs="Arial"/>
          <w:noProof/>
          <w:color w:val="000000"/>
          <w:sz w:val="21"/>
          <w:szCs w:val="21"/>
          <w:lang w:val="es-UY" w:eastAsia="es-UY"/>
        </w:rPr>
        <w:drawing>
          <wp:inline distT="0" distB="0" distL="0" distR="0" wp14:anchorId="49DB46B6" wp14:editId="36D950C5">
            <wp:extent cx="4749800" cy="2667564"/>
            <wp:effectExtent l="0" t="0" r="0" b="0"/>
            <wp:docPr id="5" name="Imagen 5" descr="Iglesia en Euro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glesia en Europ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58543" cy="2672474"/>
                    </a:xfrm>
                    <a:prstGeom prst="rect">
                      <a:avLst/>
                    </a:prstGeom>
                    <a:noFill/>
                    <a:ln>
                      <a:noFill/>
                    </a:ln>
                  </pic:spPr>
                </pic:pic>
              </a:graphicData>
            </a:graphic>
          </wp:inline>
        </w:drawing>
      </w:r>
    </w:p>
    <w:p w:rsidR="00AC1A58" w:rsidRPr="00AC1A58" w:rsidRDefault="00AC1A58" w:rsidP="00AC1A58">
      <w:pPr>
        <w:shd w:val="clear" w:color="auto" w:fill="FFFFFF"/>
        <w:spacing w:line="240" w:lineRule="auto"/>
        <w:rPr>
          <w:rFonts w:ascii="Arial" w:eastAsia="Times New Roman" w:hAnsi="Arial" w:cs="Arial"/>
          <w:color w:val="000000"/>
          <w:sz w:val="21"/>
          <w:szCs w:val="21"/>
          <w:lang w:val="es-UY" w:eastAsia="es-UY"/>
        </w:rPr>
      </w:pPr>
      <w:r w:rsidRPr="00AC1A58">
        <w:rPr>
          <w:rFonts w:ascii="Arial" w:eastAsia="Times New Roman" w:hAnsi="Arial" w:cs="Arial"/>
          <w:color w:val="000000"/>
          <w:sz w:val="21"/>
          <w:szCs w:val="21"/>
          <w:lang w:val="es-UY" w:eastAsia="es-UY"/>
        </w:rPr>
        <w:t>Iglesia en Europa</w:t>
      </w:r>
    </w:p>
    <w:p w:rsidR="00AC1A58" w:rsidRPr="00AC1A58" w:rsidRDefault="00AC1A58" w:rsidP="00AC1A58">
      <w:pPr>
        <w:shd w:val="clear" w:color="auto" w:fill="FFFFFF"/>
        <w:spacing w:after="150" w:line="240" w:lineRule="auto"/>
        <w:rPr>
          <w:rFonts w:ascii="inherit" w:eastAsia="Times New Roman" w:hAnsi="inherit" w:cs="Arial"/>
          <w:b/>
          <w:bCs/>
          <w:i/>
          <w:iCs/>
          <w:color w:val="333333"/>
          <w:sz w:val="20"/>
          <w:szCs w:val="20"/>
          <w:lang w:val="es-UY" w:eastAsia="es-UY"/>
        </w:rPr>
      </w:pPr>
      <w:r w:rsidRPr="00AC1A58">
        <w:rPr>
          <w:rFonts w:ascii="inherit" w:eastAsia="Times New Roman" w:hAnsi="inherit" w:cs="Arial"/>
          <w:b/>
          <w:bCs/>
          <w:i/>
          <w:iCs/>
          <w:color w:val="333333"/>
          <w:sz w:val="20"/>
          <w:szCs w:val="20"/>
          <w:lang w:val="es-UY" w:eastAsia="es-UY"/>
        </w:rPr>
        <w:t>24.05.2020 </w:t>
      </w:r>
      <w:hyperlink r:id="rId6" w:history="1">
        <w:r w:rsidRPr="00AC1A58">
          <w:rPr>
            <w:rFonts w:ascii="inherit" w:eastAsia="Times New Roman" w:hAnsi="inherit" w:cs="Arial"/>
            <w:b/>
            <w:bCs/>
            <w:i/>
            <w:iCs/>
            <w:color w:val="D49400"/>
            <w:sz w:val="20"/>
            <w:szCs w:val="20"/>
            <w:lang w:val="es-UY" w:eastAsia="es-UY"/>
          </w:rPr>
          <w:t>José Arregi</w:t>
        </w:r>
      </w:hyperlink>
    </w:p>
    <w:p w:rsidR="00AC1A58" w:rsidRPr="00AC1A58" w:rsidRDefault="00AC1A58" w:rsidP="00AC1A58">
      <w:pPr>
        <w:shd w:val="clear" w:color="auto" w:fill="FFFFFF"/>
        <w:spacing w:after="465" w:line="300" w:lineRule="atLeast"/>
        <w:jc w:val="both"/>
        <w:rPr>
          <w:rFonts w:ascii="Arial" w:eastAsia="Times New Roman" w:hAnsi="Arial" w:cs="Arial"/>
          <w:color w:val="333333"/>
          <w:sz w:val="24"/>
          <w:szCs w:val="24"/>
          <w:lang w:val="es-UY" w:eastAsia="es-UY"/>
        </w:rPr>
      </w:pPr>
      <w:r w:rsidRPr="00AC1A58">
        <w:rPr>
          <w:rFonts w:ascii="Arial" w:eastAsia="Times New Roman" w:hAnsi="Arial" w:cs="Arial"/>
          <w:color w:val="333333"/>
          <w:sz w:val="24"/>
          <w:szCs w:val="24"/>
          <w:lang w:val="es-UY" w:eastAsia="es-UY"/>
        </w:rPr>
        <w:t xml:space="preserve">Anhelamos un mundo </w:t>
      </w:r>
      <w:proofErr w:type="spellStart"/>
      <w:r w:rsidRPr="00AC1A58">
        <w:rPr>
          <w:rFonts w:ascii="Arial" w:eastAsia="Times New Roman" w:hAnsi="Arial" w:cs="Arial"/>
          <w:color w:val="333333"/>
          <w:sz w:val="24"/>
          <w:szCs w:val="24"/>
          <w:lang w:val="es-UY" w:eastAsia="es-UY"/>
        </w:rPr>
        <w:t>desconfinado</w:t>
      </w:r>
      <w:proofErr w:type="spellEnd"/>
      <w:r w:rsidRPr="00AC1A58">
        <w:rPr>
          <w:rFonts w:ascii="Arial" w:eastAsia="Times New Roman" w:hAnsi="Arial" w:cs="Arial"/>
          <w:color w:val="333333"/>
          <w:sz w:val="24"/>
          <w:szCs w:val="24"/>
          <w:lang w:val="es-UY" w:eastAsia="es-UY"/>
        </w:rPr>
        <w:t xml:space="preserve">, una nueva comunidad humana en alianza vital planetaria. </w:t>
      </w:r>
      <w:proofErr w:type="gramStart"/>
      <w:r w:rsidRPr="00AC1A58">
        <w:rPr>
          <w:rFonts w:ascii="Arial" w:eastAsia="Times New Roman" w:hAnsi="Arial" w:cs="Arial"/>
          <w:color w:val="333333"/>
          <w:sz w:val="24"/>
          <w:szCs w:val="24"/>
          <w:lang w:val="es-UY" w:eastAsia="es-UY"/>
        </w:rPr>
        <w:t>Cuándo</w:t>
      </w:r>
      <w:proofErr w:type="gramEnd"/>
      <w:r w:rsidRPr="00AC1A58">
        <w:rPr>
          <w:rFonts w:ascii="Arial" w:eastAsia="Times New Roman" w:hAnsi="Arial" w:cs="Arial"/>
          <w:color w:val="333333"/>
          <w:sz w:val="24"/>
          <w:szCs w:val="24"/>
          <w:lang w:val="es-UY" w:eastAsia="es-UY"/>
        </w:rPr>
        <w:t xml:space="preserve"> y cómo sea dependerá de muchas cosas, también de los </w:t>
      </w:r>
      <w:r w:rsidRPr="00AC1A58">
        <w:rPr>
          <w:rFonts w:ascii="Arial" w:eastAsia="Times New Roman" w:hAnsi="Arial" w:cs="Arial"/>
          <w:b/>
          <w:bCs/>
          <w:color w:val="474747"/>
          <w:sz w:val="24"/>
          <w:szCs w:val="24"/>
          <w:lang w:val="es-UY" w:eastAsia="es-UY"/>
        </w:rPr>
        <w:t>virus</w:t>
      </w:r>
      <w:r w:rsidRPr="00AC1A58">
        <w:rPr>
          <w:rFonts w:ascii="Arial" w:eastAsia="Times New Roman" w:hAnsi="Arial" w:cs="Arial"/>
          <w:color w:val="333333"/>
          <w:sz w:val="24"/>
          <w:szCs w:val="24"/>
          <w:lang w:val="es-UY" w:eastAsia="es-UY"/>
        </w:rPr>
        <w:t>, pero dependerá sobre todo de lo que los seres humanos decidamos hacer hoy.</w:t>
      </w:r>
    </w:p>
    <w:p w:rsidR="00AC1A58" w:rsidRPr="00AC1A58" w:rsidRDefault="00AC1A58" w:rsidP="00AC1A58">
      <w:pPr>
        <w:shd w:val="clear" w:color="auto" w:fill="FFFFFF"/>
        <w:spacing w:after="465" w:line="300" w:lineRule="atLeast"/>
        <w:jc w:val="both"/>
        <w:rPr>
          <w:rFonts w:ascii="Arial" w:eastAsia="Times New Roman" w:hAnsi="Arial" w:cs="Arial"/>
          <w:color w:val="333333"/>
          <w:sz w:val="24"/>
          <w:szCs w:val="24"/>
          <w:lang w:val="es-UY" w:eastAsia="es-UY"/>
        </w:rPr>
      </w:pPr>
      <w:r w:rsidRPr="00AC1A58">
        <w:rPr>
          <w:rFonts w:ascii="Arial" w:eastAsia="Times New Roman" w:hAnsi="Arial" w:cs="Arial"/>
          <w:color w:val="333333"/>
          <w:sz w:val="24"/>
          <w:szCs w:val="24"/>
          <w:lang w:val="es-UY" w:eastAsia="es-UY"/>
        </w:rPr>
        <w:t>Es la hora de </w:t>
      </w:r>
      <w:r w:rsidRPr="00AC1A58">
        <w:rPr>
          <w:rFonts w:ascii="Arial" w:eastAsia="Times New Roman" w:hAnsi="Arial" w:cs="Arial"/>
          <w:b/>
          <w:bCs/>
          <w:color w:val="474747"/>
          <w:sz w:val="24"/>
          <w:szCs w:val="24"/>
          <w:lang w:val="es-UY" w:eastAsia="es-UY"/>
        </w:rPr>
        <w:t>repensarnos a fondo</w:t>
      </w:r>
      <w:r w:rsidRPr="00AC1A58">
        <w:rPr>
          <w:rFonts w:ascii="Arial" w:eastAsia="Times New Roman" w:hAnsi="Arial" w:cs="Arial"/>
          <w:color w:val="333333"/>
          <w:sz w:val="24"/>
          <w:szCs w:val="24"/>
          <w:lang w:val="es-UY" w:eastAsia="es-UY"/>
        </w:rPr>
        <w:t>, de repensar la política, los partidos, los estados, las fronteras. La economía, la producción, el mercado, el consumo y… el hambre. Las ciudades, la vivienda, el transporte, la movilidad, la locura turística. La información, la educación, la cultura, la salud integral. La ONU, la UNESCO y la OMS. Y de preguntarnos simplemente: ¿Qué es lo que nos hace felices, felices de verdad?</w:t>
      </w:r>
    </w:p>
    <w:p w:rsidR="00AC1A58" w:rsidRPr="00AC1A58" w:rsidRDefault="00AC1A58" w:rsidP="00AC1A58">
      <w:pPr>
        <w:shd w:val="clear" w:color="auto" w:fill="FFFFFF"/>
        <w:spacing w:after="465" w:line="300" w:lineRule="atLeast"/>
        <w:jc w:val="both"/>
        <w:rPr>
          <w:rFonts w:ascii="Arial" w:eastAsia="Times New Roman" w:hAnsi="Arial" w:cs="Arial"/>
          <w:color w:val="333333"/>
          <w:sz w:val="24"/>
          <w:szCs w:val="24"/>
          <w:lang w:val="es-UY" w:eastAsia="es-UY"/>
        </w:rPr>
      </w:pPr>
      <w:r w:rsidRPr="00AC1A58">
        <w:rPr>
          <w:rFonts w:ascii="Arial" w:eastAsia="Times New Roman" w:hAnsi="Arial" w:cs="Arial"/>
          <w:color w:val="333333"/>
          <w:sz w:val="24"/>
          <w:szCs w:val="24"/>
          <w:lang w:val="es-UY" w:eastAsia="es-UY"/>
        </w:rPr>
        <w:t>Es la hora de repensar también la </w:t>
      </w:r>
      <w:r w:rsidRPr="00AC1A58">
        <w:rPr>
          <w:rFonts w:ascii="Arial" w:eastAsia="Times New Roman" w:hAnsi="Arial" w:cs="Arial"/>
          <w:b/>
          <w:bCs/>
          <w:color w:val="474747"/>
          <w:sz w:val="24"/>
          <w:szCs w:val="24"/>
          <w:lang w:val="es-UY" w:eastAsia="es-UY"/>
        </w:rPr>
        <w:t>religión</w:t>
      </w:r>
      <w:r w:rsidRPr="00AC1A58">
        <w:rPr>
          <w:rFonts w:ascii="Arial" w:eastAsia="Times New Roman" w:hAnsi="Arial" w:cs="Arial"/>
          <w:color w:val="333333"/>
          <w:sz w:val="24"/>
          <w:szCs w:val="24"/>
          <w:lang w:val="es-UY" w:eastAsia="es-UY"/>
        </w:rPr>
        <w:t>, las religiones, el cristianismo y la Iglesia. Es como si de pronto – aunque la cosa viene de lejos, desde hace cuando menos 500 años, desde el fin de la Edad Media– la Iglesia se sintiera bruscamente sacudida en los cimientos culturales y religiosos que la han sustentado desde que el movimiento reformador y carismático de Jesús se convirtió, hacia finales del siglo I, en Iglesia institucionalizada, en nueva religión, el cristianismo. Hubo todavía otras Iglesias, pero “la gran Iglesia” de Pedro y Pablo –ellos nunca lo pudieron sospechar, menos el primero que el segundo– con centro en Roma –ni Palestina, ni Siria, ni Egipto– se impuso. Cosas de la historia.</w:t>
      </w:r>
    </w:p>
    <w:p w:rsidR="00AC1A58" w:rsidRPr="00AC1A58" w:rsidRDefault="00AC1A58" w:rsidP="00AC1A58">
      <w:pPr>
        <w:shd w:val="clear" w:color="auto" w:fill="FFFFFF"/>
        <w:spacing w:after="0" w:line="240" w:lineRule="auto"/>
        <w:jc w:val="both"/>
        <w:rPr>
          <w:rFonts w:ascii="inherit" w:eastAsia="Times New Roman" w:hAnsi="inherit" w:cs="Arial"/>
          <w:color w:val="000000"/>
          <w:sz w:val="24"/>
          <w:szCs w:val="24"/>
          <w:lang w:val="es-UY" w:eastAsia="es-UY"/>
        </w:rPr>
      </w:pPr>
      <w:r w:rsidRPr="00AC1A58">
        <w:rPr>
          <w:rFonts w:ascii="inherit" w:eastAsia="Times New Roman" w:hAnsi="inherit" w:cs="Arial"/>
          <w:noProof/>
          <w:color w:val="000000"/>
          <w:sz w:val="24"/>
          <w:szCs w:val="24"/>
          <w:lang w:val="es-UY" w:eastAsia="es-UY"/>
        </w:rPr>
        <w:lastRenderedPageBreak/>
        <w:drawing>
          <wp:inline distT="0" distB="0" distL="0" distR="0" wp14:anchorId="7C34851C" wp14:editId="49D8D323">
            <wp:extent cx="4673600" cy="2623939"/>
            <wp:effectExtent l="0" t="0" r="0" b="5080"/>
            <wp:docPr id="6" name="Imagen 6" descr="San Pedro en desescal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an Pedro en desescalad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96882" cy="2637011"/>
                    </a:xfrm>
                    <a:prstGeom prst="rect">
                      <a:avLst/>
                    </a:prstGeom>
                    <a:noFill/>
                    <a:ln>
                      <a:noFill/>
                    </a:ln>
                  </pic:spPr>
                </pic:pic>
              </a:graphicData>
            </a:graphic>
          </wp:inline>
        </w:drawing>
      </w:r>
    </w:p>
    <w:p w:rsidR="00AC1A58" w:rsidRPr="00AC1A58" w:rsidRDefault="00AC1A58" w:rsidP="00AC1A58">
      <w:pPr>
        <w:shd w:val="clear" w:color="auto" w:fill="FFFFFF"/>
        <w:spacing w:line="240" w:lineRule="auto"/>
        <w:rPr>
          <w:rFonts w:ascii="inherit" w:eastAsia="Times New Roman" w:hAnsi="inherit" w:cs="Arial"/>
          <w:color w:val="000000"/>
          <w:sz w:val="21"/>
          <w:szCs w:val="21"/>
          <w:lang w:val="es-UY" w:eastAsia="es-UY"/>
        </w:rPr>
      </w:pPr>
      <w:r w:rsidRPr="00AC1A58">
        <w:rPr>
          <w:rFonts w:ascii="inherit" w:eastAsia="Times New Roman" w:hAnsi="inherit" w:cs="Arial"/>
          <w:color w:val="000000"/>
          <w:sz w:val="21"/>
          <w:szCs w:val="21"/>
          <w:lang w:val="es-UY" w:eastAsia="es-UY"/>
        </w:rPr>
        <w:t>San Pedro en desescalada </w:t>
      </w:r>
      <w:r w:rsidRPr="00AC1A58">
        <w:rPr>
          <w:rFonts w:ascii="inherit" w:eastAsia="Times New Roman" w:hAnsi="inherit" w:cs="Arial"/>
          <w:color w:val="8C8C8C"/>
          <w:sz w:val="21"/>
          <w:szCs w:val="21"/>
          <w:lang w:val="es-UY" w:eastAsia="es-UY"/>
        </w:rPr>
        <w:t>Hernán Reyes</w:t>
      </w:r>
    </w:p>
    <w:p w:rsidR="00AC1A58" w:rsidRPr="00AC1A58" w:rsidRDefault="00AC1A58" w:rsidP="00AC1A58">
      <w:pPr>
        <w:shd w:val="clear" w:color="auto" w:fill="FFFFFF"/>
        <w:spacing w:after="465" w:line="300" w:lineRule="atLeast"/>
        <w:jc w:val="both"/>
        <w:rPr>
          <w:rFonts w:ascii="Arial" w:eastAsia="Times New Roman" w:hAnsi="Arial" w:cs="Arial"/>
          <w:color w:val="333333"/>
          <w:sz w:val="24"/>
          <w:szCs w:val="24"/>
          <w:lang w:val="es-UY" w:eastAsia="es-UY"/>
        </w:rPr>
      </w:pPr>
      <w:r w:rsidRPr="00AC1A58">
        <w:rPr>
          <w:rFonts w:ascii="Arial" w:eastAsia="Times New Roman" w:hAnsi="Arial" w:cs="Arial"/>
          <w:color w:val="333333"/>
          <w:sz w:val="24"/>
          <w:szCs w:val="24"/>
          <w:lang w:val="es-UY" w:eastAsia="es-UY"/>
        </w:rPr>
        <w:t>Pero lo que la historia erige la historia lo abate. Hoy asistimos a la crisis o al derrumbe del universo cultural sobre el que se sustentan las religiones tradicionales, más concretamente las Iglesias cristianas con todas sus diferencias históricas. </w:t>
      </w:r>
      <w:r w:rsidRPr="00AC1A58">
        <w:rPr>
          <w:rFonts w:ascii="Arial" w:eastAsia="Times New Roman" w:hAnsi="Arial" w:cs="Arial"/>
          <w:b/>
          <w:bCs/>
          <w:color w:val="474747"/>
          <w:sz w:val="24"/>
          <w:szCs w:val="24"/>
          <w:lang w:val="es-UY" w:eastAsia="es-UY"/>
        </w:rPr>
        <w:t>El vacío de las iglesias durante el confinamiento</w:t>
      </w:r>
      <w:r w:rsidRPr="00AC1A58">
        <w:rPr>
          <w:rFonts w:ascii="Arial" w:eastAsia="Times New Roman" w:hAnsi="Arial" w:cs="Arial"/>
          <w:color w:val="333333"/>
          <w:sz w:val="24"/>
          <w:szCs w:val="24"/>
          <w:lang w:val="es-UY" w:eastAsia="es-UY"/>
        </w:rPr>
        <w:t> es un impresionante reflejo de lo que ya venía sucediendo y que dentro de pocos años acabará de suceder. No es un infortunio, sino un signo de los tiempos. ¡Ojalá la Iglesia lo supiera entender y convertir en oportunidad de gracia –en la jerga teológica se le llama </w:t>
      </w:r>
      <w:proofErr w:type="spellStart"/>
      <w:r w:rsidRPr="00AC1A58">
        <w:rPr>
          <w:rFonts w:ascii="Arial" w:eastAsia="Times New Roman" w:hAnsi="Arial" w:cs="Arial"/>
          <w:i/>
          <w:iCs/>
          <w:color w:val="474747"/>
          <w:sz w:val="24"/>
          <w:szCs w:val="24"/>
          <w:lang w:val="es-UY" w:eastAsia="es-UY"/>
        </w:rPr>
        <w:t>kairós</w:t>
      </w:r>
      <w:proofErr w:type="spellEnd"/>
      <w:r w:rsidRPr="00AC1A58">
        <w:rPr>
          <w:rFonts w:ascii="Arial" w:eastAsia="Times New Roman" w:hAnsi="Arial" w:cs="Arial"/>
          <w:color w:val="333333"/>
          <w:sz w:val="24"/>
          <w:szCs w:val="24"/>
          <w:lang w:val="es-UY" w:eastAsia="es-UY"/>
        </w:rPr>
        <w:t>– para una profunda metamorfosis!</w:t>
      </w:r>
    </w:p>
    <w:p w:rsidR="00AC1A58" w:rsidRPr="00AC1A58" w:rsidRDefault="00AC1A58" w:rsidP="00AC1A58">
      <w:pPr>
        <w:shd w:val="clear" w:color="auto" w:fill="FFFFFF"/>
        <w:spacing w:after="465" w:line="300" w:lineRule="atLeast"/>
        <w:jc w:val="both"/>
        <w:rPr>
          <w:rFonts w:ascii="Arial" w:eastAsia="Times New Roman" w:hAnsi="Arial" w:cs="Arial"/>
          <w:color w:val="333333"/>
          <w:sz w:val="24"/>
          <w:szCs w:val="24"/>
          <w:lang w:val="es-UY" w:eastAsia="es-UY"/>
        </w:rPr>
      </w:pPr>
      <w:r w:rsidRPr="00AC1A58">
        <w:rPr>
          <w:rFonts w:ascii="Arial" w:eastAsia="Times New Roman" w:hAnsi="Arial" w:cs="Arial"/>
          <w:color w:val="333333"/>
          <w:sz w:val="24"/>
          <w:szCs w:val="24"/>
          <w:lang w:val="es-UY" w:eastAsia="es-UY"/>
        </w:rPr>
        <w:t xml:space="preserve">Comprendo que muchos –obispos en cabeza– reclamen el desconfinamiento no para convertirse al futuro del Espíritu sino para volver al pasado de la institución. Los indicios de esta voluntad de retorno son numerosos: indulgencias y jubileos, absoluciones “sacramentales” por teléfono, profusión de </w:t>
      </w:r>
      <w:proofErr w:type="spellStart"/>
      <w:r w:rsidRPr="00AC1A58">
        <w:rPr>
          <w:rFonts w:ascii="Arial" w:eastAsia="Times New Roman" w:hAnsi="Arial" w:cs="Arial"/>
          <w:color w:val="333333"/>
          <w:sz w:val="24"/>
          <w:szCs w:val="24"/>
          <w:lang w:val="es-UY" w:eastAsia="es-UY"/>
        </w:rPr>
        <w:t>tele-eucaristías</w:t>
      </w:r>
      <w:proofErr w:type="spellEnd"/>
      <w:r w:rsidRPr="00AC1A58">
        <w:rPr>
          <w:rFonts w:ascii="Arial" w:eastAsia="Times New Roman" w:hAnsi="Arial" w:cs="Arial"/>
          <w:color w:val="333333"/>
          <w:sz w:val="24"/>
          <w:szCs w:val="24"/>
          <w:lang w:val="es-UY" w:eastAsia="es-UY"/>
        </w:rPr>
        <w:t xml:space="preserve"> sin más comunidad que un sacerdote investido de poder para realizar el milagro de la transubstanciación, exorcismos contra el Covid-19, campañas de 500.000 avemarías y promoción de rosarios contra la pandemia, preguntas de por qué “Dios” permite que pase todo esto… Iglesia </w:t>
      </w:r>
      <w:r w:rsidRPr="00AC1A58">
        <w:rPr>
          <w:rFonts w:ascii="Arial" w:eastAsia="Times New Roman" w:hAnsi="Arial" w:cs="Arial"/>
          <w:b/>
          <w:bCs/>
          <w:color w:val="474747"/>
          <w:sz w:val="24"/>
          <w:szCs w:val="24"/>
          <w:lang w:val="es-UY" w:eastAsia="es-UY"/>
        </w:rPr>
        <w:t>confinada en el pasado</w:t>
      </w:r>
      <w:r w:rsidRPr="00AC1A58">
        <w:rPr>
          <w:rFonts w:ascii="Arial" w:eastAsia="Times New Roman" w:hAnsi="Arial" w:cs="Arial"/>
          <w:color w:val="333333"/>
          <w:sz w:val="24"/>
          <w:szCs w:val="24"/>
          <w:lang w:val="es-UY" w:eastAsia="es-UY"/>
        </w:rPr>
        <w:t>.</w:t>
      </w:r>
    </w:p>
    <w:p w:rsidR="00AC1A58" w:rsidRPr="00AC1A58" w:rsidRDefault="00AC1A58" w:rsidP="00AC1A58">
      <w:pPr>
        <w:shd w:val="clear" w:color="auto" w:fill="FFFFFF"/>
        <w:spacing w:after="465" w:line="300" w:lineRule="atLeast"/>
        <w:jc w:val="both"/>
        <w:rPr>
          <w:rFonts w:ascii="Arial" w:eastAsia="Times New Roman" w:hAnsi="Arial" w:cs="Arial"/>
          <w:color w:val="333333"/>
          <w:sz w:val="24"/>
          <w:szCs w:val="24"/>
          <w:lang w:val="es-UY" w:eastAsia="es-UY"/>
        </w:rPr>
      </w:pPr>
      <w:r w:rsidRPr="00AC1A58">
        <w:rPr>
          <w:rFonts w:ascii="Arial" w:eastAsia="Times New Roman" w:hAnsi="Arial" w:cs="Arial"/>
          <w:color w:val="333333"/>
          <w:sz w:val="24"/>
          <w:szCs w:val="24"/>
          <w:lang w:val="es-UY" w:eastAsia="es-UY"/>
        </w:rPr>
        <w:t>Escribo estas líneas entre las fiestas litúrgicas de la Ascensión y de Pentecostés, 21 y 31 de mayo respectivamente. </w:t>
      </w:r>
      <w:r w:rsidRPr="00AC1A58">
        <w:rPr>
          <w:rFonts w:ascii="Arial" w:eastAsia="Times New Roman" w:hAnsi="Arial" w:cs="Arial"/>
          <w:b/>
          <w:bCs/>
          <w:color w:val="474747"/>
          <w:sz w:val="24"/>
          <w:szCs w:val="24"/>
          <w:lang w:val="es-UY" w:eastAsia="es-UY"/>
        </w:rPr>
        <w:t>Ascensión y Pentecostés</w:t>
      </w:r>
      <w:r w:rsidRPr="00AC1A58">
        <w:rPr>
          <w:rFonts w:ascii="Arial" w:eastAsia="Times New Roman" w:hAnsi="Arial" w:cs="Arial"/>
          <w:color w:val="333333"/>
          <w:sz w:val="24"/>
          <w:szCs w:val="24"/>
          <w:lang w:val="es-UY" w:eastAsia="es-UY"/>
        </w:rPr>
        <w:t xml:space="preserve"> no tienen nada que ver con hechos históricos separados en el tiempo. Son logradísimas imágenes, bellas y extraordinariamente expresivas, metáforas del espíritu originario y del horizonte infinito que inspiran lo mejor de la Iglesia y la </w:t>
      </w:r>
      <w:proofErr w:type="spellStart"/>
      <w:r w:rsidRPr="00AC1A58">
        <w:rPr>
          <w:rFonts w:ascii="Arial" w:eastAsia="Times New Roman" w:hAnsi="Arial" w:cs="Arial"/>
          <w:color w:val="333333"/>
          <w:sz w:val="24"/>
          <w:szCs w:val="24"/>
          <w:lang w:val="es-UY" w:eastAsia="es-UY"/>
        </w:rPr>
        <w:t>desconfinan</w:t>
      </w:r>
      <w:proofErr w:type="spellEnd"/>
      <w:r w:rsidRPr="00AC1A58">
        <w:rPr>
          <w:rFonts w:ascii="Arial" w:eastAsia="Times New Roman" w:hAnsi="Arial" w:cs="Arial"/>
          <w:color w:val="333333"/>
          <w:sz w:val="24"/>
          <w:szCs w:val="24"/>
          <w:lang w:val="es-UY" w:eastAsia="es-UY"/>
        </w:rPr>
        <w:t>.</w:t>
      </w:r>
    </w:p>
    <w:p w:rsidR="00AC1A58" w:rsidRPr="00AC1A58" w:rsidRDefault="00AC1A58" w:rsidP="00AC1A58">
      <w:pPr>
        <w:shd w:val="clear" w:color="auto" w:fill="FFFFFF"/>
        <w:spacing w:after="0" w:line="240" w:lineRule="auto"/>
        <w:rPr>
          <w:rFonts w:ascii="inherit" w:eastAsia="Times New Roman" w:hAnsi="inherit" w:cs="Arial"/>
          <w:color w:val="000000"/>
          <w:sz w:val="21"/>
          <w:szCs w:val="21"/>
          <w:lang w:val="es-UY" w:eastAsia="es-UY"/>
        </w:rPr>
      </w:pPr>
      <w:r w:rsidRPr="00AC1A58">
        <w:rPr>
          <w:rFonts w:ascii="inherit" w:eastAsia="Times New Roman" w:hAnsi="inherit" w:cs="Arial"/>
          <w:noProof/>
          <w:color w:val="000000"/>
          <w:sz w:val="21"/>
          <w:szCs w:val="21"/>
          <w:lang w:val="es-UY" w:eastAsia="es-UY"/>
        </w:rPr>
        <w:drawing>
          <wp:inline distT="0" distB="0" distL="0" distR="0" wp14:anchorId="05E390F1" wp14:editId="38601162">
            <wp:extent cx="4546600" cy="2552637"/>
            <wp:effectExtent l="0" t="0" r="6350" b="635"/>
            <wp:docPr id="7" name="Imagen 7" descr="Pentecostés. El Gre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entecostés. El Grec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54763" cy="2557220"/>
                    </a:xfrm>
                    <a:prstGeom prst="rect">
                      <a:avLst/>
                    </a:prstGeom>
                    <a:noFill/>
                    <a:ln>
                      <a:noFill/>
                    </a:ln>
                  </pic:spPr>
                </pic:pic>
              </a:graphicData>
            </a:graphic>
          </wp:inline>
        </w:drawing>
      </w:r>
    </w:p>
    <w:p w:rsidR="00AC1A58" w:rsidRPr="00AC1A58" w:rsidRDefault="00AC1A58" w:rsidP="00AC1A58">
      <w:pPr>
        <w:shd w:val="clear" w:color="auto" w:fill="FFFFFF"/>
        <w:spacing w:line="240" w:lineRule="auto"/>
        <w:rPr>
          <w:rFonts w:ascii="inherit" w:eastAsia="Times New Roman" w:hAnsi="inherit" w:cs="Arial"/>
          <w:color w:val="000000"/>
          <w:sz w:val="21"/>
          <w:szCs w:val="21"/>
          <w:lang w:val="es-UY" w:eastAsia="es-UY"/>
        </w:rPr>
      </w:pPr>
      <w:r w:rsidRPr="00AC1A58">
        <w:rPr>
          <w:rFonts w:ascii="inherit" w:eastAsia="Times New Roman" w:hAnsi="inherit" w:cs="Arial"/>
          <w:color w:val="000000"/>
          <w:sz w:val="21"/>
          <w:szCs w:val="21"/>
          <w:lang w:val="es-UY" w:eastAsia="es-UY"/>
        </w:rPr>
        <w:t>Pentecostés. El Greco</w:t>
      </w:r>
    </w:p>
    <w:p w:rsidR="00AC1A58" w:rsidRPr="00AC1A58" w:rsidRDefault="00AC1A58" w:rsidP="00AC1A58">
      <w:pPr>
        <w:shd w:val="clear" w:color="auto" w:fill="FFFFFF"/>
        <w:spacing w:after="465" w:line="300" w:lineRule="atLeast"/>
        <w:jc w:val="both"/>
        <w:rPr>
          <w:rFonts w:ascii="Arial" w:eastAsia="Times New Roman" w:hAnsi="Arial" w:cs="Arial"/>
          <w:color w:val="333333"/>
          <w:sz w:val="24"/>
          <w:szCs w:val="24"/>
          <w:lang w:val="es-UY" w:eastAsia="es-UY"/>
        </w:rPr>
      </w:pPr>
      <w:r w:rsidRPr="00AC1A58">
        <w:rPr>
          <w:rFonts w:ascii="Arial" w:eastAsia="Times New Roman" w:hAnsi="Arial" w:cs="Arial"/>
          <w:color w:val="333333"/>
          <w:sz w:val="24"/>
          <w:szCs w:val="24"/>
          <w:lang w:val="es-UY" w:eastAsia="es-UY"/>
        </w:rPr>
        <w:t>Cuentan los </w:t>
      </w:r>
      <w:r w:rsidRPr="00AC1A58">
        <w:rPr>
          <w:rFonts w:ascii="Arial" w:eastAsia="Times New Roman" w:hAnsi="Arial" w:cs="Arial"/>
          <w:i/>
          <w:iCs/>
          <w:color w:val="474747"/>
          <w:sz w:val="24"/>
          <w:szCs w:val="24"/>
          <w:lang w:val="es-UY" w:eastAsia="es-UY"/>
        </w:rPr>
        <w:t>Hechos de los Apóstoles</w:t>
      </w:r>
      <w:r w:rsidRPr="00AC1A58">
        <w:rPr>
          <w:rFonts w:ascii="Arial" w:eastAsia="Times New Roman" w:hAnsi="Arial" w:cs="Arial"/>
          <w:color w:val="333333"/>
          <w:sz w:val="24"/>
          <w:szCs w:val="24"/>
          <w:lang w:val="es-UY" w:eastAsia="es-UY"/>
        </w:rPr>
        <w:t xml:space="preserve"> que, “cuarenta días” después de la muerte de Jesús que como toda muerte fue resurrección, sus discípulas y discípulos seguían confinados, esperando ansiosos la pronta instauración del reino de Dios que Jesús había anunciado y en el que ellos soñaban groseramente ocupar los puestos más altos. De repente Jesús se presentó y los invitó a </w:t>
      </w:r>
      <w:proofErr w:type="spellStart"/>
      <w:r w:rsidRPr="00AC1A58">
        <w:rPr>
          <w:rFonts w:ascii="Arial" w:eastAsia="Times New Roman" w:hAnsi="Arial" w:cs="Arial"/>
          <w:color w:val="333333"/>
          <w:sz w:val="24"/>
          <w:szCs w:val="24"/>
          <w:lang w:val="es-UY" w:eastAsia="es-UY"/>
        </w:rPr>
        <w:t>desconfinarse</w:t>
      </w:r>
      <w:proofErr w:type="spellEnd"/>
      <w:r w:rsidRPr="00AC1A58">
        <w:rPr>
          <w:rFonts w:ascii="Arial" w:eastAsia="Times New Roman" w:hAnsi="Arial" w:cs="Arial"/>
          <w:color w:val="333333"/>
          <w:sz w:val="24"/>
          <w:szCs w:val="24"/>
          <w:lang w:val="es-UY" w:eastAsia="es-UY"/>
        </w:rPr>
        <w:t>. “</w:t>
      </w:r>
      <w:r w:rsidRPr="00AC1A58">
        <w:rPr>
          <w:rFonts w:ascii="Arial" w:eastAsia="Times New Roman" w:hAnsi="Arial" w:cs="Arial"/>
          <w:b/>
          <w:bCs/>
          <w:color w:val="474747"/>
          <w:sz w:val="24"/>
          <w:szCs w:val="24"/>
          <w:lang w:val="es-UY" w:eastAsia="es-UY"/>
        </w:rPr>
        <w:t>Salid –les dijo–</w:t>
      </w:r>
      <w:r w:rsidRPr="00AC1A58">
        <w:rPr>
          <w:rFonts w:ascii="Arial" w:eastAsia="Times New Roman" w:hAnsi="Arial" w:cs="Arial"/>
          <w:color w:val="333333"/>
          <w:sz w:val="24"/>
          <w:szCs w:val="24"/>
          <w:lang w:val="es-UY" w:eastAsia="es-UY"/>
        </w:rPr>
        <w:t>. No me busquéis en el pasado. Liberaos de vuestros sueños y dogmas, templos y misas sacrificiales, clericales, del viejo mundo. Poneos en camino hacia los confines sin fin de esta maravillosa tierra redonda y viva. En el corazón de la humanidad, en la solidaridad cotidiana, en la comunión de los vivientes, allí me encontraréis”. Y los llevó al campo, a la intemperie. Y allí “le vieron elevarse hasta que una nube lo ocultó a su vista”. Se fue.</w:t>
      </w:r>
    </w:p>
    <w:p w:rsidR="00AC1A58" w:rsidRPr="00AC1A58" w:rsidRDefault="00AC1A58" w:rsidP="00AC1A58">
      <w:pPr>
        <w:shd w:val="clear" w:color="auto" w:fill="FFFFFF"/>
        <w:spacing w:after="465" w:line="300" w:lineRule="atLeast"/>
        <w:jc w:val="both"/>
        <w:rPr>
          <w:rFonts w:ascii="Arial" w:eastAsia="Times New Roman" w:hAnsi="Arial" w:cs="Arial"/>
          <w:color w:val="333333"/>
          <w:sz w:val="24"/>
          <w:szCs w:val="24"/>
          <w:lang w:val="es-UY" w:eastAsia="es-UY"/>
        </w:rPr>
      </w:pPr>
      <w:r w:rsidRPr="00AC1A58">
        <w:rPr>
          <w:rFonts w:ascii="Arial" w:eastAsia="Times New Roman" w:hAnsi="Arial" w:cs="Arial"/>
          <w:b/>
          <w:bCs/>
          <w:color w:val="474747"/>
          <w:sz w:val="24"/>
          <w:szCs w:val="24"/>
          <w:lang w:val="es-UY" w:eastAsia="es-UY"/>
        </w:rPr>
        <w:t>Pero ellos seguían aferrados a la forma y la certeza</w:t>
      </w:r>
      <w:r w:rsidRPr="00AC1A58">
        <w:rPr>
          <w:rFonts w:ascii="Arial" w:eastAsia="Times New Roman" w:hAnsi="Arial" w:cs="Arial"/>
          <w:color w:val="333333"/>
          <w:sz w:val="24"/>
          <w:szCs w:val="24"/>
          <w:lang w:val="es-UY" w:eastAsia="es-UY"/>
        </w:rPr>
        <w:t>, y se volvieron a encerrar en el Cenáculo de Jerusalén, hasta que, diez días después, en la fiesta de </w:t>
      </w:r>
      <w:r w:rsidRPr="00AC1A58">
        <w:rPr>
          <w:rFonts w:ascii="Arial" w:eastAsia="Times New Roman" w:hAnsi="Arial" w:cs="Arial"/>
          <w:i/>
          <w:iCs/>
          <w:color w:val="474747"/>
          <w:sz w:val="24"/>
          <w:szCs w:val="24"/>
          <w:lang w:val="es-UY" w:eastAsia="es-UY"/>
        </w:rPr>
        <w:t>Pentecostés</w:t>
      </w:r>
      <w:r w:rsidRPr="00AC1A58">
        <w:rPr>
          <w:rFonts w:ascii="Arial" w:eastAsia="Times New Roman" w:hAnsi="Arial" w:cs="Arial"/>
          <w:color w:val="333333"/>
          <w:sz w:val="24"/>
          <w:szCs w:val="24"/>
          <w:lang w:val="es-UY" w:eastAsia="es-UY"/>
        </w:rPr>
        <w:t xml:space="preserve"> o “Cincuenta”, fiesta judía de las primicias de la cosecha y de la Ley de la Libertad, sintieron que el Espíritu de la nueva creación bullía en su interior, “y comenzaron a hablar según el Espíritu les movía a expresarse”. Hablaban libremente y anunciaban en arameo la alianza de todos los pueblos. Había allí gente de todos los países y “cada uno </w:t>
      </w:r>
      <w:proofErr w:type="gramStart"/>
      <w:r w:rsidRPr="00AC1A58">
        <w:rPr>
          <w:rFonts w:ascii="Arial" w:eastAsia="Times New Roman" w:hAnsi="Arial" w:cs="Arial"/>
          <w:color w:val="333333"/>
          <w:sz w:val="24"/>
          <w:szCs w:val="24"/>
          <w:lang w:val="es-UY" w:eastAsia="es-UY"/>
        </w:rPr>
        <w:t>les</w:t>
      </w:r>
      <w:proofErr w:type="gramEnd"/>
      <w:r w:rsidRPr="00AC1A58">
        <w:rPr>
          <w:rFonts w:ascii="Arial" w:eastAsia="Times New Roman" w:hAnsi="Arial" w:cs="Arial"/>
          <w:color w:val="333333"/>
          <w:sz w:val="24"/>
          <w:szCs w:val="24"/>
          <w:lang w:val="es-UY" w:eastAsia="es-UY"/>
        </w:rPr>
        <w:t xml:space="preserve"> oía hablar en su lengua materna”, a la inversa de la confusión de Babel. Y salieron.</w:t>
      </w:r>
    </w:p>
    <w:p w:rsidR="00AC1A58" w:rsidRPr="00AC1A58" w:rsidRDefault="00AC1A58" w:rsidP="00AC1A58">
      <w:pPr>
        <w:shd w:val="clear" w:color="auto" w:fill="FFFFFF"/>
        <w:spacing w:after="0" w:line="240" w:lineRule="auto"/>
        <w:rPr>
          <w:rFonts w:ascii="inherit" w:eastAsia="Times New Roman" w:hAnsi="inherit" w:cs="Arial"/>
          <w:color w:val="000000"/>
          <w:sz w:val="21"/>
          <w:szCs w:val="21"/>
          <w:lang w:val="es-UY" w:eastAsia="es-UY"/>
        </w:rPr>
      </w:pPr>
    </w:p>
    <w:p w:rsidR="002E2F5B" w:rsidRDefault="00AC1A58">
      <w:hyperlink r:id="rId9" w:history="1">
        <w:r>
          <w:rPr>
            <w:rStyle w:val="Hipervnculo"/>
          </w:rPr>
          <w:t>https://www.religiondigital.org/el_blog_de_jose_arregi/Desconfinamiento-Politica-Humanidad-Iglesia-Ascension-Pentecostes_7_2234546548.html</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30570E0"/>
    <w:multiLevelType w:val="multilevel"/>
    <w:tmpl w:val="1D468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A8534C8"/>
    <w:multiLevelType w:val="multilevel"/>
    <w:tmpl w:val="120E1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1A58"/>
    <w:rsid w:val="002E2F5B"/>
    <w:rsid w:val="00AC1A5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D1A506-ABA4-45C1-80EC-0C9584B77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AC1A5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41580702">
      <w:bodyDiv w:val="1"/>
      <w:marLeft w:val="0"/>
      <w:marRight w:val="0"/>
      <w:marTop w:val="0"/>
      <w:marBottom w:val="0"/>
      <w:divBdr>
        <w:top w:val="none" w:sz="0" w:space="0" w:color="auto"/>
        <w:left w:val="none" w:sz="0" w:space="0" w:color="auto"/>
        <w:bottom w:val="none" w:sz="0" w:space="0" w:color="auto"/>
        <w:right w:val="none" w:sz="0" w:space="0" w:color="auto"/>
      </w:divBdr>
      <w:divsChild>
        <w:div w:id="2030134311">
          <w:marLeft w:val="0"/>
          <w:marRight w:val="0"/>
          <w:marTop w:val="0"/>
          <w:marBottom w:val="600"/>
          <w:divBdr>
            <w:top w:val="none" w:sz="0" w:space="0" w:color="auto"/>
            <w:left w:val="none" w:sz="0" w:space="0" w:color="auto"/>
            <w:bottom w:val="none" w:sz="0" w:space="0" w:color="auto"/>
            <w:right w:val="none" w:sz="0" w:space="0" w:color="auto"/>
          </w:divBdr>
          <w:divsChild>
            <w:div w:id="2078282389">
              <w:marLeft w:val="0"/>
              <w:marRight w:val="0"/>
              <w:marTop w:val="0"/>
              <w:marBottom w:val="0"/>
              <w:divBdr>
                <w:top w:val="none" w:sz="0" w:space="0" w:color="auto"/>
                <w:left w:val="none" w:sz="0" w:space="0" w:color="auto"/>
                <w:bottom w:val="none" w:sz="0" w:space="0" w:color="auto"/>
                <w:right w:val="none" w:sz="0" w:space="0" w:color="auto"/>
              </w:divBdr>
            </w:div>
          </w:divsChild>
        </w:div>
        <w:div w:id="78989106">
          <w:marLeft w:val="0"/>
          <w:marRight w:val="0"/>
          <w:marTop w:val="0"/>
          <w:marBottom w:val="0"/>
          <w:divBdr>
            <w:top w:val="none" w:sz="0" w:space="0" w:color="auto"/>
            <w:left w:val="none" w:sz="0" w:space="0" w:color="auto"/>
            <w:bottom w:val="none" w:sz="0" w:space="0" w:color="auto"/>
            <w:right w:val="none" w:sz="0" w:space="0" w:color="auto"/>
          </w:divBdr>
          <w:divsChild>
            <w:div w:id="46535081">
              <w:marLeft w:val="0"/>
              <w:marRight w:val="0"/>
              <w:marTop w:val="0"/>
              <w:marBottom w:val="0"/>
              <w:divBdr>
                <w:top w:val="none" w:sz="0" w:space="0" w:color="auto"/>
                <w:left w:val="none" w:sz="0" w:space="0" w:color="auto"/>
                <w:bottom w:val="none" w:sz="0" w:space="0" w:color="auto"/>
                <w:right w:val="none" w:sz="0" w:space="0" w:color="auto"/>
              </w:divBdr>
              <w:divsChild>
                <w:div w:id="1903638742">
                  <w:marLeft w:val="-1275"/>
                  <w:marRight w:val="0"/>
                  <w:marTop w:val="0"/>
                  <w:marBottom w:val="0"/>
                  <w:divBdr>
                    <w:top w:val="none" w:sz="0" w:space="0" w:color="auto"/>
                    <w:left w:val="none" w:sz="0" w:space="0" w:color="auto"/>
                    <w:bottom w:val="none" w:sz="0" w:space="0" w:color="auto"/>
                    <w:right w:val="none" w:sz="0" w:space="0" w:color="auto"/>
                  </w:divBdr>
                </w:div>
                <w:div w:id="1641881218">
                  <w:marLeft w:val="0"/>
                  <w:marRight w:val="0"/>
                  <w:marTop w:val="0"/>
                  <w:marBottom w:val="0"/>
                  <w:divBdr>
                    <w:top w:val="none" w:sz="0" w:space="0" w:color="auto"/>
                    <w:left w:val="none" w:sz="0" w:space="0" w:color="auto"/>
                    <w:bottom w:val="none" w:sz="0" w:space="0" w:color="auto"/>
                    <w:right w:val="none" w:sz="0" w:space="0" w:color="auto"/>
                  </w:divBdr>
                  <w:divsChild>
                    <w:div w:id="17432976">
                      <w:marLeft w:val="0"/>
                      <w:marRight w:val="0"/>
                      <w:marTop w:val="0"/>
                      <w:marBottom w:val="0"/>
                      <w:divBdr>
                        <w:top w:val="none" w:sz="0" w:space="0" w:color="auto"/>
                        <w:left w:val="none" w:sz="0" w:space="0" w:color="auto"/>
                        <w:bottom w:val="none" w:sz="0" w:space="0" w:color="auto"/>
                        <w:right w:val="none" w:sz="0" w:space="0" w:color="auto"/>
                      </w:divBdr>
                    </w:div>
                    <w:div w:id="1275790119">
                      <w:marLeft w:val="0"/>
                      <w:marRight w:val="0"/>
                      <w:marTop w:val="0"/>
                      <w:marBottom w:val="0"/>
                      <w:divBdr>
                        <w:top w:val="none" w:sz="0" w:space="0" w:color="auto"/>
                        <w:left w:val="none" w:sz="0" w:space="0" w:color="auto"/>
                        <w:bottom w:val="none" w:sz="0" w:space="0" w:color="auto"/>
                        <w:right w:val="none" w:sz="0" w:space="0" w:color="auto"/>
                      </w:divBdr>
                      <w:divsChild>
                        <w:div w:id="851576814">
                          <w:marLeft w:val="0"/>
                          <w:marRight w:val="0"/>
                          <w:marTop w:val="0"/>
                          <w:marBottom w:val="450"/>
                          <w:divBdr>
                            <w:top w:val="none" w:sz="0" w:space="0" w:color="auto"/>
                            <w:left w:val="none" w:sz="0" w:space="0" w:color="auto"/>
                            <w:bottom w:val="none" w:sz="0" w:space="0" w:color="auto"/>
                            <w:right w:val="none" w:sz="0" w:space="0" w:color="auto"/>
                          </w:divBdr>
                          <w:divsChild>
                            <w:div w:id="1936480003">
                              <w:marLeft w:val="0"/>
                              <w:marRight w:val="0"/>
                              <w:marTop w:val="0"/>
                              <w:marBottom w:val="0"/>
                              <w:divBdr>
                                <w:top w:val="none" w:sz="0" w:space="0" w:color="auto"/>
                                <w:left w:val="none" w:sz="0" w:space="0" w:color="auto"/>
                                <w:bottom w:val="none" w:sz="0" w:space="0" w:color="auto"/>
                                <w:right w:val="none" w:sz="0" w:space="0" w:color="auto"/>
                              </w:divBdr>
                            </w:div>
                          </w:divsChild>
                        </w:div>
                        <w:div w:id="179975266">
                          <w:marLeft w:val="0"/>
                          <w:marRight w:val="0"/>
                          <w:marTop w:val="0"/>
                          <w:marBottom w:val="450"/>
                          <w:divBdr>
                            <w:top w:val="none" w:sz="0" w:space="0" w:color="auto"/>
                            <w:left w:val="none" w:sz="0" w:space="0" w:color="auto"/>
                            <w:bottom w:val="none" w:sz="0" w:space="0" w:color="auto"/>
                            <w:right w:val="none" w:sz="0" w:space="0" w:color="auto"/>
                          </w:divBdr>
                          <w:divsChild>
                            <w:div w:id="1212159441">
                              <w:marLeft w:val="0"/>
                              <w:marRight w:val="0"/>
                              <w:marTop w:val="0"/>
                              <w:marBottom w:val="0"/>
                              <w:divBdr>
                                <w:top w:val="none" w:sz="0" w:space="0" w:color="auto"/>
                                <w:left w:val="none" w:sz="0" w:space="0" w:color="auto"/>
                                <w:bottom w:val="none" w:sz="0" w:space="0" w:color="auto"/>
                                <w:right w:val="none" w:sz="0" w:space="0" w:color="auto"/>
                              </w:divBdr>
                            </w:div>
                          </w:divsChild>
                        </w:div>
                        <w:div w:id="773744763">
                          <w:marLeft w:val="0"/>
                          <w:marRight w:val="0"/>
                          <w:marTop w:val="0"/>
                          <w:marBottom w:val="450"/>
                          <w:divBdr>
                            <w:top w:val="none" w:sz="0" w:space="0" w:color="auto"/>
                            <w:left w:val="none" w:sz="0" w:space="0" w:color="auto"/>
                            <w:bottom w:val="none" w:sz="0" w:space="0" w:color="auto"/>
                            <w:right w:val="none" w:sz="0" w:space="0" w:color="auto"/>
                          </w:divBdr>
                          <w:divsChild>
                            <w:div w:id="668095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3188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ose_arregi/"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eligiondigital.org/el_blog_de_jose_arregi/Desconfinamiento-Politica-Humanidad-Iglesia-Ascension-Pentecostes_7_2234546548.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771</Words>
  <Characters>4244</Characters>
  <Application>Microsoft Office Word</Application>
  <DocSecurity>0</DocSecurity>
  <Lines>35</Lines>
  <Paragraphs>10</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José Arregi: "Hoy asistimos a la crisis o al derrumbe del universo cultural sobr</vt:lpstr>
    </vt:vector>
  </TitlesOfParts>
  <Company/>
  <LinksUpToDate>false</LinksUpToDate>
  <CharactersWithSpaces>5005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2020-05-26T23:01:00Z</dcterms:created>
  <dcterms:modified xsi:type="dcterms:W3CDTF">2020-05-26T23:02:00Z</dcterms:modified>
</cp:coreProperties>
</file>