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43E" w:rsidRPr="0095043E" w:rsidRDefault="0095043E" w:rsidP="009504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Los/as </w:t>
      </w:r>
      <w:proofErr w:type="spellStart"/>
      <w:r w:rsidRPr="0095043E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robaerengías</w:t>
      </w:r>
      <w:proofErr w:type="spellEnd"/>
    </w:p>
    <w:p w:rsidR="0095043E" w:rsidRPr="0095043E" w:rsidRDefault="0095043E" w:rsidP="0095043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Eduardo de la Serna</w:t>
      </w:r>
    </w:p>
    <w:p w:rsidR="0095043E" w:rsidRPr="0095043E" w:rsidRDefault="0095043E" w:rsidP="0095043E">
      <w:pPr>
        <w:shd w:val="clear" w:color="auto" w:fill="FFFFFF"/>
        <w:spacing w:after="24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95043E" w:rsidRPr="0095043E" w:rsidRDefault="0095043E" w:rsidP="0095043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95043E" w:rsidRPr="0095043E" w:rsidRDefault="0095043E" w:rsidP="0095043E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bookmarkStart w:id="0" w:name="_GoBack"/>
      <w:r w:rsidRPr="0095043E">
        <w:drawing>
          <wp:inline distT="0" distB="0" distL="0" distR="0" wp14:anchorId="4FE69288" wp14:editId="6B46E50D">
            <wp:extent cx="3048000" cy="17621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Algo que he pensado bastante en estos días es en el “robo de la energía”. Y no me refiero – en este caso – a la falta de energía en nuestros barrios gracias al “piquete” de las empresas eléctricas molestas por no poder cortar o aumentar el precio de los servicios. Ese es otro tema, pero en los barrios ya lo conocemos desde hace años. Me refiero a nuestras energías… las existenciales.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La palabra “</w:t>
      </w:r>
      <w:r w:rsidRPr="0095043E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energía</w:t>
      </w: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 es una palabra griega que significa poder, fuerza, y hasta impulso. Y es – en este caso – algo interior. Algo que tenemos y nos capacita para “obrar”. A veces, simbólicamente, podríamos relacionarla con la adrenalina. Esa capacidad interior que, especialmente en la emergencia o necesidad, nos lanza a enfrentar un problema, un peligro, una circunstancia difícil.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Todos sabemos que, a veces, esos impulsos pueden ser casi suicidas, o imprudentes, o irresponsables, pero de energía se tratan. Incluso a veces se los relaciona con el alma... o la sangre (desanimado o anémico, por ejemplo). Y sobre esta idea es que me parecía importante reflexionar.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La situación que vivimos es totalmente anómala. En lo personal no recuerdo nada semejante, aunque pareciera que anteriores pandemias provocaron consecuencias semejantes en la historia. Pero no las habíamos vivido. Y esto supone poner todas nuestras energías para enfrentarla… energías mentales, afectivas, y hasta físicas. Y, lo que me llama la atención, son las actitudes de </w:t>
      </w:r>
      <w:proofErr w:type="spellStart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aquellxs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– sabiéndolo o no – nos roban las energías, o las ponen en otro lado al que creemos deben estar (y provocando, en ocasiones, un cortocircuito).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Y dejo de lado lo personal y las ocasiones en las que nos sentimos sin fuerzas, o cosas semejantes. Me refiero a las cuestiones comunitarias, o sociales, a lo provocado.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Un dicho fácilmente comprensible afirma que “</w:t>
      </w:r>
      <w:r w:rsidRPr="0095043E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no hay que cambiar de caballo en la mitad del rio</w:t>
      </w: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”. Si se decide ir por un determinado camino, después de haber pensado las diferentes alternativas, ventajas y desventajas, conveniencias e inconveniencias, y se emprende el viaje, es por lo menos insensato, a mitad del trayecto, empezar con cuestionamientos, críticas o hasta “</w:t>
      </w:r>
      <w:proofErr w:type="spellStart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parates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” irresponsables. Es posible – siempre lo es – que haya quienes piensen que otro camino era preferible. Pero se supone que el responsable de la conducción los evaluó – con quienes conocen mejor las rutas, los baqueanos y expertos, y luego emprendió la marcha. Y que alguien, en la mitad, grite “¡paremos, paremos!” (especialmente si no tiene responsabilidades en la conducción) se parece más </w:t>
      </w: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lastRenderedPageBreak/>
        <w:t>a un boicot que a un acto prudencial. Y roba energía a los caminantes. Quiero proponer unos breves ejemplos para entendernos.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Tener que explicar que hacer una cuarentena, con aislamiento obligatorio, no es “comunismo” – si no fuera dicho en medio del camino – sería al menos irrisorio. Tener que explicar que algunos cacerolazos son despreciables e irresponsables roban energías. Queremos caminar, esto a veces cansa, en ocasiones desanima, molesta y hasta enoja. Lo que menos necesitamos es que, además, alguien (ya sabemos quiénes, si queremos mirar) ponga piedras en el camino…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El jefe de Gobierno de la Ciudad de Buenos Aires (por quien no siento el menor aprecio, por si hiciera falta aclararlo) autoriza la salida según los días pares o impares según la finalización del documento de identidad, y salen los de siempre a “explicar” que el 0 (cero) no es ni par ni impar (algo que cualquier jugador de ruleta sabe bien). Y todos se ponen a gastar energías para contestar, argumentar, plantear y debatir, como si el 10, el 13.560 o el 2.789.565.420 no fueran pares (no se trata del “cero” sino de “terminados en cero”, es decir, hay números a la izquierda ¿no?). Gastar energías es que alguien las ha robado (y me hace recordar a una medida semejante en Bogotá, dispuesta por la alcaldesa, autorizando un día a la salida de varones y otra de mujeres [“pico y género”, se llamó] y la protesta del colectivo Trans… Curioso que justo a Claudia López pretendan explicarle la importancia del universo LGTB+).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Otra es el colectivo pseudo católico que reclama que les “devuelvan la misa”. Algo que nadie les ha robado, por cierto. Ni secuestrado. Y ya salen curas, teólogos y obispos a explicar la cosa, a reunirse y enfrentar el “desafío” … O a pedir paliativos. Como si no nos hubieran “robado” también la visita a los enfermos o los presos, el aproximarnos a los caídos o al borde del camino, o incluso la visita a </w:t>
      </w:r>
      <w:proofErr w:type="spellStart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lxs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amigxs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 A gastar energías en responder tonterías… energías que bien se podrían poner creativamente en descubrir nuevos encuentros con Jesús en medio de esta vida.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Y podríamos seguir… es notable la cantidad de </w:t>
      </w:r>
      <w:proofErr w:type="spellStart"/>
      <w:r w:rsidRPr="0095043E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robaenergías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 que nos rodean. Hay quienes ponen una energía creativa en algo X y aparecen quienes cuestionan “por qué no A” … o “hubiera sido mejor Z”, o cosas por el estilo. Gastan energía en cuestionar en lugar de hacer algo por su parte, y desganan a los que quieren (y también ‘hablo’ a modo personal) buscar alternativas para que las aprovechen quienes quieran. No estaría de más que utilizaran esas, sus energías, en el servicio, en </w:t>
      </w:r>
      <w:proofErr w:type="spellStart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lxs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otrxs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para que </w:t>
      </w:r>
      <w:proofErr w:type="spellStart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lxs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receptorxs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aprovechen lo que les sirva de </w:t>
      </w:r>
      <w:proofErr w:type="spellStart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unxs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y de </w:t>
      </w:r>
      <w:proofErr w:type="spellStart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otrxs</w:t>
      </w:r>
      <w:proofErr w:type="spellEnd"/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y “carguen las pilas” para seguir cruzando el río y soñar con llegar pronto a la orilla.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</w:t>
      </w:r>
    </w:p>
    <w:p w:rsidR="0095043E" w:rsidRPr="0095043E" w:rsidRDefault="0095043E" w:rsidP="009504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5043E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Foto tomada de </w:t>
      </w:r>
      <w:hyperlink r:id="rId5" w:tgtFrame="_blank" w:history="1">
        <w:r w:rsidRPr="0095043E">
          <w:rPr>
            <w:rFonts w:ascii="Times New Roman" w:eastAsia="Times New Roman" w:hAnsi="Times New Roman" w:cs="Times New Roman"/>
            <w:color w:val="1155CC"/>
            <w:sz w:val="27"/>
            <w:szCs w:val="27"/>
            <w:u w:val="single"/>
            <w:lang w:val="es-UY" w:eastAsia="es-UY"/>
          </w:rPr>
          <w:t>https://pixabay.com/es/photos/caballo-agua-jinete-amazonas-3623926/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3E"/>
    <w:rsid w:val="002E2F5B"/>
    <w:rsid w:val="0095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7F47B1-348B-4518-9656-6C594B6E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logger.com/blog/post/edit/2845060600014161194/560360513455241774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846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2020-05-13T16:48:00Z</dcterms:created>
  <dcterms:modified xsi:type="dcterms:W3CDTF">2020-05-13T16:49:00Z</dcterms:modified>
</cp:coreProperties>
</file>