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217" w:rsidRPr="00467217" w:rsidRDefault="00467217" w:rsidP="00467217">
      <w:pPr>
        <w:spacing w:after="180" w:line="320" w:lineRule="atLeast"/>
        <w:textAlignment w:val="baseline"/>
        <w:outlineLvl w:val="0"/>
        <w:rPr>
          <w:rFonts w:ascii="Arial" w:eastAsia="Times New Roman" w:hAnsi="Arial" w:cs="Arial"/>
          <w:b/>
          <w:bCs/>
          <w:color w:val="424242"/>
          <w:kern w:val="36"/>
          <w:sz w:val="54"/>
          <w:szCs w:val="54"/>
          <w:lang w:val="es-UY" w:eastAsia="es-UY"/>
        </w:rPr>
      </w:pPr>
      <w:r w:rsidRPr="00467217">
        <w:rPr>
          <w:rFonts w:ascii="Arial" w:eastAsia="Times New Roman" w:hAnsi="Arial" w:cs="Arial"/>
          <w:b/>
          <w:bCs/>
          <w:color w:val="424242"/>
          <w:kern w:val="36"/>
          <w:sz w:val="54"/>
          <w:szCs w:val="54"/>
          <w:lang w:val="es-UY" w:eastAsia="es-UY"/>
        </w:rPr>
        <w:t>Mayo con el rosario, la oración de los pobres y sencillos</w:t>
      </w:r>
    </w:p>
    <w:p w:rsidR="00467217" w:rsidRDefault="00467217" w:rsidP="004672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i/>
          <w:iCs/>
          <w:color w:val="000000" w:themeColor="text1"/>
          <w:sz w:val="28"/>
          <w:szCs w:val="28"/>
          <w:bdr w:val="none" w:sz="0" w:space="0" w:color="auto" w:frame="1"/>
          <w:lang w:val="es-UY" w:eastAsia="es-UY"/>
        </w:rPr>
      </w:pPr>
      <w:r w:rsidRPr="00467217">
        <w:rPr>
          <w:rFonts w:ascii="inherit" w:eastAsia="Times New Roman" w:hAnsi="inherit" w:cs="Arial"/>
          <w:noProof/>
          <w:color w:val="686868"/>
          <w:sz w:val="24"/>
          <w:szCs w:val="24"/>
          <w:lang w:val="es-UY" w:eastAsia="es-UY"/>
        </w:rPr>
        <w:drawing>
          <wp:inline distT="0" distB="0" distL="0" distR="0" wp14:anchorId="57DB04A9" wp14:editId="4A86FDC5">
            <wp:extent cx="5149519" cy="2675159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309" cy="2685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7217"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  <w:t>El  pasado 25 de abril, papa Francisco nos dirigía una carta invitándonos para que en este mes de mayo</w:t>
      </w:r>
      <w:r w:rsidRPr="00467217">
        <w:rPr>
          <w:rFonts w:ascii="inherit" w:eastAsia="Times New Roman" w:hAnsi="inherit" w:cs="Arial"/>
          <w:i/>
          <w:iCs/>
          <w:color w:val="000000" w:themeColor="text1"/>
          <w:sz w:val="28"/>
          <w:szCs w:val="28"/>
          <w:bdr w:val="none" w:sz="0" w:space="0" w:color="auto" w:frame="1"/>
          <w:lang w:val="es-UY" w:eastAsia="es-UY"/>
        </w:rPr>
        <w:t> “redescubramos la belleza de rezar el Rosario en casa… ustedes pueden elegir según la situación, rezarlo juntos o de manera personal. Pero en cualquier caso hay un secreto para hacerlo, la sencillez”</w:t>
      </w:r>
    </w:p>
    <w:p w:rsidR="00467217" w:rsidRPr="00467217" w:rsidRDefault="00467217" w:rsidP="004672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</w:pPr>
    </w:p>
    <w:p w:rsidR="00467217" w:rsidRDefault="00467217" w:rsidP="004672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</w:pPr>
      <w:r w:rsidRPr="00467217"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  <w:t>Y es que no hay otra manera posible para rezar junto a María, contemplando el Evangelio mientras desgranamos Avemarías (eso es rezar el Rosario) que no sea con un gran espíritu de sencillez, sintonizando con su ser </w:t>
      </w:r>
      <w:r w:rsidRPr="00467217">
        <w:rPr>
          <w:rFonts w:ascii="inherit" w:eastAsia="Times New Roman" w:hAnsi="inherit" w:cs="Arial"/>
          <w:i/>
          <w:iCs/>
          <w:color w:val="000000" w:themeColor="text1"/>
          <w:sz w:val="28"/>
          <w:szCs w:val="28"/>
          <w:bdr w:val="none" w:sz="0" w:space="0" w:color="auto" w:frame="1"/>
          <w:lang w:val="es-UY" w:eastAsia="es-UY"/>
        </w:rPr>
        <w:t>“</w:t>
      </w:r>
      <w:proofErr w:type="spellStart"/>
      <w:r w:rsidRPr="00467217">
        <w:rPr>
          <w:rFonts w:ascii="inherit" w:eastAsia="Times New Roman" w:hAnsi="inherit" w:cs="Arial"/>
          <w:i/>
          <w:iCs/>
          <w:color w:val="000000" w:themeColor="text1"/>
          <w:sz w:val="28"/>
          <w:szCs w:val="28"/>
          <w:bdr w:val="none" w:sz="0" w:space="0" w:color="auto" w:frame="1"/>
          <w:lang w:val="es-UY" w:eastAsia="es-UY"/>
        </w:rPr>
        <w:t>anawin</w:t>
      </w:r>
      <w:proofErr w:type="spellEnd"/>
      <w:r w:rsidRPr="00467217">
        <w:rPr>
          <w:rFonts w:ascii="inherit" w:eastAsia="Times New Roman" w:hAnsi="inherit" w:cs="Arial"/>
          <w:i/>
          <w:iCs/>
          <w:color w:val="000000" w:themeColor="text1"/>
          <w:sz w:val="28"/>
          <w:szCs w:val="28"/>
          <w:bdr w:val="none" w:sz="0" w:space="0" w:color="auto" w:frame="1"/>
          <w:lang w:val="es-UY" w:eastAsia="es-UY"/>
        </w:rPr>
        <w:t>”</w:t>
      </w:r>
      <w:r w:rsidRPr="00467217"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  <w:t> la pobre del Señor, perteneciente a ese pueblo, pequeño resto, de pobres que no poseen más que su fe incondicional en Dios y en el cumplimiento de sus promesas.</w:t>
      </w:r>
    </w:p>
    <w:p w:rsidR="00467217" w:rsidRPr="00467217" w:rsidRDefault="00467217" w:rsidP="004672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</w:pPr>
    </w:p>
    <w:p w:rsidR="00467217" w:rsidRDefault="00467217" w:rsidP="004672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</w:pPr>
      <w:r w:rsidRPr="00467217"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  <w:t>Así se sabe ella misma, así se identifica y se presenta, en la Anunciación </w:t>
      </w:r>
      <w:r w:rsidRPr="00467217">
        <w:rPr>
          <w:rFonts w:ascii="inherit" w:eastAsia="Times New Roman" w:hAnsi="inherit" w:cs="Arial"/>
          <w:i/>
          <w:iCs/>
          <w:color w:val="000000" w:themeColor="text1"/>
          <w:sz w:val="28"/>
          <w:szCs w:val="28"/>
          <w:bdr w:val="none" w:sz="0" w:space="0" w:color="auto" w:frame="1"/>
          <w:lang w:val="es-UY" w:eastAsia="es-UY"/>
        </w:rPr>
        <w:t>“yo soy la esclava del Señor”</w:t>
      </w:r>
      <w:r w:rsidRPr="00467217"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  <w:t> (</w:t>
      </w:r>
      <w:proofErr w:type="spellStart"/>
      <w:r w:rsidRPr="00467217"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  <w:t>Lc</w:t>
      </w:r>
      <w:proofErr w:type="spellEnd"/>
      <w:r w:rsidRPr="00467217"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  <w:t xml:space="preserve"> 1,38)  y en la Visitación a su prima Isabel  </w:t>
      </w:r>
      <w:r w:rsidRPr="00467217">
        <w:rPr>
          <w:rFonts w:ascii="inherit" w:eastAsia="Times New Roman" w:hAnsi="inherit" w:cs="Arial"/>
          <w:i/>
          <w:iCs/>
          <w:color w:val="000000" w:themeColor="text1"/>
          <w:sz w:val="28"/>
          <w:szCs w:val="28"/>
          <w:bdr w:val="none" w:sz="0" w:space="0" w:color="auto" w:frame="1"/>
          <w:lang w:val="es-UY" w:eastAsia="es-UY"/>
        </w:rPr>
        <w:t>“ha mirado a su humilde esclava”</w:t>
      </w:r>
      <w:r w:rsidRPr="00467217"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  <w:t> (</w:t>
      </w:r>
      <w:proofErr w:type="spellStart"/>
      <w:r w:rsidRPr="00467217"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  <w:t>Lc</w:t>
      </w:r>
      <w:proofErr w:type="spellEnd"/>
      <w:r w:rsidRPr="00467217"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  <w:t xml:space="preserve"> 1,48).</w:t>
      </w:r>
    </w:p>
    <w:p w:rsidR="00467217" w:rsidRPr="00467217" w:rsidRDefault="00467217" w:rsidP="004672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</w:pPr>
    </w:p>
    <w:p w:rsidR="00467217" w:rsidRDefault="00467217" w:rsidP="004672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</w:pPr>
      <w:r w:rsidRPr="00467217"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  <w:t>Y es esta pequeñez la que la hace cercana e incondicional a los pobres, a los pequeños, a los últimos en todo el mundo.</w:t>
      </w:r>
    </w:p>
    <w:p w:rsidR="00467217" w:rsidRPr="00467217" w:rsidRDefault="00467217" w:rsidP="004672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</w:pPr>
    </w:p>
    <w:p w:rsidR="00467217" w:rsidRPr="00467217" w:rsidRDefault="00467217" w:rsidP="004672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</w:pPr>
      <w:r w:rsidRPr="00467217"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  <w:t>Su pertenencia a una insignificante aldea la pone en igual posición social “que las doñas” de nuestras ciudades o barriadas populares, tiene pasaporte y ciudadanía de pueblo, puede moverse libremente entre sus hijos.</w:t>
      </w:r>
    </w:p>
    <w:p w:rsidR="00467217" w:rsidRDefault="00467217" w:rsidP="004672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</w:pPr>
      <w:r w:rsidRPr="00467217"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  <w:lastRenderedPageBreak/>
        <w:t>En este tiempo complejo, complicado, distinto,  que vive la familia humana, el Papa nos invita a invocarla,  BAJO TU AMPARO NOS ACOGEMOS, SANTA MADRE DE DIOS.</w:t>
      </w:r>
    </w:p>
    <w:p w:rsidR="00467217" w:rsidRPr="00467217" w:rsidRDefault="00467217" w:rsidP="004672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</w:pPr>
    </w:p>
    <w:p w:rsidR="00467217" w:rsidRDefault="00467217" w:rsidP="004672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</w:pPr>
      <w:r w:rsidRPr="00467217"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  <w:t>Es que sus hijos sabemos que contamos siempre con su permanente presencia y compañía, ¡en María seremos consolados!</w:t>
      </w:r>
    </w:p>
    <w:p w:rsidR="00467217" w:rsidRPr="00467217" w:rsidRDefault="00467217" w:rsidP="004672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</w:pPr>
    </w:p>
    <w:p w:rsidR="00467217" w:rsidRDefault="00467217" w:rsidP="004672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</w:pPr>
      <w:r w:rsidRPr="00467217"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  <w:t xml:space="preserve">Así la redescubre continuamente nuestra Teología Latinoamericana, como colaboradora </w:t>
      </w:r>
      <w:proofErr w:type="spellStart"/>
      <w:r w:rsidRPr="00467217"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  <w:t>escencial</w:t>
      </w:r>
      <w:proofErr w:type="spellEnd"/>
      <w:r w:rsidRPr="00467217"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  <w:t xml:space="preserve"> en la liberación de nuestros pueblos, y los nuevos movimientos de espiritualidad y carismáticos ¡nos invitan a volver a una tierna devoción filial a Ella!</w:t>
      </w:r>
    </w:p>
    <w:p w:rsidR="00467217" w:rsidRPr="00467217" w:rsidRDefault="00467217" w:rsidP="004672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</w:pPr>
    </w:p>
    <w:p w:rsidR="00467217" w:rsidRPr="00467217" w:rsidRDefault="00467217" w:rsidP="004672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</w:pPr>
      <w:r w:rsidRPr="00467217"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  <w:t>Invocarla es entrar a conversar familiarmente con la Madre en la intimidad de su cocina en la casita de Nazareth, y Ella hoy, glorificada junto al Hijo, “tiene sucursales” en todo el mundo de este espacio doméstico y sagrado donde recibe, abraza y anima a sus hijos, Guadalupe, Lourdes, Pompeya…</w:t>
      </w:r>
    </w:p>
    <w:p w:rsidR="00467217" w:rsidRPr="00467217" w:rsidRDefault="00467217" w:rsidP="004672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</w:pPr>
    </w:p>
    <w:p w:rsidR="00467217" w:rsidRPr="00467217" w:rsidRDefault="00467217" w:rsidP="004672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</w:pPr>
      <w:r w:rsidRPr="00467217">
        <w:rPr>
          <w:rFonts w:ascii="inherit" w:eastAsia="Times New Roman" w:hAnsi="inherit" w:cs="Arial"/>
          <w:noProof/>
          <w:color w:val="000000" w:themeColor="text1"/>
          <w:sz w:val="28"/>
          <w:szCs w:val="28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084EB492">
            <wp:simplePos x="0" y="0"/>
            <wp:positionH relativeFrom="column">
              <wp:posOffset>-635</wp:posOffset>
            </wp:positionH>
            <wp:positionV relativeFrom="paragraph">
              <wp:posOffset>25400</wp:posOffset>
            </wp:positionV>
            <wp:extent cx="1828800" cy="2857500"/>
            <wp:effectExtent l="0" t="0" r="0" b="0"/>
            <wp:wrapTight wrapText="bothSides">
              <wp:wrapPolygon edited="0">
                <wp:start x="0" y="0"/>
                <wp:lineTo x="0" y="21456"/>
                <wp:lineTo x="21375" y="21456"/>
                <wp:lineTo x="21375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7217">
        <w:rPr>
          <w:rFonts w:ascii="inherit" w:eastAsia="Times New Roman" w:hAnsi="inherit" w:cs="Arial"/>
          <w:i/>
          <w:iCs/>
          <w:color w:val="000000" w:themeColor="text1"/>
          <w:sz w:val="28"/>
          <w:szCs w:val="28"/>
          <w:bdr w:val="none" w:sz="0" w:space="0" w:color="auto" w:frame="1"/>
          <w:lang w:val="es-UY" w:eastAsia="es-UY"/>
        </w:rPr>
        <w:t>Nuestra oración:</w:t>
      </w:r>
    </w:p>
    <w:p w:rsidR="00467217" w:rsidRPr="00467217" w:rsidRDefault="00467217" w:rsidP="004672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</w:pPr>
      <w:r w:rsidRPr="00467217">
        <w:rPr>
          <w:rFonts w:ascii="inherit" w:eastAsia="Times New Roman" w:hAnsi="inherit" w:cs="Arial"/>
          <w:b/>
          <w:bCs/>
          <w:i/>
          <w:iCs/>
          <w:color w:val="000000" w:themeColor="text1"/>
          <w:sz w:val="28"/>
          <w:szCs w:val="28"/>
          <w:bdr w:val="none" w:sz="0" w:space="0" w:color="auto" w:frame="1"/>
          <w:lang w:val="es-UY" w:eastAsia="es-UY"/>
        </w:rPr>
        <w:t>Madre del Camino:</w:t>
      </w:r>
    </w:p>
    <w:p w:rsidR="00467217" w:rsidRDefault="00467217" w:rsidP="00467217">
      <w:pPr>
        <w:shd w:val="clear" w:color="auto" w:fill="FFFFFF"/>
        <w:spacing w:line="240" w:lineRule="auto"/>
        <w:jc w:val="both"/>
        <w:textAlignment w:val="baseline"/>
        <w:rPr>
          <w:rFonts w:ascii="inherit" w:eastAsia="Times New Roman" w:hAnsi="inherit" w:cs="Arial"/>
          <w:i/>
          <w:iCs/>
          <w:color w:val="000000" w:themeColor="text1"/>
          <w:sz w:val="28"/>
          <w:szCs w:val="28"/>
          <w:bdr w:val="none" w:sz="0" w:space="0" w:color="auto" w:frame="1"/>
          <w:lang w:val="es-UY" w:eastAsia="es-UY"/>
        </w:rPr>
      </w:pPr>
      <w:r w:rsidRPr="00467217">
        <w:rPr>
          <w:rFonts w:ascii="inherit" w:eastAsia="Times New Roman" w:hAnsi="inherit" w:cs="Arial"/>
          <w:i/>
          <w:iCs/>
          <w:color w:val="000000" w:themeColor="text1"/>
          <w:sz w:val="28"/>
          <w:szCs w:val="28"/>
          <w:bdr w:val="none" w:sz="0" w:space="0" w:color="auto" w:frame="1"/>
          <w:lang w:val="es-UY" w:eastAsia="es-UY"/>
        </w:rPr>
        <w:t>mientras esperamos que llegue el día de volver a abrazar a los hermanos, aliéntanos en la esperanza con tu Rosario,</w:t>
      </w:r>
      <w:r w:rsidRPr="00467217">
        <w:rPr>
          <w:rFonts w:ascii="inherit" w:eastAsia="Times New Roman" w:hAnsi="inherit" w:cs="Arial"/>
          <w:i/>
          <w:iCs/>
          <w:color w:val="000000" w:themeColor="text1"/>
          <w:sz w:val="28"/>
          <w:szCs w:val="28"/>
          <w:bdr w:val="none" w:sz="0" w:space="0" w:color="auto" w:frame="1"/>
          <w:lang w:val="es-UY" w:eastAsia="es-UY"/>
        </w:rPr>
        <w:br/>
        <w:t>la oración de los sencillos, y confírmanos en nuestra vocación y destino común, peregrinos hacia el Abrazo Definitivo,</w:t>
      </w:r>
      <w:r w:rsidRPr="00467217">
        <w:rPr>
          <w:rFonts w:ascii="inherit" w:eastAsia="Times New Roman" w:hAnsi="inherit" w:cs="Arial"/>
          <w:i/>
          <w:iCs/>
          <w:color w:val="000000" w:themeColor="text1"/>
          <w:sz w:val="28"/>
          <w:szCs w:val="28"/>
          <w:bdr w:val="none" w:sz="0" w:space="0" w:color="auto" w:frame="1"/>
          <w:lang w:val="es-UY" w:eastAsia="es-UY"/>
        </w:rPr>
        <w:br/>
        <w:t xml:space="preserve">culminación de nuestro andar, </w:t>
      </w:r>
      <w:proofErr w:type="spellStart"/>
      <w:r w:rsidRPr="00467217">
        <w:rPr>
          <w:rFonts w:ascii="inherit" w:eastAsia="Times New Roman" w:hAnsi="inherit" w:cs="Arial"/>
          <w:i/>
          <w:iCs/>
          <w:color w:val="000000" w:themeColor="text1"/>
          <w:sz w:val="28"/>
          <w:szCs w:val="28"/>
          <w:bdr w:val="none" w:sz="0" w:space="0" w:color="auto" w:frame="1"/>
          <w:lang w:val="es-UY" w:eastAsia="es-UY"/>
        </w:rPr>
        <w:t>plenificación</w:t>
      </w:r>
      <w:proofErr w:type="spellEnd"/>
      <w:r w:rsidRPr="00467217">
        <w:rPr>
          <w:rFonts w:ascii="inherit" w:eastAsia="Times New Roman" w:hAnsi="inherit" w:cs="Arial"/>
          <w:i/>
          <w:iCs/>
          <w:color w:val="000000" w:themeColor="text1"/>
          <w:sz w:val="28"/>
          <w:szCs w:val="28"/>
          <w:bdr w:val="none" w:sz="0" w:space="0" w:color="auto" w:frame="1"/>
          <w:lang w:val="es-UY" w:eastAsia="es-UY"/>
        </w:rPr>
        <w:t xml:space="preserve"> de nuestro pequeño ser, donde seremos recibidos y asumidos personalmente por Nuestro Padre, en una nueva realidad, ¡abrazo de eternidad! </w:t>
      </w:r>
    </w:p>
    <w:p w:rsidR="00467217" w:rsidRPr="00467217" w:rsidRDefault="00467217" w:rsidP="00467217">
      <w:pPr>
        <w:shd w:val="clear" w:color="auto" w:fill="FFFFFF"/>
        <w:spacing w:line="240" w:lineRule="auto"/>
        <w:jc w:val="both"/>
        <w:textAlignment w:val="baseline"/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</w:pPr>
    </w:p>
    <w:p w:rsidR="00467217" w:rsidRPr="00467217" w:rsidRDefault="00467217" w:rsidP="00467217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</w:pPr>
      <w:r w:rsidRPr="00467217"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  <w:t>                </w:t>
      </w:r>
      <w:r w:rsidRPr="00467217">
        <w:rPr>
          <w:rFonts w:ascii="inherit" w:eastAsia="Times New Roman" w:hAnsi="inherit" w:cs="Arial"/>
          <w:b/>
          <w:bCs/>
          <w:color w:val="000000" w:themeColor="text1"/>
          <w:sz w:val="28"/>
          <w:szCs w:val="28"/>
          <w:bdr w:val="none" w:sz="0" w:space="0" w:color="auto" w:frame="1"/>
          <w:lang w:val="es-UY" w:eastAsia="es-UY"/>
        </w:rPr>
        <w:t>  Jorge Márquez,</w:t>
      </w:r>
      <w:r w:rsidRPr="00467217">
        <w:rPr>
          <w:rFonts w:ascii="inherit" w:eastAsia="Times New Roman" w:hAnsi="inherit" w:cs="Arial"/>
          <w:color w:val="000000" w:themeColor="text1"/>
          <w:sz w:val="28"/>
          <w:szCs w:val="28"/>
          <w:lang w:val="es-UY" w:eastAsia="es-UY"/>
        </w:rPr>
        <w:t> jardinero.</w:t>
      </w:r>
    </w:p>
    <w:p w:rsidR="00467217" w:rsidRPr="00467217" w:rsidRDefault="00467217" w:rsidP="00467217">
      <w:pPr>
        <w:shd w:val="clear" w:color="auto" w:fill="FFFFFF"/>
        <w:spacing w:line="240" w:lineRule="auto"/>
        <w:textAlignment w:val="baseline"/>
        <w:outlineLvl w:val="2"/>
        <w:rPr>
          <w:rFonts w:ascii="Arial" w:eastAsia="Times New Roman" w:hAnsi="Arial" w:cs="Arial"/>
          <w:b/>
          <w:bCs/>
          <w:caps/>
          <w:color w:val="A8A8A8"/>
          <w:spacing w:val="15"/>
          <w:sz w:val="18"/>
          <w:szCs w:val="18"/>
          <w:lang w:val="es-UY" w:eastAsia="es-UY"/>
        </w:rPr>
      </w:pPr>
    </w:p>
    <w:p w:rsidR="002E2F5B" w:rsidRDefault="00467217">
      <w:hyperlink r:id="rId6" w:history="1">
        <w:r>
          <w:rPr>
            <w:rStyle w:val="Hipervnculo"/>
          </w:rPr>
          <w:t>https://umbrales.edu.uy/2020/05/05/mayo-con-el-rosario-la-oracion-de-los-pobres-y-sencillos/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217"/>
    <w:rsid w:val="002E2F5B"/>
    <w:rsid w:val="0046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F96E4"/>
  <w15:chartTrackingRefBased/>
  <w15:docId w15:val="{13C542AC-623A-4022-87D2-96A4F13D6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672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3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1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03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8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8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0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30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7780">
              <w:blockQuote w:val="1"/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single" w:sz="18" w:space="18" w:color="auto"/>
                <w:bottom w:val="none" w:sz="0" w:space="0" w:color="auto"/>
                <w:right w:val="none" w:sz="0" w:space="0" w:color="auto"/>
              </w:divBdr>
              <w:divsChild>
                <w:div w:id="46073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7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178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8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6207">
                      <w:marLeft w:val="0"/>
                      <w:marRight w:val="0"/>
                      <w:marTop w:val="0"/>
                      <w:marBottom w:val="2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mbrales.edu.uy/2020/05/05/mayo-con-el-rosario-la-oracion-de-los-pobres-y-sencillos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2379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Mayo con el rosario, la oración de los pobres y sencillos</vt:lpstr>
      <vt:lpstr>        </vt:lpstr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2020-05-06T20:19:00Z</dcterms:created>
  <dcterms:modified xsi:type="dcterms:W3CDTF">2020-05-06T20:21:00Z</dcterms:modified>
</cp:coreProperties>
</file>