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4645" w:rsidRDefault="00A64645" w:rsidP="00A64645">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A64645">
        <w:rPr>
          <w:rFonts w:ascii="Arial" w:eastAsia="Times New Roman" w:hAnsi="Arial" w:cs="Arial"/>
          <w:b/>
          <w:bCs/>
          <w:i/>
          <w:iCs/>
          <w:color w:val="D49400"/>
          <w:kern w:val="36"/>
          <w:sz w:val="21"/>
          <w:szCs w:val="21"/>
          <w:lang w:val="es-UY" w:eastAsia="es-UY"/>
        </w:rPr>
        <w:t>"Para la 'gente de Iglesia' esto es un asunto muy serio"</w:t>
      </w:r>
    </w:p>
    <w:p w:rsidR="00A64645" w:rsidRPr="00A64645" w:rsidRDefault="00A64645" w:rsidP="00A64645">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bookmarkStart w:id="0" w:name="_GoBack"/>
      <w:r w:rsidRPr="00A64645">
        <w:rPr>
          <w:rFonts w:ascii="Arial" w:eastAsia="Times New Roman" w:hAnsi="Arial" w:cs="Arial"/>
          <w:b/>
          <w:bCs/>
          <w:color w:val="333333"/>
          <w:kern w:val="36"/>
          <w:sz w:val="38"/>
          <w:szCs w:val="38"/>
          <w:lang w:val="es-UY" w:eastAsia="es-UY"/>
        </w:rPr>
        <w:t>José María Castillo, al cardenal Sarah: "El rito, cumplido al pie de la letra, tranquiliza la conciencia... y nos engaña"</w:t>
      </w:r>
    </w:p>
    <w:p w:rsidR="00A64645" w:rsidRPr="00A64645" w:rsidRDefault="00A64645" w:rsidP="00A64645">
      <w:pPr>
        <w:shd w:val="clear" w:color="auto" w:fill="FFFFFF"/>
        <w:spacing w:after="0" w:line="240" w:lineRule="auto"/>
        <w:jc w:val="both"/>
        <w:rPr>
          <w:rFonts w:ascii="Arial" w:eastAsia="Times New Roman" w:hAnsi="Arial" w:cs="Arial"/>
          <w:color w:val="000000"/>
          <w:sz w:val="21"/>
          <w:szCs w:val="21"/>
          <w:lang w:val="es-UY" w:eastAsia="es-UY"/>
        </w:rPr>
      </w:pPr>
      <w:r w:rsidRPr="00A64645">
        <w:rPr>
          <w:rFonts w:ascii="Arial" w:eastAsia="Times New Roman" w:hAnsi="Arial" w:cs="Arial"/>
          <w:noProof/>
          <w:color w:val="000000"/>
          <w:sz w:val="21"/>
          <w:szCs w:val="21"/>
          <w:lang w:val="es-UY" w:eastAsia="es-UY"/>
        </w:rPr>
        <w:drawing>
          <wp:inline distT="0" distB="0" distL="0" distR="0" wp14:anchorId="08D4AB80" wp14:editId="521ADAA0">
            <wp:extent cx="4749800" cy="2667564"/>
            <wp:effectExtent l="0" t="0" r="0" b="0"/>
            <wp:docPr id="1" name="Imagen 1" descr="Sarah, con Bu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rah, con Burk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71419" cy="2679706"/>
                    </a:xfrm>
                    <a:prstGeom prst="rect">
                      <a:avLst/>
                    </a:prstGeom>
                    <a:noFill/>
                    <a:ln>
                      <a:noFill/>
                    </a:ln>
                  </pic:spPr>
                </pic:pic>
              </a:graphicData>
            </a:graphic>
          </wp:inline>
        </w:drawing>
      </w:r>
    </w:p>
    <w:bookmarkEnd w:id="0"/>
    <w:p w:rsidR="00A64645" w:rsidRPr="00A64645" w:rsidRDefault="00A64645" w:rsidP="00A64645">
      <w:pPr>
        <w:shd w:val="clear" w:color="auto" w:fill="FFFFFF"/>
        <w:spacing w:line="240" w:lineRule="auto"/>
        <w:rPr>
          <w:rFonts w:ascii="Arial" w:eastAsia="Times New Roman" w:hAnsi="Arial" w:cs="Arial"/>
          <w:color w:val="000000"/>
          <w:sz w:val="21"/>
          <w:szCs w:val="21"/>
          <w:lang w:val="es-UY" w:eastAsia="es-UY"/>
        </w:rPr>
      </w:pPr>
      <w:r w:rsidRPr="00A64645">
        <w:rPr>
          <w:rFonts w:ascii="Arial" w:eastAsia="Times New Roman" w:hAnsi="Arial" w:cs="Arial"/>
          <w:color w:val="000000"/>
          <w:sz w:val="21"/>
          <w:szCs w:val="21"/>
          <w:lang w:val="es-UY" w:eastAsia="es-UY"/>
        </w:rPr>
        <w:t xml:space="preserve">Sarah, con </w:t>
      </w:r>
      <w:proofErr w:type="spellStart"/>
      <w:r w:rsidRPr="00A64645">
        <w:rPr>
          <w:rFonts w:ascii="Arial" w:eastAsia="Times New Roman" w:hAnsi="Arial" w:cs="Arial"/>
          <w:color w:val="000000"/>
          <w:sz w:val="21"/>
          <w:szCs w:val="21"/>
          <w:lang w:val="es-UY" w:eastAsia="es-UY"/>
        </w:rPr>
        <w:t>Burke</w:t>
      </w:r>
      <w:proofErr w:type="spellEnd"/>
      <w:r w:rsidRPr="00A64645">
        <w:rPr>
          <w:rFonts w:ascii="Arial" w:eastAsia="Times New Roman" w:hAnsi="Arial" w:cs="Arial"/>
          <w:color w:val="000000"/>
          <w:sz w:val="21"/>
          <w:szCs w:val="21"/>
          <w:lang w:val="es-UY" w:eastAsia="es-UY"/>
        </w:rPr>
        <w:t> </w:t>
      </w:r>
      <w:r w:rsidRPr="00A64645">
        <w:rPr>
          <w:rFonts w:ascii="Arial" w:eastAsia="Times New Roman" w:hAnsi="Arial" w:cs="Arial"/>
          <w:color w:val="8C8C8C"/>
          <w:sz w:val="21"/>
          <w:szCs w:val="21"/>
          <w:lang w:val="es-UY" w:eastAsia="es-UY"/>
        </w:rPr>
        <w:t>Agencias</w:t>
      </w:r>
    </w:p>
    <w:p w:rsidR="00A64645" w:rsidRPr="00A64645" w:rsidRDefault="00A64645" w:rsidP="00A64645">
      <w:pPr>
        <w:shd w:val="clear" w:color="auto" w:fill="FFFFFF"/>
        <w:spacing w:after="120" w:line="345" w:lineRule="atLeast"/>
        <w:jc w:val="both"/>
        <w:outlineLvl w:val="1"/>
        <w:rPr>
          <w:rFonts w:ascii="Arial" w:eastAsia="Times New Roman" w:hAnsi="Arial" w:cs="Arial"/>
          <w:b/>
          <w:bCs/>
          <w:color w:val="0070C0"/>
          <w:sz w:val="26"/>
          <w:szCs w:val="26"/>
          <w:lang w:val="es-UY" w:eastAsia="es-UY"/>
        </w:rPr>
      </w:pPr>
      <w:r w:rsidRPr="00A64645">
        <w:rPr>
          <w:rFonts w:ascii="Arial" w:eastAsia="Times New Roman" w:hAnsi="Arial" w:cs="Arial"/>
          <w:b/>
          <w:bCs/>
          <w:color w:val="0070C0"/>
          <w:sz w:val="26"/>
          <w:szCs w:val="26"/>
          <w:lang w:val="es-UY" w:eastAsia="es-UY"/>
        </w:rPr>
        <w:t>"</w:t>
      </w:r>
      <w:proofErr w:type="gramStart"/>
      <w:r w:rsidRPr="00A64645">
        <w:rPr>
          <w:rFonts w:ascii="Arial" w:eastAsia="Times New Roman" w:hAnsi="Arial" w:cs="Arial"/>
          <w:b/>
          <w:bCs/>
          <w:color w:val="0070C0"/>
          <w:sz w:val="26"/>
          <w:szCs w:val="26"/>
          <w:lang w:val="es-UY" w:eastAsia="es-UY"/>
        </w:rPr>
        <w:t>Pero,</w:t>
      </w:r>
      <w:proofErr w:type="gramEnd"/>
      <w:r w:rsidRPr="00A64645">
        <w:rPr>
          <w:rFonts w:ascii="Arial" w:eastAsia="Times New Roman" w:hAnsi="Arial" w:cs="Arial"/>
          <w:b/>
          <w:bCs/>
          <w:color w:val="0070C0"/>
          <w:sz w:val="26"/>
          <w:szCs w:val="26"/>
          <w:lang w:val="es-UY" w:eastAsia="es-UY"/>
        </w:rPr>
        <w:t xml:space="preserve"> ¿qué pasa en la Iglesia? Por supuesto, que el Santísimo Sacramento merece todo nuestro respeto. </w:t>
      </w:r>
      <w:proofErr w:type="gramStart"/>
      <w:r w:rsidRPr="00A64645">
        <w:rPr>
          <w:rFonts w:ascii="Arial" w:eastAsia="Times New Roman" w:hAnsi="Arial" w:cs="Arial"/>
          <w:b/>
          <w:bCs/>
          <w:color w:val="0070C0"/>
          <w:sz w:val="26"/>
          <w:szCs w:val="26"/>
          <w:lang w:val="es-UY" w:eastAsia="es-UY"/>
        </w:rPr>
        <w:t>Pero,</w:t>
      </w:r>
      <w:proofErr w:type="gramEnd"/>
      <w:r w:rsidRPr="00A64645">
        <w:rPr>
          <w:rFonts w:ascii="Arial" w:eastAsia="Times New Roman" w:hAnsi="Arial" w:cs="Arial"/>
          <w:b/>
          <w:bCs/>
          <w:color w:val="0070C0"/>
          <w:sz w:val="26"/>
          <w:szCs w:val="26"/>
          <w:lang w:val="es-UY" w:eastAsia="es-UY"/>
        </w:rPr>
        <w:t xml:space="preserve"> ¿cómo y en qué manifestamos ese respeto? ¿En los ritos y ceremonias con las que celebramos la eucaristía? ¿O en vivir el contenido ético (de vida y conducta) que es la razón de ser y el motivo por el que Jesús instituyó la eucaristía?"</w:t>
      </w:r>
    </w:p>
    <w:p w:rsidR="00A64645" w:rsidRPr="00A64645" w:rsidRDefault="00A64645" w:rsidP="00A64645">
      <w:pPr>
        <w:shd w:val="clear" w:color="auto" w:fill="FFFFFF"/>
        <w:spacing w:after="120" w:line="345" w:lineRule="atLeast"/>
        <w:jc w:val="both"/>
        <w:outlineLvl w:val="1"/>
        <w:rPr>
          <w:rFonts w:ascii="Arial" w:eastAsia="Times New Roman" w:hAnsi="Arial" w:cs="Arial"/>
          <w:b/>
          <w:bCs/>
          <w:color w:val="0070C0"/>
          <w:sz w:val="26"/>
          <w:szCs w:val="26"/>
          <w:lang w:val="es-UY" w:eastAsia="es-UY"/>
        </w:rPr>
      </w:pPr>
      <w:r w:rsidRPr="00A64645">
        <w:rPr>
          <w:rFonts w:ascii="Arial" w:eastAsia="Times New Roman" w:hAnsi="Arial" w:cs="Arial"/>
          <w:b/>
          <w:bCs/>
          <w:color w:val="0070C0"/>
          <w:sz w:val="26"/>
          <w:szCs w:val="26"/>
          <w:lang w:val="es-UY" w:eastAsia="es-UY"/>
        </w:rPr>
        <w:t>"Lo que no entiendo, ni puedo entender, es el silencio de no pocos obispos, en España y en el mundo, ante tanto sufrimiento, tanta injusticia"</w:t>
      </w:r>
    </w:p>
    <w:p w:rsidR="00A64645" w:rsidRPr="00A64645" w:rsidRDefault="00A64645" w:rsidP="00A64645">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A64645">
        <w:rPr>
          <w:rFonts w:ascii="inherit" w:eastAsia="Times New Roman" w:hAnsi="inherit" w:cs="Arial"/>
          <w:b/>
          <w:bCs/>
          <w:i/>
          <w:iCs/>
          <w:color w:val="333333"/>
          <w:sz w:val="24"/>
          <w:szCs w:val="24"/>
          <w:lang w:val="es-UY" w:eastAsia="es-UY"/>
        </w:rPr>
        <w:t>04.05.2020 </w:t>
      </w:r>
      <w:hyperlink r:id="rId6" w:history="1">
        <w:r w:rsidRPr="00A64645">
          <w:rPr>
            <w:rFonts w:ascii="inherit" w:eastAsia="Times New Roman" w:hAnsi="inherit" w:cs="Arial"/>
            <w:b/>
            <w:bCs/>
            <w:i/>
            <w:iCs/>
            <w:color w:val="D49400"/>
            <w:sz w:val="24"/>
            <w:szCs w:val="24"/>
            <w:lang w:val="es-UY" w:eastAsia="es-UY"/>
          </w:rPr>
          <w:t>José María Castillo</w:t>
        </w:r>
      </w:hyperlink>
    </w:p>
    <w:p w:rsidR="00A64645" w:rsidRPr="00A64645" w:rsidRDefault="00A64645" w:rsidP="00A64645">
      <w:pPr>
        <w:shd w:val="clear" w:color="auto" w:fill="FFFFFF"/>
        <w:spacing w:after="465" w:line="300" w:lineRule="atLeast"/>
        <w:jc w:val="both"/>
        <w:rPr>
          <w:rFonts w:ascii="Arial" w:eastAsia="Times New Roman" w:hAnsi="Arial" w:cs="Arial"/>
          <w:color w:val="333333"/>
          <w:sz w:val="24"/>
          <w:szCs w:val="24"/>
          <w:lang w:val="es-UY" w:eastAsia="es-UY"/>
        </w:rPr>
      </w:pPr>
      <w:r w:rsidRPr="00A64645">
        <w:rPr>
          <w:rFonts w:ascii="Arial" w:eastAsia="Times New Roman" w:hAnsi="Arial" w:cs="Arial"/>
          <w:color w:val="333333"/>
          <w:sz w:val="24"/>
          <w:szCs w:val="24"/>
          <w:lang w:val="es-UY" w:eastAsia="es-UY"/>
        </w:rPr>
        <w:t>El </w:t>
      </w:r>
      <w:r w:rsidRPr="00A64645">
        <w:rPr>
          <w:rFonts w:ascii="Arial" w:eastAsia="Times New Roman" w:hAnsi="Arial" w:cs="Arial"/>
          <w:b/>
          <w:bCs/>
          <w:color w:val="474747"/>
          <w:sz w:val="24"/>
          <w:szCs w:val="24"/>
          <w:lang w:val="es-UY" w:eastAsia="es-UY"/>
        </w:rPr>
        <w:t>cardenal Sarah</w:t>
      </w:r>
      <w:r w:rsidRPr="00A64645">
        <w:rPr>
          <w:rFonts w:ascii="Arial" w:eastAsia="Times New Roman" w:hAnsi="Arial" w:cs="Arial"/>
          <w:color w:val="333333"/>
          <w:sz w:val="24"/>
          <w:szCs w:val="24"/>
          <w:lang w:val="es-UY" w:eastAsia="es-UY"/>
        </w:rPr>
        <w:t>, Prefecto de la Sagrada Congregación para el Culto Divino, en la Curia Romana de la Iglesia Católica, ha dicho públicamente que es una falta de respeto y una “locura total” llevar la sagrada comunión a un enfermo, haciendo eso de tal manera que</w:t>
      </w:r>
      <w:r w:rsidRPr="00A64645">
        <w:rPr>
          <w:rFonts w:ascii="Arial" w:eastAsia="Times New Roman" w:hAnsi="Arial" w:cs="Arial"/>
          <w:b/>
          <w:bCs/>
          <w:color w:val="474747"/>
          <w:sz w:val="24"/>
          <w:szCs w:val="24"/>
          <w:lang w:val="es-UY" w:eastAsia="es-UY"/>
        </w:rPr>
        <w:t> la hostia consagrada se lleve metida en un sobre o en una bolsa.</w:t>
      </w:r>
      <w:r w:rsidRPr="00A64645">
        <w:rPr>
          <w:rFonts w:ascii="Arial" w:eastAsia="Times New Roman" w:hAnsi="Arial" w:cs="Arial"/>
          <w:color w:val="333333"/>
          <w:sz w:val="24"/>
          <w:szCs w:val="24"/>
          <w:lang w:val="es-UY" w:eastAsia="es-UY"/>
        </w:rPr>
        <w:t> Como es lógico, esta declaración pública de un personaje, tan importante en estos asuntos, está dando que hablar.</w:t>
      </w:r>
    </w:p>
    <w:p w:rsidR="00A64645" w:rsidRPr="00A64645" w:rsidRDefault="00A64645" w:rsidP="00A64645">
      <w:pPr>
        <w:shd w:val="clear" w:color="auto" w:fill="FFFFFF"/>
        <w:spacing w:after="465" w:line="300" w:lineRule="atLeast"/>
        <w:jc w:val="both"/>
        <w:rPr>
          <w:rFonts w:ascii="Arial" w:eastAsia="Times New Roman" w:hAnsi="Arial" w:cs="Arial"/>
          <w:color w:val="333333"/>
          <w:sz w:val="24"/>
          <w:szCs w:val="24"/>
          <w:lang w:val="es-UY" w:eastAsia="es-UY"/>
        </w:rPr>
      </w:pPr>
      <w:r w:rsidRPr="00A64645">
        <w:rPr>
          <w:rFonts w:ascii="Arial" w:eastAsia="Times New Roman" w:hAnsi="Arial" w:cs="Arial"/>
          <w:color w:val="333333"/>
          <w:sz w:val="24"/>
          <w:szCs w:val="24"/>
          <w:lang w:val="es-UY" w:eastAsia="es-UY"/>
        </w:rPr>
        <w:t>Yo no pretendo discutir aquí si el Cardenal Sarah tiene o no tiene razón en lo que ha dicho y como lo ha dicho. Lo que a mí me preocupa es el hecho de que la gente, que se relaciona con la Iglesia, se interese tanto por lo que ha dicho este cardenal ante </w:t>
      </w:r>
      <w:r w:rsidRPr="00A64645">
        <w:rPr>
          <w:rFonts w:ascii="Arial" w:eastAsia="Times New Roman" w:hAnsi="Arial" w:cs="Arial"/>
          <w:b/>
          <w:bCs/>
          <w:color w:val="474747"/>
          <w:sz w:val="24"/>
          <w:szCs w:val="24"/>
          <w:lang w:val="es-UY" w:eastAsia="es-UY"/>
        </w:rPr>
        <w:t>un suceso tan simple como es llevar la comunión eucarística en una bolsa o en un sobre</w:t>
      </w:r>
      <w:r w:rsidRPr="00A64645">
        <w:rPr>
          <w:rFonts w:ascii="Arial" w:eastAsia="Times New Roman" w:hAnsi="Arial" w:cs="Arial"/>
          <w:color w:val="333333"/>
          <w:sz w:val="24"/>
          <w:szCs w:val="24"/>
          <w:lang w:val="es-UY" w:eastAsia="es-UY"/>
        </w:rPr>
        <w:t xml:space="preserve">. Sin duda, este cardenal piensa que </w:t>
      </w:r>
      <w:r w:rsidRPr="00A64645">
        <w:rPr>
          <w:rFonts w:ascii="Arial" w:eastAsia="Times New Roman" w:hAnsi="Arial" w:cs="Arial"/>
          <w:color w:val="333333"/>
          <w:sz w:val="24"/>
          <w:szCs w:val="24"/>
          <w:lang w:val="es-UY" w:eastAsia="es-UY"/>
        </w:rPr>
        <w:lastRenderedPageBreak/>
        <w:t>es un hecho de notable importancia y gravedad el envoltorio que se utiliza para llevar la sagrada comunión a un enfermo o un impedido. Y esto es lo que ha motivado que el criterio de este cardenal se convierta en noticia que ha dado la vuelta al mundo. Señal evidente de que, por lo visto, </w:t>
      </w:r>
      <w:r w:rsidRPr="00A64645">
        <w:rPr>
          <w:rFonts w:ascii="Arial" w:eastAsia="Times New Roman" w:hAnsi="Arial" w:cs="Arial"/>
          <w:b/>
          <w:bCs/>
          <w:color w:val="474747"/>
          <w:sz w:val="24"/>
          <w:szCs w:val="24"/>
          <w:lang w:val="es-UY" w:eastAsia="es-UY"/>
        </w:rPr>
        <w:t>para la “gente de Iglesia” esto es un asunto muy serio y ante el que no podemos quedarnos indiferentes</w:t>
      </w:r>
      <w:r w:rsidRPr="00A64645">
        <w:rPr>
          <w:rFonts w:ascii="Arial" w:eastAsia="Times New Roman" w:hAnsi="Arial" w:cs="Arial"/>
          <w:color w:val="333333"/>
          <w:sz w:val="24"/>
          <w:szCs w:val="24"/>
          <w:lang w:val="es-UY" w:eastAsia="es-UY"/>
        </w:rPr>
        <w:t>. Y por supuesto no faltarán los indignados, no por el modo de llevar la comunión, sino por lo que ha dicho el cardenal Sarah.         </w:t>
      </w:r>
    </w:p>
    <w:p w:rsidR="00A64645" w:rsidRPr="00A64645" w:rsidRDefault="00A64645" w:rsidP="00A64645">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A64645">
        <w:rPr>
          <w:rFonts w:ascii="Arial" w:eastAsia="Times New Roman" w:hAnsi="Arial" w:cs="Arial"/>
          <w:b/>
          <w:bCs/>
          <w:color w:val="474747"/>
          <w:sz w:val="24"/>
          <w:szCs w:val="24"/>
          <w:lang w:val="es-UY" w:eastAsia="es-UY"/>
        </w:rPr>
        <w:t>Pero,</w:t>
      </w:r>
      <w:proofErr w:type="gramEnd"/>
      <w:r w:rsidRPr="00A64645">
        <w:rPr>
          <w:rFonts w:ascii="Arial" w:eastAsia="Times New Roman" w:hAnsi="Arial" w:cs="Arial"/>
          <w:b/>
          <w:bCs/>
          <w:color w:val="474747"/>
          <w:sz w:val="24"/>
          <w:szCs w:val="24"/>
          <w:lang w:val="es-UY" w:eastAsia="es-UY"/>
        </w:rPr>
        <w:t xml:space="preserve"> ¿qué pasa en la Iglesia?</w:t>
      </w:r>
      <w:r w:rsidRPr="00A64645">
        <w:rPr>
          <w:rFonts w:ascii="Arial" w:eastAsia="Times New Roman" w:hAnsi="Arial" w:cs="Arial"/>
          <w:color w:val="333333"/>
          <w:sz w:val="24"/>
          <w:szCs w:val="24"/>
          <w:lang w:val="es-UY" w:eastAsia="es-UY"/>
        </w:rPr>
        <w:t xml:space="preserve"> Por supuesto, que el Santísimo Sacramento merece todo nuestro respeto. </w:t>
      </w:r>
      <w:proofErr w:type="gramStart"/>
      <w:r w:rsidRPr="00A64645">
        <w:rPr>
          <w:rFonts w:ascii="Arial" w:eastAsia="Times New Roman" w:hAnsi="Arial" w:cs="Arial"/>
          <w:color w:val="333333"/>
          <w:sz w:val="24"/>
          <w:szCs w:val="24"/>
          <w:lang w:val="es-UY" w:eastAsia="es-UY"/>
        </w:rPr>
        <w:t>Pero,</w:t>
      </w:r>
      <w:proofErr w:type="gramEnd"/>
      <w:r w:rsidRPr="00A64645">
        <w:rPr>
          <w:rFonts w:ascii="Arial" w:eastAsia="Times New Roman" w:hAnsi="Arial" w:cs="Arial"/>
          <w:color w:val="333333"/>
          <w:sz w:val="24"/>
          <w:szCs w:val="24"/>
          <w:lang w:val="es-UY" w:eastAsia="es-UY"/>
        </w:rPr>
        <w:t xml:space="preserve"> ¿cómo y en qué manifestamos ese respeto? ¿En los ritos y ceremonias con las que celebramos la eucaristía? ¿O en vivir el contenido ético (de vida y conducta) que es la razón de ser y el motivo por el que Jesús instituyó la eucaristía?</w:t>
      </w:r>
    </w:p>
    <w:p w:rsidR="00A64645" w:rsidRPr="00A64645" w:rsidRDefault="00A64645" w:rsidP="00A64645">
      <w:pPr>
        <w:shd w:val="clear" w:color="auto" w:fill="FFFFFF"/>
        <w:spacing w:after="0" w:line="240" w:lineRule="auto"/>
        <w:rPr>
          <w:rFonts w:ascii="inherit" w:eastAsia="Times New Roman" w:hAnsi="inherit" w:cs="Arial"/>
          <w:color w:val="000000"/>
          <w:sz w:val="21"/>
          <w:szCs w:val="21"/>
          <w:lang w:val="es-UY" w:eastAsia="es-UY"/>
        </w:rPr>
      </w:pPr>
      <w:r w:rsidRPr="00A64645">
        <w:rPr>
          <w:rFonts w:ascii="inherit" w:eastAsia="Times New Roman" w:hAnsi="inherit" w:cs="Arial"/>
          <w:noProof/>
          <w:color w:val="000000"/>
          <w:sz w:val="21"/>
          <w:szCs w:val="21"/>
          <w:lang w:val="es-UY" w:eastAsia="es-UY"/>
        </w:rPr>
        <w:drawing>
          <wp:inline distT="0" distB="0" distL="0" distR="0" wp14:anchorId="61C40672" wp14:editId="6C9253FB">
            <wp:extent cx="5130800" cy="2880629"/>
            <wp:effectExtent l="0" t="0" r="0" b="0"/>
            <wp:docPr id="2" name="Imagen 2" descr="Bullón de Mendoza presenta al cardenal Sa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lón de Mendoza presenta al cardenal Sara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4035" cy="2893674"/>
                    </a:xfrm>
                    <a:prstGeom prst="rect">
                      <a:avLst/>
                    </a:prstGeom>
                    <a:noFill/>
                    <a:ln>
                      <a:noFill/>
                    </a:ln>
                  </pic:spPr>
                </pic:pic>
              </a:graphicData>
            </a:graphic>
          </wp:inline>
        </w:drawing>
      </w:r>
    </w:p>
    <w:p w:rsidR="00A64645" w:rsidRPr="00A64645" w:rsidRDefault="00A64645" w:rsidP="00A64645">
      <w:pPr>
        <w:shd w:val="clear" w:color="auto" w:fill="FFFFFF"/>
        <w:spacing w:line="240" w:lineRule="auto"/>
        <w:rPr>
          <w:rFonts w:ascii="inherit" w:eastAsia="Times New Roman" w:hAnsi="inherit" w:cs="Arial"/>
          <w:color w:val="000000"/>
          <w:sz w:val="21"/>
          <w:szCs w:val="21"/>
          <w:lang w:val="es-UY" w:eastAsia="es-UY"/>
        </w:rPr>
      </w:pPr>
      <w:r w:rsidRPr="00A64645">
        <w:rPr>
          <w:rFonts w:ascii="inherit" w:eastAsia="Times New Roman" w:hAnsi="inherit" w:cs="Arial"/>
          <w:color w:val="000000"/>
          <w:sz w:val="21"/>
          <w:szCs w:val="21"/>
          <w:lang w:val="es-UY" w:eastAsia="es-UY"/>
        </w:rPr>
        <w:t>Bullón de Mendoza presenta al cardenal Sarah</w:t>
      </w:r>
    </w:p>
    <w:p w:rsidR="00A64645" w:rsidRPr="00A64645" w:rsidRDefault="00A64645" w:rsidP="00A64645">
      <w:pPr>
        <w:shd w:val="clear" w:color="auto" w:fill="FFFFFF"/>
        <w:spacing w:after="465" w:line="300" w:lineRule="atLeast"/>
        <w:jc w:val="both"/>
        <w:rPr>
          <w:rFonts w:ascii="Arial" w:eastAsia="Times New Roman" w:hAnsi="Arial" w:cs="Arial"/>
          <w:color w:val="333333"/>
          <w:sz w:val="24"/>
          <w:szCs w:val="24"/>
          <w:lang w:val="es-UY" w:eastAsia="es-UY"/>
        </w:rPr>
      </w:pPr>
      <w:r w:rsidRPr="00A64645">
        <w:rPr>
          <w:rFonts w:ascii="Arial" w:eastAsia="Times New Roman" w:hAnsi="Arial" w:cs="Arial"/>
          <w:color w:val="333333"/>
          <w:sz w:val="24"/>
          <w:szCs w:val="24"/>
          <w:lang w:val="es-UY" w:eastAsia="es-UY"/>
        </w:rPr>
        <w:t>Ya en el sermón del monte dijo Jesús: </w:t>
      </w:r>
      <w:r w:rsidRPr="00A64645">
        <w:rPr>
          <w:rFonts w:ascii="Arial" w:eastAsia="Times New Roman" w:hAnsi="Arial" w:cs="Arial"/>
          <w:i/>
          <w:iCs/>
          <w:color w:val="474747"/>
          <w:sz w:val="24"/>
          <w:szCs w:val="24"/>
          <w:lang w:val="es-UY" w:eastAsia="es-UY"/>
        </w:rPr>
        <w:t>“si vas a presentar tu ofrenda al altar y recuerdas que tu hermano tiene algo contra ti, deja tu ofrenda allí, ante el altar, y vete primero a reconciliarte con tu hermano, y luego vuelve y presenta tu ofrenda”</w:t>
      </w:r>
      <w:r w:rsidRPr="00A64645">
        <w:rPr>
          <w:rFonts w:ascii="Arial" w:eastAsia="Times New Roman" w:hAnsi="Arial" w:cs="Arial"/>
          <w:color w:val="333333"/>
          <w:sz w:val="24"/>
          <w:szCs w:val="24"/>
          <w:lang w:val="es-UY" w:eastAsia="es-UY"/>
        </w:rPr>
        <w:t> (Mt 5, 23-24). En la Biblia se dice, una y otra vez, que la ofrendas y ceremonias sagradas de los pecadores le causan horror a Dios (</w:t>
      </w:r>
      <w:proofErr w:type="spellStart"/>
      <w:r w:rsidRPr="00A64645">
        <w:rPr>
          <w:rFonts w:ascii="Arial" w:eastAsia="Times New Roman" w:hAnsi="Arial" w:cs="Arial"/>
          <w:color w:val="333333"/>
          <w:sz w:val="24"/>
          <w:szCs w:val="24"/>
          <w:lang w:val="es-UY" w:eastAsia="es-UY"/>
        </w:rPr>
        <w:t>Prov</w:t>
      </w:r>
      <w:proofErr w:type="spellEnd"/>
      <w:r w:rsidRPr="00A64645">
        <w:rPr>
          <w:rFonts w:ascii="Arial" w:eastAsia="Times New Roman" w:hAnsi="Arial" w:cs="Arial"/>
          <w:color w:val="333333"/>
          <w:sz w:val="24"/>
          <w:szCs w:val="24"/>
          <w:lang w:val="es-UY" w:eastAsia="es-UY"/>
        </w:rPr>
        <w:t xml:space="preserve"> 15, 8; 21, 3. 27; </w:t>
      </w:r>
      <w:proofErr w:type="spellStart"/>
      <w:r w:rsidRPr="00A64645">
        <w:rPr>
          <w:rFonts w:ascii="Arial" w:eastAsia="Times New Roman" w:hAnsi="Arial" w:cs="Arial"/>
          <w:color w:val="333333"/>
          <w:sz w:val="24"/>
          <w:szCs w:val="24"/>
          <w:lang w:val="es-UY" w:eastAsia="es-UY"/>
        </w:rPr>
        <w:t>Eclo</w:t>
      </w:r>
      <w:proofErr w:type="spellEnd"/>
      <w:r w:rsidRPr="00A64645">
        <w:rPr>
          <w:rFonts w:ascii="Arial" w:eastAsia="Times New Roman" w:hAnsi="Arial" w:cs="Arial"/>
          <w:color w:val="333333"/>
          <w:sz w:val="24"/>
          <w:szCs w:val="24"/>
          <w:lang w:val="es-UY" w:eastAsia="es-UY"/>
        </w:rPr>
        <w:t xml:space="preserve"> 31, 21-24; 35, 1-3).</w:t>
      </w:r>
    </w:p>
    <w:p w:rsidR="00A64645" w:rsidRPr="00A64645" w:rsidRDefault="00A64645" w:rsidP="00A64645">
      <w:pPr>
        <w:shd w:val="clear" w:color="auto" w:fill="FFFFFF"/>
        <w:spacing w:after="465" w:line="300" w:lineRule="atLeast"/>
        <w:jc w:val="both"/>
        <w:rPr>
          <w:rFonts w:ascii="Arial" w:eastAsia="Times New Roman" w:hAnsi="Arial" w:cs="Arial"/>
          <w:color w:val="333333"/>
          <w:sz w:val="24"/>
          <w:szCs w:val="24"/>
          <w:lang w:val="es-UY" w:eastAsia="es-UY"/>
        </w:rPr>
      </w:pPr>
      <w:r w:rsidRPr="00A64645">
        <w:rPr>
          <w:rFonts w:ascii="Arial" w:eastAsia="Times New Roman" w:hAnsi="Arial" w:cs="Arial"/>
          <w:color w:val="333333"/>
          <w:sz w:val="24"/>
          <w:szCs w:val="24"/>
          <w:lang w:val="es-UY" w:eastAsia="es-UY"/>
        </w:rPr>
        <w:t>Una cosa muy fundamental, que no se suele tener debidamente en cuenta, en la Iglesia, es que “los ritos son acciones que, debido al rigor en la observancia de las normas, se constituyen en un fin en sí” (</w:t>
      </w:r>
      <w:proofErr w:type="spellStart"/>
      <w:r w:rsidRPr="00A64645">
        <w:rPr>
          <w:rFonts w:ascii="Arial" w:eastAsia="Times New Roman" w:hAnsi="Arial" w:cs="Arial"/>
          <w:color w:val="333333"/>
          <w:sz w:val="24"/>
          <w:szCs w:val="24"/>
          <w:lang w:val="es-UY" w:eastAsia="es-UY"/>
        </w:rPr>
        <w:t>Gerd</w:t>
      </w:r>
      <w:proofErr w:type="spellEnd"/>
      <w:r w:rsidRPr="00A64645">
        <w:rPr>
          <w:rFonts w:ascii="Arial" w:eastAsia="Times New Roman" w:hAnsi="Arial" w:cs="Arial"/>
          <w:color w:val="333333"/>
          <w:sz w:val="24"/>
          <w:szCs w:val="24"/>
          <w:lang w:val="es-UY" w:eastAsia="es-UY"/>
        </w:rPr>
        <w:t xml:space="preserve"> </w:t>
      </w:r>
      <w:proofErr w:type="spellStart"/>
      <w:r w:rsidRPr="00A64645">
        <w:rPr>
          <w:rFonts w:ascii="Arial" w:eastAsia="Times New Roman" w:hAnsi="Arial" w:cs="Arial"/>
          <w:color w:val="333333"/>
          <w:sz w:val="24"/>
          <w:szCs w:val="24"/>
          <w:lang w:val="es-UY" w:eastAsia="es-UY"/>
        </w:rPr>
        <w:t>Theissen</w:t>
      </w:r>
      <w:proofErr w:type="spellEnd"/>
      <w:r w:rsidRPr="00A64645">
        <w:rPr>
          <w:rFonts w:ascii="Arial" w:eastAsia="Times New Roman" w:hAnsi="Arial" w:cs="Arial"/>
          <w:color w:val="333333"/>
          <w:sz w:val="24"/>
          <w:szCs w:val="24"/>
          <w:lang w:val="es-UY" w:eastAsia="es-UY"/>
        </w:rPr>
        <w:t>; V. Turner). ¿Y qué ocurre precisamente por eso? Pues algo que impresiona. Y que consiste en que los ritos, observados con toda precisión, se separan del </w:t>
      </w:r>
      <w:r w:rsidRPr="00A64645">
        <w:rPr>
          <w:rFonts w:ascii="Arial" w:eastAsia="Times New Roman" w:hAnsi="Arial" w:cs="Arial"/>
          <w:i/>
          <w:iCs/>
          <w:color w:val="474747"/>
          <w:sz w:val="24"/>
          <w:szCs w:val="24"/>
          <w:lang w:val="es-UY" w:eastAsia="es-UY"/>
        </w:rPr>
        <w:t>“ethos”</w:t>
      </w:r>
      <w:r w:rsidRPr="00A64645">
        <w:rPr>
          <w:rFonts w:ascii="Arial" w:eastAsia="Times New Roman" w:hAnsi="Arial" w:cs="Arial"/>
          <w:color w:val="333333"/>
          <w:sz w:val="24"/>
          <w:szCs w:val="24"/>
          <w:lang w:val="es-UY" w:eastAsia="es-UY"/>
        </w:rPr>
        <w:t> (la ética, la conducta). De lo que se sigue una consecuencia patética. Porque </w:t>
      </w:r>
      <w:r w:rsidRPr="00A64645">
        <w:rPr>
          <w:rFonts w:ascii="Arial" w:eastAsia="Times New Roman" w:hAnsi="Arial" w:cs="Arial"/>
          <w:b/>
          <w:bCs/>
          <w:color w:val="474747"/>
          <w:sz w:val="24"/>
          <w:szCs w:val="24"/>
          <w:lang w:val="es-UY" w:eastAsia="es-UY"/>
        </w:rPr>
        <w:t>el rito, precisamente porque se ha cumplido al pie de la letra, por eso nos tranquiliza la conciencia. Pero, por eso justamente nos engaña.</w:t>
      </w:r>
      <w:r w:rsidRPr="00A64645">
        <w:rPr>
          <w:rFonts w:ascii="Arial" w:eastAsia="Times New Roman" w:hAnsi="Arial" w:cs="Arial"/>
          <w:color w:val="333333"/>
          <w:sz w:val="24"/>
          <w:szCs w:val="24"/>
          <w:lang w:val="es-UY" w:eastAsia="es-UY"/>
        </w:rPr>
        <w:t> Del ritual, ejecutado al pie de la letra, salimos satisfechos y tranquilos. Pero, con demasiada frecuencia, lo que ocurre es que el rito, bien ejecutado, nos sosiega el espíritu. Al tiempo que nuestra conducta sigue siendo exactamente la misma que teníamos antes de la misa, del rezo o de mi relación con los demás.</w:t>
      </w:r>
    </w:p>
    <w:p w:rsidR="00A64645" w:rsidRPr="00A64645" w:rsidRDefault="00A64645" w:rsidP="00A64645">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A64645">
        <w:rPr>
          <w:rFonts w:ascii="Arial" w:eastAsia="Times New Roman" w:hAnsi="Arial" w:cs="Arial"/>
          <w:b/>
          <w:bCs/>
          <w:i/>
          <w:iCs/>
          <w:color w:val="D49400"/>
          <w:sz w:val="24"/>
          <w:szCs w:val="24"/>
          <w:lang w:val="es-UY" w:eastAsia="es-UY"/>
        </w:rPr>
        <w:t>Según el Evangelio, cuando Dios nos pida cuentas en el juicio definitivo, nos dirá sencillamente: “lo que hicisteis con uno de estos… tan insignificantes lo hicisteis conmigo” (Mt 25, 40).</w:t>
      </w:r>
    </w:p>
    <w:p w:rsidR="00A64645" w:rsidRPr="00A64645" w:rsidRDefault="00A64645" w:rsidP="00A64645">
      <w:pPr>
        <w:shd w:val="clear" w:color="auto" w:fill="FFFFFF"/>
        <w:spacing w:after="465" w:line="300" w:lineRule="atLeast"/>
        <w:jc w:val="both"/>
        <w:rPr>
          <w:rFonts w:ascii="Arial" w:eastAsia="Times New Roman" w:hAnsi="Arial" w:cs="Arial"/>
          <w:color w:val="333333"/>
          <w:sz w:val="24"/>
          <w:szCs w:val="24"/>
          <w:lang w:val="es-UY" w:eastAsia="es-UY"/>
        </w:rPr>
      </w:pPr>
      <w:r w:rsidRPr="00A64645">
        <w:rPr>
          <w:rFonts w:ascii="Arial" w:eastAsia="Times New Roman" w:hAnsi="Arial" w:cs="Arial"/>
          <w:color w:val="333333"/>
          <w:sz w:val="24"/>
          <w:szCs w:val="24"/>
          <w:lang w:val="es-UY" w:eastAsia="es-UY"/>
        </w:rPr>
        <w:t>En el momento definitivo, no se nos va a preguntar si hemos cumplido o hemos dejado de cumplir los ritos y ceremonias hasta el último detalle. Lo que, en el juicio de Dios, será determinante va a ser sólo una cosa: no el cumplimiento y la observancia de los ritos religiosos, sino </w:t>
      </w:r>
      <w:r w:rsidRPr="00A64645">
        <w:rPr>
          <w:rFonts w:ascii="Arial" w:eastAsia="Times New Roman" w:hAnsi="Arial" w:cs="Arial"/>
          <w:b/>
          <w:bCs/>
          <w:color w:val="474747"/>
          <w:sz w:val="24"/>
          <w:szCs w:val="24"/>
          <w:lang w:val="es-UY" w:eastAsia="es-UY"/>
        </w:rPr>
        <w:t>la rectitud y honestidad ética</w:t>
      </w:r>
      <w:r w:rsidRPr="00A64645">
        <w:rPr>
          <w:rFonts w:ascii="Arial" w:eastAsia="Times New Roman" w:hAnsi="Arial" w:cs="Arial"/>
          <w:color w:val="333333"/>
          <w:sz w:val="24"/>
          <w:szCs w:val="24"/>
          <w:lang w:val="es-UY" w:eastAsia="es-UY"/>
        </w:rPr>
        <w:t> que hemos tenido con nuestros semejantes, sobre todo y concretamente con los que sufren y lo pasan mal en la vida.</w:t>
      </w:r>
    </w:p>
    <w:p w:rsidR="00A64645" w:rsidRPr="00A64645" w:rsidRDefault="00A64645" w:rsidP="00A64645">
      <w:pPr>
        <w:shd w:val="clear" w:color="auto" w:fill="FFFFFF"/>
        <w:spacing w:after="0" w:line="240" w:lineRule="auto"/>
        <w:rPr>
          <w:rFonts w:ascii="inherit" w:eastAsia="Times New Roman" w:hAnsi="inherit" w:cs="Arial"/>
          <w:color w:val="000000"/>
          <w:sz w:val="21"/>
          <w:szCs w:val="21"/>
          <w:lang w:val="es-UY" w:eastAsia="es-UY"/>
        </w:rPr>
      </w:pPr>
      <w:r w:rsidRPr="00A64645">
        <w:rPr>
          <w:rFonts w:ascii="inherit" w:eastAsia="Times New Roman" w:hAnsi="inherit" w:cs="Arial"/>
          <w:noProof/>
          <w:color w:val="000000"/>
          <w:sz w:val="21"/>
          <w:szCs w:val="21"/>
          <w:lang w:val="es-UY" w:eastAsia="es-UY"/>
        </w:rPr>
        <w:drawing>
          <wp:inline distT="0" distB="0" distL="0" distR="0" wp14:anchorId="38381F0D" wp14:editId="3AF92319">
            <wp:extent cx="5473700" cy="3073146"/>
            <wp:effectExtent l="0" t="0" r="0" b="0"/>
            <wp:docPr id="3" name="Imagen 3" descr="'El carnaval del arlequín', Joan Mir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carnaval del arlequín', Joan Miró"/>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2771" cy="3083853"/>
                    </a:xfrm>
                    <a:prstGeom prst="rect">
                      <a:avLst/>
                    </a:prstGeom>
                    <a:noFill/>
                    <a:ln>
                      <a:noFill/>
                    </a:ln>
                  </pic:spPr>
                </pic:pic>
              </a:graphicData>
            </a:graphic>
          </wp:inline>
        </w:drawing>
      </w:r>
    </w:p>
    <w:p w:rsidR="00A64645" w:rsidRPr="00A64645" w:rsidRDefault="00A64645" w:rsidP="00A64645">
      <w:pPr>
        <w:shd w:val="clear" w:color="auto" w:fill="FFFFFF"/>
        <w:spacing w:line="240" w:lineRule="auto"/>
        <w:rPr>
          <w:rFonts w:ascii="inherit" w:eastAsia="Times New Roman" w:hAnsi="inherit" w:cs="Arial"/>
          <w:color w:val="000000"/>
          <w:sz w:val="21"/>
          <w:szCs w:val="21"/>
          <w:lang w:val="es-UY" w:eastAsia="es-UY"/>
        </w:rPr>
      </w:pPr>
      <w:r w:rsidRPr="00A64645">
        <w:rPr>
          <w:rFonts w:ascii="inherit" w:eastAsia="Times New Roman" w:hAnsi="inherit" w:cs="Arial"/>
          <w:color w:val="000000"/>
          <w:sz w:val="21"/>
          <w:szCs w:val="21"/>
          <w:lang w:val="es-UY" w:eastAsia="es-UY"/>
        </w:rPr>
        <w:t>'El carnaval del arlequín', Joan Miró</w:t>
      </w:r>
    </w:p>
    <w:p w:rsidR="00A64645" w:rsidRPr="00A64645" w:rsidRDefault="00A64645" w:rsidP="00A64645">
      <w:pPr>
        <w:shd w:val="clear" w:color="auto" w:fill="FFFFFF"/>
        <w:spacing w:after="465" w:line="300" w:lineRule="atLeast"/>
        <w:jc w:val="both"/>
        <w:rPr>
          <w:rFonts w:ascii="Arial" w:eastAsia="Times New Roman" w:hAnsi="Arial" w:cs="Arial"/>
          <w:color w:val="333333"/>
          <w:sz w:val="21"/>
          <w:szCs w:val="21"/>
          <w:lang w:val="es-UY" w:eastAsia="es-UY"/>
        </w:rPr>
      </w:pPr>
      <w:r w:rsidRPr="00A64645">
        <w:rPr>
          <w:rFonts w:ascii="Arial" w:eastAsia="Times New Roman" w:hAnsi="Arial" w:cs="Arial"/>
          <w:color w:val="333333"/>
          <w:sz w:val="21"/>
          <w:szCs w:val="21"/>
          <w:lang w:val="es-UY" w:eastAsia="es-UY"/>
        </w:rPr>
        <w:t>¿</w:t>
      </w:r>
      <w:r w:rsidRPr="00A64645">
        <w:rPr>
          <w:rFonts w:ascii="Arial" w:eastAsia="Times New Roman" w:hAnsi="Arial" w:cs="Arial"/>
          <w:color w:val="333333"/>
          <w:sz w:val="24"/>
          <w:szCs w:val="24"/>
          <w:lang w:val="es-UY" w:eastAsia="es-UY"/>
        </w:rPr>
        <w:t>Por qué nos llama la atención lo que ha dicho el cardenal Sarah? Lo comprendo. </w:t>
      </w:r>
      <w:r w:rsidRPr="00A64645">
        <w:rPr>
          <w:rFonts w:ascii="Arial" w:eastAsia="Times New Roman" w:hAnsi="Arial" w:cs="Arial"/>
          <w:b/>
          <w:bCs/>
          <w:color w:val="474747"/>
          <w:sz w:val="24"/>
          <w:szCs w:val="24"/>
          <w:lang w:val="es-UY" w:eastAsia="es-UY"/>
        </w:rPr>
        <w:t>Lo que no entiendo, ni puedo entender, es el silencio de no pocos obispos, en España y en el mundo, ante tanto sufrimiento</w:t>
      </w:r>
      <w:r w:rsidRPr="00A64645">
        <w:rPr>
          <w:rFonts w:ascii="Arial" w:eastAsia="Times New Roman" w:hAnsi="Arial" w:cs="Arial"/>
          <w:color w:val="333333"/>
          <w:sz w:val="24"/>
          <w:szCs w:val="24"/>
          <w:lang w:val="es-UY" w:eastAsia="es-UY"/>
        </w:rPr>
        <w:t>, tanta injusticia y el comportamiento de Conferencias Episcopales enteras que dan señales o dicen claramente que no están de acuerdo con la renta básica universal para miles y millones de seres humanos que no tienen otro medio de vida.</w:t>
      </w:r>
    </w:p>
    <w:p w:rsidR="00A64645" w:rsidRPr="00A64645" w:rsidRDefault="00A64645" w:rsidP="00A64645">
      <w:pPr>
        <w:shd w:val="clear" w:color="auto" w:fill="FFFFFF"/>
        <w:spacing w:before="300" w:line="300" w:lineRule="atLeast"/>
        <w:jc w:val="center"/>
        <w:rPr>
          <w:rFonts w:ascii="Arial" w:eastAsia="Times New Roman" w:hAnsi="Arial" w:cs="Arial"/>
          <w:b/>
          <w:bCs/>
          <w:i/>
          <w:iCs/>
          <w:color w:val="ED7D31" w:themeColor="accent2"/>
          <w:sz w:val="24"/>
          <w:szCs w:val="24"/>
          <w:lang w:val="es-UY" w:eastAsia="es-UY"/>
        </w:rPr>
      </w:pPr>
      <w:r w:rsidRPr="00A64645">
        <w:rPr>
          <w:rFonts w:ascii="Arial" w:eastAsia="Times New Roman" w:hAnsi="Arial" w:cs="Arial"/>
          <w:b/>
          <w:bCs/>
          <w:i/>
          <w:iCs/>
          <w:color w:val="ED7D31" w:themeColor="accent2"/>
          <w:sz w:val="24"/>
          <w:szCs w:val="24"/>
          <w:lang w:val="es-UY" w:eastAsia="es-UY"/>
        </w:rPr>
        <w:t>Termino: me identifico con la conducta ejemplar del papa Francisco. Con lo que no me puedo identificar es con la conducta de los que informan de su fidelidad a misas, rezos y ceremonias, al tiempo que se callan y ocultan intereses y conductas que no se pueden conocer.           </w:t>
      </w:r>
    </w:p>
    <w:p w:rsidR="002E2F5B" w:rsidRDefault="002E2F5B"/>
    <w:p w:rsidR="00A64645" w:rsidRDefault="00A64645">
      <w:hyperlink r:id="rId9" w:history="1">
        <w:r>
          <w:rPr>
            <w:rStyle w:val="Hipervnculo"/>
          </w:rPr>
          <w:t>https://www.religiondigital.org/teologia_sin_censura/Jose-Maria-Castillo-Sarah-tranquiliza_7_2228547136.html</w:t>
        </w:r>
      </w:hyperlink>
    </w:p>
    <w:sectPr w:rsidR="00A6464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71F37"/>
    <w:multiLevelType w:val="multilevel"/>
    <w:tmpl w:val="8DCE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645"/>
    <w:rsid w:val="002E2F5B"/>
    <w:rsid w:val="00A6464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38599"/>
  <w15:chartTrackingRefBased/>
  <w15:docId w15:val="{85506457-249A-4D62-AE5B-00A93D231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646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63018">
      <w:bodyDiv w:val="1"/>
      <w:marLeft w:val="0"/>
      <w:marRight w:val="0"/>
      <w:marTop w:val="0"/>
      <w:marBottom w:val="0"/>
      <w:divBdr>
        <w:top w:val="none" w:sz="0" w:space="0" w:color="auto"/>
        <w:left w:val="none" w:sz="0" w:space="0" w:color="auto"/>
        <w:bottom w:val="none" w:sz="0" w:space="0" w:color="auto"/>
        <w:right w:val="none" w:sz="0" w:space="0" w:color="auto"/>
      </w:divBdr>
      <w:divsChild>
        <w:div w:id="1614246301">
          <w:marLeft w:val="0"/>
          <w:marRight w:val="0"/>
          <w:marTop w:val="0"/>
          <w:marBottom w:val="600"/>
          <w:divBdr>
            <w:top w:val="none" w:sz="0" w:space="0" w:color="auto"/>
            <w:left w:val="none" w:sz="0" w:space="0" w:color="auto"/>
            <w:bottom w:val="none" w:sz="0" w:space="0" w:color="auto"/>
            <w:right w:val="none" w:sz="0" w:space="0" w:color="auto"/>
          </w:divBdr>
          <w:divsChild>
            <w:div w:id="1323578818">
              <w:marLeft w:val="0"/>
              <w:marRight w:val="0"/>
              <w:marTop w:val="0"/>
              <w:marBottom w:val="0"/>
              <w:divBdr>
                <w:top w:val="none" w:sz="0" w:space="0" w:color="auto"/>
                <w:left w:val="none" w:sz="0" w:space="0" w:color="auto"/>
                <w:bottom w:val="none" w:sz="0" w:space="0" w:color="auto"/>
                <w:right w:val="none" w:sz="0" w:space="0" w:color="auto"/>
              </w:divBdr>
            </w:div>
          </w:divsChild>
        </w:div>
        <w:div w:id="1063714966">
          <w:marLeft w:val="0"/>
          <w:marRight w:val="0"/>
          <w:marTop w:val="0"/>
          <w:marBottom w:val="0"/>
          <w:divBdr>
            <w:top w:val="none" w:sz="0" w:space="0" w:color="auto"/>
            <w:left w:val="none" w:sz="0" w:space="0" w:color="auto"/>
            <w:bottom w:val="none" w:sz="0" w:space="0" w:color="auto"/>
            <w:right w:val="none" w:sz="0" w:space="0" w:color="auto"/>
          </w:divBdr>
          <w:divsChild>
            <w:div w:id="1836220079">
              <w:marLeft w:val="0"/>
              <w:marRight w:val="0"/>
              <w:marTop w:val="0"/>
              <w:marBottom w:val="0"/>
              <w:divBdr>
                <w:top w:val="none" w:sz="0" w:space="0" w:color="auto"/>
                <w:left w:val="none" w:sz="0" w:space="0" w:color="auto"/>
                <w:bottom w:val="none" w:sz="0" w:space="0" w:color="auto"/>
                <w:right w:val="none" w:sz="0" w:space="0" w:color="auto"/>
              </w:divBdr>
              <w:divsChild>
                <w:div w:id="899556935">
                  <w:marLeft w:val="-1275"/>
                  <w:marRight w:val="0"/>
                  <w:marTop w:val="0"/>
                  <w:marBottom w:val="0"/>
                  <w:divBdr>
                    <w:top w:val="none" w:sz="0" w:space="0" w:color="auto"/>
                    <w:left w:val="none" w:sz="0" w:space="0" w:color="auto"/>
                    <w:bottom w:val="none" w:sz="0" w:space="0" w:color="auto"/>
                    <w:right w:val="none" w:sz="0" w:space="0" w:color="auto"/>
                  </w:divBdr>
                </w:div>
                <w:div w:id="1683779785">
                  <w:marLeft w:val="0"/>
                  <w:marRight w:val="0"/>
                  <w:marTop w:val="0"/>
                  <w:marBottom w:val="0"/>
                  <w:divBdr>
                    <w:top w:val="none" w:sz="0" w:space="0" w:color="auto"/>
                    <w:left w:val="none" w:sz="0" w:space="0" w:color="auto"/>
                    <w:bottom w:val="none" w:sz="0" w:space="0" w:color="auto"/>
                    <w:right w:val="none" w:sz="0" w:space="0" w:color="auto"/>
                  </w:divBdr>
                  <w:divsChild>
                    <w:div w:id="1948463785">
                      <w:marLeft w:val="0"/>
                      <w:marRight w:val="0"/>
                      <w:marTop w:val="0"/>
                      <w:marBottom w:val="0"/>
                      <w:divBdr>
                        <w:top w:val="none" w:sz="0" w:space="0" w:color="auto"/>
                        <w:left w:val="none" w:sz="0" w:space="0" w:color="auto"/>
                        <w:bottom w:val="none" w:sz="0" w:space="0" w:color="auto"/>
                        <w:right w:val="none" w:sz="0" w:space="0" w:color="auto"/>
                      </w:divBdr>
                    </w:div>
                    <w:div w:id="371805696">
                      <w:marLeft w:val="0"/>
                      <w:marRight w:val="0"/>
                      <w:marTop w:val="0"/>
                      <w:marBottom w:val="0"/>
                      <w:divBdr>
                        <w:top w:val="none" w:sz="0" w:space="0" w:color="auto"/>
                        <w:left w:val="none" w:sz="0" w:space="0" w:color="auto"/>
                        <w:bottom w:val="none" w:sz="0" w:space="0" w:color="auto"/>
                        <w:right w:val="none" w:sz="0" w:space="0" w:color="auto"/>
                      </w:divBdr>
                      <w:divsChild>
                        <w:div w:id="1528178100">
                          <w:marLeft w:val="0"/>
                          <w:marRight w:val="0"/>
                          <w:marTop w:val="0"/>
                          <w:marBottom w:val="450"/>
                          <w:divBdr>
                            <w:top w:val="none" w:sz="0" w:space="0" w:color="auto"/>
                            <w:left w:val="none" w:sz="0" w:space="0" w:color="auto"/>
                            <w:bottom w:val="none" w:sz="0" w:space="0" w:color="auto"/>
                            <w:right w:val="none" w:sz="0" w:space="0" w:color="auto"/>
                          </w:divBdr>
                          <w:divsChild>
                            <w:div w:id="589313987">
                              <w:marLeft w:val="0"/>
                              <w:marRight w:val="0"/>
                              <w:marTop w:val="0"/>
                              <w:marBottom w:val="0"/>
                              <w:divBdr>
                                <w:top w:val="none" w:sz="0" w:space="0" w:color="auto"/>
                                <w:left w:val="none" w:sz="0" w:space="0" w:color="auto"/>
                                <w:bottom w:val="none" w:sz="0" w:space="0" w:color="auto"/>
                                <w:right w:val="none" w:sz="0" w:space="0" w:color="auto"/>
                              </w:divBdr>
                            </w:div>
                          </w:divsChild>
                        </w:div>
                        <w:div w:id="1859847313">
                          <w:blockQuote w:val="1"/>
                          <w:marLeft w:val="0"/>
                          <w:marRight w:val="0"/>
                          <w:marTop w:val="0"/>
                          <w:marBottom w:val="300"/>
                          <w:divBdr>
                            <w:top w:val="none" w:sz="0" w:space="0" w:color="auto"/>
                            <w:left w:val="none" w:sz="0" w:space="0" w:color="auto"/>
                            <w:bottom w:val="none" w:sz="0" w:space="0" w:color="auto"/>
                            <w:right w:val="none" w:sz="0" w:space="0" w:color="auto"/>
                          </w:divBdr>
                        </w:div>
                        <w:div w:id="2085180159">
                          <w:marLeft w:val="0"/>
                          <w:marRight w:val="0"/>
                          <w:marTop w:val="0"/>
                          <w:marBottom w:val="450"/>
                          <w:divBdr>
                            <w:top w:val="none" w:sz="0" w:space="0" w:color="auto"/>
                            <w:left w:val="none" w:sz="0" w:space="0" w:color="auto"/>
                            <w:bottom w:val="none" w:sz="0" w:space="0" w:color="auto"/>
                            <w:right w:val="none" w:sz="0" w:space="0" w:color="auto"/>
                          </w:divBdr>
                          <w:divsChild>
                            <w:div w:id="619148776">
                              <w:marLeft w:val="0"/>
                              <w:marRight w:val="0"/>
                              <w:marTop w:val="0"/>
                              <w:marBottom w:val="0"/>
                              <w:divBdr>
                                <w:top w:val="none" w:sz="0" w:space="0" w:color="auto"/>
                                <w:left w:val="none" w:sz="0" w:space="0" w:color="auto"/>
                                <w:bottom w:val="none" w:sz="0" w:space="0" w:color="auto"/>
                                <w:right w:val="none" w:sz="0" w:space="0" w:color="auto"/>
                              </w:divBdr>
                            </w:div>
                          </w:divsChild>
                        </w:div>
                        <w:div w:id="76507412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castill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teologia_sin_censura/Jose-Maria-Castillo-Sarah-tranquiliza_7_2228547136.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844</Words>
  <Characters>4644</Characters>
  <Application>Microsoft Office Word</Application>
  <DocSecurity>0</DocSecurity>
  <Lines>38</Lines>
  <Paragraphs>10</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"Para la 'gente de Iglesia' esto es un asunto muy serio"</vt:lpstr>
      <vt:lpstr>José María Castillo, al cardenal Sarah: "El rito, cumplido al pie de la letra, t</vt:lpstr>
      <vt:lpstr>    "Pero, ¿qué pasa en la Iglesia? Por supuesto, que el Santísimo Sacramento merece</vt:lpstr>
      <vt:lpstr>    "Lo que no entiendo, ni puedo entender, es el silencio de no pocos obispos, en E</vt:lpstr>
    </vt:vector>
  </TitlesOfParts>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2020-05-05T14:19:00Z</dcterms:created>
  <dcterms:modified xsi:type="dcterms:W3CDTF">2020-05-05T14:21:00Z</dcterms:modified>
</cp:coreProperties>
</file>