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91A45" w14:textId="2CCCF05D" w:rsidR="001D5620" w:rsidRPr="006D00F1" w:rsidRDefault="008C6B4E" w:rsidP="004202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b/>
          <w:bCs/>
          <w:sz w:val="24"/>
          <w:szCs w:val="24"/>
          <w:lang w:val="pt-BR"/>
        </w:rPr>
        <w:t>ORA-AÇÃO</w:t>
      </w:r>
    </w:p>
    <w:p w14:paraId="4D2DF73A" w14:textId="304D4BBF" w:rsidR="008C6B4E" w:rsidRPr="006D00F1" w:rsidRDefault="00F460A1" w:rsidP="004202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b/>
          <w:bCs/>
          <w:sz w:val="24"/>
          <w:szCs w:val="24"/>
          <w:lang w:val="pt-BR"/>
        </w:rPr>
        <w:t>C</w:t>
      </w:r>
      <w:r w:rsidR="008C6B4E" w:rsidRPr="006D00F1">
        <w:rPr>
          <w:rFonts w:ascii="Times New Roman" w:hAnsi="Times New Roman" w:cs="Times New Roman"/>
          <w:b/>
          <w:bCs/>
          <w:sz w:val="24"/>
          <w:szCs w:val="24"/>
          <w:lang w:val="pt-BR"/>
        </w:rPr>
        <w:t>alar</w:t>
      </w:r>
      <w:r w:rsidRPr="006D00F1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e Falar</w:t>
      </w:r>
    </w:p>
    <w:p w14:paraId="07887389" w14:textId="211158AB" w:rsidR="001D5620" w:rsidRPr="006D00F1" w:rsidRDefault="008723CE" w:rsidP="00954991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R</w:t>
      </w:r>
      <w:r w:rsidR="001D5620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ezar,</w:t>
      </w:r>
      <w:r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r w:rsidR="001D5620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testemunhar </w:t>
      </w:r>
      <w:r w:rsidR="00954991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a oração </w:t>
      </w:r>
      <w:r w:rsidR="001D5620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e ensinar a rezar</w:t>
      </w:r>
      <w:r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r w:rsidR="001D5620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(Pedro Casaldáliga)</w:t>
      </w:r>
    </w:p>
    <w:p w14:paraId="6AB4D4B9" w14:textId="0131411E" w:rsidR="00954991" w:rsidRPr="006D00F1" w:rsidRDefault="00954991" w:rsidP="00954991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</w:p>
    <w:p w14:paraId="599BD298" w14:textId="13E34AD6" w:rsidR="002A056B" w:rsidRPr="00104363" w:rsidRDefault="002A056B" w:rsidP="002A056B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</w:pPr>
      <w:bookmarkStart w:id="0" w:name="_GoBack"/>
      <w:r w:rsidRPr="00104363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Pe. Rogério L. </w:t>
      </w:r>
      <w:proofErr w:type="spellStart"/>
      <w:r w:rsidRPr="00104363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Zanini</w:t>
      </w:r>
      <w:proofErr w:type="spellEnd"/>
    </w:p>
    <w:bookmarkEnd w:id="0"/>
    <w:p w14:paraId="11BAAFC3" w14:textId="77777777" w:rsidR="002A056B" w:rsidRPr="006D00F1" w:rsidRDefault="002A056B" w:rsidP="002A056B">
      <w:pPr>
        <w:spacing w:after="0" w:line="240" w:lineRule="auto"/>
        <w:ind w:left="5664"/>
        <w:jc w:val="right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</w:p>
    <w:p w14:paraId="4F24587E" w14:textId="2DBACC7F" w:rsidR="003955C5" w:rsidRPr="006D00F1" w:rsidRDefault="00F92055" w:rsidP="002760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contexto da pandemia, provocada pela Covid-19, </w:t>
      </w:r>
      <w:r w:rsidR="00D05DC9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é propício </w:t>
      </w:r>
      <w:r w:rsidR="005C6C68" w:rsidRPr="006D00F1">
        <w:rPr>
          <w:rFonts w:ascii="Times New Roman" w:hAnsi="Times New Roman" w:cs="Times New Roman"/>
          <w:sz w:val="24"/>
          <w:szCs w:val="24"/>
          <w:lang w:val="pt-BR"/>
        </w:rPr>
        <w:t>para refletir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mos</w:t>
      </w:r>
      <w:r w:rsidR="00F460A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sobre a importância e a qualidade da oração na vida cristã</w:t>
      </w:r>
      <w:r w:rsidR="006E59B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A oração é um dos pilares da fé cristã. </w:t>
      </w:r>
      <w:r w:rsidR="005C6C68" w:rsidRPr="006D00F1">
        <w:rPr>
          <w:rFonts w:ascii="Times New Roman" w:hAnsi="Times New Roman" w:cs="Times New Roman"/>
          <w:sz w:val="24"/>
          <w:szCs w:val="24"/>
          <w:lang w:val="pt-BR"/>
        </w:rPr>
        <w:t>Como testemunha</w:t>
      </w:r>
      <w:r w:rsidR="008723CE" w:rsidRPr="006D00F1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5C6C6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as primeiras comunidades</w:t>
      </w:r>
      <w:r w:rsidR="006E59B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cristãs</w:t>
      </w:r>
      <w:r w:rsidR="00C70511" w:rsidRPr="006D00F1">
        <w:rPr>
          <w:rFonts w:ascii="Times New Roman" w:hAnsi="Times New Roman" w:cs="Times New Roman"/>
          <w:sz w:val="24"/>
          <w:szCs w:val="24"/>
          <w:lang w:val="pt-BR"/>
        </w:rPr>
        <w:t>, eram perseverante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C70511" w:rsidRPr="006D00F1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6E59B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no</w:t>
      </w:r>
      <w:r w:rsidR="0027605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E59B8" w:rsidRPr="006D00F1">
        <w:rPr>
          <w:rFonts w:ascii="Times New Roman" w:hAnsi="Times New Roman" w:cs="Times New Roman"/>
          <w:sz w:val="24"/>
          <w:szCs w:val="24"/>
          <w:lang w:val="pt-BR"/>
        </w:rPr>
        <w:t>ensinamento dos apóstolos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proofErr w:type="spellStart"/>
      <w:r w:rsidR="00F61ECF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didaquê</w:t>
      </w:r>
      <w:proofErr w:type="spellEnd"/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6E59B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>na comunhão (</w:t>
      </w:r>
      <w:proofErr w:type="spellStart"/>
      <w:r w:rsidR="00F61ECF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kononia</w:t>
      </w:r>
      <w:proofErr w:type="spellEnd"/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>: um só espírito, tudo em comum, não havia pobres entre eles, na fração do pão (</w:t>
      </w:r>
      <w:r w:rsidR="006E59B8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e</w:t>
      </w:r>
      <w:r w:rsidR="00C70511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ucaristia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) e realizavam </w:t>
      </w:r>
      <w:r w:rsidR="00A611C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prodígios 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>e sinais (</w:t>
      </w:r>
      <w:proofErr w:type="spellStart"/>
      <w:r w:rsidR="00F61ECF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martiria</w:t>
      </w:r>
      <w:proofErr w:type="spellEnd"/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). Temos isso nos sumários: </w:t>
      </w:r>
      <w:r w:rsidR="00C70511" w:rsidRPr="006D00F1">
        <w:rPr>
          <w:rFonts w:ascii="Times New Roman" w:hAnsi="Times New Roman" w:cs="Times New Roman"/>
          <w:sz w:val="24"/>
          <w:szCs w:val="24"/>
          <w:lang w:val="pt-BR"/>
        </w:rPr>
        <w:t>At 2,42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-43; ampliado em: </w:t>
      </w:r>
      <w:r w:rsidR="00A611C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At 2,44-47; 4,32-35; 5,12-16). </w:t>
      </w:r>
      <w:r w:rsidR="003955C5" w:rsidRPr="006D00F1">
        <w:rPr>
          <w:rFonts w:ascii="Times New Roman" w:hAnsi="Times New Roman" w:cs="Times New Roman"/>
          <w:sz w:val="24"/>
          <w:szCs w:val="24"/>
          <w:lang w:val="pt-BR"/>
        </w:rPr>
        <w:t>Quando nos referimos à oração cristã, essa não poderá estar desconectada com esse modelo de vida comunitária narrada por Lucas, no livro dos Atos dos Apóstolos.</w:t>
      </w:r>
    </w:p>
    <w:p w14:paraId="1560FA11" w14:textId="2D19E282" w:rsidR="00CA5E04" w:rsidRPr="006D00F1" w:rsidRDefault="006E59B8" w:rsidP="004B406E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>A o</w:t>
      </w:r>
      <w:r w:rsidR="001D5620" w:rsidRPr="006D00F1">
        <w:rPr>
          <w:rFonts w:ascii="Times New Roman" w:hAnsi="Times New Roman" w:cs="Times New Roman"/>
          <w:sz w:val="24"/>
          <w:szCs w:val="24"/>
          <w:lang w:val="pt-BR"/>
        </w:rPr>
        <w:t>ração é um di</w:t>
      </w:r>
      <w:r w:rsidR="005C6C68" w:rsidRPr="006D00F1">
        <w:rPr>
          <w:rFonts w:ascii="Times New Roman" w:hAnsi="Times New Roman" w:cs="Times New Roman"/>
          <w:sz w:val="24"/>
          <w:szCs w:val="24"/>
          <w:lang w:val="pt-BR"/>
        </w:rPr>
        <w:t>á</w:t>
      </w:r>
      <w:r w:rsidR="001D5620" w:rsidRPr="006D00F1">
        <w:rPr>
          <w:rFonts w:ascii="Times New Roman" w:hAnsi="Times New Roman" w:cs="Times New Roman"/>
          <w:sz w:val="24"/>
          <w:szCs w:val="24"/>
          <w:lang w:val="pt-BR"/>
        </w:rPr>
        <w:t>logo com Deus e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1D562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em </w:t>
      </w:r>
      <w:r w:rsidR="001D5620" w:rsidRPr="006D00F1">
        <w:rPr>
          <w:rFonts w:ascii="Times New Roman" w:hAnsi="Times New Roman" w:cs="Times New Roman"/>
          <w:sz w:val="24"/>
          <w:szCs w:val="24"/>
          <w:lang w:val="pt-BR"/>
        </w:rPr>
        <w:t>consequ</w:t>
      </w:r>
      <w:r w:rsidR="005C6C68" w:rsidRPr="006D00F1">
        <w:rPr>
          <w:rFonts w:ascii="Times New Roman" w:hAnsi="Times New Roman" w:cs="Times New Roman"/>
          <w:sz w:val="24"/>
          <w:szCs w:val="24"/>
          <w:lang w:val="pt-BR"/>
        </w:rPr>
        <w:t>ê</w:t>
      </w:r>
      <w:r w:rsidR="001D5620" w:rsidRPr="006D00F1">
        <w:rPr>
          <w:rFonts w:ascii="Times New Roman" w:hAnsi="Times New Roman" w:cs="Times New Roman"/>
          <w:sz w:val="24"/>
          <w:szCs w:val="24"/>
          <w:lang w:val="pt-BR"/>
        </w:rPr>
        <w:t>ncia</w:t>
      </w:r>
      <w:r w:rsidR="004B406E" w:rsidRPr="006D00F1">
        <w:rPr>
          <w:rFonts w:ascii="Times New Roman" w:hAnsi="Times New Roman" w:cs="Times New Roman"/>
          <w:sz w:val="24"/>
          <w:szCs w:val="24"/>
          <w:lang w:val="pt-BR"/>
        </w:rPr>
        <w:t>, significa um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relação de mão dupla: </w:t>
      </w:r>
      <w:r w:rsidR="00276055" w:rsidRPr="006D00F1">
        <w:rPr>
          <w:rFonts w:ascii="Times New Roman" w:hAnsi="Times New Roman" w:cs="Times New Roman"/>
          <w:sz w:val="24"/>
          <w:szCs w:val="24"/>
          <w:lang w:val="pt-BR"/>
        </w:rPr>
        <w:t>audição e palavra</w:t>
      </w:r>
      <w:r w:rsidR="004B406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O apóstolo Paulo lembra que </w:t>
      </w:r>
      <w:r w:rsidR="00A611C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4B406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fé vem pelo ouvir a boa notícia e esta vem pela Palavra de Cristo </w:t>
      </w:r>
      <w:r w:rsidR="004B406E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(cf. Rm 10,17).</w:t>
      </w:r>
      <w:r w:rsidR="0027605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A palavra diálogo </w:t>
      </w:r>
      <w:r w:rsidR="0027605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pode ser compreendida como relação de duas pessoas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. No relacionamento com Deus, trata-se do eu com um Tu. Significa que </w:t>
      </w:r>
      <w:r w:rsidR="004B406E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o </w:t>
      </w:r>
      <w:r w:rsidR="0027605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ato de ouvir e de dirigir a palavra são </w:t>
      </w:r>
      <w:r w:rsidR="004B406E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dimensões intrínsecas e importante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s</w:t>
      </w:r>
      <w:r w:rsidR="004B406E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no relacionamento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com Deus</w:t>
      </w:r>
      <w:r w:rsidR="004B406E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. </w:t>
      </w:r>
      <w:r w:rsidR="00FB52D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Na relação com Deus</w:t>
      </w:r>
      <w:r w:rsidR="0027605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,</w:t>
      </w:r>
      <w:r w:rsidR="00FB52D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ambas as dimensões precisam ser cultivadas e respeitadas. 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Nessa mesm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a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</w:t>
      </w:r>
      <w:r w:rsidR="00FB52D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lógica, se pode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ria </w:t>
      </w:r>
      <w:r w:rsidR="00FB52D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pensar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: “</w:t>
      </w:r>
      <w:r w:rsidR="00FB52D5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na forma como escutam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os as pessoas também escutamos a Deus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”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. 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“S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em tempo para as pessoas, sem tempo para Deus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”</w:t>
      </w:r>
      <w:r w:rsidR="003170AD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. 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“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Paciência humana é paciência divina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”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. A carta de São João</w:t>
      </w:r>
      <w:r w:rsidR="00A611C1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</w:t>
      </w:r>
      <w:r w:rsidR="001548D2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elevou isso a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o máximo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,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relacionando o amor a Deus com o amor ao próximo. “</w:t>
      </w:r>
      <w:r w:rsidR="00CA5E04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 xml:space="preserve">Se alguém diz: </w:t>
      </w:r>
      <w:r w:rsidR="00F460A1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>e</w:t>
      </w:r>
      <w:r w:rsidR="00CA5E04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>u amo a Deus, e odeia a seu irmão, é mentiroso. Pois quem não ama a seu irmão, ao qual viu, como pode amar a Deus, a quem não viu?” (1Jo 4,20).</w:t>
      </w:r>
    </w:p>
    <w:p w14:paraId="3E371993" w14:textId="0333062E" w:rsidR="006D74AE" w:rsidRPr="006D00F1" w:rsidRDefault="00FB52D5" w:rsidP="00754EA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Nessa relaç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ão 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surge a questão central des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s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a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reflexão: 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o nosso relacionamento com Deus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,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de modo particular na época da 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pandemia</w:t>
      </w:r>
      <w:r w:rsidR="00CA5E04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do co</w:t>
      </w:r>
      <w:r w:rsidR="001548D2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vid-19. 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E nossa atenção se volta para </w:t>
      </w:r>
      <w:r w:rsidR="005D1D26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a necessidade do </w:t>
      </w:r>
      <w:r w:rsidR="00577568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silêncio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diante de Deus. Silenciar é o caminho fecundo para ouvir a Deus</w:t>
      </w:r>
      <w:r w:rsidR="00A611C1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e</w:t>
      </w:r>
      <w:r w:rsidR="00F460A1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discernir sua Vontade nos processos históricos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.</w:t>
      </w:r>
    </w:p>
    <w:p w14:paraId="741E2983" w14:textId="5780BD6B" w:rsidR="00FB52D5" w:rsidRPr="006D00F1" w:rsidRDefault="00FB52D5" w:rsidP="00754EA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Quan</w:t>
      </w:r>
      <w:r w:rsidR="002A056B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d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o olhamos para Jesus</w:t>
      </w:r>
      <w:r w:rsidR="005D1D26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a dimensão do </w:t>
      </w:r>
      <w:r w:rsidR="00577568"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>silêncio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DFEFF"/>
          <w:lang w:val="pt-BR"/>
        </w:rPr>
        <w:t xml:space="preserve"> aparece em momentos determinantes na sua missão.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O silêncio aparece de forma explícita em dois momentos importantes: no horto das oliveiras (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cf.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Mc 14,32-42) e na cruz (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cf.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Mc 15,37).</w:t>
      </w:r>
      <w:r w:rsidR="005D1D26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5D1D26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77568" w:rsidRPr="006D00F1">
        <w:rPr>
          <w:rFonts w:ascii="Times New Roman" w:hAnsi="Times New Roman" w:cs="Times New Roman"/>
          <w:sz w:val="24"/>
          <w:szCs w:val="24"/>
          <w:lang w:val="pt-BR"/>
        </w:rPr>
        <w:t>silêncio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do horto 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revela o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discernimento d</w:t>
      </w:r>
      <w:r w:rsidR="005D1D26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 Jesus em fazer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vontade de Deus, ou seja, não </w:t>
      </w:r>
      <w:r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>arredar o pé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do caminho do anúncio do Reino de Deus, mesmo enfrentando cusparadas, bofetões,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ridicularizado, perseguido, pendurado no madeiro. 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>O silêncio na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cruz, por sua vez, 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revela que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próprio Jesus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enfrenta o silêncio de Deus, o qual 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buscou fazer a sua </w:t>
      </w:r>
      <w:r w:rsidR="001548D2" w:rsidRPr="006D00F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>ontade durante todo o percurso de sua vida. E</w:t>
      </w:r>
      <w:r w:rsidR="001548D2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agora</w:t>
      </w:r>
      <w:r w:rsidR="001548D2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Jesus precisa 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>compreender o silêncio de Deus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Estaria Deus desaprovando o sacrifício da cruz de Jesus? Não. 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Para o teólogo Jon Sobrino, </w:t>
      </w:r>
      <w:r w:rsidR="00520E2E" w:rsidRPr="006D00F1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520E2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sil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>ê</w:t>
      </w:r>
      <w:r w:rsidR="00520E2E" w:rsidRPr="006D00F1">
        <w:rPr>
          <w:rFonts w:ascii="Times New Roman" w:hAnsi="Times New Roman" w:cs="Times New Roman"/>
          <w:sz w:val="24"/>
          <w:szCs w:val="24"/>
          <w:lang w:val="pt-BR"/>
        </w:rPr>
        <w:t>ncio de Deus na cruz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como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o silêncio que dói ao próprio Deus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pode ser interpretado, muito paradoxalmente, como solidariedade 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com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Jesus 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com os crucificados da história: é a parte de </w:t>
      </w:r>
      <w:r w:rsidR="00DA232B" w:rsidRPr="006D00F1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eus na luta histórica pela libertação no que est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tem de sofrimento necessário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>” (</w:t>
      </w:r>
      <w:r w:rsidR="00754EA7" w:rsidRPr="006D00F1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Jesus, o libertador, </w:t>
      </w:r>
      <w:r w:rsidR="00754EA7" w:rsidRPr="006D00F1">
        <w:rPr>
          <w:rFonts w:ascii="Times New Roman" w:hAnsi="Times New Roman" w:cs="Times New Roman"/>
          <w:sz w:val="24"/>
          <w:szCs w:val="24"/>
          <w:lang w:val="pt-BR"/>
        </w:rPr>
        <w:t>p. 356)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2EE3432" w14:textId="0A1E3E48" w:rsidR="00DD021D" w:rsidRPr="006D00F1" w:rsidRDefault="004D3A95" w:rsidP="007320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que esse </w:t>
      </w:r>
      <w:r w:rsidR="00577568" w:rsidRPr="006D00F1">
        <w:rPr>
          <w:rFonts w:ascii="Times New Roman" w:hAnsi="Times New Roman" w:cs="Times New Roman"/>
          <w:sz w:val="24"/>
          <w:szCs w:val="24"/>
          <w:lang w:val="pt-BR"/>
        </w:rPr>
        <w:t>silêncio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de Deus </w:t>
      </w:r>
      <w:r w:rsidR="001548D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tem a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oferecer </w:t>
      </w:r>
      <w:r w:rsidR="001548D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diante da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pandemia em que se multiplicam exponencialmente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discurso</w:t>
      </w:r>
      <w:r w:rsidR="00F460A1" w:rsidRPr="006D00F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palavras e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oraç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>ões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? </w:t>
      </w:r>
      <w:r w:rsidR="005F1F35" w:rsidRPr="006D00F1">
        <w:rPr>
          <w:rFonts w:ascii="Times New Roman" w:hAnsi="Times New Roman" w:cs="Times New Roman"/>
          <w:sz w:val="24"/>
          <w:szCs w:val="24"/>
          <w:lang w:val="pt-BR"/>
        </w:rPr>
        <w:t>Uma avalanche de mensagens eletrônicas chega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a todo instante </w:t>
      </w:r>
      <w:r w:rsidR="006D74A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através dos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meios eletrônicos. Muitas são de bom propósito e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oferecem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>esperança, consolo, informaç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ão de confiabilidade ajudando a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discernir o 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joio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>do trigo</w:t>
      </w:r>
      <w:r w:rsidR="005F1F35" w:rsidRPr="006D00F1">
        <w:rPr>
          <w:rFonts w:ascii="Times New Roman" w:hAnsi="Times New Roman" w:cs="Times New Roman"/>
          <w:sz w:val="24"/>
          <w:szCs w:val="24"/>
          <w:lang w:val="pt-BR"/>
        </w:rPr>
        <w:t>, na complexidade do contexto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No entanto, temos de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reconhecer que certas palavras ou mesmo orações atribuídas a Deus, são totalmente descabidas e servem para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>incriminar ou exigir de Deus uma solução mágica. Parece soar as palavras das autoridades na crucificação de Jesus: “</w:t>
      </w:r>
      <w:r w:rsidR="0073209F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>Se és Filho de Deus, desce da cruz” (Mt 27,40)</w:t>
      </w:r>
      <w:r w:rsidR="001B3793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 xml:space="preserve">, ou seja, </w:t>
      </w:r>
      <w:r w:rsidR="005F1F35" w:rsidRPr="006D00F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pt-BR"/>
        </w:rPr>
        <w:t>s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E0521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é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>Deus poderoso</w:t>
      </w:r>
      <w:r w:rsidR="00E05218" w:rsidRPr="006D00F1">
        <w:rPr>
          <w:rFonts w:ascii="Times New Roman" w:hAnsi="Times New Roman" w:cs="Times New Roman"/>
          <w:sz w:val="24"/>
          <w:szCs w:val="24"/>
          <w:lang w:val="pt-BR"/>
        </w:rPr>
        <w:t>, forte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="00E0521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F1F3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imortal, porque não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>elimin</w:t>
      </w:r>
      <w:r w:rsidR="00DD021D" w:rsidRPr="006D00F1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esta pandemia e mais pessoas</w:t>
      </w:r>
      <w:r w:rsidR="005F1F3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>acreditar</w:t>
      </w:r>
      <w:r w:rsidR="005F1F3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ão </w:t>
      </w:r>
      <w:r w:rsidR="007320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em </w:t>
      </w:r>
      <w:r w:rsidR="00E05218" w:rsidRPr="006D00F1">
        <w:rPr>
          <w:rFonts w:ascii="Times New Roman" w:hAnsi="Times New Roman" w:cs="Times New Roman"/>
          <w:sz w:val="24"/>
          <w:szCs w:val="24"/>
          <w:lang w:val="pt-BR"/>
        </w:rPr>
        <w:t>ti</w:t>
      </w:r>
      <w:r w:rsidR="00DD021D" w:rsidRPr="006D00F1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14:paraId="0B02A637" w14:textId="4D31CCED" w:rsidR="002C6237" w:rsidRPr="006D00F1" w:rsidRDefault="00E05218" w:rsidP="00D41D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As formas de incentivar esse caminho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são explicitas, outras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vezes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eladas,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ainda hoje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pelas autoridades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políticas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>A título de exemplo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D41D22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vale 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fato 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>surpreendente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d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prefeito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que 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estabelec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er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am em seus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decretos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pedindo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realização </w:t>
      </w:r>
      <w:r w:rsidR="00F61EC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jejuns e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orações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para o fim da </w:t>
      </w:r>
      <w:r w:rsidR="002A056B" w:rsidRPr="006D00F1">
        <w:rPr>
          <w:rFonts w:ascii="Times New Roman" w:hAnsi="Times New Roman" w:cs="Times New Roman"/>
          <w:sz w:val="24"/>
          <w:szCs w:val="24"/>
          <w:lang w:val="pt-BR"/>
        </w:rPr>
        <w:t>pandemia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AF05A0" w:rsidRPr="006D00F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urpreendente</w:t>
      </w:r>
      <w:r w:rsidR="00AF05A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mente, </w:t>
      </w:r>
      <w:r w:rsidR="00F460A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entretanto 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corretamente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representantes religiosos 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>se colo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caram </w:t>
      </w:r>
      <w:r w:rsidR="004D3A95" w:rsidRPr="006D00F1">
        <w:rPr>
          <w:rFonts w:ascii="Times New Roman" w:hAnsi="Times New Roman" w:cs="Times New Roman"/>
          <w:sz w:val="24"/>
          <w:szCs w:val="24"/>
          <w:lang w:val="pt-BR"/>
        </w:rPr>
        <w:t>contra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>, alegando não ser constitucional e a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necessidade d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fazer outras ações mais benéficas, como adquirir respiradores</w:t>
      </w:r>
      <w:r w:rsidR="00AF05A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máscaras à população.</w:t>
      </w:r>
    </w:p>
    <w:p w14:paraId="64D55B3F" w14:textId="6DB74B36" w:rsidR="00DB323A" w:rsidRPr="006D00F1" w:rsidRDefault="00577568" w:rsidP="00DB32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>Esse exemplo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entre outros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fazem perceber como Deus pode </w:t>
      </w:r>
      <w:r w:rsidR="002C6237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ser utilizado e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comprometer </w:t>
      </w:r>
      <w:r w:rsidR="00AF05A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ou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inclusive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desresponsabilizar os governos de atuarem realmente no combate da pandemia.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esta forma, 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poder público 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>deixa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>de exercer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sua tarefa 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governamental, transferindo 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competência social </w:t>
      </w:r>
      <w:r w:rsidR="00A611C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860213" w:rsidRPr="006D00F1">
        <w:rPr>
          <w:rFonts w:ascii="Times New Roman" w:hAnsi="Times New Roman" w:cs="Times New Roman"/>
          <w:sz w:val="24"/>
          <w:szCs w:val="24"/>
          <w:lang w:val="pt-BR"/>
        </w:rPr>
        <w:t>Deus e à sociedade civil.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Por isso, </w:t>
      </w:r>
      <w:r w:rsidR="009D735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é necessário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avaliar criticamente 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quando Deus é invocado e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quais são os reais 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>interesse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1648095C" w14:textId="5F7FE029" w:rsidR="00D41ADA" w:rsidRPr="006D00F1" w:rsidRDefault="00577568" w:rsidP="00DB32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>Outros d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iscursos aproveitam essa imensa tragédia e esse terrível fracasso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da humanidade para falar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 Deus, de sua necessidade, de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quão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pobres nós humanos somos e de quão necessário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D7350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somos 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Deus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Tudo isso é uma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amostra que estamos precisando de Deus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No fundo está a ideia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>: “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vamos acreditar mais em Deus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>;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“precisamos voltar para Deus”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No entanto, esse voltar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deixa entrever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que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Deus precisa do fracasso humano para crescer e se manifestar.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Podemos 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>nos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perguntar: é essa a imagem de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Deus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revelada por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Jesus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quan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proclamou: 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Eu vim para que tenham vida e vida em abundância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="009D7350" w:rsidRPr="006D00F1">
        <w:rPr>
          <w:rFonts w:ascii="Times New Roman" w:hAnsi="Times New Roman" w:cs="Times New Roman"/>
          <w:sz w:val="24"/>
          <w:szCs w:val="24"/>
          <w:lang w:val="pt-BR"/>
        </w:rPr>
        <w:t>?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6D00F1">
        <w:rPr>
          <w:rFonts w:ascii="Times New Roman" w:hAnsi="Times New Roman" w:cs="Times New Roman"/>
          <w:sz w:val="24"/>
          <w:szCs w:val="24"/>
          <w:lang w:val="pt-BR"/>
        </w:rPr>
        <w:t xml:space="preserve">cf. </w:t>
      </w:r>
      <w:proofErr w:type="spellStart"/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Jo</w:t>
      </w:r>
      <w:proofErr w:type="spellEnd"/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10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10)</w:t>
      </w:r>
      <w:r w:rsidR="009D7350"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30C9F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97EFF" w:rsidRPr="006D00F1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u quando confessamos que Deus é Pai, Filho e Espírito Santo? E </w:t>
      </w:r>
      <w:r w:rsidR="001B3793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D41ADA" w:rsidRPr="006D00F1">
        <w:rPr>
          <w:rFonts w:ascii="Times New Roman" w:hAnsi="Times New Roman" w:cs="Times New Roman"/>
          <w:sz w:val="24"/>
          <w:szCs w:val="24"/>
          <w:lang w:val="pt-BR"/>
        </w:rPr>
        <w:t>Deus cheio de misericórdia para com os pobres e pecadores, que perdoa até mil gerações?</w:t>
      </w:r>
    </w:p>
    <w:p w14:paraId="5F915E39" w14:textId="57945A60" w:rsidR="00ED3D84" w:rsidRPr="006D00F1" w:rsidRDefault="00D41ADA" w:rsidP="00ED3D8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</w:pPr>
      <w:r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No 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intuito 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de abrir um caminho de como podemos rezar</w:t>
      </w:r>
      <w:r w:rsidR="007F0E0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, silenciar e atuar conjuntamente com a vontade de Deus, indicamos 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uma 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>reflex</w:t>
      </w:r>
      <w:r w:rsidR="00DB323A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ão </w:t>
      </w:r>
      <w:r w:rsidR="0042023E" w:rsidRPr="006D00F1">
        <w:rPr>
          <w:rFonts w:ascii="Times New Roman" w:hAnsi="Times New Roman" w:cs="Times New Roman"/>
          <w:sz w:val="24"/>
          <w:szCs w:val="24"/>
          <w:lang w:val="pt-BR"/>
        </w:rPr>
        <w:t>do Papa Francisco</w:t>
      </w:r>
      <w:r w:rsidRPr="006D00F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ED3D84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“</w:t>
      </w:r>
      <w:r w:rsidR="008A1F27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 xml:space="preserve">Ore sempre, mas não para convencer o Senhor por palavras. Ele sabe melhor do que nós o que precisamos. Precisamente, a oração perseverante é uma expressão de fé em um Deus que nos chama a </w:t>
      </w:r>
      <w:r w:rsidR="008A1F27" w:rsidRPr="006D00F1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s-UY"/>
        </w:rPr>
        <w:t>lutar com Ele</w:t>
      </w:r>
      <w:r w:rsidR="008A1F27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 xml:space="preserve"> todos os dias e a todo momento para vencer o mal pela força do bem</w:t>
      </w:r>
      <w:r w:rsidR="00ED3D84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>”</w:t>
      </w:r>
      <w:r w:rsidR="0026313B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 xml:space="preserve"> </w:t>
      </w:r>
      <w:r w:rsidR="008A1F27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>(Angelus, 20 de outubro de 2013</w:t>
      </w:r>
      <w:r w:rsidR="00ED3D84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>, grifo nosso</w:t>
      </w:r>
      <w:r w:rsidR="008A1F27" w:rsidRPr="006D00F1">
        <w:rPr>
          <w:rFonts w:ascii="Times New Roman" w:eastAsia="Times New Roman" w:hAnsi="Times New Roman" w:cs="Times New Roman"/>
          <w:sz w:val="24"/>
          <w:szCs w:val="24"/>
          <w:lang w:val="pt-BR" w:eastAsia="es-UY"/>
        </w:rPr>
        <w:t>).</w:t>
      </w:r>
    </w:p>
    <w:p w14:paraId="5ABA4CBE" w14:textId="20BC6DF7" w:rsidR="00654241" w:rsidRPr="006D00F1" w:rsidRDefault="00654241" w:rsidP="00F925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Portanto, é 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preciso </w:t>
      </w:r>
      <w:r w:rsidR="00ED3D84" w:rsidRPr="006D00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pt-BR"/>
        </w:rPr>
        <w:t>lutar junto com Deus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, nas palavras do </w:t>
      </w:r>
      <w:r w:rsidR="0026313B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Papa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; e que na linguagem do povo de D</w:t>
      </w:r>
      <w:r w:rsidR="00CA5835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eus</w:t>
      </w:r>
      <w:r w:rsidR="00D31689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, significa: “Deus faz a sua parte </w:t>
      </w:r>
      <w:r w:rsidR="00CA5835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e nós a nossa”. Essa foi a experiência bíblica do povo de Deus, e de modo particular dos discípulos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,</w:t>
      </w:r>
      <w:r w:rsidR="00CA5835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após </w:t>
      </w:r>
      <w:r w:rsidR="00CA5835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 ressurreição de Jesus</w:t>
      </w:r>
      <w:r w:rsidR="0001712D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. Experimentaram a presença do ressuscitado 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sent</w:t>
      </w:r>
      <w:r w:rsidR="0001712D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indo-se 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enviados para </w:t>
      </w:r>
      <w:r w:rsidR="00AF05A0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‘arremanga</w:t>
      </w:r>
      <w:r w:rsidR="0001712D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r</w:t>
      </w:r>
      <w:r w:rsidR="00AF05A0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as mangas’ e </w:t>
      </w:r>
      <w:r w:rsidR="00CA5835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continu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ar o anúncio do reino de Deus</w:t>
      </w:r>
      <w:r w:rsidR="0001712D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,</w:t>
      </w:r>
      <w:r w:rsidR="00ED3D84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sem fugir da realidade</w:t>
      </w:r>
      <w:r w:rsidR="00DD021D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.</w:t>
      </w:r>
      <w:r w:rsidR="00C4383C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6D00F1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Desta forma, estamos fazendo a Vontade de Deus e caminhando rumo a salvação definitiva. Nas palavras d</w:t>
      </w:r>
      <w:r w:rsidR="007F0E08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o Papa Francisco: “</w:t>
      </w:r>
      <w:r w:rsidR="00F92592" w:rsidRPr="006D00F1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s</w:t>
      </w:r>
      <w:r w:rsidR="007F0E08" w:rsidRPr="006D00F1">
        <w:rPr>
          <w:rFonts w:ascii="Times New Roman" w:hAnsi="Times New Roman" w:cs="Times New Roman"/>
          <w:sz w:val="24"/>
          <w:szCs w:val="24"/>
          <w:lang w:val="pt-BR"/>
        </w:rPr>
        <w:t>e dermos a vida por eles</w:t>
      </w:r>
      <w:r w:rsidR="006D00F1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[pobres])</w:t>
      </w:r>
      <w:r w:rsidR="007F0E08" w:rsidRPr="006D00F1">
        <w:rPr>
          <w:rFonts w:ascii="Times New Roman" w:hAnsi="Times New Roman" w:cs="Times New Roman"/>
          <w:sz w:val="24"/>
          <w:szCs w:val="24"/>
          <w:lang w:val="pt-BR"/>
        </w:rPr>
        <w:t>, pela justiça e a dignidade que merecem, não podemos ocultar-lhes que o fazemos porque reconhecemos Cristo neles e porque descobrimos a imensa dignidade a eles concedida por Deus Pai que os ama infinitamente” (QA</w:t>
      </w:r>
      <w:r w:rsidR="006D00F1">
        <w:rPr>
          <w:rFonts w:ascii="Times New Roman" w:hAnsi="Times New Roman" w:cs="Times New Roman"/>
          <w:sz w:val="24"/>
          <w:szCs w:val="24"/>
          <w:lang w:val="pt-BR"/>
        </w:rPr>
        <w:t>, n.</w:t>
      </w:r>
      <w:r w:rsidR="007F0E08" w:rsidRPr="006D00F1">
        <w:rPr>
          <w:rFonts w:ascii="Times New Roman" w:hAnsi="Times New Roman" w:cs="Times New Roman"/>
          <w:sz w:val="24"/>
          <w:szCs w:val="24"/>
          <w:lang w:val="pt-BR"/>
        </w:rPr>
        <w:t xml:space="preserve"> 63).</w:t>
      </w:r>
    </w:p>
    <w:p w14:paraId="6C8644C9" w14:textId="77777777" w:rsidR="006D00F1" w:rsidRPr="006D00F1" w:rsidRDefault="006D00F1" w:rsidP="00F925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D610196" w14:textId="77777777" w:rsidR="00F92592" w:rsidRPr="006D00F1" w:rsidRDefault="00F92592" w:rsidP="00F925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sectPr w:rsidR="00F92592" w:rsidRPr="006D00F1" w:rsidSect="00CA5835">
      <w:pgSz w:w="11906" w:h="16838"/>
      <w:pgMar w:top="1276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A4"/>
    <w:rsid w:val="00013C68"/>
    <w:rsid w:val="0001712D"/>
    <w:rsid w:val="00082E61"/>
    <w:rsid w:val="000D02CC"/>
    <w:rsid w:val="00104363"/>
    <w:rsid w:val="001057D6"/>
    <w:rsid w:val="00130C9F"/>
    <w:rsid w:val="001548D2"/>
    <w:rsid w:val="001B3793"/>
    <w:rsid w:val="001D5620"/>
    <w:rsid w:val="0026313B"/>
    <w:rsid w:val="00276055"/>
    <w:rsid w:val="002A056B"/>
    <w:rsid w:val="002C6237"/>
    <w:rsid w:val="002F2E7D"/>
    <w:rsid w:val="003170AD"/>
    <w:rsid w:val="00326EB1"/>
    <w:rsid w:val="00327BD6"/>
    <w:rsid w:val="003955C5"/>
    <w:rsid w:val="003E5167"/>
    <w:rsid w:val="0042023E"/>
    <w:rsid w:val="004B406E"/>
    <w:rsid w:val="004D3A95"/>
    <w:rsid w:val="004E3757"/>
    <w:rsid w:val="00520E2E"/>
    <w:rsid w:val="00577568"/>
    <w:rsid w:val="00586A2C"/>
    <w:rsid w:val="00597B49"/>
    <w:rsid w:val="005C6C68"/>
    <w:rsid w:val="005D1D26"/>
    <w:rsid w:val="005F1F35"/>
    <w:rsid w:val="00654241"/>
    <w:rsid w:val="006B2C76"/>
    <w:rsid w:val="006D00F1"/>
    <w:rsid w:val="006D74AE"/>
    <w:rsid w:val="006E59B8"/>
    <w:rsid w:val="0073209F"/>
    <w:rsid w:val="00754EA7"/>
    <w:rsid w:val="007C6EA9"/>
    <w:rsid w:val="007F0E08"/>
    <w:rsid w:val="00803703"/>
    <w:rsid w:val="00812B87"/>
    <w:rsid w:val="00856F37"/>
    <w:rsid w:val="00860213"/>
    <w:rsid w:val="008723CE"/>
    <w:rsid w:val="008A1F27"/>
    <w:rsid w:val="008C1F45"/>
    <w:rsid w:val="008C6B4E"/>
    <w:rsid w:val="008D5AFC"/>
    <w:rsid w:val="00954991"/>
    <w:rsid w:val="00957245"/>
    <w:rsid w:val="009D57E7"/>
    <w:rsid w:val="009D7350"/>
    <w:rsid w:val="00A611C1"/>
    <w:rsid w:val="00AE020C"/>
    <w:rsid w:val="00AF05A0"/>
    <w:rsid w:val="00B05BCA"/>
    <w:rsid w:val="00BD53F4"/>
    <w:rsid w:val="00C26CDE"/>
    <w:rsid w:val="00C4383C"/>
    <w:rsid w:val="00C451AD"/>
    <w:rsid w:val="00C70511"/>
    <w:rsid w:val="00CA15E8"/>
    <w:rsid w:val="00CA5835"/>
    <w:rsid w:val="00CA5E04"/>
    <w:rsid w:val="00D05DC9"/>
    <w:rsid w:val="00D31689"/>
    <w:rsid w:val="00D41ADA"/>
    <w:rsid w:val="00D41D22"/>
    <w:rsid w:val="00D81155"/>
    <w:rsid w:val="00DA232B"/>
    <w:rsid w:val="00DB323A"/>
    <w:rsid w:val="00DD021D"/>
    <w:rsid w:val="00DE6CA4"/>
    <w:rsid w:val="00E05218"/>
    <w:rsid w:val="00E165EF"/>
    <w:rsid w:val="00E8212E"/>
    <w:rsid w:val="00ED3D84"/>
    <w:rsid w:val="00F052A7"/>
    <w:rsid w:val="00F460A1"/>
    <w:rsid w:val="00F61ECF"/>
    <w:rsid w:val="00F92055"/>
    <w:rsid w:val="00F92592"/>
    <w:rsid w:val="00F960A9"/>
    <w:rsid w:val="00F97EFF"/>
    <w:rsid w:val="00FB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0F93"/>
  <w15:chartTrackingRefBased/>
  <w15:docId w15:val="{ACD561F3-695C-46AF-80F3-990C8DF1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reftext">
    <w:name w:val="reftext"/>
    <w:basedOn w:val="Fuentedeprrafopredeter"/>
    <w:rsid w:val="004B406E"/>
  </w:style>
  <w:style w:type="character" w:styleId="Hipervnculo">
    <w:name w:val="Hyperlink"/>
    <w:basedOn w:val="Fuentedeprrafopredeter"/>
    <w:uiPriority w:val="99"/>
    <w:semiHidden/>
    <w:unhideWhenUsed/>
    <w:rsid w:val="004B406E"/>
    <w:rPr>
      <w:color w:val="0000FF"/>
      <w:u w:val="single"/>
    </w:rPr>
  </w:style>
  <w:style w:type="character" w:customStyle="1" w:styleId="highl">
    <w:name w:val="highl"/>
    <w:basedOn w:val="Fuentedeprrafopredeter"/>
    <w:rsid w:val="004B406E"/>
  </w:style>
  <w:style w:type="paragraph" w:styleId="Textodeglobo">
    <w:name w:val="Balloon Text"/>
    <w:basedOn w:val="Normal"/>
    <w:link w:val="TextodegloboCar"/>
    <w:uiPriority w:val="99"/>
    <w:semiHidden/>
    <w:unhideWhenUsed/>
    <w:rsid w:val="00F46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60A1"/>
    <w:rPr>
      <w:rFonts w:ascii="Segoe UI" w:hAnsi="Segoe UI" w:cs="Segoe UI"/>
      <w:sz w:val="18"/>
      <w:szCs w:val="18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7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Rosario Hermano</cp:lastModifiedBy>
  <cp:revision>2</cp:revision>
  <dcterms:created xsi:type="dcterms:W3CDTF">2020-04-22T18:37:00Z</dcterms:created>
  <dcterms:modified xsi:type="dcterms:W3CDTF">2020-04-22T18:37:00Z</dcterms:modified>
</cp:coreProperties>
</file>