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45F" w:rsidRPr="008D145F" w:rsidRDefault="008D145F" w:rsidP="008D145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8D145F">
        <w:rPr>
          <w:rFonts w:ascii="Arial" w:eastAsia="Times New Roman" w:hAnsi="Arial" w:cs="Arial"/>
          <w:b/>
          <w:bCs/>
          <w:color w:val="333333"/>
          <w:kern w:val="36"/>
          <w:sz w:val="38"/>
          <w:szCs w:val="38"/>
          <w:lang w:val="es-UY" w:eastAsia="es-UY"/>
        </w:rPr>
        <w:t>Juan José Tamayo: "Jesús contrapone la compasión a los sacrificios"</w:t>
      </w:r>
    </w:p>
    <w:p w:rsidR="008D145F" w:rsidRPr="008D145F" w:rsidRDefault="008D145F" w:rsidP="008D145F">
      <w:pPr>
        <w:shd w:val="clear" w:color="auto" w:fill="FFFFFF"/>
        <w:spacing w:after="0" w:line="240" w:lineRule="auto"/>
        <w:rPr>
          <w:rFonts w:ascii="Arial" w:eastAsia="Times New Roman" w:hAnsi="Arial" w:cs="Arial"/>
          <w:color w:val="000000"/>
          <w:sz w:val="21"/>
          <w:szCs w:val="21"/>
          <w:lang w:val="es-UY" w:eastAsia="es-UY"/>
        </w:rPr>
      </w:pPr>
      <w:r w:rsidRPr="008D145F">
        <w:rPr>
          <w:rFonts w:ascii="Arial" w:eastAsia="Times New Roman" w:hAnsi="Arial" w:cs="Arial"/>
          <w:noProof/>
          <w:color w:val="000000"/>
          <w:sz w:val="21"/>
          <w:szCs w:val="21"/>
          <w:lang w:val="es-UY" w:eastAsia="es-UY"/>
        </w:rPr>
        <w:drawing>
          <wp:inline distT="0" distB="0" distL="0" distR="0" wp14:anchorId="0AEA57CF" wp14:editId="0B40299C">
            <wp:extent cx="6286500" cy="3530600"/>
            <wp:effectExtent l="0" t="0" r="0" b="0"/>
            <wp:docPr id="1" name="Imagen 1" descr="El Papa de la misericor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de la misericor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8D145F" w:rsidRPr="008D145F" w:rsidRDefault="008D145F" w:rsidP="008D145F">
      <w:pPr>
        <w:shd w:val="clear" w:color="auto" w:fill="FFFFFF"/>
        <w:spacing w:line="240" w:lineRule="auto"/>
        <w:rPr>
          <w:rFonts w:ascii="Arial" w:eastAsia="Times New Roman" w:hAnsi="Arial" w:cs="Arial"/>
          <w:color w:val="000000"/>
          <w:sz w:val="21"/>
          <w:szCs w:val="21"/>
          <w:lang w:val="es-UY" w:eastAsia="es-UY"/>
        </w:rPr>
      </w:pPr>
      <w:r w:rsidRPr="008D145F">
        <w:rPr>
          <w:rFonts w:ascii="Arial" w:eastAsia="Times New Roman" w:hAnsi="Arial" w:cs="Arial"/>
          <w:color w:val="000000"/>
          <w:sz w:val="21"/>
          <w:szCs w:val="21"/>
          <w:lang w:val="es-UY" w:eastAsia="es-UY"/>
        </w:rPr>
        <w:t>El Papa de la misericordia</w:t>
      </w:r>
    </w:p>
    <w:p w:rsidR="008D145F" w:rsidRPr="008D145F" w:rsidRDefault="008D145F" w:rsidP="008D145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8D145F">
        <w:rPr>
          <w:rFonts w:ascii="Arial" w:eastAsia="Times New Roman" w:hAnsi="Arial" w:cs="Arial"/>
          <w:b/>
          <w:bCs/>
          <w:color w:val="474747"/>
          <w:sz w:val="26"/>
          <w:szCs w:val="26"/>
          <w:lang w:val="es-UY" w:eastAsia="es-UY"/>
        </w:rPr>
        <w:t xml:space="preserve">En cuanto compasivo, el ser humano se siente solidario con la suerte del resto de los seres humanos y de la Naturaleza, de forma que todo acto de </w:t>
      </w:r>
      <w:proofErr w:type="spellStart"/>
      <w:r w:rsidRPr="008D145F">
        <w:rPr>
          <w:rFonts w:ascii="Arial" w:eastAsia="Times New Roman" w:hAnsi="Arial" w:cs="Arial"/>
          <w:b/>
          <w:bCs/>
          <w:color w:val="474747"/>
          <w:sz w:val="26"/>
          <w:szCs w:val="26"/>
          <w:lang w:val="es-UY" w:eastAsia="es-UY"/>
        </w:rPr>
        <w:t>homi-cidio</w:t>
      </w:r>
      <w:proofErr w:type="spellEnd"/>
      <w:r w:rsidRPr="008D145F">
        <w:rPr>
          <w:rFonts w:ascii="Arial" w:eastAsia="Times New Roman" w:hAnsi="Arial" w:cs="Arial"/>
          <w:b/>
          <w:bCs/>
          <w:color w:val="474747"/>
          <w:sz w:val="26"/>
          <w:szCs w:val="26"/>
          <w:lang w:val="es-UY" w:eastAsia="es-UY"/>
        </w:rPr>
        <w:t xml:space="preserve"> y de eco-</w:t>
      </w:r>
      <w:proofErr w:type="spellStart"/>
      <w:r w:rsidRPr="008D145F">
        <w:rPr>
          <w:rFonts w:ascii="Arial" w:eastAsia="Times New Roman" w:hAnsi="Arial" w:cs="Arial"/>
          <w:b/>
          <w:bCs/>
          <w:color w:val="474747"/>
          <w:sz w:val="26"/>
          <w:szCs w:val="26"/>
          <w:lang w:val="es-UY" w:eastAsia="es-UY"/>
        </w:rPr>
        <w:t>cidio</w:t>
      </w:r>
      <w:proofErr w:type="spellEnd"/>
      <w:r w:rsidRPr="008D145F">
        <w:rPr>
          <w:rFonts w:ascii="Arial" w:eastAsia="Times New Roman" w:hAnsi="Arial" w:cs="Arial"/>
          <w:b/>
          <w:bCs/>
          <w:color w:val="474747"/>
          <w:sz w:val="26"/>
          <w:szCs w:val="26"/>
          <w:lang w:val="es-UY" w:eastAsia="es-UY"/>
        </w:rPr>
        <w:t xml:space="preserve"> se convierte en sui-</w:t>
      </w:r>
      <w:proofErr w:type="spellStart"/>
      <w:r w:rsidRPr="008D145F">
        <w:rPr>
          <w:rFonts w:ascii="Arial" w:eastAsia="Times New Roman" w:hAnsi="Arial" w:cs="Arial"/>
          <w:b/>
          <w:bCs/>
          <w:color w:val="474747"/>
          <w:sz w:val="26"/>
          <w:szCs w:val="26"/>
          <w:lang w:val="es-UY" w:eastAsia="es-UY"/>
        </w:rPr>
        <w:t>cidio</w:t>
      </w:r>
      <w:proofErr w:type="spellEnd"/>
      <w:r w:rsidRPr="008D145F">
        <w:rPr>
          <w:rFonts w:ascii="Arial" w:eastAsia="Times New Roman" w:hAnsi="Arial" w:cs="Arial"/>
          <w:b/>
          <w:bCs/>
          <w:color w:val="474747"/>
          <w:sz w:val="26"/>
          <w:szCs w:val="26"/>
          <w:lang w:val="es-UY" w:eastAsia="es-UY"/>
        </w:rPr>
        <w:t>: matar a otra persona o destruir la naturaleza es matarse o destruirse a uno mismo</w:t>
      </w:r>
    </w:p>
    <w:p w:rsidR="008D145F" w:rsidRPr="008D145F" w:rsidRDefault="008D145F" w:rsidP="008D145F">
      <w:pPr>
        <w:shd w:val="clear" w:color="auto" w:fill="FFFFFF"/>
        <w:spacing w:after="120" w:line="345" w:lineRule="atLeast"/>
        <w:jc w:val="both"/>
        <w:outlineLvl w:val="1"/>
        <w:rPr>
          <w:rFonts w:ascii="Arial" w:eastAsia="Times New Roman" w:hAnsi="Arial" w:cs="Arial"/>
          <w:b/>
          <w:bCs/>
          <w:color w:val="474747"/>
          <w:sz w:val="24"/>
          <w:szCs w:val="24"/>
          <w:lang w:val="es-UY" w:eastAsia="es-UY"/>
        </w:rPr>
      </w:pPr>
      <w:r w:rsidRPr="008D145F">
        <w:rPr>
          <w:rFonts w:ascii="Arial" w:eastAsia="Times New Roman" w:hAnsi="Arial" w:cs="Arial"/>
          <w:b/>
          <w:bCs/>
          <w:color w:val="474747"/>
          <w:sz w:val="26"/>
          <w:szCs w:val="26"/>
          <w:lang w:val="es-UY" w:eastAsia="es-UY"/>
        </w:rPr>
        <w:t xml:space="preserve">Las iglesias cristianas a lo largo de su historia se han movido entre dos actitudes: la insensibilidad ante el sufrimiento humano y la compasión con las víctimas. Hoy solo tendrá credibilidad el cristianismo si, como el buen Samaritano,  realiza prácticas </w:t>
      </w:r>
      <w:r w:rsidRPr="008D145F">
        <w:rPr>
          <w:rFonts w:ascii="Arial" w:eastAsia="Times New Roman" w:hAnsi="Arial" w:cs="Arial"/>
          <w:b/>
          <w:bCs/>
          <w:color w:val="474747"/>
          <w:sz w:val="24"/>
          <w:szCs w:val="24"/>
          <w:lang w:val="es-UY" w:eastAsia="es-UY"/>
        </w:rPr>
        <w:t>compasivas</w:t>
      </w:r>
    </w:p>
    <w:p w:rsidR="008D145F" w:rsidRPr="008D145F" w:rsidRDefault="008D145F" w:rsidP="008D145F">
      <w:pPr>
        <w:shd w:val="clear" w:color="auto" w:fill="FFFFFF"/>
        <w:spacing w:after="150" w:line="240" w:lineRule="auto"/>
        <w:rPr>
          <w:rFonts w:ascii="inherit" w:eastAsia="Times New Roman" w:hAnsi="inherit" w:cs="Arial"/>
          <w:b/>
          <w:bCs/>
          <w:i/>
          <w:iCs/>
          <w:color w:val="333333"/>
          <w:sz w:val="24"/>
          <w:szCs w:val="24"/>
          <w:lang w:val="es-UY" w:eastAsia="es-UY"/>
        </w:rPr>
      </w:pPr>
      <w:r w:rsidRPr="008D145F">
        <w:rPr>
          <w:rFonts w:ascii="inherit" w:eastAsia="Times New Roman" w:hAnsi="inherit" w:cs="Arial"/>
          <w:b/>
          <w:bCs/>
          <w:i/>
          <w:iCs/>
          <w:color w:val="333333"/>
          <w:sz w:val="24"/>
          <w:szCs w:val="24"/>
          <w:lang w:val="es-UY" w:eastAsia="es-UY"/>
        </w:rPr>
        <w:t>09.04.2020 </w:t>
      </w:r>
      <w:hyperlink r:id="rId6" w:history="1">
        <w:r w:rsidRPr="008D145F">
          <w:rPr>
            <w:rFonts w:ascii="inherit" w:eastAsia="Times New Roman" w:hAnsi="inherit" w:cs="Arial"/>
            <w:b/>
            <w:bCs/>
            <w:i/>
            <w:iCs/>
            <w:color w:val="D49400"/>
            <w:sz w:val="24"/>
            <w:szCs w:val="24"/>
            <w:lang w:val="es-UY" w:eastAsia="es-UY"/>
          </w:rPr>
          <w:t>Juan José Tamayo</w:t>
        </w:r>
      </w:hyperlink>
    </w:p>
    <w:p w:rsidR="008D145F" w:rsidRPr="008D145F" w:rsidRDefault="008D145F" w:rsidP="008D145F">
      <w:pPr>
        <w:shd w:val="clear" w:color="auto" w:fill="FFFFFF"/>
        <w:spacing w:after="465" w:line="300" w:lineRule="atLeast"/>
        <w:rPr>
          <w:rFonts w:ascii="Arial" w:eastAsia="Times New Roman" w:hAnsi="Arial" w:cs="Arial"/>
          <w:color w:val="333333"/>
          <w:sz w:val="24"/>
          <w:szCs w:val="24"/>
          <w:lang w:val="es-UY" w:eastAsia="es-UY"/>
        </w:rPr>
      </w:pPr>
      <w:r w:rsidRPr="008D145F">
        <w:rPr>
          <w:rFonts w:ascii="Arial" w:eastAsia="Times New Roman" w:hAnsi="Arial" w:cs="Arial"/>
          <w:b/>
          <w:bCs/>
          <w:color w:val="474747"/>
          <w:sz w:val="24"/>
          <w:szCs w:val="24"/>
          <w:lang w:val="es-UY" w:eastAsia="es-UY"/>
        </w:rPr>
        <w:t>La </w:t>
      </w:r>
      <w:r w:rsidRPr="008D145F">
        <w:rPr>
          <w:rFonts w:ascii="Arial" w:eastAsia="Times New Roman" w:hAnsi="Arial" w:cs="Arial"/>
          <w:i/>
          <w:iCs/>
          <w:color w:val="474747"/>
          <w:sz w:val="24"/>
          <w:szCs w:val="24"/>
          <w:lang w:val="es-UY" w:eastAsia="es-UY"/>
        </w:rPr>
        <w:t>compasión es principio de humanidad</w:t>
      </w:r>
      <w:r w:rsidRPr="008D145F">
        <w:rPr>
          <w:rFonts w:ascii="Arial" w:eastAsia="Times New Roman" w:hAnsi="Arial" w:cs="Arial"/>
          <w:b/>
          <w:bCs/>
          <w:color w:val="474747"/>
          <w:sz w:val="24"/>
          <w:szCs w:val="24"/>
          <w:lang w:val="es-UY" w:eastAsia="es-UY"/>
        </w:rPr>
        <w:t>.</w:t>
      </w:r>
      <w:r w:rsidRPr="008D145F">
        <w:rPr>
          <w:rFonts w:ascii="Arial" w:eastAsia="Times New Roman" w:hAnsi="Arial" w:cs="Arial"/>
          <w:color w:val="333333"/>
          <w:sz w:val="24"/>
          <w:szCs w:val="24"/>
          <w:lang w:val="es-UY" w:eastAsia="es-UY"/>
        </w:rPr>
        <w:t> La persona puede ser definida como </w:t>
      </w:r>
      <w:r w:rsidRPr="008D145F">
        <w:rPr>
          <w:rFonts w:ascii="Arial" w:eastAsia="Times New Roman" w:hAnsi="Arial" w:cs="Arial"/>
          <w:i/>
          <w:iCs/>
          <w:color w:val="474747"/>
          <w:sz w:val="24"/>
          <w:szCs w:val="24"/>
          <w:lang w:val="es-UY" w:eastAsia="es-UY"/>
        </w:rPr>
        <w:t>ser compasivo</w:t>
      </w:r>
      <w:r w:rsidRPr="008D145F">
        <w:rPr>
          <w:rFonts w:ascii="Arial" w:eastAsia="Times New Roman" w:hAnsi="Arial" w:cs="Arial"/>
          <w:color w:val="333333"/>
          <w:sz w:val="24"/>
          <w:szCs w:val="24"/>
          <w:lang w:val="es-UY" w:eastAsia="es-UY"/>
        </w:rPr>
        <w:t>. Sin compasión, no hay humanidad, se cierne la impiedad, la dureza de corazón, la cerrazón de mente y el bloqueo de la inteligencia. En cuanto compasivo, el ser humano se siente solidario con la suerte del resto de los seres humanos y de la Naturaleza, de forma </w:t>
      </w:r>
      <w:r w:rsidRPr="008D145F">
        <w:rPr>
          <w:rFonts w:ascii="Arial" w:eastAsia="Times New Roman" w:hAnsi="Arial" w:cs="Arial"/>
          <w:i/>
          <w:iCs/>
          <w:color w:val="474747"/>
          <w:sz w:val="24"/>
          <w:szCs w:val="24"/>
          <w:lang w:val="es-UY" w:eastAsia="es-UY"/>
        </w:rPr>
        <w:t xml:space="preserve">que todo acto de </w:t>
      </w:r>
      <w:proofErr w:type="spellStart"/>
      <w:r w:rsidRPr="008D145F">
        <w:rPr>
          <w:rFonts w:ascii="Arial" w:eastAsia="Times New Roman" w:hAnsi="Arial" w:cs="Arial"/>
          <w:i/>
          <w:iCs/>
          <w:color w:val="474747"/>
          <w:sz w:val="24"/>
          <w:szCs w:val="24"/>
          <w:lang w:val="es-UY" w:eastAsia="es-UY"/>
        </w:rPr>
        <w:t>homi-cidio</w:t>
      </w:r>
      <w:proofErr w:type="spellEnd"/>
      <w:r w:rsidRPr="008D145F">
        <w:rPr>
          <w:rFonts w:ascii="Arial" w:eastAsia="Times New Roman" w:hAnsi="Arial" w:cs="Arial"/>
          <w:i/>
          <w:iCs/>
          <w:color w:val="474747"/>
          <w:sz w:val="24"/>
          <w:szCs w:val="24"/>
          <w:lang w:val="es-UY" w:eastAsia="es-UY"/>
        </w:rPr>
        <w:t xml:space="preserve"> y de eco-</w:t>
      </w:r>
      <w:proofErr w:type="spellStart"/>
      <w:r w:rsidRPr="008D145F">
        <w:rPr>
          <w:rFonts w:ascii="Arial" w:eastAsia="Times New Roman" w:hAnsi="Arial" w:cs="Arial"/>
          <w:i/>
          <w:iCs/>
          <w:color w:val="474747"/>
          <w:sz w:val="24"/>
          <w:szCs w:val="24"/>
          <w:lang w:val="es-UY" w:eastAsia="es-UY"/>
        </w:rPr>
        <w:t>cidio</w:t>
      </w:r>
      <w:proofErr w:type="spellEnd"/>
      <w:r w:rsidRPr="008D145F">
        <w:rPr>
          <w:rFonts w:ascii="Arial" w:eastAsia="Times New Roman" w:hAnsi="Arial" w:cs="Arial"/>
          <w:i/>
          <w:iCs/>
          <w:color w:val="474747"/>
          <w:sz w:val="24"/>
          <w:szCs w:val="24"/>
          <w:lang w:val="es-UY" w:eastAsia="es-UY"/>
        </w:rPr>
        <w:t xml:space="preserve"> se convierte en sui-</w:t>
      </w:r>
      <w:proofErr w:type="spellStart"/>
      <w:r w:rsidRPr="008D145F">
        <w:rPr>
          <w:rFonts w:ascii="Arial" w:eastAsia="Times New Roman" w:hAnsi="Arial" w:cs="Arial"/>
          <w:i/>
          <w:iCs/>
          <w:color w:val="474747"/>
          <w:sz w:val="24"/>
          <w:szCs w:val="24"/>
          <w:lang w:val="es-UY" w:eastAsia="es-UY"/>
        </w:rPr>
        <w:t>cidio</w:t>
      </w:r>
      <w:proofErr w:type="spellEnd"/>
      <w:r w:rsidRPr="008D145F">
        <w:rPr>
          <w:rFonts w:ascii="Arial" w:eastAsia="Times New Roman" w:hAnsi="Arial" w:cs="Arial"/>
          <w:color w:val="333333"/>
          <w:sz w:val="24"/>
          <w:szCs w:val="24"/>
          <w:lang w:val="es-UY" w:eastAsia="es-UY"/>
        </w:rPr>
        <w:t xml:space="preserve">: matar a otra persona o destruir la naturaleza es matarse o destruirse a uno mismo. Caín, matando a Abel, se está matando a sí mismo. Sin compasión, el ser humano se torna lobo estepario que </w:t>
      </w:r>
      <w:r w:rsidRPr="008D145F">
        <w:rPr>
          <w:rFonts w:ascii="Arial" w:eastAsia="Times New Roman" w:hAnsi="Arial" w:cs="Arial"/>
          <w:color w:val="333333"/>
          <w:sz w:val="24"/>
          <w:szCs w:val="24"/>
          <w:lang w:val="es-UY" w:eastAsia="es-UY"/>
        </w:rPr>
        <w:lastRenderedPageBreak/>
        <w:t xml:space="preserve">se guía por la ley de la selva. Sin compasión, no hay respeto por la vida de </w:t>
      </w:r>
      <w:proofErr w:type="spellStart"/>
      <w:r w:rsidRPr="008D145F">
        <w:rPr>
          <w:rFonts w:ascii="Arial" w:eastAsia="Times New Roman" w:hAnsi="Arial" w:cs="Arial"/>
          <w:color w:val="333333"/>
          <w:sz w:val="24"/>
          <w:szCs w:val="24"/>
          <w:lang w:val="es-UY" w:eastAsia="es-UY"/>
        </w:rPr>
        <w:t>l@s</w:t>
      </w:r>
      <w:proofErr w:type="spellEnd"/>
      <w:r w:rsidRPr="008D145F">
        <w:rPr>
          <w:rFonts w:ascii="Arial" w:eastAsia="Times New Roman" w:hAnsi="Arial" w:cs="Arial"/>
          <w:color w:val="333333"/>
          <w:sz w:val="24"/>
          <w:szCs w:val="24"/>
          <w:lang w:val="es-UY" w:eastAsia="es-UY"/>
        </w:rPr>
        <w:t xml:space="preserve"> </w:t>
      </w:r>
      <w:proofErr w:type="spellStart"/>
      <w:r w:rsidRPr="008D145F">
        <w:rPr>
          <w:rFonts w:ascii="Arial" w:eastAsia="Times New Roman" w:hAnsi="Arial" w:cs="Arial"/>
          <w:color w:val="333333"/>
          <w:sz w:val="24"/>
          <w:szCs w:val="24"/>
          <w:lang w:val="es-UY" w:eastAsia="es-UY"/>
        </w:rPr>
        <w:t>otr@s</w:t>
      </w:r>
      <w:proofErr w:type="spellEnd"/>
      <w:r w:rsidRPr="008D145F">
        <w:rPr>
          <w:rFonts w:ascii="Arial" w:eastAsia="Times New Roman" w:hAnsi="Arial" w:cs="Arial"/>
          <w:color w:val="333333"/>
          <w:sz w:val="24"/>
          <w:szCs w:val="24"/>
          <w:lang w:val="es-UY" w:eastAsia="es-UY"/>
        </w:rPr>
        <w:t>, sino la guerra de todos contra todos. </w:t>
      </w:r>
    </w:p>
    <w:p w:rsidR="008D145F" w:rsidRPr="008D145F" w:rsidRDefault="008D145F" w:rsidP="008D145F">
      <w:pPr>
        <w:shd w:val="clear" w:color="auto" w:fill="FFFFFF"/>
        <w:spacing w:after="150" w:line="345" w:lineRule="atLeast"/>
        <w:outlineLvl w:val="1"/>
        <w:rPr>
          <w:rFonts w:ascii="Arial" w:eastAsia="Times New Roman" w:hAnsi="Arial" w:cs="Arial"/>
          <w:b/>
          <w:bCs/>
          <w:color w:val="474747"/>
          <w:sz w:val="24"/>
          <w:szCs w:val="24"/>
          <w:lang w:val="es-UY" w:eastAsia="es-UY"/>
        </w:rPr>
      </w:pPr>
      <w:r w:rsidRPr="008D145F">
        <w:rPr>
          <w:rFonts w:ascii="Arial" w:eastAsia="Times New Roman" w:hAnsi="Arial" w:cs="Arial"/>
          <w:b/>
          <w:bCs/>
          <w:color w:val="474747"/>
          <w:sz w:val="24"/>
          <w:szCs w:val="24"/>
          <w:lang w:val="es-UY" w:eastAsia="es-UY"/>
        </w:rPr>
        <w:t>La compasión, opción y actitud fundamental de Dios ante el sufrimiento y la opresión</w:t>
      </w:r>
    </w:p>
    <w:p w:rsidR="008D145F" w:rsidRPr="008D145F" w:rsidRDefault="008D145F" w:rsidP="008D145F">
      <w:pPr>
        <w:shd w:val="clear" w:color="auto" w:fill="FFFFFF"/>
        <w:spacing w:after="465" w:line="300" w:lineRule="atLeast"/>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 xml:space="preserve">La </w:t>
      </w:r>
      <w:proofErr w:type="spellStart"/>
      <w:r w:rsidRPr="008D145F">
        <w:rPr>
          <w:rFonts w:ascii="Arial" w:eastAsia="Times New Roman" w:hAnsi="Arial" w:cs="Arial"/>
          <w:color w:val="333333"/>
          <w:sz w:val="24"/>
          <w:szCs w:val="24"/>
          <w:lang w:val="es-UY" w:eastAsia="es-UY"/>
        </w:rPr>
        <w:t>compasiónes</w:t>
      </w:r>
      <w:proofErr w:type="spellEnd"/>
      <w:r w:rsidRPr="008D145F">
        <w:rPr>
          <w:rFonts w:ascii="Arial" w:eastAsia="Times New Roman" w:hAnsi="Arial" w:cs="Arial"/>
          <w:color w:val="333333"/>
          <w:sz w:val="24"/>
          <w:szCs w:val="24"/>
          <w:lang w:val="es-UY" w:eastAsia="es-UY"/>
        </w:rPr>
        <w:t xml:space="preserve"> la </w:t>
      </w:r>
      <w:r w:rsidRPr="008D145F">
        <w:rPr>
          <w:rFonts w:ascii="Arial" w:eastAsia="Times New Roman" w:hAnsi="Arial" w:cs="Arial"/>
          <w:i/>
          <w:iCs/>
          <w:color w:val="474747"/>
          <w:sz w:val="24"/>
          <w:szCs w:val="24"/>
          <w:lang w:val="es-UY" w:eastAsia="es-UY"/>
        </w:rPr>
        <w:t>opción y la actitud fundamental de Dios, </w:t>
      </w:r>
      <w:r w:rsidRPr="008D145F">
        <w:rPr>
          <w:rFonts w:ascii="Arial" w:eastAsia="Times New Roman" w:hAnsi="Arial" w:cs="Arial"/>
          <w:color w:val="333333"/>
          <w:sz w:val="24"/>
          <w:szCs w:val="24"/>
          <w:lang w:val="es-UY" w:eastAsia="es-UY"/>
        </w:rPr>
        <w:t>ejemplo de sensibilidad ante el </w:t>
      </w:r>
      <w:r w:rsidRPr="008D145F">
        <w:rPr>
          <w:rFonts w:ascii="Arial" w:eastAsia="Times New Roman" w:hAnsi="Arial" w:cs="Arial"/>
          <w:i/>
          <w:iCs/>
          <w:color w:val="474747"/>
          <w:sz w:val="24"/>
          <w:szCs w:val="24"/>
          <w:lang w:val="es-UY" w:eastAsia="es-UY"/>
        </w:rPr>
        <w:t>sufrimiento y la opresión</w:t>
      </w:r>
      <w:r w:rsidRPr="008D145F">
        <w:rPr>
          <w:rFonts w:ascii="Arial" w:eastAsia="Times New Roman" w:hAnsi="Arial" w:cs="Arial"/>
          <w:color w:val="333333"/>
          <w:sz w:val="24"/>
          <w:szCs w:val="24"/>
          <w:lang w:val="es-UY" w:eastAsia="es-UY"/>
        </w:rPr>
        <w:t>. La palabra hebrea que se traduce por compasión es </w:t>
      </w:r>
      <w:proofErr w:type="spellStart"/>
      <w:r w:rsidRPr="008D145F">
        <w:rPr>
          <w:rFonts w:ascii="Arial" w:eastAsia="Times New Roman" w:hAnsi="Arial" w:cs="Arial"/>
          <w:i/>
          <w:iCs/>
          <w:color w:val="474747"/>
          <w:sz w:val="24"/>
          <w:szCs w:val="24"/>
          <w:lang w:val="es-UY" w:eastAsia="es-UY"/>
        </w:rPr>
        <w:t>rahamin</w:t>
      </w:r>
      <w:proofErr w:type="spellEnd"/>
      <w:r w:rsidRPr="008D145F">
        <w:rPr>
          <w:rFonts w:ascii="Arial" w:eastAsia="Times New Roman" w:hAnsi="Arial" w:cs="Arial"/>
          <w:color w:val="333333"/>
          <w:sz w:val="24"/>
          <w:szCs w:val="24"/>
          <w:lang w:val="es-UY" w:eastAsia="es-UY"/>
        </w:rPr>
        <w:t>, derivada de </w:t>
      </w:r>
      <w:proofErr w:type="spellStart"/>
      <w:r w:rsidRPr="008D145F">
        <w:rPr>
          <w:rFonts w:ascii="Arial" w:eastAsia="Times New Roman" w:hAnsi="Arial" w:cs="Arial"/>
          <w:i/>
          <w:iCs/>
          <w:color w:val="474747"/>
          <w:sz w:val="24"/>
          <w:szCs w:val="24"/>
          <w:lang w:val="es-UY" w:eastAsia="es-UY"/>
        </w:rPr>
        <w:t>rahem</w:t>
      </w:r>
      <w:proofErr w:type="spellEnd"/>
      <w:r w:rsidRPr="008D145F">
        <w:rPr>
          <w:rFonts w:ascii="Arial" w:eastAsia="Times New Roman" w:hAnsi="Arial" w:cs="Arial"/>
          <w:color w:val="333333"/>
          <w:sz w:val="24"/>
          <w:szCs w:val="24"/>
          <w:lang w:val="es-UY" w:eastAsia="es-UY"/>
        </w:rPr>
        <w:t>, vientre, entrañas. En la antropología bíblica, vientre es el lugar de la compasión y se le aplica a Dios capaz de actuar compasivamente desde sus entrañas.</w:t>
      </w:r>
    </w:p>
    <w:p w:rsidR="008D145F" w:rsidRPr="008D145F" w:rsidRDefault="008D145F" w:rsidP="008D145F">
      <w:pPr>
        <w:shd w:val="clear" w:color="auto" w:fill="FFFFFF"/>
        <w:spacing w:after="0" w:line="240" w:lineRule="auto"/>
        <w:rPr>
          <w:rFonts w:ascii="inherit" w:eastAsia="Times New Roman" w:hAnsi="inherit" w:cs="Arial"/>
          <w:color w:val="000000"/>
          <w:sz w:val="21"/>
          <w:szCs w:val="21"/>
          <w:lang w:val="es-UY" w:eastAsia="es-UY"/>
        </w:rPr>
      </w:pPr>
      <w:r w:rsidRPr="008D145F">
        <w:rPr>
          <w:rFonts w:ascii="inherit" w:eastAsia="Times New Roman" w:hAnsi="inherit" w:cs="Arial"/>
          <w:noProof/>
          <w:color w:val="000000"/>
          <w:sz w:val="21"/>
          <w:szCs w:val="21"/>
          <w:lang w:val="es-UY" w:eastAsia="es-UY"/>
        </w:rPr>
        <w:drawing>
          <wp:inline distT="0" distB="0" distL="0" distR="0" wp14:anchorId="5B375E63" wp14:editId="105E7682">
            <wp:extent cx="5148753" cy="2978150"/>
            <wp:effectExtent l="0" t="0" r="0" b="0"/>
            <wp:docPr id="2" name="Imagen 2" descr="Cristo del coronavirus, Cristo de la Misericor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isto del coronavirus, Cristo de la Misericor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4656" cy="2981565"/>
                    </a:xfrm>
                    <a:prstGeom prst="rect">
                      <a:avLst/>
                    </a:prstGeom>
                    <a:noFill/>
                    <a:ln>
                      <a:noFill/>
                    </a:ln>
                  </pic:spPr>
                </pic:pic>
              </a:graphicData>
            </a:graphic>
          </wp:inline>
        </w:drawing>
      </w:r>
    </w:p>
    <w:p w:rsidR="008D145F" w:rsidRPr="008D145F" w:rsidRDefault="008D145F" w:rsidP="008D145F">
      <w:pPr>
        <w:shd w:val="clear" w:color="auto" w:fill="FFFFFF"/>
        <w:spacing w:line="240" w:lineRule="auto"/>
        <w:rPr>
          <w:rFonts w:ascii="inherit" w:eastAsia="Times New Roman" w:hAnsi="inherit" w:cs="Arial"/>
          <w:color w:val="000000"/>
          <w:sz w:val="21"/>
          <w:szCs w:val="21"/>
          <w:lang w:val="es-UY" w:eastAsia="es-UY"/>
        </w:rPr>
      </w:pPr>
      <w:r w:rsidRPr="008D145F">
        <w:rPr>
          <w:rFonts w:ascii="inherit" w:eastAsia="Times New Roman" w:hAnsi="inherit" w:cs="Arial"/>
          <w:color w:val="000000"/>
          <w:sz w:val="21"/>
          <w:szCs w:val="21"/>
          <w:lang w:val="es-UY" w:eastAsia="es-UY"/>
        </w:rPr>
        <w:t>Cristo del coronavirus, Cristo de la Misericordia</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Nos lo recuerda la tradición bíblica del Éxodo, que presenta a Yahvé movido a compasión por los sufrimientos del pueblo hebreo y los gritos de auxilio que llegan al cielo, y comprometido con la liberación de la esclavitud de Egipto:</w:t>
      </w:r>
    </w:p>
    <w:p w:rsidR="008D145F" w:rsidRPr="008D145F" w:rsidRDefault="008D145F" w:rsidP="008D145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D145F">
        <w:rPr>
          <w:rFonts w:ascii="Arial" w:eastAsia="Times New Roman" w:hAnsi="Arial" w:cs="Arial"/>
          <w:b/>
          <w:bCs/>
          <w:i/>
          <w:iCs/>
          <w:color w:val="D49400"/>
          <w:sz w:val="24"/>
          <w:szCs w:val="24"/>
          <w:lang w:val="es-UY" w:eastAsia="es-UY"/>
        </w:rPr>
        <w:t>“He visto la aflicción de mi pueblo en Egipto, he escuchado el clamor ante sus opresores y conozco sufrimientos (conocer= compartir, sufrir con). He bajado para librarlo de la mano de los egipcios y para subirlos a de esta tierra a una tierra buena y espaciosa, a una tierra que mana leche y miel... Así, pues, el clamor de los israelitas ha llegado hasta mí y he visto la opresión con que los egipcios los afligen. Ahora, pues, ve: yo te envío al faraón para que saques a mi pueblo, los israelitas, de Egipto. Cuando hayas sacado al pueblo de Egipto daréis culto a Dios en este monte” (</w:t>
      </w:r>
      <w:proofErr w:type="spellStart"/>
      <w:r w:rsidRPr="008D145F">
        <w:rPr>
          <w:rFonts w:ascii="Arial" w:eastAsia="Times New Roman" w:hAnsi="Arial" w:cs="Arial"/>
          <w:b/>
          <w:bCs/>
          <w:i/>
          <w:iCs/>
          <w:color w:val="D49400"/>
          <w:sz w:val="24"/>
          <w:szCs w:val="24"/>
          <w:lang w:val="es-UY" w:eastAsia="es-UY"/>
        </w:rPr>
        <w:t>Éx</w:t>
      </w:r>
      <w:proofErr w:type="spellEnd"/>
      <w:r w:rsidRPr="008D145F">
        <w:rPr>
          <w:rFonts w:ascii="Arial" w:eastAsia="Times New Roman" w:hAnsi="Arial" w:cs="Arial"/>
          <w:b/>
          <w:bCs/>
          <w:i/>
          <w:iCs/>
          <w:color w:val="D49400"/>
          <w:sz w:val="24"/>
          <w:szCs w:val="24"/>
          <w:lang w:val="es-UY" w:eastAsia="es-UY"/>
        </w:rPr>
        <w:t xml:space="preserve"> 3,7-12).</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La compasión está en la base de la legislación hebrea que defiende los derechos de los huérfanos, las viudas y los extranjeros, desatendidos en la práctica. Es el mensaje y la práctica de los profetas y las profetisas de Israel/Palestina, para quienes la religión verdadera no consiste en ofrecer sacrificios, sino en hacer el bien, establecer el derecho y practicar la justicia. En la tradición profética uno de los nombres de Dios es “Justicia”, como afirma el profeta Jeremías: “Este es el nombre con el que lo llamarán: ‘Yahvé, nuestra Justicia” (</w:t>
      </w:r>
      <w:proofErr w:type="spellStart"/>
      <w:r w:rsidRPr="008D145F">
        <w:rPr>
          <w:rFonts w:ascii="Arial" w:eastAsia="Times New Roman" w:hAnsi="Arial" w:cs="Arial"/>
          <w:color w:val="333333"/>
          <w:sz w:val="24"/>
          <w:szCs w:val="24"/>
          <w:lang w:val="es-UY" w:eastAsia="es-UY"/>
        </w:rPr>
        <w:t>Jr</w:t>
      </w:r>
      <w:proofErr w:type="spellEnd"/>
      <w:r w:rsidRPr="008D145F">
        <w:rPr>
          <w:rFonts w:ascii="Arial" w:eastAsia="Times New Roman" w:hAnsi="Arial" w:cs="Arial"/>
          <w:color w:val="333333"/>
          <w:sz w:val="24"/>
          <w:szCs w:val="24"/>
          <w:lang w:val="es-UY" w:eastAsia="es-UY"/>
        </w:rPr>
        <w:t xml:space="preserve"> 23,6). </w:t>
      </w:r>
    </w:p>
    <w:p w:rsidR="008D145F" w:rsidRPr="008D145F" w:rsidRDefault="008D145F" w:rsidP="008D145F">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8D145F">
        <w:rPr>
          <w:rFonts w:ascii="Arial" w:eastAsia="Times New Roman" w:hAnsi="Arial" w:cs="Arial"/>
          <w:b/>
          <w:bCs/>
          <w:color w:val="474747"/>
          <w:sz w:val="24"/>
          <w:szCs w:val="24"/>
          <w:lang w:val="es-UY" w:eastAsia="es-UY"/>
        </w:rPr>
        <w:t>La compasión, opción fundamental de Jesús</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La compasión </w:t>
      </w:r>
      <w:r w:rsidRPr="008D145F">
        <w:rPr>
          <w:rFonts w:ascii="Arial" w:eastAsia="Times New Roman" w:hAnsi="Arial" w:cs="Arial"/>
          <w:i/>
          <w:iCs/>
          <w:color w:val="474747"/>
          <w:sz w:val="24"/>
          <w:szCs w:val="24"/>
          <w:lang w:val="es-UY" w:eastAsia="es-UY"/>
        </w:rPr>
        <w:t>conforma el ser de Jesús de Nazaret</w:t>
      </w:r>
      <w:r w:rsidRPr="008D145F">
        <w:rPr>
          <w:rFonts w:ascii="Arial" w:eastAsia="Times New Roman" w:hAnsi="Arial" w:cs="Arial"/>
          <w:color w:val="333333"/>
          <w:sz w:val="24"/>
          <w:szCs w:val="24"/>
          <w:lang w:val="es-UY" w:eastAsia="es-UY"/>
        </w:rPr>
        <w:t>, </w:t>
      </w:r>
      <w:r w:rsidRPr="008D145F">
        <w:rPr>
          <w:rFonts w:ascii="Arial" w:eastAsia="Times New Roman" w:hAnsi="Arial" w:cs="Arial"/>
          <w:i/>
          <w:iCs/>
          <w:color w:val="474747"/>
          <w:sz w:val="24"/>
          <w:szCs w:val="24"/>
          <w:lang w:val="es-UY" w:eastAsia="es-UY"/>
        </w:rPr>
        <w:t>su estilo de vida</w:t>
      </w:r>
      <w:r w:rsidRPr="008D145F">
        <w:rPr>
          <w:rFonts w:ascii="Arial" w:eastAsia="Times New Roman" w:hAnsi="Arial" w:cs="Arial"/>
          <w:color w:val="333333"/>
          <w:sz w:val="24"/>
          <w:szCs w:val="24"/>
          <w:lang w:val="es-UY" w:eastAsia="es-UY"/>
        </w:rPr>
        <w:t>, </w:t>
      </w:r>
      <w:r w:rsidRPr="008D145F">
        <w:rPr>
          <w:rFonts w:ascii="Arial" w:eastAsia="Times New Roman" w:hAnsi="Arial" w:cs="Arial"/>
          <w:i/>
          <w:iCs/>
          <w:color w:val="474747"/>
          <w:sz w:val="24"/>
          <w:szCs w:val="24"/>
          <w:lang w:val="es-UY" w:eastAsia="es-UY"/>
        </w:rPr>
        <w:t>su forma de pensar y de vivir a Dios</w:t>
      </w:r>
      <w:r w:rsidRPr="008D145F">
        <w:rPr>
          <w:rFonts w:ascii="Arial" w:eastAsia="Times New Roman" w:hAnsi="Arial" w:cs="Arial"/>
          <w:color w:val="333333"/>
          <w:sz w:val="24"/>
          <w:szCs w:val="24"/>
          <w:lang w:val="es-UY" w:eastAsia="es-UY"/>
        </w:rPr>
        <w:t>, </w:t>
      </w:r>
      <w:r w:rsidRPr="008D145F">
        <w:rPr>
          <w:rFonts w:ascii="Arial" w:eastAsia="Times New Roman" w:hAnsi="Arial" w:cs="Arial"/>
          <w:i/>
          <w:iCs/>
          <w:color w:val="474747"/>
          <w:sz w:val="24"/>
          <w:szCs w:val="24"/>
          <w:lang w:val="es-UY" w:eastAsia="es-UY"/>
        </w:rPr>
        <w:t>su manera de entender al ser humano</w:t>
      </w:r>
      <w:r w:rsidRPr="008D145F">
        <w:rPr>
          <w:rFonts w:ascii="Arial" w:eastAsia="Times New Roman" w:hAnsi="Arial" w:cs="Arial"/>
          <w:color w:val="333333"/>
          <w:sz w:val="24"/>
          <w:szCs w:val="24"/>
          <w:lang w:val="es-UY" w:eastAsia="es-UY"/>
        </w:rPr>
        <w:t>, </w:t>
      </w:r>
      <w:r w:rsidRPr="008D145F">
        <w:rPr>
          <w:rFonts w:ascii="Arial" w:eastAsia="Times New Roman" w:hAnsi="Arial" w:cs="Arial"/>
          <w:i/>
          <w:iCs/>
          <w:color w:val="474747"/>
          <w:sz w:val="24"/>
          <w:szCs w:val="24"/>
          <w:lang w:val="es-UY" w:eastAsia="es-UY"/>
        </w:rPr>
        <w:t>su relación con los demás</w:t>
      </w:r>
      <w:r w:rsidRPr="008D145F">
        <w:rPr>
          <w:rFonts w:ascii="Arial" w:eastAsia="Times New Roman" w:hAnsi="Arial" w:cs="Arial"/>
          <w:color w:val="333333"/>
          <w:sz w:val="24"/>
          <w:szCs w:val="24"/>
          <w:lang w:val="es-UY" w:eastAsia="es-UY"/>
        </w:rPr>
        <w:t>, su modo de conocer, de creer, de esperar, de amar, su lectura de las Escrituras, su actitud ante las víctimas, ante las personas hambrientas (</w:t>
      </w:r>
      <w:proofErr w:type="spellStart"/>
      <w:r w:rsidRPr="008D145F">
        <w:rPr>
          <w:rFonts w:ascii="Arial" w:eastAsia="Times New Roman" w:hAnsi="Arial" w:cs="Arial"/>
          <w:i/>
          <w:iCs/>
          <w:color w:val="474747"/>
          <w:sz w:val="24"/>
          <w:szCs w:val="24"/>
          <w:lang w:val="es-UY" w:eastAsia="es-UY"/>
        </w:rPr>
        <w:t>misereor</w:t>
      </w:r>
      <w:proofErr w:type="spellEnd"/>
      <w:r w:rsidRPr="008D145F">
        <w:rPr>
          <w:rFonts w:ascii="Arial" w:eastAsia="Times New Roman" w:hAnsi="Arial" w:cs="Arial"/>
          <w:i/>
          <w:iCs/>
          <w:color w:val="474747"/>
          <w:sz w:val="24"/>
          <w:szCs w:val="24"/>
          <w:lang w:val="es-UY" w:eastAsia="es-UY"/>
        </w:rPr>
        <w:t xml:space="preserve"> super turbas</w:t>
      </w:r>
      <w:r w:rsidRPr="008D145F">
        <w:rPr>
          <w:rFonts w:ascii="Arial" w:eastAsia="Times New Roman" w:hAnsi="Arial" w:cs="Arial"/>
          <w:color w:val="333333"/>
          <w:sz w:val="24"/>
          <w:szCs w:val="24"/>
          <w:lang w:val="es-UY" w:eastAsia="es-UY"/>
        </w:rPr>
        <w:t>).</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En el trasfondo de la actuación de Jesús aparece siempre el sufrimiento de las mayorías, de los empobrecidos, de las personas discapacitadas, enfermas, privadas de dignidad. Ante ellas no queda impasible, sino que se le remueven las entrañas. Jesús pone como </w:t>
      </w:r>
      <w:r w:rsidRPr="008D145F">
        <w:rPr>
          <w:rFonts w:ascii="Arial" w:eastAsia="Times New Roman" w:hAnsi="Arial" w:cs="Arial"/>
          <w:i/>
          <w:iCs/>
          <w:color w:val="474747"/>
          <w:sz w:val="24"/>
          <w:szCs w:val="24"/>
          <w:lang w:val="es-UY" w:eastAsia="es-UY"/>
        </w:rPr>
        <w:t>ejemplo de persona compasiva</w:t>
      </w:r>
      <w:r w:rsidRPr="008D145F">
        <w:rPr>
          <w:rFonts w:ascii="Arial" w:eastAsia="Times New Roman" w:hAnsi="Arial" w:cs="Arial"/>
          <w:color w:val="333333"/>
          <w:sz w:val="24"/>
          <w:szCs w:val="24"/>
          <w:lang w:val="es-UY" w:eastAsia="es-UY"/>
        </w:rPr>
        <w:t>, de “persona cabal” (Sobrino) a un Samaritano, a quien convierte en sacramento del prójimo, cuando los judíos ortodoxos lo consideraban enemigo y hereje. El Samaritano, “movido a compasión”, atendió a la persona malherida, maltrecha, a diferencia del sacerdote y del levita, que pasan de largo porque su prioridad era la práctica cultual en el templo, ajena a la justicia.</w:t>
      </w:r>
    </w:p>
    <w:p w:rsidR="008D145F" w:rsidRPr="008D145F" w:rsidRDefault="008D145F" w:rsidP="008D145F">
      <w:pPr>
        <w:shd w:val="clear" w:color="auto" w:fill="FFFFFF"/>
        <w:spacing w:after="0" w:line="240" w:lineRule="auto"/>
        <w:jc w:val="both"/>
        <w:rPr>
          <w:rFonts w:ascii="inherit" w:eastAsia="Times New Roman" w:hAnsi="inherit" w:cs="Arial"/>
          <w:color w:val="000000"/>
          <w:sz w:val="24"/>
          <w:szCs w:val="24"/>
          <w:lang w:val="es-UY" w:eastAsia="es-UY"/>
        </w:rPr>
      </w:pPr>
      <w:r w:rsidRPr="008D145F">
        <w:rPr>
          <w:rFonts w:ascii="inherit" w:eastAsia="Times New Roman" w:hAnsi="inherit" w:cs="Arial"/>
          <w:noProof/>
          <w:color w:val="000000"/>
          <w:sz w:val="24"/>
          <w:szCs w:val="24"/>
          <w:lang w:val="es-UY" w:eastAsia="es-UY"/>
        </w:rPr>
        <w:drawing>
          <wp:inline distT="0" distB="0" distL="0" distR="0" wp14:anchorId="762CF306" wp14:editId="3C7373B3">
            <wp:extent cx="5175250" cy="2905585"/>
            <wp:effectExtent l="0" t="0" r="6350" b="9525"/>
            <wp:docPr id="3" name="Imagen 3" descr="Compasión por los descart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asión por los descartad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8837" cy="2913213"/>
                    </a:xfrm>
                    <a:prstGeom prst="rect">
                      <a:avLst/>
                    </a:prstGeom>
                    <a:noFill/>
                    <a:ln>
                      <a:noFill/>
                    </a:ln>
                  </pic:spPr>
                </pic:pic>
              </a:graphicData>
            </a:graphic>
          </wp:inline>
        </w:drawing>
      </w:r>
    </w:p>
    <w:p w:rsidR="008D145F" w:rsidRPr="008D145F" w:rsidRDefault="008D145F" w:rsidP="008D145F">
      <w:pPr>
        <w:shd w:val="clear" w:color="auto" w:fill="FFFFFF"/>
        <w:spacing w:line="240" w:lineRule="auto"/>
        <w:jc w:val="both"/>
        <w:rPr>
          <w:rFonts w:ascii="inherit" w:eastAsia="Times New Roman" w:hAnsi="inherit" w:cs="Arial"/>
          <w:color w:val="000000"/>
          <w:sz w:val="24"/>
          <w:szCs w:val="24"/>
          <w:lang w:val="es-UY" w:eastAsia="es-UY"/>
        </w:rPr>
      </w:pPr>
      <w:r w:rsidRPr="008D145F">
        <w:rPr>
          <w:rFonts w:ascii="inherit" w:eastAsia="Times New Roman" w:hAnsi="inherit" w:cs="Arial"/>
          <w:color w:val="000000"/>
          <w:sz w:val="24"/>
          <w:szCs w:val="24"/>
          <w:lang w:val="es-UY" w:eastAsia="es-UY"/>
        </w:rPr>
        <w:t>Compasión por los descartados</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Siguiendo la mejor tradición profética, </w:t>
      </w:r>
      <w:r w:rsidRPr="008D145F">
        <w:rPr>
          <w:rFonts w:ascii="Arial" w:eastAsia="Times New Roman" w:hAnsi="Arial" w:cs="Arial"/>
          <w:b/>
          <w:bCs/>
          <w:color w:val="474747"/>
          <w:sz w:val="24"/>
          <w:szCs w:val="24"/>
          <w:lang w:val="es-UY" w:eastAsia="es-UY"/>
        </w:rPr>
        <w:t>Jesús </w:t>
      </w:r>
      <w:r w:rsidRPr="008D145F">
        <w:rPr>
          <w:rFonts w:ascii="Arial" w:eastAsia="Times New Roman" w:hAnsi="Arial" w:cs="Arial"/>
          <w:i/>
          <w:iCs/>
          <w:color w:val="474747"/>
          <w:sz w:val="24"/>
          <w:szCs w:val="24"/>
          <w:lang w:val="es-UY" w:eastAsia="es-UY"/>
        </w:rPr>
        <w:t>contrapone la compasión a los sacrificios</w:t>
      </w:r>
      <w:r w:rsidRPr="008D145F">
        <w:rPr>
          <w:rFonts w:ascii="Arial" w:eastAsia="Times New Roman" w:hAnsi="Arial" w:cs="Arial"/>
          <w:color w:val="333333"/>
          <w:sz w:val="24"/>
          <w:szCs w:val="24"/>
          <w:lang w:val="es-UY" w:eastAsia="es-UY"/>
        </w:rPr>
        <w:t>:</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 “</w:t>
      </w:r>
      <w:r w:rsidRPr="008D145F">
        <w:rPr>
          <w:rFonts w:ascii="Arial" w:eastAsia="Times New Roman" w:hAnsi="Arial" w:cs="Arial"/>
          <w:i/>
          <w:iCs/>
          <w:color w:val="474747"/>
          <w:sz w:val="24"/>
          <w:szCs w:val="24"/>
          <w:lang w:val="es-UY" w:eastAsia="es-UY"/>
        </w:rPr>
        <w:t>Misericordia quiero, que no sacrificio</w:t>
      </w:r>
      <w:r w:rsidRPr="008D145F">
        <w:rPr>
          <w:rFonts w:ascii="Arial" w:eastAsia="Times New Roman" w:hAnsi="Arial" w:cs="Arial"/>
          <w:color w:val="333333"/>
          <w:sz w:val="24"/>
          <w:szCs w:val="24"/>
          <w:lang w:val="es-UY" w:eastAsia="es-UY"/>
        </w:rPr>
        <w:t>” (Mateo 12,1-9, citando a Oseas 6,6), afirma en la respuesta a los fariseos critican a los discípulos por arrancar espigas el sábado.</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 Cuando los fariseos le echan en cara que coma con publicanos y pecadores, Jesús les responde: “No necesitan de médico los que están fuertes, sino los que están mal. Id, pues, a aprender lo que significa </w:t>
      </w:r>
      <w:r w:rsidRPr="008D145F">
        <w:rPr>
          <w:rFonts w:ascii="Arial" w:eastAsia="Times New Roman" w:hAnsi="Arial" w:cs="Arial"/>
          <w:i/>
          <w:iCs/>
          <w:color w:val="474747"/>
          <w:sz w:val="24"/>
          <w:szCs w:val="24"/>
          <w:lang w:val="es-UY" w:eastAsia="es-UY"/>
        </w:rPr>
        <w:t>misericordia quiero, que no sacrificio. </w:t>
      </w:r>
      <w:r w:rsidRPr="008D145F">
        <w:rPr>
          <w:rFonts w:ascii="Arial" w:eastAsia="Times New Roman" w:hAnsi="Arial" w:cs="Arial"/>
          <w:color w:val="333333"/>
          <w:sz w:val="24"/>
          <w:szCs w:val="24"/>
          <w:lang w:val="es-UY" w:eastAsia="es-UY"/>
        </w:rPr>
        <w:t>Porque no he venido a llamar a justos</w:t>
      </w:r>
      <w:r w:rsidRPr="008D145F">
        <w:rPr>
          <w:rFonts w:ascii="Arial" w:eastAsia="Times New Roman" w:hAnsi="Arial" w:cs="Arial"/>
          <w:i/>
          <w:iCs/>
          <w:color w:val="474747"/>
          <w:sz w:val="24"/>
          <w:szCs w:val="24"/>
          <w:lang w:val="es-UY" w:eastAsia="es-UY"/>
        </w:rPr>
        <w:t>, </w:t>
      </w:r>
      <w:r w:rsidRPr="008D145F">
        <w:rPr>
          <w:rFonts w:ascii="Arial" w:eastAsia="Times New Roman" w:hAnsi="Arial" w:cs="Arial"/>
          <w:color w:val="333333"/>
          <w:sz w:val="24"/>
          <w:szCs w:val="24"/>
          <w:lang w:val="es-UY" w:eastAsia="es-UY"/>
        </w:rPr>
        <w:t>sino a pecadores” (Mt 9,12-13).</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 La práctica de la compasión para con los empobrecidos y la crítica de quienes generan el empobrecimiento son la causa principal de su destino final: la condena a muerte y la ejecución en la cruz.</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 La compasión es la </w:t>
      </w:r>
      <w:r w:rsidRPr="008D145F">
        <w:rPr>
          <w:rFonts w:ascii="Arial" w:eastAsia="Times New Roman" w:hAnsi="Arial" w:cs="Arial"/>
          <w:i/>
          <w:iCs/>
          <w:color w:val="474747"/>
          <w:sz w:val="24"/>
          <w:szCs w:val="24"/>
          <w:lang w:val="es-UY" w:eastAsia="es-UY"/>
        </w:rPr>
        <w:t>virtud por excelencia proclamada en el Sermón de la Montaña</w:t>
      </w:r>
      <w:r w:rsidRPr="008D145F">
        <w:rPr>
          <w:rFonts w:ascii="Arial" w:eastAsia="Times New Roman" w:hAnsi="Arial" w:cs="Arial"/>
          <w:color w:val="333333"/>
          <w:sz w:val="24"/>
          <w:szCs w:val="24"/>
          <w:lang w:val="es-UY" w:eastAsia="es-UY"/>
        </w:rPr>
        <w:t>: “Bienaventurados los misericordiosos...”. Felicidad y compasión son inseparables. Una persona es feliz compartiendo y aliviando el dolor las personas que sufren. La falta de entrañas de misericordia hace infelices a quienes no practican dicha virtud y a quienes sufren.</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Las iglesias cristianas a lo largo de su historia se han movido entre dos actitudes: la insensibilidad ante el sufrimiento humano y la compasión con las víctimas. Hoy solo tendrá credibilidad el cristianismo si, como el buen Samaritano,  realiza prácticas compasivas. A las notas tradicionales aplicadas a la Iglesia: una, santa, católica, apostólica (los tradicionalistas añaden una quinta: romana, que no forma parte del Credo), yo añadiría otras dos: </w:t>
      </w:r>
      <w:r w:rsidRPr="008D145F">
        <w:rPr>
          <w:rFonts w:ascii="Arial" w:eastAsia="Times New Roman" w:hAnsi="Arial" w:cs="Arial"/>
          <w:i/>
          <w:iCs/>
          <w:color w:val="474747"/>
          <w:sz w:val="24"/>
          <w:szCs w:val="24"/>
          <w:lang w:val="es-UY" w:eastAsia="es-UY"/>
        </w:rPr>
        <w:t>samaritana</w:t>
      </w:r>
      <w:r w:rsidRPr="008D145F">
        <w:rPr>
          <w:rFonts w:ascii="Arial" w:eastAsia="Times New Roman" w:hAnsi="Arial" w:cs="Arial"/>
          <w:color w:val="333333"/>
          <w:sz w:val="24"/>
          <w:szCs w:val="24"/>
          <w:lang w:val="es-UY" w:eastAsia="es-UY"/>
        </w:rPr>
        <w:t> y </w:t>
      </w:r>
      <w:r w:rsidRPr="008D145F">
        <w:rPr>
          <w:rFonts w:ascii="Arial" w:eastAsia="Times New Roman" w:hAnsi="Arial" w:cs="Arial"/>
          <w:i/>
          <w:iCs/>
          <w:color w:val="474747"/>
          <w:sz w:val="24"/>
          <w:szCs w:val="24"/>
          <w:lang w:val="es-UY" w:eastAsia="es-UY"/>
        </w:rPr>
        <w:t>compasiva</w:t>
      </w:r>
      <w:r w:rsidRPr="008D145F">
        <w:rPr>
          <w:rFonts w:ascii="Arial" w:eastAsia="Times New Roman" w:hAnsi="Arial" w:cs="Arial"/>
          <w:color w:val="333333"/>
          <w:sz w:val="24"/>
          <w:szCs w:val="24"/>
          <w:lang w:val="es-UY" w:eastAsia="es-UY"/>
        </w:rPr>
        <w:t>.</w:t>
      </w:r>
    </w:p>
    <w:p w:rsidR="008D145F" w:rsidRPr="008D145F" w:rsidRDefault="008D145F" w:rsidP="008D145F">
      <w:pPr>
        <w:shd w:val="clear" w:color="auto" w:fill="FFFFFF"/>
        <w:spacing w:after="0" w:line="240" w:lineRule="auto"/>
        <w:rPr>
          <w:rFonts w:ascii="inherit" w:eastAsia="Times New Roman" w:hAnsi="inherit" w:cs="Arial"/>
          <w:color w:val="000000"/>
          <w:sz w:val="21"/>
          <w:szCs w:val="21"/>
          <w:lang w:val="es-UY" w:eastAsia="es-UY"/>
        </w:rPr>
      </w:pPr>
      <w:r w:rsidRPr="008D145F">
        <w:rPr>
          <w:rFonts w:ascii="inherit" w:eastAsia="Times New Roman" w:hAnsi="inherit" w:cs="Arial"/>
          <w:noProof/>
          <w:color w:val="000000"/>
          <w:sz w:val="21"/>
          <w:szCs w:val="21"/>
          <w:lang w:val="es-UY" w:eastAsia="es-UY"/>
        </w:rPr>
        <w:drawing>
          <wp:inline distT="0" distB="0" distL="0" distR="0" wp14:anchorId="35741F12" wp14:editId="6442F1FC">
            <wp:extent cx="5378450" cy="2385646"/>
            <wp:effectExtent l="0" t="0" r="0" b="0"/>
            <wp:docPr id="4" name="Imagen 4" descr="El Papa y la misericor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y la misericor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3389" cy="2396708"/>
                    </a:xfrm>
                    <a:prstGeom prst="rect">
                      <a:avLst/>
                    </a:prstGeom>
                    <a:noFill/>
                    <a:ln>
                      <a:noFill/>
                    </a:ln>
                  </pic:spPr>
                </pic:pic>
              </a:graphicData>
            </a:graphic>
          </wp:inline>
        </w:drawing>
      </w:r>
    </w:p>
    <w:p w:rsidR="008D145F" w:rsidRPr="008D145F" w:rsidRDefault="008D145F" w:rsidP="008D145F">
      <w:pPr>
        <w:shd w:val="clear" w:color="auto" w:fill="FFFFFF"/>
        <w:spacing w:line="240" w:lineRule="auto"/>
        <w:rPr>
          <w:rFonts w:ascii="inherit" w:eastAsia="Times New Roman" w:hAnsi="inherit" w:cs="Arial"/>
          <w:color w:val="000000"/>
          <w:sz w:val="21"/>
          <w:szCs w:val="21"/>
          <w:lang w:val="es-UY" w:eastAsia="es-UY"/>
        </w:rPr>
      </w:pPr>
      <w:r w:rsidRPr="008D145F">
        <w:rPr>
          <w:rFonts w:ascii="inherit" w:eastAsia="Times New Roman" w:hAnsi="inherit" w:cs="Arial"/>
          <w:color w:val="000000"/>
          <w:sz w:val="21"/>
          <w:szCs w:val="21"/>
          <w:lang w:val="es-UY" w:eastAsia="es-UY"/>
        </w:rPr>
        <w:t>El Papa y la misericordia</w:t>
      </w:r>
    </w:p>
    <w:p w:rsidR="008D145F" w:rsidRPr="008D145F" w:rsidRDefault="008D145F" w:rsidP="008D145F">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8D145F">
        <w:rPr>
          <w:rFonts w:ascii="Arial" w:eastAsia="Times New Roman" w:hAnsi="Arial" w:cs="Arial"/>
          <w:b/>
          <w:bCs/>
          <w:color w:val="474747"/>
          <w:sz w:val="24"/>
          <w:szCs w:val="24"/>
          <w:lang w:val="es-UY" w:eastAsia="es-UY"/>
        </w:rPr>
        <w:t>La compasión, principio teológico</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Mientras escribía este artículo consulté varios diccionarios teológicos y bíblicos y en ninguno de ellos he encontrado las entradas “Compasión” y Misericordia.  Ha sido </w:t>
      </w:r>
      <w:r w:rsidRPr="008D145F">
        <w:rPr>
          <w:rFonts w:ascii="Arial" w:eastAsia="Times New Roman" w:hAnsi="Arial" w:cs="Arial"/>
          <w:b/>
          <w:bCs/>
          <w:color w:val="474747"/>
          <w:sz w:val="24"/>
          <w:szCs w:val="24"/>
          <w:lang w:val="es-UY" w:eastAsia="es-UY"/>
        </w:rPr>
        <w:t>Jon Sobrino</w:t>
      </w:r>
      <w:r w:rsidRPr="008D145F">
        <w:rPr>
          <w:rFonts w:ascii="Arial" w:eastAsia="Times New Roman" w:hAnsi="Arial" w:cs="Arial"/>
          <w:color w:val="333333"/>
          <w:sz w:val="24"/>
          <w:szCs w:val="24"/>
          <w:lang w:val="es-UY" w:eastAsia="es-UY"/>
        </w:rPr>
        <w:t> quien ha incorporado en el discurso teológico el </w:t>
      </w:r>
      <w:r w:rsidRPr="008D145F">
        <w:rPr>
          <w:rFonts w:ascii="Arial" w:eastAsia="Times New Roman" w:hAnsi="Arial" w:cs="Arial"/>
          <w:i/>
          <w:iCs/>
          <w:color w:val="474747"/>
          <w:sz w:val="24"/>
          <w:szCs w:val="24"/>
          <w:lang w:val="es-UY" w:eastAsia="es-UY"/>
        </w:rPr>
        <w:t>principio-misericordia </w:t>
      </w:r>
      <w:r w:rsidRPr="008D145F">
        <w:rPr>
          <w:rFonts w:ascii="Arial" w:eastAsia="Times New Roman" w:hAnsi="Arial" w:cs="Arial"/>
          <w:color w:val="333333"/>
          <w:sz w:val="24"/>
          <w:szCs w:val="24"/>
          <w:lang w:val="es-UY" w:eastAsia="es-UY"/>
        </w:rPr>
        <w:t>(</w:t>
      </w:r>
      <w:r w:rsidRPr="008D145F">
        <w:rPr>
          <w:rFonts w:ascii="Arial" w:eastAsia="Times New Roman" w:hAnsi="Arial" w:cs="Arial"/>
          <w:i/>
          <w:iCs/>
          <w:color w:val="474747"/>
          <w:sz w:val="24"/>
          <w:szCs w:val="24"/>
          <w:lang w:val="es-UY" w:eastAsia="es-UY"/>
        </w:rPr>
        <w:t>El principio-misericordia. Bajar de la cruz a los pueblos crucificados</w:t>
      </w:r>
      <w:r w:rsidRPr="008D145F">
        <w:rPr>
          <w:rFonts w:ascii="Arial" w:eastAsia="Times New Roman" w:hAnsi="Arial" w:cs="Arial"/>
          <w:color w:val="333333"/>
          <w:sz w:val="24"/>
          <w:szCs w:val="24"/>
          <w:lang w:val="es-UY" w:eastAsia="es-UY"/>
        </w:rPr>
        <w:t xml:space="preserve">, Sal </w:t>
      </w:r>
      <w:proofErr w:type="spellStart"/>
      <w:r w:rsidRPr="008D145F">
        <w:rPr>
          <w:rFonts w:ascii="Arial" w:eastAsia="Times New Roman" w:hAnsi="Arial" w:cs="Arial"/>
          <w:color w:val="333333"/>
          <w:sz w:val="24"/>
          <w:szCs w:val="24"/>
          <w:lang w:val="es-UY" w:eastAsia="es-UY"/>
        </w:rPr>
        <w:t>Terrae</w:t>
      </w:r>
      <w:proofErr w:type="spellEnd"/>
      <w:r w:rsidRPr="008D145F">
        <w:rPr>
          <w:rFonts w:ascii="Arial" w:eastAsia="Times New Roman" w:hAnsi="Arial" w:cs="Arial"/>
          <w:color w:val="333333"/>
          <w:sz w:val="24"/>
          <w:szCs w:val="24"/>
          <w:lang w:val="es-UY" w:eastAsia="es-UY"/>
        </w:rPr>
        <w:t>, Santander 1992). </w:t>
      </w:r>
      <w:r w:rsidRPr="008D145F">
        <w:rPr>
          <w:rFonts w:ascii="Arial" w:eastAsia="Times New Roman" w:hAnsi="Arial" w:cs="Arial"/>
          <w:i/>
          <w:iCs/>
          <w:color w:val="474747"/>
          <w:sz w:val="24"/>
          <w:szCs w:val="24"/>
          <w:lang w:val="es-UY" w:eastAsia="es-UY"/>
        </w:rPr>
        <w:t>Sin dejarse guiar por la compasión, la teología pasa de largo inmisericordemente ante el sufrimiento humano y se torna cómplice de él</w:t>
      </w:r>
      <w:r w:rsidRPr="008D145F">
        <w:rPr>
          <w:rFonts w:ascii="Arial" w:eastAsia="Times New Roman" w:hAnsi="Arial" w:cs="Arial"/>
          <w:color w:val="333333"/>
          <w:sz w:val="24"/>
          <w:szCs w:val="24"/>
          <w:lang w:val="es-UY" w:eastAsia="es-UY"/>
        </w:rPr>
        <w:t xml:space="preserve">. La alternativa es, afirma Sobrino, una teología como inteligencia y praxis del amor, de la justicia y de la misericordia, que se hace cargo del dolor de las víctimas: una teología como inteligencia de la </w:t>
      </w:r>
      <w:proofErr w:type="spellStart"/>
      <w:r w:rsidRPr="008D145F">
        <w:rPr>
          <w:rFonts w:ascii="Arial" w:eastAsia="Times New Roman" w:hAnsi="Arial" w:cs="Arial"/>
          <w:color w:val="333333"/>
          <w:sz w:val="24"/>
          <w:szCs w:val="24"/>
          <w:lang w:val="es-UY" w:eastAsia="es-UY"/>
        </w:rPr>
        <w:t>com</w:t>
      </w:r>
      <w:proofErr w:type="spellEnd"/>
      <w:r w:rsidRPr="008D145F">
        <w:rPr>
          <w:rFonts w:ascii="Arial" w:eastAsia="Times New Roman" w:hAnsi="Arial" w:cs="Arial"/>
          <w:color w:val="333333"/>
          <w:sz w:val="24"/>
          <w:szCs w:val="24"/>
          <w:lang w:val="es-UY" w:eastAsia="es-UY"/>
        </w:rPr>
        <w:t>-pasión, que denuncia a los victimarios y toma partido por las personas, los colectivos y la naturaleza sufrientes que gritan de dolor.</w:t>
      </w:r>
    </w:p>
    <w:p w:rsidR="008D145F" w:rsidRPr="008D145F" w:rsidRDefault="008D145F" w:rsidP="008D145F">
      <w:pPr>
        <w:shd w:val="clear" w:color="auto" w:fill="FFFFFF"/>
        <w:spacing w:after="465" w:line="300" w:lineRule="atLeast"/>
        <w:jc w:val="both"/>
        <w:rPr>
          <w:rFonts w:ascii="Arial" w:eastAsia="Times New Roman" w:hAnsi="Arial" w:cs="Arial"/>
          <w:color w:val="333333"/>
          <w:sz w:val="24"/>
          <w:szCs w:val="24"/>
          <w:lang w:val="es-UY" w:eastAsia="es-UY"/>
        </w:rPr>
      </w:pPr>
      <w:r w:rsidRPr="008D145F">
        <w:rPr>
          <w:rFonts w:ascii="Arial" w:eastAsia="Times New Roman" w:hAnsi="Arial" w:cs="Arial"/>
          <w:color w:val="333333"/>
          <w:sz w:val="24"/>
          <w:szCs w:val="24"/>
          <w:lang w:val="es-UY" w:eastAsia="es-UY"/>
        </w:rPr>
        <w:t xml:space="preserve">Sin embargo, la teología tradicionalmente ha sido una disciplina sin entrañas de misericordia. Los atributos que aplicaba a Dios eran la </w:t>
      </w:r>
      <w:proofErr w:type="spellStart"/>
      <w:r w:rsidRPr="008D145F">
        <w:rPr>
          <w:rFonts w:ascii="Arial" w:eastAsia="Times New Roman" w:hAnsi="Arial" w:cs="Arial"/>
          <w:color w:val="333333"/>
          <w:sz w:val="24"/>
          <w:szCs w:val="24"/>
          <w:lang w:val="es-UY" w:eastAsia="es-UY"/>
        </w:rPr>
        <w:t>Omnipoten-cia</w:t>
      </w:r>
      <w:proofErr w:type="spellEnd"/>
      <w:r w:rsidRPr="008D145F">
        <w:rPr>
          <w:rFonts w:ascii="Arial" w:eastAsia="Times New Roman" w:hAnsi="Arial" w:cs="Arial"/>
          <w:color w:val="333333"/>
          <w:sz w:val="24"/>
          <w:szCs w:val="24"/>
          <w:lang w:val="es-UY" w:eastAsia="es-UY"/>
        </w:rPr>
        <w:t xml:space="preserve">, la </w:t>
      </w:r>
      <w:proofErr w:type="spellStart"/>
      <w:r w:rsidRPr="008D145F">
        <w:rPr>
          <w:rFonts w:ascii="Arial" w:eastAsia="Times New Roman" w:hAnsi="Arial" w:cs="Arial"/>
          <w:color w:val="333333"/>
          <w:sz w:val="24"/>
          <w:szCs w:val="24"/>
          <w:lang w:val="es-UY" w:eastAsia="es-UY"/>
        </w:rPr>
        <w:t>Omniscien-cia</w:t>
      </w:r>
      <w:proofErr w:type="spellEnd"/>
      <w:r w:rsidRPr="008D145F">
        <w:rPr>
          <w:rFonts w:ascii="Arial" w:eastAsia="Times New Roman" w:hAnsi="Arial" w:cs="Arial"/>
          <w:color w:val="333333"/>
          <w:sz w:val="24"/>
          <w:szCs w:val="24"/>
          <w:lang w:val="es-UY" w:eastAsia="es-UY"/>
        </w:rPr>
        <w:t xml:space="preserve">, la </w:t>
      </w:r>
      <w:proofErr w:type="spellStart"/>
      <w:r w:rsidRPr="008D145F">
        <w:rPr>
          <w:rFonts w:ascii="Arial" w:eastAsia="Times New Roman" w:hAnsi="Arial" w:cs="Arial"/>
          <w:color w:val="333333"/>
          <w:sz w:val="24"/>
          <w:szCs w:val="24"/>
          <w:lang w:val="es-UY" w:eastAsia="es-UY"/>
        </w:rPr>
        <w:t>Omnipoten-cia</w:t>
      </w:r>
      <w:proofErr w:type="spellEnd"/>
      <w:r w:rsidRPr="008D145F">
        <w:rPr>
          <w:rFonts w:ascii="Arial" w:eastAsia="Times New Roman" w:hAnsi="Arial" w:cs="Arial"/>
          <w:color w:val="333333"/>
          <w:sz w:val="24"/>
          <w:szCs w:val="24"/>
          <w:lang w:val="es-UY" w:eastAsia="es-UY"/>
        </w:rPr>
        <w:t xml:space="preserve"> y la </w:t>
      </w:r>
      <w:proofErr w:type="spellStart"/>
      <w:r w:rsidRPr="008D145F">
        <w:rPr>
          <w:rFonts w:ascii="Arial" w:eastAsia="Times New Roman" w:hAnsi="Arial" w:cs="Arial"/>
          <w:color w:val="333333"/>
          <w:sz w:val="24"/>
          <w:szCs w:val="24"/>
          <w:lang w:val="es-UY" w:eastAsia="es-UY"/>
        </w:rPr>
        <w:t>Providen-cia</w:t>
      </w:r>
      <w:proofErr w:type="spellEnd"/>
      <w:r w:rsidRPr="008D145F">
        <w:rPr>
          <w:rFonts w:ascii="Arial" w:eastAsia="Times New Roman" w:hAnsi="Arial" w:cs="Arial"/>
          <w:color w:val="333333"/>
          <w:sz w:val="24"/>
          <w:szCs w:val="24"/>
          <w:lang w:val="es-UY" w:eastAsia="es-UY"/>
        </w:rPr>
        <w:t>. Lo definía como Motor inmóvil, Conocimiento de conocimiento, </w:t>
      </w:r>
      <w:r w:rsidRPr="008D145F">
        <w:rPr>
          <w:rFonts w:ascii="Arial" w:eastAsia="Times New Roman" w:hAnsi="Arial" w:cs="Arial"/>
          <w:i/>
          <w:iCs/>
          <w:color w:val="474747"/>
          <w:sz w:val="24"/>
          <w:szCs w:val="24"/>
          <w:lang w:val="es-UY" w:eastAsia="es-UY"/>
        </w:rPr>
        <w:t>Causa sui</w:t>
      </w:r>
      <w:r w:rsidRPr="008D145F">
        <w:rPr>
          <w:rFonts w:ascii="Arial" w:eastAsia="Times New Roman" w:hAnsi="Arial" w:cs="Arial"/>
          <w:color w:val="333333"/>
          <w:sz w:val="24"/>
          <w:szCs w:val="24"/>
          <w:lang w:val="es-UY" w:eastAsia="es-UY"/>
        </w:rPr>
        <w:t>, Principio y fundamento de todas  las cosas. Tal Dios es incapaz de sentir, de amar, de sufrir, de compadecerse, se torna insensible al sufrimiento humano. Esa imagen está más cerca del Dios de la teodicea y  de los amigos de Job que de Jesús de Nazaret y del Dios del éxodo “misericordioso y clemente, lento a la ira y rico en amor y fidelidad” (</w:t>
      </w:r>
      <w:proofErr w:type="spellStart"/>
      <w:r w:rsidRPr="008D145F">
        <w:rPr>
          <w:rFonts w:ascii="Arial" w:eastAsia="Times New Roman" w:hAnsi="Arial" w:cs="Arial"/>
          <w:color w:val="333333"/>
          <w:sz w:val="24"/>
          <w:szCs w:val="24"/>
          <w:lang w:val="es-UY" w:eastAsia="es-UY"/>
        </w:rPr>
        <w:t>Éx</w:t>
      </w:r>
      <w:proofErr w:type="spellEnd"/>
      <w:r w:rsidRPr="008D145F">
        <w:rPr>
          <w:rFonts w:ascii="Arial" w:eastAsia="Times New Roman" w:hAnsi="Arial" w:cs="Arial"/>
          <w:color w:val="333333"/>
          <w:sz w:val="24"/>
          <w:szCs w:val="24"/>
          <w:lang w:val="es-UY" w:eastAsia="es-UY"/>
        </w:rPr>
        <w:t xml:space="preserve"> 34,6).</w:t>
      </w:r>
    </w:p>
    <w:p w:rsidR="002E2F5B" w:rsidRDefault="008D145F">
      <w:hyperlink r:id="rId10" w:history="1">
        <w:r>
          <w:rPr>
            <w:rStyle w:val="Hipervnculo"/>
          </w:rPr>
          <w:t>https://www.religiondigital.org/opinion/Juan-Jose-Tamayo-Jesus-sacrificios_0_2220977900.html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C3774"/>
    <w:multiLevelType w:val="multilevel"/>
    <w:tmpl w:val="3DD0A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5F"/>
    <w:rsid w:val="002E2F5B"/>
    <w:rsid w:val="008D145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7E868-AB52-4E8B-8965-293605212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D14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526872">
      <w:bodyDiv w:val="1"/>
      <w:marLeft w:val="0"/>
      <w:marRight w:val="0"/>
      <w:marTop w:val="0"/>
      <w:marBottom w:val="0"/>
      <w:divBdr>
        <w:top w:val="none" w:sz="0" w:space="0" w:color="auto"/>
        <w:left w:val="none" w:sz="0" w:space="0" w:color="auto"/>
        <w:bottom w:val="none" w:sz="0" w:space="0" w:color="auto"/>
        <w:right w:val="none" w:sz="0" w:space="0" w:color="auto"/>
      </w:divBdr>
      <w:divsChild>
        <w:div w:id="1754203524">
          <w:marLeft w:val="0"/>
          <w:marRight w:val="0"/>
          <w:marTop w:val="0"/>
          <w:marBottom w:val="0"/>
          <w:divBdr>
            <w:top w:val="none" w:sz="0" w:space="0" w:color="auto"/>
            <w:left w:val="none" w:sz="0" w:space="0" w:color="auto"/>
            <w:bottom w:val="none" w:sz="0" w:space="0" w:color="auto"/>
            <w:right w:val="none" w:sz="0" w:space="0" w:color="auto"/>
          </w:divBdr>
          <w:divsChild>
            <w:div w:id="633410040">
              <w:marLeft w:val="0"/>
              <w:marRight w:val="0"/>
              <w:marTop w:val="0"/>
              <w:marBottom w:val="600"/>
              <w:divBdr>
                <w:top w:val="none" w:sz="0" w:space="0" w:color="auto"/>
                <w:left w:val="none" w:sz="0" w:space="0" w:color="auto"/>
                <w:bottom w:val="none" w:sz="0" w:space="0" w:color="auto"/>
                <w:right w:val="none" w:sz="0" w:space="0" w:color="auto"/>
              </w:divBdr>
              <w:divsChild>
                <w:div w:id="9581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7376">
          <w:marLeft w:val="0"/>
          <w:marRight w:val="0"/>
          <w:marTop w:val="0"/>
          <w:marBottom w:val="0"/>
          <w:divBdr>
            <w:top w:val="none" w:sz="0" w:space="0" w:color="auto"/>
            <w:left w:val="none" w:sz="0" w:space="0" w:color="auto"/>
            <w:bottom w:val="none" w:sz="0" w:space="0" w:color="auto"/>
            <w:right w:val="none" w:sz="0" w:space="0" w:color="auto"/>
          </w:divBdr>
          <w:divsChild>
            <w:div w:id="494421217">
              <w:marLeft w:val="0"/>
              <w:marRight w:val="0"/>
              <w:marTop w:val="0"/>
              <w:marBottom w:val="0"/>
              <w:divBdr>
                <w:top w:val="none" w:sz="0" w:space="0" w:color="auto"/>
                <w:left w:val="none" w:sz="0" w:space="0" w:color="auto"/>
                <w:bottom w:val="none" w:sz="0" w:space="0" w:color="auto"/>
                <w:right w:val="none" w:sz="0" w:space="0" w:color="auto"/>
              </w:divBdr>
              <w:divsChild>
                <w:div w:id="2028361882">
                  <w:marLeft w:val="-1275"/>
                  <w:marRight w:val="0"/>
                  <w:marTop w:val="0"/>
                  <w:marBottom w:val="0"/>
                  <w:divBdr>
                    <w:top w:val="none" w:sz="0" w:space="0" w:color="auto"/>
                    <w:left w:val="none" w:sz="0" w:space="0" w:color="auto"/>
                    <w:bottom w:val="none" w:sz="0" w:space="0" w:color="auto"/>
                    <w:right w:val="none" w:sz="0" w:space="0" w:color="auto"/>
                  </w:divBdr>
                </w:div>
                <w:div w:id="786314091">
                  <w:marLeft w:val="0"/>
                  <w:marRight w:val="0"/>
                  <w:marTop w:val="0"/>
                  <w:marBottom w:val="0"/>
                  <w:divBdr>
                    <w:top w:val="none" w:sz="0" w:space="0" w:color="auto"/>
                    <w:left w:val="none" w:sz="0" w:space="0" w:color="auto"/>
                    <w:bottom w:val="none" w:sz="0" w:space="0" w:color="auto"/>
                    <w:right w:val="none" w:sz="0" w:space="0" w:color="auto"/>
                  </w:divBdr>
                  <w:divsChild>
                    <w:div w:id="761877958">
                      <w:marLeft w:val="0"/>
                      <w:marRight w:val="0"/>
                      <w:marTop w:val="0"/>
                      <w:marBottom w:val="0"/>
                      <w:divBdr>
                        <w:top w:val="none" w:sz="0" w:space="0" w:color="auto"/>
                        <w:left w:val="none" w:sz="0" w:space="0" w:color="auto"/>
                        <w:bottom w:val="none" w:sz="0" w:space="0" w:color="auto"/>
                        <w:right w:val="none" w:sz="0" w:space="0" w:color="auto"/>
                      </w:divBdr>
                    </w:div>
                    <w:div w:id="1863126335">
                      <w:marLeft w:val="0"/>
                      <w:marRight w:val="0"/>
                      <w:marTop w:val="0"/>
                      <w:marBottom w:val="0"/>
                      <w:divBdr>
                        <w:top w:val="none" w:sz="0" w:space="0" w:color="auto"/>
                        <w:left w:val="none" w:sz="0" w:space="0" w:color="auto"/>
                        <w:bottom w:val="none" w:sz="0" w:space="0" w:color="auto"/>
                        <w:right w:val="none" w:sz="0" w:space="0" w:color="auto"/>
                      </w:divBdr>
                      <w:divsChild>
                        <w:div w:id="1400861586">
                          <w:marLeft w:val="0"/>
                          <w:marRight w:val="0"/>
                          <w:marTop w:val="0"/>
                          <w:marBottom w:val="450"/>
                          <w:divBdr>
                            <w:top w:val="none" w:sz="0" w:space="0" w:color="auto"/>
                            <w:left w:val="none" w:sz="0" w:space="0" w:color="auto"/>
                            <w:bottom w:val="none" w:sz="0" w:space="0" w:color="auto"/>
                            <w:right w:val="none" w:sz="0" w:space="0" w:color="auto"/>
                          </w:divBdr>
                          <w:divsChild>
                            <w:div w:id="1049067151">
                              <w:marLeft w:val="0"/>
                              <w:marRight w:val="0"/>
                              <w:marTop w:val="0"/>
                              <w:marBottom w:val="0"/>
                              <w:divBdr>
                                <w:top w:val="none" w:sz="0" w:space="0" w:color="auto"/>
                                <w:left w:val="none" w:sz="0" w:space="0" w:color="auto"/>
                                <w:bottom w:val="none" w:sz="0" w:space="0" w:color="auto"/>
                                <w:right w:val="none" w:sz="0" w:space="0" w:color="auto"/>
                              </w:divBdr>
                            </w:div>
                          </w:divsChild>
                        </w:div>
                        <w:div w:id="1370497530">
                          <w:blockQuote w:val="1"/>
                          <w:marLeft w:val="0"/>
                          <w:marRight w:val="0"/>
                          <w:marTop w:val="0"/>
                          <w:marBottom w:val="300"/>
                          <w:divBdr>
                            <w:top w:val="none" w:sz="0" w:space="0" w:color="auto"/>
                            <w:left w:val="none" w:sz="0" w:space="0" w:color="auto"/>
                            <w:bottom w:val="none" w:sz="0" w:space="0" w:color="auto"/>
                            <w:right w:val="none" w:sz="0" w:space="0" w:color="auto"/>
                          </w:divBdr>
                        </w:div>
                        <w:div w:id="1347708479">
                          <w:marLeft w:val="0"/>
                          <w:marRight w:val="0"/>
                          <w:marTop w:val="0"/>
                          <w:marBottom w:val="450"/>
                          <w:divBdr>
                            <w:top w:val="none" w:sz="0" w:space="0" w:color="auto"/>
                            <w:left w:val="none" w:sz="0" w:space="0" w:color="auto"/>
                            <w:bottom w:val="none" w:sz="0" w:space="0" w:color="auto"/>
                            <w:right w:val="none" w:sz="0" w:space="0" w:color="auto"/>
                          </w:divBdr>
                          <w:divsChild>
                            <w:div w:id="1968588463">
                              <w:marLeft w:val="0"/>
                              <w:marRight w:val="0"/>
                              <w:marTop w:val="0"/>
                              <w:marBottom w:val="0"/>
                              <w:divBdr>
                                <w:top w:val="none" w:sz="0" w:space="0" w:color="auto"/>
                                <w:left w:val="none" w:sz="0" w:space="0" w:color="auto"/>
                                <w:bottom w:val="none" w:sz="0" w:space="0" w:color="auto"/>
                                <w:right w:val="none" w:sz="0" w:space="0" w:color="auto"/>
                              </w:divBdr>
                            </w:div>
                          </w:divsChild>
                        </w:div>
                        <w:div w:id="803351868">
                          <w:marLeft w:val="0"/>
                          <w:marRight w:val="0"/>
                          <w:marTop w:val="0"/>
                          <w:marBottom w:val="450"/>
                          <w:divBdr>
                            <w:top w:val="none" w:sz="0" w:space="0" w:color="auto"/>
                            <w:left w:val="none" w:sz="0" w:space="0" w:color="auto"/>
                            <w:bottom w:val="none" w:sz="0" w:space="0" w:color="auto"/>
                            <w:right w:val="none" w:sz="0" w:space="0" w:color="auto"/>
                          </w:divBdr>
                          <w:divsChild>
                            <w:div w:id="38430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uan_jose_tamay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opinion/Juan-Jose-Tamayo-Jesus-sacrificios_0_2220977900.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1195</Words>
  <Characters>6577</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Juan José Tamayo: "Jesús contrapone la compasión a los sacrificios"</vt:lpstr>
      <vt:lpstr>    En cuanto compasivo, el ser humano se siente solidario con la suerte del resto d</vt:lpstr>
      <vt:lpstr>    Las iglesias cristianas a lo largo de su historia se han movido entre dos actitu</vt:lpstr>
      <vt:lpstr>    La compasión, opción y actitud fundamental de Dios ante el sufrimiento y la opre</vt:lpstr>
      <vt:lpstr>    La compasión, opción fundamental de Jesús</vt:lpstr>
      <vt:lpstr>    La compasión, principio teológico</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2020-04-13T13:22:00Z</dcterms:created>
  <dcterms:modified xsi:type="dcterms:W3CDTF">2020-04-13T13:24:00Z</dcterms:modified>
</cp:coreProperties>
</file>