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D2CED3" w14:textId="77777777" w:rsidR="00FA4D37" w:rsidRDefault="00FA4D37" w:rsidP="00FA4D37">
      <w:pPr>
        <w:pStyle w:val="NormalWeb"/>
        <w:spacing w:before="0" w:beforeAutospacing="0" w:after="200" w:afterAutospacing="0"/>
        <w:jc w:val="center"/>
      </w:pPr>
      <w:r>
        <w:rPr>
          <w:rFonts w:ascii="Calibri" w:hAnsi="Calibri" w:cs="Calibri"/>
          <w:b/>
          <w:bCs/>
          <w:i/>
          <w:iCs/>
          <w:color w:val="000000"/>
          <w:sz w:val="32"/>
          <w:szCs w:val="32"/>
        </w:rPr>
        <w:t xml:space="preserve">MIENTRAS PASA LA CALAMIDAD </w:t>
      </w:r>
      <w:r>
        <w:rPr>
          <w:rFonts w:ascii="Calibri" w:hAnsi="Calibri" w:cs="Calibri"/>
          <w:color w:val="000000"/>
          <w:sz w:val="32"/>
          <w:szCs w:val="32"/>
        </w:rPr>
        <w:t> </w:t>
      </w:r>
      <w:proofErr w:type="spellStart"/>
      <w:r>
        <w:rPr>
          <w:rFonts w:ascii="Calibri" w:hAnsi="Calibri" w:cs="Calibri"/>
          <w:color w:val="000000"/>
          <w:sz w:val="32"/>
          <w:szCs w:val="32"/>
        </w:rPr>
        <w:t>Sl</w:t>
      </w:r>
      <w:proofErr w:type="spellEnd"/>
      <w:r>
        <w:rPr>
          <w:rFonts w:ascii="Calibri" w:hAnsi="Calibri" w:cs="Calibri"/>
          <w:color w:val="000000"/>
          <w:sz w:val="32"/>
          <w:szCs w:val="32"/>
        </w:rPr>
        <w:t>. 56</w:t>
      </w:r>
    </w:p>
    <w:p w14:paraId="3A554294" w14:textId="77777777" w:rsidR="00FA4D37" w:rsidRDefault="00FA4D37" w:rsidP="00FA4D37">
      <w:pPr>
        <w:pStyle w:val="NormalWeb"/>
        <w:spacing w:before="0" w:beforeAutospacing="0" w:after="0" w:afterAutospacing="0"/>
        <w:jc w:val="both"/>
      </w:pPr>
      <w:r>
        <w:rPr>
          <w:rStyle w:val="apple-tab-span"/>
          <w:rFonts w:ascii="Calibri" w:hAnsi="Calibri" w:cs="Calibri"/>
          <w:color w:val="000000"/>
          <w:sz w:val="28"/>
          <w:szCs w:val="28"/>
        </w:rPr>
        <w:tab/>
      </w:r>
      <w:r>
        <w:rPr>
          <w:rFonts w:ascii="Calibri" w:hAnsi="Calibri" w:cs="Calibri"/>
          <w:color w:val="000000"/>
          <w:sz w:val="28"/>
          <w:szCs w:val="28"/>
        </w:rPr>
        <w:t xml:space="preserve">Sin llegar a hacer </w:t>
      </w:r>
      <w:r>
        <w:rPr>
          <w:rFonts w:ascii="Calibri" w:hAnsi="Calibri" w:cs="Calibri"/>
          <w:i/>
          <w:iCs/>
          <w:color w:val="000000"/>
          <w:sz w:val="28"/>
          <w:szCs w:val="28"/>
        </w:rPr>
        <w:t xml:space="preserve">midrash </w:t>
      </w:r>
      <w:r>
        <w:rPr>
          <w:rFonts w:ascii="Calibri" w:hAnsi="Calibri" w:cs="Calibri"/>
          <w:color w:val="000000"/>
          <w:sz w:val="28"/>
          <w:szCs w:val="28"/>
        </w:rPr>
        <w:t>urge nuestro acercamiento desde la vida cuaresmal que es Palabra de Dios a la Palabra escrita que nos regalaron las comunidades anteriores a nosotros, en la biblia. </w:t>
      </w:r>
    </w:p>
    <w:p w14:paraId="73E7FE01" w14:textId="77777777" w:rsidR="00FA4D37" w:rsidRDefault="00FA4D37" w:rsidP="00FA4D37">
      <w:pPr>
        <w:pStyle w:val="NormalWeb"/>
        <w:spacing w:before="0" w:beforeAutospacing="0" w:after="0" w:afterAutospacing="0"/>
        <w:jc w:val="both"/>
      </w:pPr>
      <w:r>
        <w:rPr>
          <w:rStyle w:val="apple-tab-span"/>
          <w:rFonts w:ascii="Calibri" w:hAnsi="Calibri" w:cs="Calibri"/>
          <w:color w:val="000000"/>
          <w:sz w:val="28"/>
          <w:szCs w:val="28"/>
        </w:rPr>
        <w:tab/>
      </w:r>
      <w:r>
        <w:rPr>
          <w:rFonts w:ascii="Calibri" w:hAnsi="Calibri" w:cs="Calibri"/>
          <w:color w:val="000000"/>
          <w:sz w:val="28"/>
          <w:szCs w:val="28"/>
        </w:rPr>
        <w:t xml:space="preserve">Nos acercamos a II Sm. 24 y I </w:t>
      </w:r>
      <w:proofErr w:type="spellStart"/>
      <w:r>
        <w:rPr>
          <w:rFonts w:ascii="Calibri" w:hAnsi="Calibri" w:cs="Calibri"/>
          <w:color w:val="000000"/>
          <w:sz w:val="28"/>
          <w:szCs w:val="28"/>
        </w:rPr>
        <w:t>Cro</w:t>
      </w:r>
      <w:proofErr w:type="spellEnd"/>
      <w:r>
        <w:rPr>
          <w:rFonts w:ascii="Calibri" w:hAnsi="Calibri" w:cs="Calibri"/>
          <w:color w:val="000000"/>
          <w:sz w:val="28"/>
          <w:szCs w:val="28"/>
        </w:rPr>
        <w:t>. 21. Con el mismo esquema nos dan matices de lectura hecha sociológicamente o hecha teológicamente. Como la visión del hombre sobre la realidad o la visión de Dios sobre la misma realidad.</w:t>
      </w:r>
    </w:p>
    <w:p w14:paraId="26086F31" w14:textId="77777777" w:rsidR="00FA4D37" w:rsidRDefault="00FA4D37" w:rsidP="00FA4D37">
      <w:pPr>
        <w:pStyle w:val="NormalWeb"/>
        <w:spacing w:before="0" w:beforeAutospacing="0" w:after="0" w:afterAutospacing="0"/>
        <w:jc w:val="both"/>
      </w:pPr>
      <w:r>
        <w:rPr>
          <w:rFonts w:ascii="Calibri" w:hAnsi="Calibri" w:cs="Calibri"/>
          <w:b/>
          <w:bCs/>
          <w:i/>
          <w:iCs/>
          <w:color w:val="000000"/>
          <w:sz w:val="28"/>
          <w:szCs w:val="28"/>
        </w:rPr>
        <w:t>Un censo.</w:t>
      </w:r>
    </w:p>
    <w:p w14:paraId="2C9E63F9" w14:textId="77777777" w:rsidR="00FA4D37" w:rsidRDefault="00FA4D37" w:rsidP="00FA4D37">
      <w:pPr>
        <w:pStyle w:val="NormalWeb"/>
        <w:spacing w:before="0" w:beforeAutospacing="0" w:after="0" w:afterAutospacing="0"/>
        <w:jc w:val="both"/>
      </w:pPr>
      <w:r>
        <w:rPr>
          <w:rStyle w:val="apple-tab-span"/>
          <w:rFonts w:ascii="Calibri" w:hAnsi="Calibri" w:cs="Calibri"/>
          <w:color w:val="000000"/>
          <w:sz w:val="28"/>
          <w:szCs w:val="28"/>
        </w:rPr>
        <w:tab/>
      </w:r>
      <w:r>
        <w:rPr>
          <w:rFonts w:ascii="Calibri" w:hAnsi="Calibri" w:cs="Calibri"/>
          <w:color w:val="000000"/>
          <w:sz w:val="28"/>
          <w:szCs w:val="28"/>
        </w:rPr>
        <w:t>Como todos los censos. Intentos de acertar por “donde están las fuerzas”.  No nos dan datos de certeza, ni ontológica (objetiva) ni moral. Se llama certeza estadística. Tiene valor subjetivo, según quien lo hace y según quien lo lee. Tampoco ahora los gobiernos que hacen censos suelen socializar los resultados y, menos, confrontar los datos. Son censos para utilizar políticamente y justificar proyecciones ya previstas, ante el público.</w:t>
      </w:r>
    </w:p>
    <w:p w14:paraId="536E11A3" w14:textId="77777777" w:rsidR="00FA4D37" w:rsidRDefault="00FA4D37" w:rsidP="00FA4D37">
      <w:pPr>
        <w:pStyle w:val="NormalWeb"/>
        <w:spacing w:before="0" w:beforeAutospacing="0" w:after="0" w:afterAutospacing="0"/>
        <w:jc w:val="both"/>
      </w:pPr>
      <w:r>
        <w:rPr>
          <w:rStyle w:val="apple-tab-span"/>
          <w:rFonts w:ascii="Calibri" w:hAnsi="Calibri" w:cs="Calibri"/>
          <w:color w:val="000000"/>
          <w:sz w:val="28"/>
          <w:szCs w:val="28"/>
        </w:rPr>
        <w:tab/>
      </w:r>
      <w:r>
        <w:rPr>
          <w:rFonts w:ascii="Calibri" w:hAnsi="Calibri" w:cs="Calibri"/>
          <w:color w:val="000000"/>
          <w:sz w:val="28"/>
          <w:szCs w:val="28"/>
        </w:rPr>
        <w:t>Es un grito de poder. “A ver cuanta gente tengo”. La agenda secreta siempre es la misma. Cuantos tributos puedo acumular, poseer y administrar. Cuantos varones en edad de armas puedo reclutar para mostrar fuerza y realizar guerras. No es acción de política cuanto acción de satrapía. </w:t>
      </w:r>
    </w:p>
    <w:p w14:paraId="40A76D50" w14:textId="77777777" w:rsidR="00FA4D37" w:rsidRDefault="00FA4D37" w:rsidP="00FA4D37">
      <w:pPr>
        <w:pStyle w:val="NormalWeb"/>
        <w:spacing w:before="0" w:beforeAutospacing="0" w:after="0" w:afterAutospacing="0"/>
        <w:jc w:val="both"/>
      </w:pPr>
      <w:r>
        <w:rPr>
          <w:rStyle w:val="apple-tab-span"/>
          <w:rFonts w:ascii="Calibri" w:hAnsi="Calibri" w:cs="Calibri"/>
          <w:color w:val="000000"/>
          <w:sz w:val="28"/>
          <w:szCs w:val="28"/>
        </w:rPr>
        <w:tab/>
      </w:r>
      <w:r>
        <w:rPr>
          <w:rFonts w:ascii="Calibri" w:hAnsi="Calibri" w:cs="Calibri"/>
          <w:color w:val="000000"/>
          <w:sz w:val="28"/>
          <w:szCs w:val="28"/>
        </w:rPr>
        <w:t xml:space="preserve">Moisés había hecho dos censos. Al salir de Egipto y al llegar a </w:t>
      </w:r>
      <w:proofErr w:type="spellStart"/>
      <w:r>
        <w:rPr>
          <w:rFonts w:ascii="Calibri" w:hAnsi="Calibri" w:cs="Calibri"/>
          <w:color w:val="000000"/>
          <w:sz w:val="28"/>
          <w:szCs w:val="28"/>
        </w:rPr>
        <w:t>Nebo</w:t>
      </w:r>
      <w:proofErr w:type="spellEnd"/>
      <w:r>
        <w:rPr>
          <w:rFonts w:ascii="Calibri" w:hAnsi="Calibri" w:cs="Calibri"/>
          <w:color w:val="000000"/>
          <w:sz w:val="28"/>
          <w:szCs w:val="28"/>
        </w:rPr>
        <w:t xml:space="preserve">. Ambos para alabar la acción liberadora de Dios. David quiere mostrar su propia fuerza y poderío. Cuenta las gentes que tiene, no los liberados de Dios a quienes servir. Desde Dan hasta </w:t>
      </w:r>
      <w:proofErr w:type="spellStart"/>
      <w:r>
        <w:rPr>
          <w:rFonts w:ascii="Calibri" w:hAnsi="Calibri" w:cs="Calibri"/>
          <w:color w:val="000000"/>
          <w:sz w:val="28"/>
          <w:szCs w:val="28"/>
        </w:rPr>
        <w:t>Berseba</w:t>
      </w:r>
      <w:proofErr w:type="spellEnd"/>
      <w:r>
        <w:rPr>
          <w:rFonts w:ascii="Calibri" w:hAnsi="Calibri" w:cs="Calibri"/>
          <w:color w:val="000000"/>
          <w:sz w:val="28"/>
          <w:szCs w:val="28"/>
        </w:rPr>
        <w:t>, Israel y Judá.  </w:t>
      </w:r>
    </w:p>
    <w:p w14:paraId="72195A65" w14:textId="77777777" w:rsidR="00FA4D37" w:rsidRDefault="00FA4D37" w:rsidP="00FA4D37">
      <w:pPr>
        <w:pStyle w:val="NormalWeb"/>
        <w:spacing w:before="0" w:beforeAutospacing="0" w:after="0" w:afterAutospacing="0"/>
        <w:jc w:val="both"/>
      </w:pPr>
      <w:r>
        <w:rPr>
          <w:rStyle w:val="apple-tab-span"/>
          <w:rFonts w:ascii="Calibri" w:hAnsi="Calibri" w:cs="Calibri"/>
          <w:color w:val="000000"/>
          <w:sz w:val="28"/>
          <w:szCs w:val="28"/>
        </w:rPr>
        <w:tab/>
      </w:r>
      <w:r>
        <w:rPr>
          <w:rFonts w:ascii="Calibri" w:hAnsi="Calibri" w:cs="Calibri"/>
          <w:color w:val="000000"/>
          <w:sz w:val="28"/>
          <w:szCs w:val="28"/>
        </w:rPr>
        <w:t xml:space="preserve">Ahora sabemos que USA repartió soldados por Europa antes de lo fuerte de la pandemia. Desde 2015 se está manipulando en laboratorio los virus, hoy modificados y peligrosos.  Ya son varios lustros en que la acumulación económica se iba centrando en las armas y en los químicos y medicinas. Hemos sido testigos de la invasión de agroquímicos y minería química a cielo abierto y nos han perseguido por ser “resistentes”. Nos han robado las semillas autóctonas de nuestros alimentos, haciendo marcas y franquicias. </w:t>
      </w:r>
      <w:proofErr w:type="spellStart"/>
      <w:r>
        <w:rPr>
          <w:rFonts w:ascii="Calibri" w:hAnsi="Calibri" w:cs="Calibri"/>
          <w:color w:val="000000"/>
          <w:sz w:val="28"/>
          <w:szCs w:val="28"/>
        </w:rPr>
        <w:t>Mondiablo</w:t>
      </w:r>
      <w:proofErr w:type="spellEnd"/>
      <w:r>
        <w:rPr>
          <w:rFonts w:ascii="Calibri" w:hAnsi="Calibri" w:cs="Calibri"/>
          <w:color w:val="000000"/>
          <w:sz w:val="28"/>
          <w:szCs w:val="28"/>
        </w:rPr>
        <w:t xml:space="preserve"> ha comprado a Bayer y trata con </w:t>
      </w:r>
      <w:proofErr w:type="spellStart"/>
      <w:r>
        <w:rPr>
          <w:rFonts w:ascii="Calibri" w:hAnsi="Calibri" w:cs="Calibri"/>
          <w:color w:val="000000"/>
          <w:sz w:val="28"/>
          <w:szCs w:val="28"/>
        </w:rPr>
        <w:t>Jhonson</w:t>
      </w:r>
      <w:proofErr w:type="spellEnd"/>
      <w:r>
        <w:rPr>
          <w:rFonts w:ascii="Calibri" w:hAnsi="Calibri" w:cs="Calibri"/>
          <w:color w:val="000000"/>
          <w:sz w:val="28"/>
          <w:szCs w:val="28"/>
        </w:rPr>
        <w:t xml:space="preserve"> &amp; </w:t>
      </w:r>
      <w:proofErr w:type="spellStart"/>
      <w:r>
        <w:rPr>
          <w:rFonts w:ascii="Calibri" w:hAnsi="Calibri" w:cs="Calibri"/>
          <w:color w:val="000000"/>
          <w:sz w:val="28"/>
          <w:szCs w:val="28"/>
        </w:rPr>
        <w:t>Jhonson</w:t>
      </w:r>
      <w:proofErr w:type="spellEnd"/>
      <w:r>
        <w:rPr>
          <w:rFonts w:ascii="Calibri" w:hAnsi="Calibri" w:cs="Calibri"/>
          <w:color w:val="000000"/>
          <w:sz w:val="28"/>
          <w:szCs w:val="28"/>
        </w:rPr>
        <w:t>.</w:t>
      </w:r>
    </w:p>
    <w:p w14:paraId="51ADC7B5" w14:textId="77777777" w:rsidR="00FA4D37" w:rsidRDefault="00FA4D37" w:rsidP="00FA4D37">
      <w:pPr>
        <w:pStyle w:val="NormalWeb"/>
        <w:spacing w:before="0" w:beforeAutospacing="0" w:after="0" w:afterAutospacing="0"/>
        <w:jc w:val="both"/>
      </w:pPr>
      <w:r>
        <w:rPr>
          <w:rFonts w:ascii="Calibri" w:hAnsi="Calibri" w:cs="Calibri"/>
          <w:b/>
          <w:bCs/>
          <w:i/>
          <w:iCs/>
          <w:color w:val="000000"/>
          <w:sz w:val="28"/>
          <w:szCs w:val="28"/>
        </w:rPr>
        <w:t>Discernimiento sin libertad</w:t>
      </w:r>
    </w:p>
    <w:p w14:paraId="12D33DB4" w14:textId="77777777" w:rsidR="00FA4D37" w:rsidRDefault="00FA4D37" w:rsidP="00FA4D37">
      <w:pPr>
        <w:pStyle w:val="NormalWeb"/>
        <w:spacing w:before="0" w:beforeAutospacing="0" w:after="0" w:afterAutospacing="0"/>
        <w:jc w:val="both"/>
      </w:pPr>
      <w:r>
        <w:rPr>
          <w:rStyle w:val="apple-tab-span"/>
          <w:rFonts w:ascii="Calibri" w:hAnsi="Calibri" w:cs="Calibri"/>
          <w:color w:val="000000"/>
          <w:sz w:val="28"/>
          <w:szCs w:val="28"/>
        </w:rPr>
        <w:tab/>
      </w:r>
      <w:r>
        <w:rPr>
          <w:rFonts w:ascii="Calibri" w:hAnsi="Calibri" w:cs="Calibri"/>
          <w:color w:val="000000"/>
          <w:sz w:val="28"/>
          <w:szCs w:val="28"/>
        </w:rPr>
        <w:t>David puede elegir libremente entre hambre, guerra o peste. A nosotros no nos dan chance. Ya nos eligieron. Más bien, progresivamente hemos aceptado los tres.  El hambre y la guerra siempre han estado en manos del hombre, hasta ahora la peste estaba en manos de Dios. </w:t>
      </w:r>
    </w:p>
    <w:p w14:paraId="4CF2D8CA" w14:textId="77777777" w:rsidR="00FA4D37" w:rsidRDefault="00FA4D37" w:rsidP="00FA4D37">
      <w:pPr>
        <w:pStyle w:val="NormalWeb"/>
        <w:spacing w:before="0" w:beforeAutospacing="0" w:after="0" w:afterAutospacing="0"/>
        <w:jc w:val="both"/>
      </w:pPr>
      <w:r>
        <w:rPr>
          <w:rStyle w:val="apple-tab-span"/>
          <w:rFonts w:ascii="Calibri" w:hAnsi="Calibri" w:cs="Calibri"/>
          <w:color w:val="000000"/>
          <w:sz w:val="28"/>
          <w:szCs w:val="28"/>
        </w:rPr>
        <w:tab/>
      </w:r>
      <w:r>
        <w:rPr>
          <w:rFonts w:ascii="Calibri" w:hAnsi="Calibri" w:cs="Calibri"/>
          <w:color w:val="000000"/>
          <w:sz w:val="28"/>
          <w:szCs w:val="28"/>
        </w:rPr>
        <w:t>El hambre domina el mundo. Singularmente a las mayorías, a los menos capacitados como ancianos y niños. En Guatemala pasa de un 48 % de niños menores de 5 años con deficiente nutrición. No sería malo recordar a Tomas de Aquino que dice “</w:t>
      </w:r>
      <w:r>
        <w:rPr>
          <w:rFonts w:ascii="Calibri" w:hAnsi="Calibri" w:cs="Calibri"/>
          <w:i/>
          <w:iCs/>
          <w:color w:val="000000"/>
          <w:sz w:val="28"/>
          <w:szCs w:val="28"/>
        </w:rPr>
        <w:t xml:space="preserve">homo </w:t>
      </w:r>
      <w:proofErr w:type="spellStart"/>
      <w:r>
        <w:rPr>
          <w:rFonts w:ascii="Calibri" w:hAnsi="Calibri" w:cs="Calibri"/>
          <w:i/>
          <w:iCs/>
          <w:color w:val="000000"/>
          <w:sz w:val="28"/>
          <w:szCs w:val="28"/>
        </w:rPr>
        <w:t>naturaliter</w:t>
      </w:r>
      <w:proofErr w:type="spellEnd"/>
      <w:r>
        <w:rPr>
          <w:rFonts w:ascii="Calibri" w:hAnsi="Calibri" w:cs="Calibri"/>
          <w:i/>
          <w:iCs/>
          <w:color w:val="000000"/>
          <w:sz w:val="28"/>
          <w:szCs w:val="28"/>
        </w:rPr>
        <w:t xml:space="preserve"> </w:t>
      </w:r>
      <w:proofErr w:type="spellStart"/>
      <w:r>
        <w:rPr>
          <w:rFonts w:ascii="Calibri" w:hAnsi="Calibri" w:cs="Calibri"/>
          <w:i/>
          <w:iCs/>
          <w:color w:val="000000"/>
          <w:sz w:val="28"/>
          <w:szCs w:val="28"/>
        </w:rPr>
        <w:t>risibilis</w:t>
      </w:r>
      <w:proofErr w:type="spellEnd"/>
      <w:r>
        <w:rPr>
          <w:rFonts w:ascii="Calibri" w:hAnsi="Calibri" w:cs="Calibri"/>
          <w:i/>
          <w:iCs/>
          <w:color w:val="000000"/>
          <w:sz w:val="28"/>
          <w:szCs w:val="28"/>
        </w:rPr>
        <w:t>”</w:t>
      </w:r>
      <w:r>
        <w:rPr>
          <w:rFonts w:ascii="Calibri" w:hAnsi="Calibri" w:cs="Calibri"/>
          <w:color w:val="000000"/>
          <w:sz w:val="28"/>
          <w:szCs w:val="28"/>
        </w:rPr>
        <w:t xml:space="preserve"> el hombre se ríe naturalmente.  Los niños </w:t>
      </w:r>
      <w:proofErr w:type="spellStart"/>
      <w:r>
        <w:rPr>
          <w:rFonts w:ascii="Calibri" w:hAnsi="Calibri" w:cs="Calibri"/>
          <w:color w:val="000000"/>
          <w:sz w:val="28"/>
          <w:szCs w:val="28"/>
        </w:rPr>
        <w:t>vermizados</w:t>
      </w:r>
      <w:proofErr w:type="spellEnd"/>
      <w:r>
        <w:rPr>
          <w:rFonts w:ascii="Calibri" w:hAnsi="Calibri" w:cs="Calibri"/>
          <w:color w:val="000000"/>
          <w:sz w:val="28"/>
          <w:szCs w:val="28"/>
        </w:rPr>
        <w:t xml:space="preserve">, desnutridos no ríen. Digamos </w:t>
      </w:r>
      <w:r>
        <w:rPr>
          <w:rFonts w:ascii="Calibri" w:hAnsi="Calibri" w:cs="Calibri"/>
          <w:i/>
          <w:iCs/>
          <w:color w:val="000000"/>
          <w:sz w:val="28"/>
          <w:szCs w:val="28"/>
        </w:rPr>
        <w:t xml:space="preserve">“no son hombres”. </w:t>
      </w:r>
      <w:r>
        <w:rPr>
          <w:rFonts w:ascii="Calibri" w:hAnsi="Calibri" w:cs="Calibri"/>
          <w:color w:val="000000"/>
          <w:sz w:val="28"/>
          <w:szCs w:val="28"/>
        </w:rPr>
        <w:t xml:space="preserve">El hambre afecta la humanidad. Entretenemos las economías en “pan y toros” o en presupuestos de lujos para algunos </w:t>
      </w:r>
      <w:r>
        <w:rPr>
          <w:rFonts w:ascii="Calibri" w:hAnsi="Calibri" w:cs="Calibri"/>
          <w:color w:val="000000"/>
          <w:sz w:val="28"/>
          <w:szCs w:val="28"/>
        </w:rPr>
        <w:lastRenderedPageBreak/>
        <w:t xml:space="preserve">políticos, llegando a docenas de sueldos básicos de quienes </w:t>
      </w:r>
      <w:proofErr w:type="gramStart"/>
      <w:r>
        <w:rPr>
          <w:rFonts w:ascii="Calibri" w:hAnsi="Calibri" w:cs="Calibri"/>
          <w:color w:val="000000"/>
          <w:sz w:val="28"/>
          <w:szCs w:val="28"/>
        </w:rPr>
        <w:t>les</w:t>
      </w:r>
      <w:proofErr w:type="gramEnd"/>
      <w:r>
        <w:rPr>
          <w:rFonts w:ascii="Calibri" w:hAnsi="Calibri" w:cs="Calibri"/>
          <w:color w:val="000000"/>
          <w:sz w:val="28"/>
          <w:szCs w:val="28"/>
        </w:rPr>
        <w:t xml:space="preserve"> eligieron. Llamemos a la humanidad de quienes pueden o de quienes tienen cabeza para pensar. </w:t>
      </w:r>
    </w:p>
    <w:p w14:paraId="1B739247" w14:textId="77777777" w:rsidR="00FA4D37" w:rsidRDefault="00FA4D37" w:rsidP="00FA4D37">
      <w:pPr>
        <w:pStyle w:val="NormalWeb"/>
        <w:spacing w:before="0" w:beforeAutospacing="0" w:after="0" w:afterAutospacing="0"/>
        <w:jc w:val="both"/>
      </w:pPr>
      <w:r>
        <w:rPr>
          <w:rStyle w:val="apple-tab-span"/>
          <w:rFonts w:ascii="Calibri" w:hAnsi="Calibri" w:cs="Calibri"/>
          <w:color w:val="000000"/>
          <w:sz w:val="28"/>
          <w:szCs w:val="28"/>
        </w:rPr>
        <w:tab/>
      </w:r>
      <w:r>
        <w:rPr>
          <w:rFonts w:ascii="Calibri" w:hAnsi="Calibri" w:cs="Calibri"/>
          <w:color w:val="000000"/>
          <w:sz w:val="28"/>
          <w:szCs w:val="28"/>
        </w:rPr>
        <w:t>Cada día fallecen 8.500 niños sin nombre ni apellido a causa de la desnutrición. En 2017 fallecieron 6,3 millones de menores de 15 años por causas que se pueden prevenir (OMS, BM y Unicef, según el país 03.04.20)</w:t>
      </w:r>
    </w:p>
    <w:p w14:paraId="3BBF7FEA" w14:textId="77777777" w:rsidR="00FA4D37" w:rsidRDefault="00FA4D37" w:rsidP="00FA4D37">
      <w:pPr>
        <w:pStyle w:val="NormalWeb"/>
        <w:spacing w:before="0" w:beforeAutospacing="0" w:after="0" w:afterAutospacing="0"/>
        <w:ind w:firstLine="708"/>
        <w:jc w:val="both"/>
      </w:pPr>
      <w:r>
        <w:rPr>
          <w:rFonts w:ascii="Calibri" w:hAnsi="Calibri" w:cs="Calibri"/>
          <w:color w:val="000000"/>
          <w:sz w:val="28"/>
          <w:szCs w:val="28"/>
        </w:rPr>
        <w:t>Las guerras siguen de muchas maneras muy sofisticadas. La ley del más fuerte es la que vale. Hasta con pretexto de mayoría democrática. Se habla de paz y se invierten grandes cantidades en armas. El lenguaje bélico permite reclamar los mayores sacrificios, incluso la perdida de la libertad individual. Con ese pretexto se puede legislar contra el derecho de asociación, de expresión del pensamiento, de movilidad ciudadana, de igualdad de derechos internacionales y largo etcétera.</w:t>
      </w:r>
    </w:p>
    <w:p w14:paraId="3C9B10D8" w14:textId="77777777" w:rsidR="00FA4D37" w:rsidRDefault="00FA4D37" w:rsidP="00FA4D37">
      <w:pPr>
        <w:pStyle w:val="NormalWeb"/>
        <w:spacing w:before="0" w:beforeAutospacing="0" w:after="0" w:afterAutospacing="0"/>
        <w:ind w:firstLine="708"/>
        <w:jc w:val="both"/>
      </w:pPr>
      <w:r>
        <w:rPr>
          <w:rFonts w:ascii="Calibri" w:hAnsi="Calibri" w:cs="Calibri"/>
          <w:color w:val="000000"/>
          <w:sz w:val="28"/>
          <w:szCs w:val="28"/>
        </w:rPr>
        <w:t xml:space="preserve">Se crean conceptos como “guerra preventiva”, camino abierto a feminicidios, trata de personas y órganos humanos y trabajos sin </w:t>
      </w:r>
      <w:proofErr w:type="gramStart"/>
      <w:r>
        <w:rPr>
          <w:rFonts w:ascii="Calibri" w:hAnsi="Calibri" w:cs="Calibri"/>
          <w:color w:val="000000"/>
          <w:sz w:val="28"/>
          <w:szCs w:val="28"/>
        </w:rPr>
        <w:t>con-trato</w:t>
      </w:r>
      <w:proofErr w:type="gramEnd"/>
      <w:r>
        <w:rPr>
          <w:rFonts w:ascii="Calibri" w:hAnsi="Calibri" w:cs="Calibri"/>
          <w:color w:val="000000"/>
          <w:sz w:val="28"/>
          <w:szCs w:val="28"/>
        </w:rPr>
        <w:t xml:space="preserve"> o sin seguridad social. </w:t>
      </w:r>
    </w:p>
    <w:p w14:paraId="23E20A55" w14:textId="77777777" w:rsidR="00FA4D37" w:rsidRDefault="00FA4D37" w:rsidP="00FA4D37">
      <w:pPr>
        <w:pStyle w:val="NormalWeb"/>
        <w:spacing w:before="0" w:beforeAutospacing="0" w:after="0" w:afterAutospacing="0"/>
        <w:ind w:firstLine="708"/>
        <w:jc w:val="both"/>
      </w:pPr>
      <w:r>
        <w:rPr>
          <w:rFonts w:ascii="Calibri" w:hAnsi="Calibri" w:cs="Calibri"/>
          <w:b/>
          <w:bCs/>
          <w:i/>
          <w:iCs/>
          <w:color w:val="000000"/>
          <w:sz w:val="28"/>
          <w:szCs w:val="28"/>
        </w:rPr>
        <w:t>La peste.</w:t>
      </w:r>
    </w:p>
    <w:p w14:paraId="31B32CE1" w14:textId="77777777" w:rsidR="00FA4D37" w:rsidRDefault="00FA4D37" w:rsidP="00FA4D37">
      <w:pPr>
        <w:pStyle w:val="NormalWeb"/>
        <w:spacing w:before="0" w:beforeAutospacing="0" w:after="0" w:afterAutospacing="0"/>
        <w:ind w:firstLine="708"/>
        <w:jc w:val="both"/>
      </w:pPr>
      <w:r>
        <w:rPr>
          <w:rFonts w:ascii="Calibri" w:hAnsi="Calibri" w:cs="Calibri"/>
          <w:color w:val="000000"/>
          <w:sz w:val="28"/>
          <w:szCs w:val="28"/>
        </w:rPr>
        <w:t xml:space="preserve">La lectura bíblica nos hace creer que la peste es acción de Dios. Por ello nos habla de tres años de </w:t>
      </w:r>
      <w:proofErr w:type="spellStart"/>
      <w:r>
        <w:rPr>
          <w:rFonts w:ascii="Calibri" w:hAnsi="Calibri" w:cs="Calibri"/>
          <w:color w:val="000000"/>
          <w:sz w:val="28"/>
          <w:szCs w:val="28"/>
        </w:rPr>
        <w:t>sequia</w:t>
      </w:r>
      <w:proofErr w:type="spellEnd"/>
      <w:r>
        <w:rPr>
          <w:rFonts w:ascii="Calibri" w:hAnsi="Calibri" w:cs="Calibri"/>
          <w:color w:val="000000"/>
          <w:sz w:val="28"/>
          <w:szCs w:val="28"/>
        </w:rPr>
        <w:t xml:space="preserve">, tres meses de guerra y tras días de peste. Jesús de Nazaret también estuvo treinta años de silencio, tres años de palabra y tres horas de agonía. Es un esquema </w:t>
      </w:r>
      <w:proofErr w:type="spellStart"/>
      <w:r>
        <w:rPr>
          <w:rFonts w:ascii="Calibri" w:hAnsi="Calibri" w:cs="Calibri"/>
          <w:color w:val="000000"/>
          <w:sz w:val="28"/>
          <w:szCs w:val="28"/>
        </w:rPr>
        <w:t>redacional</w:t>
      </w:r>
      <w:proofErr w:type="spellEnd"/>
      <w:r>
        <w:rPr>
          <w:rFonts w:ascii="Calibri" w:hAnsi="Calibri" w:cs="Calibri"/>
          <w:color w:val="000000"/>
          <w:sz w:val="28"/>
          <w:szCs w:val="28"/>
        </w:rPr>
        <w:t>. </w:t>
      </w:r>
    </w:p>
    <w:p w14:paraId="41CD90F3" w14:textId="77777777" w:rsidR="00FA4D37" w:rsidRDefault="00FA4D37" w:rsidP="00FA4D37">
      <w:pPr>
        <w:pStyle w:val="NormalWeb"/>
        <w:spacing w:before="0" w:beforeAutospacing="0" w:after="0" w:afterAutospacing="0"/>
        <w:ind w:firstLine="708"/>
        <w:jc w:val="both"/>
      </w:pPr>
      <w:r>
        <w:rPr>
          <w:rFonts w:ascii="Calibri" w:hAnsi="Calibri" w:cs="Calibri"/>
          <w:color w:val="000000"/>
          <w:sz w:val="28"/>
          <w:szCs w:val="28"/>
        </w:rPr>
        <w:t xml:space="preserve">En el siglo XXI la peste puede ser calculada y elaborada humanamente. Quizá la peste bubónica, la destrucción de los millones de aborígenes en la invasión </w:t>
      </w:r>
      <w:proofErr w:type="spellStart"/>
      <w:r>
        <w:rPr>
          <w:rFonts w:ascii="Calibri" w:hAnsi="Calibri" w:cs="Calibri"/>
          <w:color w:val="000000"/>
          <w:sz w:val="28"/>
          <w:szCs w:val="28"/>
        </w:rPr>
        <w:t>hispanolusa</w:t>
      </w:r>
      <w:proofErr w:type="spellEnd"/>
      <w:r>
        <w:rPr>
          <w:rFonts w:ascii="Calibri" w:hAnsi="Calibri" w:cs="Calibri"/>
          <w:color w:val="000000"/>
          <w:sz w:val="28"/>
          <w:szCs w:val="28"/>
        </w:rPr>
        <w:t xml:space="preserve"> de América, la peste española o el tsunami no fueron tan inteligentemente preparados. Pero del </w:t>
      </w:r>
      <w:proofErr w:type="spellStart"/>
      <w:r>
        <w:rPr>
          <w:rFonts w:ascii="Calibri" w:hAnsi="Calibri" w:cs="Calibri"/>
          <w:color w:val="000000"/>
          <w:sz w:val="28"/>
          <w:szCs w:val="28"/>
        </w:rPr>
        <w:t>coronelvirus</w:t>
      </w:r>
      <w:proofErr w:type="spellEnd"/>
      <w:r>
        <w:rPr>
          <w:rFonts w:ascii="Calibri" w:hAnsi="Calibri" w:cs="Calibri"/>
          <w:color w:val="000000"/>
          <w:sz w:val="28"/>
          <w:szCs w:val="28"/>
        </w:rPr>
        <w:t xml:space="preserve"> no podemos afirmar lo mismo. Son muchos los poderes que se han acumulado desde la química y la medicina. Desde la privatización de la investigación y de la producción artística y hasta lúdica de todo puede ocurrir. La investigación, hecha por la razón, produce irracionalidad en los precios y se legisla en contra del uso de genéricos médicos apoyando la muerte. Si la pandemia privilegia ciertas ciudades de China y ciertos países del mundo,  hay que provocar la sospecha. Hay proyectos económicos de exclusión, empobrecimiento y descarte que salen a la luz.</w:t>
      </w:r>
    </w:p>
    <w:p w14:paraId="063E929F" w14:textId="77777777" w:rsidR="00FA4D37" w:rsidRDefault="00FA4D37" w:rsidP="00FA4D37">
      <w:pPr>
        <w:pStyle w:val="NormalWeb"/>
        <w:spacing w:before="0" w:beforeAutospacing="0" w:after="0" w:afterAutospacing="0"/>
        <w:ind w:firstLine="708"/>
        <w:jc w:val="both"/>
      </w:pPr>
      <w:r>
        <w:rPr>
          <w:rFonts w:ascii="Calibri" w:hAnsi="Calibri" w:cs="Calibri"/>
          <w:b/>
          <w:bCs/>
          <w:i/>
          <w:iCs/>
          <w:color w:val="000000"/>
          <w:sz w:val="28"/>
          <w:szCs w:val="28"/>
        </w:rPr>
        <w:t>La acción de Dios</w:t>
      </w:r>
    </w:p>
    <w:p w14:paraId="298B9729" w14:textId="77777777" w:rsidR="00FA4D37" w:rsidRDefault="00FA4D37" w:rsidP="00FA4D37">
      <w:pPr>
        <w:pStyle w:val="NormalWeb"/>
        <w:spacing w:before="0" w:beforeAutospacing="0" w:after="0" w:afterAutospacing="0"/>
        <w:ind w:firstLine="708"/>
        <w:jc w:val="both"/>
      </w:pPr>
      <w:r>
        <w:rPr>
          <w:rFonts w:ascii="Calibri" w:hAnsi="Calibri" w:cs="Calibri"/>
          <w:color w:val="000000"/>
          <w:sz w:val="28"/>
          <w:szCs w:val="28"/>
        </w:rPr>
        <w:t xml:space="preserve">BASTA. </w:t>
      </w:r>
      <w:r w:rsidRPr="00FA4D37">
        <w:rPr>
          <w:rFonts w:ascii="Calibri" w:hAnsi="Calibri" w:cs="Calibri"/>
          <w:color w:val="000000"/>
          <w:sz w:val="28"/>
          <w:szCs w:val="28"/>
          <w:lang w:val="it-IT"/>
        </w:rPr>
        <w:t xml:space="preserve">DETEN LA MANO. (II Sm. 24, 16; I CRo. 21, 15). </w:t>
      </w:r>
      <w:r>
        <w:rPr>
          <w:rFonts w:ascii="Calibri" w:hAnsi="Calibri" w:cs="Calibri"/>
          <w:color w:val="000000"/>
          <w:sz w:val="28"/>
          <w:szCs w:val="28"/>
        </w:rPr>
        <w:t xml:space="preserve">Este debía ser el </w:t>
      </w:r>
      <w:proofErr w:type="spellStart"/>
      <w:r>
        <w:rPr>
          <w:rFonts w:ascii="Calibri" w:hAnsi="Calibri" w:cs="Calibri"/>
          <w:color w:val="000000"/>
          <w:sz w:val="28"/>
          <w:szCs w:val="28"/>
        </w:rPr>
        <w:t>titulo</w:t>
      </w:r>
      <w:proofErr w:type="spellEnd"/>
      <w:r>
        <w:rPr>
          <w:rFonts w:ascii="Calibri" w:hAnsi="Calibri" w:cs="Calibri"/>
          <w:color w:val="000000"/>
          <w:sz w:val="28"/>
          <w:szCs w:val="28"/>
        </w:rPr>
        <w:t xml:space="preserve"> de este escrito. Prefiero dejar: a la sombra de tus alas me refugio, mientras pasa la calamidad (</w:t>
      </w:r>
      <w:proofErr w:type="spellStart"/>
      <w:r>
        <w:rPr>
          <w:rFonts w:ascii="Calibri" w:hAnsi="Calibri" w:cs="Calibri"/>
          <w:color w:val="000000"/>
          <w:sz w:val="28"/>
          <w:szCs w:val="28"/>
        </w:rPr>
        <w:t>Sl</w:t>
      </w:r>
      <w:proofErr w:type="spellEnd"/>
      <w:r>
        <w:rPr>
          <w:rFonts w:ascii="Calibri" w:hAnsi="Calibri" w:cs="Calibri"/>
          <w:color w:val="000000"/>
          <w:sz w:val="28"/>
          <w:szCs w:val="28"/>
        </w:rPr>
        <w:t xml:space="preserve">. 57, 2) No es un Dios de remedios o un dios para cuando hay tormentas. Es el Dios de la memoria, de la vida y de la dignidad humana. Ahora “nos acordamos” de que todo el pueblo de Israel tiene como centro un templo, edificado sobre la era de </w:t>
      </w:r>
      <w:proofErr w:type="spellStart"/>
      <w:r>
        <w:rPr>
          <w:rFonts w:ascii="Calibri" w:hAnsi="Calibri" w:cs="Calibri"/>
          <w:color w:val="000000"/>
          <w:sz w:val="28"/>
          <w:szCs w:val="28"/>
        </w:rPr>
        <w:t>Arauna</w:t>
      </w:r>
      <w:proofErr w:type="spellEnd"/>
      <w:r>
        <w:rPr>
          <w:rFonts w:ascii="Calibri" w:hAnsi="Calibri" w:cs="Calibri"/>
          <w:color w:val="000000"/>
          <w:sz w:val="28"/>
          <w:szCs w:val="28"/>
        </w:rPr>
        <w:t>, un jebuseo que quiso regalar el terreno (y los bueyes y los trillos) si era para Dios. Menos mal que David asumió la responsabilidad y, cual otro Abrahán comprando la tierra para enterrar a su muerta Sara, y compro el terreno a Ornan. </w:t>
      </w:r>
    </w:p>
    <w:p w14:paraId="6B32B89D" w14:textId="77777777" w:rsidR="00FA4D37" w:rsidRDefault="00FA4D37" w:rsidP="00FA4D37">
      <w:pPr>
        <w:pStyle w:val="NormalWeb"/>
        <w:spacing w:before="0" w:beforeAutospacing="0" w:after="0" w:afterAutospacing="0"/>
        <w:ind w:firstLine="708"/>
        <w:jc w:val="both"/>
      </w:pPr>
      <w:r>
        <w:rPr>
          <w:rFonts w:ascii="Calibri" w:hAnsi="Calibri" w:cs="Calibri"/>
          <w:color w:val="000000"/>
          <w:sz w:val="28"/>
          <w:szCs w:val="28"/>
        </w:rPr>
        <w:t>También esta peste nos hará entrar en el corazón (</w:t>
      </w:r>
      <w:proofErr w:type="spellStart"/>
      <w:r>
        <w:rPr>
          <w:rFonts w:ascii="Calibri" w:hAnsi="Calibri" w:cs="Calibri"/>
          <w:color w:val="000000"/>
          <w:sz w:val="28"/>
          <w:szCs w:val="28"/>
        </w:rPr>
        <w:t>re-cordar</w:t>
      </w:r>
      <w:proofErr w:type="spellEnd"/>
      <w:r>
        <w:rPr>
          <w:rFonts w:ascii="Calibri" w:hAnsi="Calibri" w:cs="Calibri"/>
          <w:color w:val="000000"/>
          <w:sz w:val="28"/>
          <w:szCs w:val="28"/>
        </w:rPr>
        <w:t>). Esta cuaresma inicia con “recuerda que eres hombre…” y concluye con “este es el hombre” (</w:t>
      </w:r>
      <w:proofErr w:type="spellStart"/>
      <w:r>
        <w:rPr>
          <w:rFonts w:ascii="Calibri" w:hAnsi="Calibri" w:cs="Calibri"/>
          <w:color w:val="000000"/>
          <w:sz w:val="28"/>
          <w:szCs w:val="28"/>
        </w:rPr>
        <w:t>ecce</w:t>
      </w:r>
      <w:proofErr w:type="spellEnd"/>
      <w:r>
        <w:rPr>
          <w:rFonts w:ascii="Calibri" w:hAnsi="Calibri" w:cs="Calibri"/>
          <w:color w:val="000000"/>
          <w:sz w:val="28"/>
          <w:szCs w:val="28"/>
        </w:rPr>
        <w:t xml:space="preserve"> homo). Quebrado, secuestrado, encarcelado, golpeado, ensalivado, coronado de pinchos, vestido de carnaval… </w:t>
      </w:r>
    </w:p>
    <w:p w14:paraId="13E14C22" w14:textId="77777777" w:rsidR="00FA4D37" w:rsidRDefault="00FA4D37" w:rsidP="00FA4D37">
      <w:pPr>
        <w:pStyle w:val="NormalWeb"/>
        <w:spacing w:before="0" w:beforeAutospacing="0" w:after="0" w:afterAutospacing="0"/>
        <w:ind w:firstLine="708"/>
        <w:jc w:val="both"/>
      </w:pPr>
      <w:r>
        <w:rPr>
          <w:rFonts w:ascii="Calibri" w:hAnsi="Calibri" w:cs="Calibri"/>
          <w:color w:val="000000"/>
          <w:sz w:val="28"/>
          <w:szCs w:val="28"/>
        </w:rPr>
        <w:t>El altar y el templo que David construye, después de la peste no nos libera de seguir reflexionando sobre los víctimas de esta pandemia. Son los más débiles. Tampoco nos permite excluir la crítica a quienes quieren exponer su poder para que continúen las pestes, las guerras y el hambre.</w:t>
      </w:r>
    </w:p>
    <w:p w14:paraId="453279CF" w14:textId="77777777" w:rsidR="00FA4D37" w:rsidRDefault="00FA4D37" w:rsidP="00FA4D37">
      <w:pPr>
        <w:pStyle w:val="NormalWeb"/>
        <w:spacing w:before="0" w:beforeAutospacing="0" w:after="0" w:afterAutospacing="0"/>
        <w:ind w:firstLine="708"/>
        <w:jc w:val="both"/>
      </w:pPr>
      <w:r>
        <w:rPr>
          <w:rFonts w:ascii="Calibri" w:hAnsi="Calibri" w:cs="Calibri"/>
          <w:b/>
          <w:bCs/>
          <w:i/>
          <w:iCs/>
          <w:color w:val="000000"/>
          <w:sz w:val="28"/>
          <w:szCs w:val="28"/>
        </w:rPr>
        <w:t>El otro censo</w:t>
      </w:r>
    </w:p>
    <w:p w14:paraId="3C77E2A6" w14:textId="77777777" w:rsidR="00FA4D37" w:rsidRDefault="00FA4D37" w:rsidP="00FA4D37">
      <w:pPr>
        <w:pStyle w:val="NormalWeb"/>
        <w:spacing w:before="0" w:beforeAutospacing="0" w:after="0" w:afterAutospacing="0"/>
        <w:ind w:firstLine="708"/>
        <w:jc w:val="both"/>
      </w:pPr>
      <w:r>
        <w:rPr>
          <w:rFonts w:ascii="Calibri" w:hAnsi="Calibri" w:cs="Calibri"/>
          <w:color w:val="000000"/>
          <w:sz w:val="28"/>
          <w:szCs w:val="28"/>
        </w:rPr>
        <w:t xml:space="preserve">Siempre signo de fuerza y de poder. Es el imperio romano. Augusto, así como Divino, parece se encontraba entonces en </w:t>
      </w:r>
      <w:proofErr w:type="spellStart"/>
      <w:r>
        <w:rPr>
          <w:rFonts w:ascii="Calibri" w:hAnsi="Calibri" w:cs="Calibri"/>
          <w:color w:val="000000"/>
          <w:sz w:val="28"/>
          <w:szCs w:val="28"/>
        </w:rPr>
        <w:t>Segisama</w:t>
      </w:r>
      <w:proofErr w:type="spellEnd"/>
      <w:r>
        <w:rPr>
          <w:rFonts w:ascii="Calibri" w:hAnsi="Calibri" w:cs="Calibri"/>
          <w:color w:val="000000"/>
          <w:sz w:val="28"/>
          <w:szCs w:val="28"/>
        </w:rPr>
        <w:t xml:space="preserve">, en la provincia de Hispania. Desde ahí sintió que todo el mundo le pertenecía y que había que numerarlo, contarlo. Cada pueblo, con sus modos, costumbres y culturas, siempre respetadas por Roma fue obediente para hacer el censo. En Galilea “de los gentiles” había muchas etnias mezcladas. Esta familia, de José y María, pertenecían a la tribu de Judá y al clan de Belén, </w:t>
      </w:r>
      <w:proofErr w:type="spellStart"/>
      <w:r>
        <w:rPr>
          <w:rFonts w:ascii="Calibri" w:hAnsi="Calibri" w:cs="Calibri"/>
          <w:color w:val="000000"/>
          <w:sz w:val="28"/>
          <w:szCs w:val="28"/>
        </w:rPr>
        <w:t>Jese</w:t>
      </w:r>
      <w:proofErr w:type="spellEnd"/>
      <w:r>
        <w:rPr>
          <w:rFonts w:ascii="Calibri" w:hAnsi="Calibri" w:cs="Calibri"/>
          <w:color w:val="000000"/>
          <w:sz w:val="28"/>
          <w:szCs w:val="28"/>
        </w:rPr>
        <w:t>, David. Allá fueron a censarse. Pero “</w:t>
      </w:r>
      <w:r>
        <w:rPr>
          <w:rFonts w:ascii="Calibri" w:hAnsi="Calibri" w:cs="Calibri"/>
          <w:i/>
          <w:iCs/>
          <w:color w:val="000000"/>
          <w:sz w:val="28"/>
          <w:szCs w:val="28"/>
        </w:rPr>
        <w:t xml:space="preserve">mientras el censo”, </w:t>
      </w:r>
      <w:r>
        <w:rPr>
          <w:rFonts w:ascii="Calibri" w:hAnsi="Calibri" w:cs="Calibri"/>
          <w:color w:val="000000"/>
          <w:sz w:val="28"/>
          <w:szCs w:val="28"/>
        </w:rPr>
        <w:t xml:space="preserve">como </w:t>
      </w:r>
      <w:r>
        <w:rPr>
          <w:rFonts w:ascii="Calibri" w:hAnsi="Calibri" w:cs="Calibri"/>
          <w:i/>
          <w:iCs/>
          <w:color w:val="000000"/>
          <w:sz w:val="28"/>
          <w:szCs w:val="28"/>
        </w:rPr>
        <w:t xml:space="preserve">“mientras pasa la calamidad”, </w:t>
      </w:r>
      <w:r>
        <w:rPr>
          <w:rFonts w:ascii="Calibri" w:hAnsi="Calibri" w:cs="Calibri"/>
          <w:color w:val="000000"/>
          <w:sz w:val="28"/>
          <w:szCs w:val="28"/>
        </w:rPr>
        <w:t>llego el momento del parto.</w:t>
      </w:r>
    </w:p>
    <w:p w14:paraId="5E3EDC16" w14:textId="77777777" w:rsidR="00FA4D37" w:rsidRDefault="00FA4D37" w:rsidP="00FA4D37">
      <w:pPr>
        <w:pStyle w:val="NormalWeb"/>
        <w:spacing w:before="0" w:beforeAutospacing="0" w:after="0" w:afterAutospacing="0"/>
        <w:ind w:firstLine="708"/>
        <w:jc w:val="both"/>
      </w:pPr>
      <w:r>
        <w:rPr>
          <w:rFonts w:ascii="Calibri" w:hAnsi="Calibri" w:cs="Calibri"/>
          <w:color w:val="000000"/>
          <w:sz w:val="28"/>
          <w:szCs w:val="28"/>
        </w:rPr>
        <w:t xml:space="preserve">Una explosión de signos hace que se cree alegría, entre tanta pobreza-miseria. Aparece una vida nueva que descoloca, que sorprende. Pastores, organizados en turnos, desechables porque no van al templo ya que cuidan las ovejas, tan importantes en los sacrificios del templo. Transparencia de Dios a los marginados, que crean evangelio: </w:t>
      </w:r>
      <w:r>
        <w:rPr>
          <w:rFonts w:ascii="Calibri" w:hAnsi="Calibri" w:cs="Calibri"/>
          <w:i/>
          <w:iCs/>
          <w:color w:val="000000"/>
          <w:sz w:val="28"/>
          <w:szCs w:val="28"/>
        </w:rPr>
        <w:t xml:space="preserve">vemos lo que se nos ha dicho. </w:t>
      </w:r>
      <w:r>
        <w:rPr>
          <w:rFonts w:ascii="Calibri" w:hAnsi="Calibri" w:cs="Calibri"/>
          <w:color w:val="000000"/>
          <w:sz w:val="28"/>
          <w:szCs w:val="28"/>
        </w:rPr>
        <w:t xml:space="preserve">Coincide lo visto y lo oído. Los más pobres anuncian al pobre matrimonio el misterio que han de </w:t>
      </w:r>
      <w:r>
        <w:rPr>
          <w:rFonts w:ascii="Calibri" w:hAnsi="Calibri" w:cs="Calibri"/>
          <w:i/>
          <w:iCs/>
          <w:color w:val="000000"/>
          <w:sz w:val="28"/>
          <w:szCs w:val="28"/>
        </w:rPr>
        <w:t>guardar en el corazón.</w:t>
      </w:r>
    </w:p>
    <w:p w14:paraId="2C8E1368" w14:textId="77777777" w:rsidR="00FA4D37" w:rsidRDefault="00FA4D37" w:rsidP="00FA4D37">
      <w:pPr>
        <w:pStyle w:val="NormalWeb"/>
        <w:spacing w:before="0" w:beforeAutospacing="0" w:after="0" w:afterAutospacing="0"/>
        <w:ind w:firstLine="708"/>
        <w:jc w:val="both"/>
      </w:pPr>
      <w:r>
        <w:rPr>
          <w:rFonts w:ascii="Calibri" w:hAnsi="Calibri" w:cs="Calibri"/>
          <w:color w:val="000000"/>
          <w:sz w:val="28"/>
          <w:szCs w:val="28"/>
        </w:rPr>
        <w:t xml:space="preserve">La consecuencia del censo será dominio, poder y fuerza. </w:t>
      </w:r>
      <w:proofErr w:type="spellStart"/>
      <w:r>
        <w:rPr>
          <w:rFonts w:ascii="Calibri" w:hAnsi="Calibri" w:cs="Calibri"/>
          <w:color w:val="000000"/>
          <w:sz w:val="28"/>
          <w:szCs w:val="28"/>
        </w:rPr>
        <w:t>Habra</w:t>
      </w:r>
      <w:proofErr w:type="spellEnd"/>
      <w:r>
        <w:rPr>
          <w:rFonts w:ascii="Calibri" w:hAnsi="Calibri" w:cs="Calibri"/>
          <w:color w:val="000000"/>
          <w:sz w:val="28"/>
          <w:szCs w:val="28"/>
        </w:rPr>
        <w:t xml:space="preserve"> que resistir, aun migrando a otros países, en anonimato. Todo para que haya nueva vida, nuevos hombres, nuevas mujeres.</w:t>
      </w:r>
    </w:p>
    <w:p w14:paraId="618B4755" w14:textId="77777777" w:rsidR="00FA4D37" w:rsidRDefault="00FA4D37" w:rsidP="00FA4D37">
      <w:pPr>
        <w:pStyle w:val="NormalWeb"/>
        <w:spacing w:before="0" w:beforeAutospacing="0" w:after="0" w:afterAutospacing="0"/>
        <w:ind w:firstLine="708"/>
        <w:jc w:val="both"/>
      </w:pPr>
      <w:r>
        <w:rPr>
          <w:rFonts w:ascii="Calibri" w:hAnsi="Calibri" w:cs="Calibri"/>
          <w:color w:val="000000"/>
          <w:sz w:val="28"/>
          <w:szCs w:val="28"/>
        </w:rPr>
        <w:t xml:space="preserve">El </w:t>
      </w:r>
      <w:proofErr w:type="spellStart"/>
      <w:r>
        <w:rPr>
          <w:rFonts w:ascii="Calibri" w:hAnsi="Calibri" w:cs="Calibri"/>
          <w:color w:val="000000"/>
          <w:sz w:val="28"/>
          <w:szCs w:val="28"/>
        </w:rPr>
        <w:t>coronelvirus</w:t>
      </w:r>
      <w:proofErr w:type="spellEnd"/>
      <w:r>
        <w:rPr>
          <w:rFonts w:ascii="Calibri" w:hAnsi="Calibri" w:cs="Calibri"/>
          <w:color w:val="000000"/>
          <w:sz w:val="28"/>
          <w:szCs w:val="28"/>
        </w:rPr>
        <w:t xml:space="preserve"> no es de Dios. De Dios es el  BASTA. DETEN LA MANO. De Dios es la debilidad (encarnación) y la vida nueva que surge en la era de </w:t>
      </w:r>
      <w:proofErr w:type="spellStart"/>
      <w:r>
        <w:rPr>
          <w:rFonts w:ascii="Calibri" w:hAnsi="Calibri" w:cs="Calibri"/>
          <w:color w:val="000000"/>
          <w:sz w:val="28"/>
          <w:szCs w:val="28"/>
        </w:rPr>
        <w:t>Arauna</w:t>
      </w:r>
      <w:proofErr w:type="spellEnd"/>
      <w:r>
        <w:rPr>
          <w:rFonts w:ascii="Calibri" w:hAnsi="Calibri" w:cs="Calibri"/>
          <w:color w:val="000000"/>
          <w:sz w:val="28"/>
          <w:szCs w:val="28"/>
        </w:rPr>
        <w:t xml:space="preserve"> y el templo que ahí se construye y en el nuevo nacimiento, mientras el censo, entre los pobres.</w:t>
      </w:r>
    </w:p>
    <w:p w14:paraId="221632D8" w14:textId="77777777" w:rsidR="004E6F22" w:rsidRDefault="00FA4D37" w:rsidP="00FA4D37">
      <w:pPr>
        <w:pStyle w:val="NormalWeb"/>
        <w:spacing w:before="0" w:beforeAutospacing="0" w:after="0" w:afterAutospacing="0"/>
        <w:ind w:firstLine="708"/>
        <w:jc w:val="both"/>
        <w:rPr>
          <w:rStyle w:val="apple-tab-span"/>
          <w:rFonts w:ascii="Calibri" w:hAnsi="Calibri" w:cs="Calibri"/>
          <w:color w:val="000000"/>
          <w:sz w:val="28"/>
          <w:szCs w:val="28"/>
        </w:rPr>
      </w:pPr>
      <w:r>
        <w:rPr>
          <w:rStyle w:val="apple-tab-span"/>
          <w:rFonts w:ascii="Calibri" w:hAnsi="Calibri" w:cs="Calibri"/>
          <w:color w:val="000000"/>
          <w:sz w:val="28"/>
          <w:szCs w:val="28"/>
        </w:rPr>
        <w:tab/>
      </w:r>
      <w:r>
        <w:rPr>
          <w:rStyle w:val="apple-tab-span"/>
          <w:rFonts w:ascii="Calibri" w:hAnsi="Calibri" w:cs="Calibri"/>
          <w:color w:val="000000"/>
          <w:sz w:val="28"/>
          <w:szCs w:val="28"/>
        </w:rPr>
        <w:tab/>
      </w:r>
      <w:r>
        <w:rPr>
          <w:rStyle w:val="apple-tab-span"/>
          <w:rFonts w:ascii="Calibri" w:hAnsi="Calibri" w:cs="Calibri"/>
          <w:color w:val="000000"/>
          <w:sz w:val="28"/>
          <w:szCs w:val="28"/>
        </w:rPr>
        <w:tab/>
      </w:r>
    </w:p>
    <w:p w14:paraId="373C7DD1" w14:textId="024166ED" w:rsidR="00FA4D37" w:rsidRPr="00FA4D37" w:rsidRDefault="00FA4D37" w:rsidP="004E6F22">
      <w:pPr>
        <w:pStyle w:val="NormalWeb"/>
        <w:spacing w:before="0" w:beforeAutospacing="0" w:after="0" w:afterAutospacing="0"/>
        <w:ind w:left="2832"/>
        <w:jc w:val="both"/>
        <w:rPr>
          <w:lang w:val="pt-BR"/>
        </w:rPr>
      </w:pPr>
      <w:bookmarkStart w:id="0" w:name="_GoBack"/>
      <w:bookmarkEnd w:id="0"/>
      <w:proofErr w:type="spellStart"/>
      <w:r w:rsidRPr="00FA4D37">
        <w:rPr>
          <w:rFonts w:ascii="Calibri" w:hAnsi="Calibri" w:cs="Calibri"/>
          <w:color w:val="000000"/>
          <w:sz w:val="28"/>
          <w:szCs w:val="28"/>
          <w:lang w:val="pt-BR"/>
        </w:rPr>
        <w:t>Prudencio</w:t>
      </w:r>
      <w:proofErr w:type="spellEnd"/>
      <w:r w:rsidRPr="00FA4D37">
        <w:rPr>
          <w:rFonts w:ascii="Calibri" w:hAnsi="Calibri" w:cs="Calibri"/>
          <w:color w:val="000000"/>
          <w:sz w:val="28"/>
          <w:szCs w:val="28"/>
          <w:lang w:val="pt-BR"/>
        </w:rPr>
        <w:t xml:space="preserve"> Rodríguez</w:t>
      </w:r>
    </w:p>
    <w:p w14:paraId="26B39105" w14:textId="77777777" w:rsidR="00FA4D37" w:rsidRPr="00FA4D37" w:rsidRDefault="00FA4D37" w:rsidP="00FA4D37">
      <w:pPr>
        <w:pStyle w:val="NormalWeb"/>
        <w:spacing w:before="0" w:beforeAutospacing="0" w:after="0" w:afterAutospacing="0"/>
        <w:ind w:firstLine="708"/>
        <w:jc w:val="both"/>
        <w:rPr>
          <w:lang w:val="pt-BR"/>
        </w:rPr>
      </w:pPr>
      <w:r w:rsidRPr="00FA4D37">
        <w:rPr>
          <w:rStyle w:val="apple-tab-span"/>
          <w:rFonts w:ascii="Calibri" w:hAnsi="Calibri" w:cs="Calibri"/>
          <w:color w:val="000000"/>
          <w:sz w:val="28"/>
          <w:szCs w:val="28"/>
          <w:lang w:val="pt-BR"/>
        </w:rPr>
        <w:tab/>
      </w:r>
      <w:r w:rsidRPr="00FA4D37">
        <w:rPr>
          <w:rStyle w:val="apple-tab-span"/>
          <w:rFonts w:ascii="Calibri" w:hAnsi="Calibri" w:cs="Calibri"/>
          <w:color w:val="000000"/>
          <w:sz w:val="28"/>
          <w:szCs w:val="28"/>
          <w:lang w:val="pt-BR"/>
        </w:rPr>
        <w:tab/>
      </w:r>
      <w:r w:rsidRPr="00FA4D37">
        <w:rPr>
          <w:rStyle w:val="apple-tab-span"/>
          <w:rFonts w:ascii="Calibri" w:hAnsi="Calibri" w:cs="Calibri"/>
          <w:color w:val="000000"/>
          <w:sz w:val="28"/>
          <w:szCs w:val="28"/>
          <w:lang w:val="pt-BR"/>
        </w:rPr>
        <w:tab/>
      </w:r>
      <w:r w:rsidRPr="00FA4D37">
        <w:rPr>
          <w:rFonts w:ascii="Calibri" w:hAnsi="Calibri" w:cs="Calibri"/>
          <w:color w:val="000000"/>
          <w:sz w:val="28"/>
          <w:szCs w:val="28"/>
          <w:lang w:val="pt-BR"/>
        </w:rPr>
        <w:t>CEBs Santo Hermano Pedro</w:t>
      </w:r>
    </w:p>
    <w:p w14:paraId="51CF3B57" w14:textId="77777777" w:rsidR="00FA4D37" w:rsidRDefault="00FA4D37" w:rsidP="00FA4D37">
      <w:pPr>
        <w:pStyle w:val="NormalWeb"/>
        <w:spacing w:before="0" w:beforeAutospacing="0" w:after="0" w:afterAutospacing="0"/>
        <w:ind w:firstLine="708"/>
        <w:jc w:val="both"/>
      </w:pPr>
      <w:r w:rsidRPr="00FA4D37">
        <w:rPr>
          <w:rStyle w:val="apple-tab-span"/>
          <w:rFonts w:ascii="Calibri" w:hAnsi="Calibri" w:cs="Calibri"/>
          <w:color w:val="000000"/>
          <w:sz w:val="28"/>
          <w:szCs w:val="28"/>
          <w:lang w:val="pt-BR"/>
        </w:rPr>
        <w:tab/>
      </w:r>
      <w:r w:rsidRPr="00FA4D37">
        <w:rPr>
          <w:rStyle w:val="apple-tab-span"/>
          <w:rFonts w:ascii="Calibri" w:hAnsi="Calibri" w:cs="Calibri"/>
          <w:color w:val="000000"/>
          <w:sz w:val="28"/>
          <w:szCs w:val="28"/>
          <w:lang w:val="pt-BR"/>
        </w:rPr>
        <w:tab/>
      </w:r>
      <w:r w:rsidRPr="00FA4D37">
        <w:rPr>
          <w:rStyle w:val="apple-tab-span"/>
          <w:rFonts w:ascii="Calibri" w:hAnsi="Calibri" w:cs="Calibri"/>
          <w:color w:val="000000"/>
          <w:sz w:val="28"/>
          <w:szCs w:val="28"/>
          <w:lang w:val="pt-BR"/>
        </w:rPr>
        <w:tab/>
      </w:r>
      <w:r>
        <w:rPr>
          <w:rFonts w:ascii="Calibri" w:hAnsi="Calibri" w:cs="Calibri"/>
          <w:color w:val="000000"/>
          <w:sz w:val="28"/>
          <w:szCs w:val="28"/>
        </w:rPr>
        <w:t>CHINAUTLA   Guatemala</w:t>
      </w:r>
    </w:p>
    <w:p w14:paraId="0314CC7F" w14:textId="77777777" w:rsidR="00FA4D37" w:rsidRDefault="00FA4D37"/>
    <w:sectPr w:rsidR="00FA4D37" w:rsidSect="00FA4D37">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D37"/>
    <w:rsid w:val="004E6F22"/>
    <w:rsid w:val="00FA4D3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5A780"/>
  <w15:chartTrackingRefBased/>
  <w15:docId w15:val="{70738DDE-6C35-4D83-8930-D4B2660B1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A4D3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tab-span">
    <w:name w:val="apple-tab-span"/>
    <w:basedOn w:val="Fuentedeprrafopredeter"/>
    <w:rsid w:val="00FA4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24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1205</Words>
  <Characters>6629</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Vandeveire</dc:creator>
  <cp:keywords/>
  <dc:description/>
  <cp:lastModifiedBy>Rosario Hermano</cp:lastModifiedBy>
  <cp:revision>2</cp:revision>
  <dcterms:created xsi:type="dcterms:W3CDTF">2020-04-08T19:29:00Z</dcterms:created>
  <dcterms:modified xsi:type="dcterms:W3CDTF">2020-04-08T19:29:00Z</dcterms:modified>
</cp:coreProperties>
</file>