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F8D" w:rsidRPr="00E96F8D" w:rsidRDefault="00E96F8D" w:rsidP="00E96F8D">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E96F8D">
        <w:rPr>
          <w:rFonts w:ascii="Arial" w:eastAsia="Times New Roman" w:hAnsi="Arial" w:cs="Arial"/>
          <w:b/>
          <w:bCs/>
          <w:color w:val="222222"/>
          <w:sz w:val="24"/>
          <w:szCs w:val="24"/>
          <w:lang w:val="es-UY" w:eastAsia="es-UY"/>
        </w:rPr>
        <w:t>Una reflexión (más) sobre los Medios</w:t>
      </w:r>
    </w:p>
    <w:p w:rsidR="00E96F8D" w:rsidRPr="00E96F8D" w:rsidRDefault="00E96F8D" w:rsidP="00E96F8D">
      <w:pPr>
        <w:shd w:val="clear" w:color="auto" w:fill="FFFFFF"/>
        <w:spacing w:after="0" w:line="240" w:lineRule="auto"/>
        <w:jc w:val="center"/>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right"/>
        <w:rPr>
          <w:rFonts w:ascii="Arial" w:eastAsia="Times New Roman" w:hAnsi="Arial" w:cs="Arial"/>
          <w:color w:val="222222"/>
          <w:sz w:val="24"/>
          <w:szCs w:val="24"/>
          <w:lang w:val="es-UY" w:eastAsia="es-UY"/>
        </w:rPr>
      </w:pPr>
      <w:r w:rsidRPr="00E96F8D">
        <w:rPr>
          <w:rFonts w:ascii="Arial" w:eastAsia="Times New Roman" w:hAnsi="Arial" w:cs="Arial"/>
          <w:i/>
          <w:iCs/>
          <w:color w:val="222222"/>
          <w:sz w:val="24"/>
          <w:szCs w:val="24"/>
          <w:lang w:val="es-UY" w:eastAsia="es-UY"/>
        </w:rPr>
        <w:t>Eduardo de la Serna</w:t>
      </w:r>
    </w:p>
    <w:p w:rsidR="00E96F8D" w:rsidRPr="00E96F8D" w:rsidRDefault="00E96F8D" w:rsidP="00E96F8D">
      <w:pPr>
        <w:shd w:val="clear" w:color="auto" w:fill="FFFFFF"/>
        <w:spacing w:after="0" w:line="240" w:lineRule="auto"/>
        <w:jc w:val="right"/>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center"/>
        <w:rPr>
          <w:rFonts w:ascii="Arial" w:eastAsia="Times New Roman" w:hAnsi="Arial" w:cs="Arial"/>
          <w:color w:val="222222"/>
          <w:sz w:val="24"/>
          <w:szCs w:val="24"/>
          <w:lang w:val="es-UY" w:eastAsia="es-UY"/>
        </w:rPr>
      </w:pPr>
      <w:r w:rsidRPr="00E96F8D">
        <w:rPr>
          <w:rFonts w:ascii="Arial" w:eastAsia="Times New Roman" w:hAnsi="Arial" w:cs="Arial"/>
          <w:noProof/>
          <w:color w:val="1155CC"/>
          <w:sz w:val="24"/>
          <w:szCs w:val="24"/>
          <w:lang w:val="es-UY" w:eastAsia="es-UY"/>
        </w:rPr>
        <w:drawing>
          <wp:inline distT="0" distB="0" distL="0" distR="0" wp14:anchorId="7FD568EA" wp14:editId="195F3DEF">
            <wp:extent cx="3048000" cy="1708150"/>
            <wp:effectExtent l="0" t="0" r="0" b="6350"/>
            <wp:docPr id="1" name="m_-2821423123758560175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2821423123758560175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708150"/>
                    </a:xfrm>
                    <a:prstGeom prst="rect">
                      <a:avLst/>
                    </a:prstGeom>
                    <a:noFill/>
                    <a:ln>
                      <a:noFill/>
                    </a:ln>
                  </pic:spPr>
                </pic:pic>
              </a:graphicData>
            </a:graphic>
          </wp:inline>
        </w:drawing>
      </w:r>
    </w:p>
    <w:p w:rsidR="00E96F8D" w:rsidRPr="00E96F8D" w:rsidRDefault="00E96F8D" w:rsidP="00E96F8D">
      <w:pPr>
        <w:shd w:val="clear" w:color="auto" w:fill="FFFFFF"/>
        <w:spacing w:after="0" w:line="240" w:lineRule="auto"/>
        <w:jc w:val="right"/>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right"/>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Dicen que los periodistas deberían chequear la información recibida, buscar las máximas fuentes independientes posibles (un mínimo de tres), y escuchar opiniones diferentes a fin de formarse una opinión lo más razonable posible a la hora de informar sobre “los hechos” de los que deben comunicar. Después llegará la hora del análisis, que es el siguiente paso.</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Un gran problema, en tiempos de redes sociales, es que pareciera que todo lo anterior queda en un segundo plano y lo que importa es el ¡ya! La “noticia” debe ser publicada lo antes posible (y – por supuesto – antes que la competencia). Si después queda demostrado que algo o mucho no es cierto, pues la catarata de información que hay, sobre todo, se ocupará de taparlo. Son contados (¡contadísimos!) los periodistas con un mínimo de honestidad intelectual como para decir “me equivoqué” o cosas por el estilo (ni siquiera echando la culpa a las fuentes, lo que sería característico: “</w:t>
      </w:r>
      <w:r w:rsidRPr="00E96F8D">
        <w:rPr>
          <w:rFonts w:ascii="Arial" w:eastAsia="Times New Roman" w:hAnsi="Arial" w:cs="Arial"/>
          <w:i/>
          <w:iCs/>
          <w:color w:val="222222"/>
          <w:sz w:val="24"/>
          <w:szCs w:val="24"/>
          <w:lang w:val="es-UY" w:eastAsia="es-UY"/>
        </w:rPr>
        <w:t>la culpa es del otro si algo me sale mal</w:t>
      </w:r>
      <w:r w:rsidRPr="00E96F8D">
        <w:rPr>
          <w:rFonts w:ascii="Arial" w:eastAsia="Times New Roman" w:hAnsi="Arial" w:cs="Arial"/>
          <w:color w:val="222222"/>
          <w:sz w:val="24"/>
          <w:szCs w:val="24"/>
          <w:lang w:val="es-UY" w:eastAsia="es-UY"/>
        </w:rPr>
        <w:t>”, canta Serrat).</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El siguiente paso, la interpretación, es razonablemente parcial. Porque depende de la ideología del intérprete. siempre. En todo. No existe medio de comunicación que no tenga ideología, y todos (¡todos!) miran “la realidad”, los datos, desde su propia mirada (“</w:t>
      </w:r>
      <w:r w:rsidRPr="00E96F8D">
        <w:rPr>
          <w:rFonts w:ascii="Arial" w:eastAsia="Times New Roman" w:hAnsi="Arial" w:cs="Arial"/>
          <w:i/>
          <w:iCs/>
          <w:color w:val="222222"/>
          <w:sz w:val="24"/>
          <w:szCs w:val="24"/>
          <w:lang w:val="es-UY" w:eastAsia="es-UY"/>
        </w:rPr>
        <w:t>las cosas se reciben al modo del recipiente</w:t>
      </w:r>
      <w:r w:rsidRPr="00E96F8D">
        <w:rPr>
          <w:rFonts w:ascii="Arial" w:eastAsia="Times New Roman" w:hAnsi="Arial" w:cs="Arial"/>
          <w:color w:val="222222"/>
          <w:sz w:val="24"/>
          <w:szCs w:val="24"/>
          <w:lang w:val="es-UY" w:eastAsia="es-UY"/>
        </w:rPr>
        <w:t xml:space="preserve">”). El problema viene dado, en muchas ocasiones, cuando sobre el tema que debe interpretar, el intérprete “no sabe”. Todos somos ignorantes de más cosas de las que sabemos. Y cuando los periodistas “hablan sobre todo” simplemente en la mayor parte de las cosas, dicen mal, ¡mienten! (consciente o inconscientemente, puesto que el dato y la interpretación a partir del </w:t>
      </w:r>
      <w:proofErr w:type="gramStart"/>
      <w:r w:rsidRPr="00E96F8D">
        <w:rPr>
          <w:rFonts w:ascii="Arial" w:eastAsia="Times New Roman" w:hAnsi="Arial" w:cs="Arial"/>
          <w:color w:val="222222"/>
          <w:sz w:val="24"/>
          <w:szCs w:val="24"/>
          <w:lang w:val="es-UY" w:eastAsia="es-UY"/>
        </w:rPr>
        <w:t>dato,</w:t>
      </w:r>
      <w:proofErr w:type="gramEnd"/>
      <w:r w:rsidRPr="00E96F8D">
        <w:rPr>
          <w:rFonts w:ascii="Arial" w:eastAsia="Times New Roman" w:hAnsi="Arial" w:cs="Arial"/>
          <w:color w:val="222222"/>
          <w:sz w:val="24"/>
          <w:szCs w:val="24"/>
          <w:lang w:val="es-UY" w:eastAsia="es-UY"/>
        </w:rPr>
        <w:t xml:space="preserve"> son falsas).</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xml:space="preserve">Señalo un par de ejemplos, para ilustrar esto: sobre temas religiosos (eclesiales) creo que los periodistas que pueden escribir con seriedad son contados con los dedos de media mano. Analizar “la Iglesia” en clave política, o corporativa es muy parcial, y con frecuencia falso. Pero es así como suele mirarla la inmensa mayoría. Por ejemplo, en la Argentina hay miles de curas cercanos a los pobres. Algunos (sólo algunos) de esos curas se (nos) han (hemos) juntado. Los criterios han sido pastorales, sociales, políticos, históricos, personales… Así (en su </w:t>
      </w:r>
      <w:r w:rsidRPr="00E96F8D">
        <w:rPr>
          <w:rFonts w:ascii="Arial" w:eastAsia="Times New Roman" w:hAnsi="Arial" w:cs="Arial"/>
          <w:color w:val="222222"/>
          <w:sz w:val="24"/>
          <w:szCs w:val="24"/>
          <w:lang w:val="es-UY" w:eastAsia="es-UY"/>
        </w:rPr>
        <w:lastRenderedPageBreak/>
        <w:t xml:space="preserve">origen por motivos de pastoral local) nacen los “curas villeros”, así (en su origen por motivos históricos) nacemos los “curas </w:t>
      </w:r>
      <w:proofErr w:type="spellStart"/>
      <w:r w:rsidRPr="00E96F8D">
        <w:rPr>
          <w:rFonts w:ascii="Arial" w:eastAsia="Times New Roman" w:hAnsi="Arial" w:cs="Arial"/>
          <w:color w:val="222222"/>
          <w:sz w:val="24"/>
          <w:szCs w:val="24"/>
          <w:lang w:val="es-UY" w:eastAsia="es-UY"/>
        </w:rPr>
        <w:t>opp</w:t>
      </w:r>
      <w:proofErr w:type="spellEnd"/>
      <w:r w:rsidRPr="00E96F8D">
        <w:rPr>
          <w:rFonts w:ascii="Arial" w:eastAsia="Times New Roman" w:hAnsi="Arial" w:cs="Arial"/>
          <w:color w:val="222222"/>
          <w:sz w:val="24"/>
          <w:szCs w:val="24"/>
          <w:lang w:val="es-UY" w:eastAsia="es-UY"/>
        </w:rPr>
        <w:t>”. Dos grupos diferentes, con historias diferentes. Nadie dice “conflicto”, ni “distancia”, ni “oposición”, sino “diferentes”. Nada debería entenderse desde el conflicto por decir que somos diferentes, pero hasta el hartazgo cuando habla uno o unos de un grupo se lo suele confundir con otro. Nadie (casi) nunca (casi) chequea nada.</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En nuestro reciente encuentro con el presidente (viernes 27) fuimos convocados y lo que intentamos fue llevar a los oídos oficiales la voz de los pobres (antes se decía “</w:t>
      </w:r>
      <w:r w:rsidRPr="00E96F8D">
        <w:rPr>
          <w:rFonts w:ascii="Arial" w:eastAsia="Times New Roman" w:hAnsi="Arial" w:cs="Arial"/>
          <w:i/>
          <w:iCs/>
          <w:color w:val="222222"/>
          <w:sz w:val="24"/>
          <w:szCs w:val="24"/>
          <w:lang w:val="es-UY" w:eastAsia="es-UY"/>
        </w:rPr>
        <w:t>ser voz de los que no tienen voz</w:t>
      </w:r>
      <w:r w:rsidRPr="00E96F8D">
        <w:rPr>
          <w:rFonts w:ascii="Arial" w:eastAsia="Times New Roman" w:hAnsi="Arial" w:cs="Arial"/>
          <w:color w:val="222222"/>
          <w:sz w:val="24"/>
          <w:szCs w:val="24"/>
          <w:lang w:val="es-UY" w:eastAsia="es-UY"/>
        </w:rPr>
        <w:t xml:space="preserve">”). No pedimos nada ni ofrecimos nada. Pero el comunicado oficial (no sabemos </w:t>
      </w:r>
      <w:proofErr w:type="spellStart"/>
      <w:r w:rsidRPr="00E96F8D">
        <w:rPr>
          <w:rFonts w:ascii="Arial" w:eastAsia="Times New Roman" w:hAnsi="Arial" w:cs="Arial"/>
          <w:color w:val="222222"/>
          <w:sz w:val="24"/>
          <w:szCs w:val="24"/>
          <w:lang w:val="es-UY" w:eastAsia="es-UY"/>
        </w:rPr>
        <w:t>quien</w:t>
      </w:r>
      <w:proofErr w:type="spellEnd"/>
      <w:r w:rsidRPr="00E96F8D">
        <w:rPr>
          <w:rFonts w:ascii="Arial" w:eastAsia="Times New Roman" w:hAnsi="Arial" w:cs="Arial"/>
          <w:color w:val="222222"/>
          <w:sz w:val="24"/>
          <w:szCs w:val="24"/>
          <w:lang w:val="es-UY" w:eastAsia="es-UY"/>
        </w:rPr>
        <w:t xml:space="preserve"> lo hizo) informó que “</w:t>
      </w:r>
      <w:r w:rsidRPr="00E96F8D">
        <w:rPr>
          <w:rFonts w:ascii="Arial" w:eastAsia="Times New Roman" w:hAnsi="Arial" w:cs="Arial"/>
          <w:i/>
          <w:iCs/>
          <w:color w:val="222222"/>
          <w:sz w:val="24"/>
          <w:szCs w:val="24"/>
          <w:lang w:val="es-UY" w:eastAsia="es-UY"/>
        </w:rPr>
        <w:t>los curas ofrecieron sus parroquias</w:t>
      </w:r>
      <w:r w:rsidRPr="00E96F8D">
        <w:rPr>
          <w:rFonts w:ascii="Arial" w:eastAsia="Times New Roman" w:hAnsi="Arial" w:cs="Arial"/>
          <w:color w:val="222222"/>
          <w:sz w:val="24"/>
          <w:szCs w:val="24"/>
          <w:lang w:val="es-UY" w:eastAsia="es-UY"/>
        </w:rPr>
        <w:t>”, cosa que en ningún momento hicimos (no se entienda que estamos diciendo que “no la ofrecemos” … digo que “no la ofrecimos”. No fuimos a eso). Pero salvando contados casos, los medios informaron que los curas (villeros, dijo más de uno) “</w:t>
      </w:r>
      <w:r w:rsidRPr="00E96F8D">
        <w:rPr>
          <w:rFonts w:ascii="Arial" w:eastAsia="Times New Roman" w:hAnsi="Arial" w:cs="Arial"/>
          <w:i/>
          <w:iCs/>
          <w:color w:val="222222"/>
          <w:sz w:val="24"/>
          <w:szCs w:val="24"/>
          <w:lang w:val="es-UY" w:eastAsia="es-UY"/>
        </w:rPr>
        <w:t>conversaron sobre la situación en los barrios carenciados del conurbano bonaerense y la puesta a disposición de las parroquias en el marco del aislamiento social preventivo obligatorio dispuesto</w:t>
      </w:r>
      <w:r w:rsidRPr="00E96F8D">
        <w:rPr>
          <w:rFonts w:ascii="Arial" w:eastAsia="Times New Roman" w:hAnsi="Arial" w:cs="Arial"/>
          <w:color w:val="222222"/>
          <w:sz w:val="24"/>
          <w:szCs w:val="24"/>
          <w:lang w:val="es-UY" w:eastAsia="es-UY"/>
        </w:rPr>
        <w:t xml:space="preserve">…” Por lo que sabemos (si es que cabe creer a la información) eso fue hablado en la reunión con el presidente y los “curas villeros” (miércoles 25) no en la que tuvimos nosotros, los </w:t>
      </w:r>
      <w:proofErr w:type="spellStart"/>
      <w:r w:rsidRPr="00E96F8D">
        <w:rPr>
          <w:rFonts w:ascii="Arial" w:eastAsia="Times New Roman" w:hAnsi="Arial" w:cs="Arial"/>
          <w:color w:val="222222"/>
          <w:sz w:val="24"/>
          <w:szCs w:val="24"/>
          <w:lang w:val="es-UY" w:eastAsia="es-UY"/>
        </w:rPr>
        <w:t>opp</w:t>
      </w:r>
      <w:proofErr w:type="spellEnd"/>
      <w:r w:rsidRPr="00E96F8D">
        <w:rPr>
          <w:rFonts w:ascii="Arial" w:eastAsia="Times New Roman" w:hAnsi="Arial" w:cs="Arial"/>
          <w:color w:val="222222"/>
          <w:sz w:val="24"/>
          <w:szCs w:val="24"/>
          <w:lang w:val="es-UY" w:eastAsia="es-UY"/>
        </w:rPr>
        <w:t>.</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xml:space="preserve">Por supuesto que también se ha de tener en cuenta el “informante”: por ejemplo, es evidente que Clarín, La Nación e Infobae (además de sus </w:t>
      </w:r>
      <w:proofErr w:type="spellStart"/>
      <w:r w:rsidRPr="00E96F8D">
        <w:rPr>
          <w:rFonts w:ascii="Arial" w:eastAsia="Times New Roman" w:hAnsi="Arial" w:cs="Arial"/>
          <w:color w:val="222222"/>
          <w:sz w:val="24"/>
          <w:szCs w:val="24"/>
          <w:lang w:val="es-UY" w:eastAsia="es-UY"/>
        </w:rPr>
        <w:t>amigómplices</w:t>
      </w:r>
      <w:proofErr w:type="spellEnd"/>
      <w:r w:rsidRPr="00E96F8D">
        <w:rPr>
          <w:rFonts w:ascii="Arial" w:eastAsia="Times New Roman" w:hAnsi="Arial" w:cs="Arial"/>
          <w:color w:val="222222"/>
          <w:sz w:val="24"/>
          <w:szCs w:val="24"/>
          <w:lang w:val="es-UY" w:eastAsia="es-UY"/>
        </w:rPr>
        <w:t xml:space="preserve"> del resto del país) presionan por dos cosas: el fin del aislamiento obligatorio (el criterio que argumentan es económico en un </w:t>
      </w:r>
      <w:proofErr w:type="spellStart"/>
      <w:r w:rsidRPr="00E96F8D">
        <w:rPr>
          <w:rFonts w:ascii="Arial" w:eastAsia="Times New Roman" w:hAnsi="Arial" w:cs="Arial"/>
          <w:color w:val="222222"/>
          <w:sz w:val="24"/>
          <w:szCs w:val="24"/>
          <w:lang w:val="es-UY" w:eastAsia="es-UY"/>
        </w:rPr>
        <w:t>bolsonarotrumpismo</w:t>
      </w:r>
      <w:proofErr w:type="spellEnd"/>
      <w:r w:rsidRPr="00E96F8D">
        <w:rPr>
          <w:rFonts w:ascii="Arial" w:eastAsia="Times New Roman" w:hAnsi="Arial" w:cs="Arial"/>
          <w:color w:val="222222"/>
          <w:sz w:val="24"/>
          <w:szCs w:val="24"/>
          <w:lang w:val="es-UY" w:eastAsia="es-UY"/>
        </w:rPr>
        <w:t xml:space="preserve"> explícito) y la declaración del “estado de sitio” para poder reprimir ferozmente a cualquier pobre que reclame. Si un </w:t>
      </w:r>
      <w:proofErr w:type="spellStart"/>
      <w:r w:rsidRPr="00E96F8D">
        <w:rPr>
          <w:rFonts w:ascii="Arial" w:eastAsia="Times New Roman" w:hAnsi="Arial" w:cs="Arial"/>
          <w:color w:val="222222"/>
          <w:sz w:val="24"/>
          <w:szCs w:val="24"/>
          <w:lang w:val="es-UY" w:eastAsia="es-UY"/>
        </w:rPr>
        <w:t>surfer</w:t>
      </w:r>
      <w:proofErr w:type="spellEnd"/>
      <w:r w:rsidRPr="00E96F8D">
        <w:rPr>
          <w:rFonts w:ascii="Arial" w:eastAsia="Times New Roman" w:hAnsi="Arial" w:cs="Arial"/>
          <w:color w:val="222222"/>
          <w:sz w:val="24"/>
          <w:szCs w:val="24"/>
          <w:lang w:val="es-UY" w:eastAsia="es-UY"/>
        </w:rPr>
        <w:t xml:space="preserve">, o un </w:t>
      </w:r>
      <w:proofErr w:type="spellStart"/>
      <w:r w:rsidRPr="00E96F8D">
        <w:rPr>
          <w:rFonts w:ascii="Arial" w:eastAsia="Times New Roman" w:hAnsi="Arial" w:cs="Arial"/>
          <w:color w:val="222222"/>
          <w:sz w:val="24"/>
          <w:szCs w:val="24"/>
          <w:lang w:val="es-UY" w:eastAsia="es-UY"/>
        </w:rPr>
        <w:t>Vicentin</w:t>
      </w:r>
      <w:proofErr w:type="spellEnd"/>
      <w:r w:rsidRPr="00E96F8D">
        <w:rPr>
          <w:rFonts w:ascii="Arial" w:eastAsia="Times New Roman" w:hAnsi="Arial" w:cs="Arial"/>
          <w:color w:val="222222"/>
          <w:sz w:val="24"/>
          <w:szCs w:val="24"/>
          <w:lang w:val="es-UY" w:eastAsia="es-UY"/>
        </w:rPr>
        <w:t xml:space="preserve"> viola la cuarentena es distinto: es “nuestro”. Clarín no tiene a nadie que analice temas religiosos con la mínima seriedad necesaria; en La Nación hay quienes pueden hacerlo (no implica que lo hagan… por ejemplo, uno de los curas villeros más conocidos, “Toto”, es hermano de un columnista de la “tribuna de doctrina”). Otros medios (con infinita menos capacidad de “llegada”) tienen otras ideologías. Lo que no quiere decir que sus informaciones sean más precisas. Muchos se limitaron a repetir el comunicado oficial sin consultar con alguno de los </w:t>
      </w:r>
      <w:proofErr w:type="spellStart"/>
      <w:r w:rsidRPr="00E96F8D">
        <w:rPr>
          <w:rFonts w:ascii="Arial" w:eastAsia="Times New Roman" w:hAnsi="Arial" w:cs="Arial"/>
          <w:color w:val="222222"/>
          <w:sz w:val="24"/>
          <w:szCs w:val="24"/>
          <w:lang w:val="es-UY" w:eastAsia="es-UY"/>
        </w:rPr>
        <w:t>opp</w:t>
      </w:r>
      <w:proofErr w:type="spellEnd"/>
      <w:r w:rsidRPr="00E96F8D">
        <w:rPr>
          <w:rFonts w:ascii="Arial" w:eastAsia="Times New Roman" w:hAnsi="Arial" w:cs="Arial"/>
          <w:color w:val="222222"/>
          <w:sz w:val="24"/>
          <w:szCs w:val="24"/>
          <w:lang w:val="es-UY" w:eastAsia="es-UY"/>
        </w:rPr>
        <w:t xml:space="preserve"> presentes en la reunión, por ejemplo.</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Señalo todo esto, que no es demasiado importante, porque es lo que me toca “de cerca” y pienso, si así actúan en un caso, ¿qué impedirá que actúen también así en todos los demás? Las ideologías los sustentan, en todos los casos. Ciertamente es fundamental conocerla para que nos permeen lo menos posible, aunque (</w:t>
      </w:r>
      <w:proofErr w:type="spellStart"/>
      <w:r w:rsidRPr="00E96F8D">
        <w:rPr>
          <w:rFonts w:ascii="Arial" w:eastAsia="Times New Roman" w:hAnsi="Arial" w:cs="Arial"/>
          <w:color w:val="222222"/>
          <w:sz w:val="24"/>
          <w:szCs w:val="24"/>
          <w:lang w:val="es-UY" w:eastAsia="es-UY"/>
        </w:rPr>
        <w:t>Göbbels</w:t>
      </w:r>
      <w:proofErr w:type="spellEnd"/>
      <w:r w:rsidRPr="00E96F8D">
        <w:rPr>
          <w:rFonts w:ascii="Arial" w:eastAsia="Times New Roman" w:hAnsi="Arial" w:cs="Arial"/>
          <w:color w:val="222222"/>
          <w:sz w:val="24"/>
          <w:szCs w:val="24"/>
          <w:lang w:val="es-UY" w:eastAsia="es-UY"/>
        </w:rPr>
        <w:t xml:space="preserve"> dixit) “</w:t>
      </w:r>
      <w:r w:rsidRPr="00E96F8D">
        <w:rPr>
          <w:rFonts w:ascii="Arial" w:eastAsia="Times New Roman" w:hAnsi="Arial" w:cs="Arial"/>
          <w:i/>
          <w:iCs/>
          <w:color w:val="222222"/>
          <w:sz w:val="24"/>
          <w:szCs w:val="24"/>
          <w:lang w:val="es-UY" w:eastAsia="es-UY"/>
        </w:rPr>
        <w:t>algo queda</w:t>
      </w:r>
      <w:r w:rsidRPr="00E96F8D">
        <w:rPr>
          <w:rFonts w:ascii="Arial" w:eastAsia="Times New Roman" w:hAnsi="Arial" w:cs="Arial"/>
          <w:color w:val="222222"/>
          <w:sz w:val="24"/>
          <w:szCs w:val="24"/>
          <w:lang w:val="es-UY" w:eastAsia="es-UY"/>
        </w:rPr>
        <w:t>”. Además del “aporte” de nuestra propia ideología, por cierto (y el peligro constante de creer que algo “es” porque “me gusta” que sea… a eso suelen llamarlo “posverdad”). A lo mejor, es bueno aprovechar la “cuarentena” para mirar más de un informante (diferente, claro) para aprender a leer. No es poco el beneficio.</w:t>
      </w:r>
    </w:p>
    <w:p w:rsidR="00E96F8D" w:rsidRPr="00E96F8D" w:rsidRDefault="00E96F8D" w:rsidP="00E96F8D">
      <w:pPr>
        <w:shd w:val="clear" w:color="auto" w:fill="FFFFFF"/>
        <w:spacing w:after="0" w:line="240" w:lineRule="auto"/>
        <w:jc w:val="both"/>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t> </w:t>
      </w:r>
    </w:p>
    <w:p w:rsidR="00E96F8D" w:rsidRPr="00E96F8D" w:rsidRDefault="00E96F8D" w:rsidP="00E96F8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hyperlink r:id="rId7" w:tgtFrame="_blank" w:history="1">
        <w:r w:rsidRPr="00E96F8D">
          <w:rPr>
            <w:rFonts w:ascii="Arial" w:eastAsia="Times New Roman" w:hAnsi="Arial" w:cs="Arial"/>
            <w:color w:val="1155CC"/>
            <w:sz w:val="24"/>
            <w:szCs w:val="24"/>
            <w:u w:val="single"/>
            <w:lang w:val="es-UY" w:eastAsia="es-UY"/>
          </w:rPr>
          <w:t>https://www.pagina12.com.ar/255976-alberto-fernandez-recibio-en-olivos-a-los-curas-en-opcion-po</w:t>
        </w:r>
      </w:hyperlink>
    </w:p>
    <w:p w:rsidR="00E96F8D" w:rsidRPr="00E96F8D" w:rsidRDefault="00E96F8D" w:rsidP="00E96F8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hyperlink r:id="rId8" w:tgtFrame="_blank" w:history="1">
        <w:r w:rsidRPr="00E96F8D">
          <w:rPr>
            <w:rFonts w:ascii="Arial" w:eastAsia="Times New Roman" w:hAnsi="Arial" w:cs="Arial"/>
            <w:color w:val="1155CC"/>
            <w:sz w:val="24"/>
            <w:szCs w:val="24"/>
            <w:u w:val="single"/>
            <w:lang w:val="es-UY" w:eastAsia="es-UY"/>
          </w:rPr>
          <w:t>https://www.telam.com.ar/notas/202003/445506-alberto-fernandez-grupo-de-curas-en-opcion-por-los-pobres.html</w:t>
        </w:r>
      </w:hyperlink>
    </w:p>
    <w:p w:rsidR="00E96F8D" w:rsidRPr="00E96F8D" w:rsidRDefault="00E96F8D" w:rsidP="00E96F8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hyperlink r:id="rId9" w:tgtFrame="_blank" w:history="1">
        <w:r w:rsidRPr="00E96F8D">
          <w:rPr>
            <w:rFonts w:ascii="Arial" w:eastAsia="Times New Roman" w:hAnsi="Arial" w:cs="Arial"/>
            <w:color w:val="1155CC"/>
            <w:sz w:val="24"/>
            <w:szCs w:val="24"/>
            <w:u w:val="single"/>
            <w:lang w:val="es-UY" w:eastAsia="es-UY"/>
          </w:rPr>
          <w:t>https://www.cronica.com.ar/politica/Alberto-recibio-en-Olivos-al-Grupo-de-Curas-en-Opcion-por-los-Pobres-20200328-0018.html</w:t>
        </w:r>
      </w:hyperlink>
    </w:p>
    <w:p w:rsidR="00E96F8D" w:rsidRPr="00E96F8D" w:rsidRDefault="00E96F8D" w:rsidP="00E96F8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hyperlink r:id="rId10" w:tgtFrame="_blank" w:history="1">
        <w:r w:rsidRPr="00E96F8D">
          <w:rPr>
            <w:rFonts w:ascii="Arial" w:eastAsia="Times New Roman" w:hAnsi="Arial" w:cs="Arial"/>
            <w:color w:val="1155CC"/>
            <w:sz w:val="24"/>
            <w:szCs w:val="24"/>
            <w:u w:val="single"/>
            <w:lang w:val="es-UY" w:eastAsia="es-UY"/>
          </w:rPr>
          <w:t>https://www.eldestapeweb.com/nota/alberto-fernandez-y-maximo-kirchner-recibieron-al-grupo-de-curas-en-opcion-por-los-pobres--202032812360</w:t>
        </w:r>
      </w:hyperlink>
    </w:p>
    <w:p w:rsidR="00E96F8D" w:rsidRPr="00E96F8D" w:rsidRDefault="00E96F8D" w:rsidP="00E96F8D">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hyperlink r:id="rId11" w:tgtFrame="_blank" w:history="1">
        <w:r w:rsidRPr="00E96F8D">
          <w:rPr>
            <w:rFonts w:ascii="Arial" w:eastAsia="Times New Roman" w:hAnsi="Arial" w:cs="Arial"/>
            <w:color w:val="1155CC"/>
            <w:sz w:val="24"/>
            <w:szCs w:val="24"/>
            <w:u w:val="single"/>
            <w:lang w:val="es-UY" w:eastAsia="es-UY"/>
          </w:rPr>
          <w:t>https://www.24con.com/nota/200248-los-curas-de-opcion-por-los-pobres-pusieron-a-disposicion-de-alberto-sus-parroquias/</w:t>
        </w:r>
      </w:hyperlink>
    </w:p>
    <w:p w:rsidR="00E96F8D" w:rsidRPr="00E96F8D" w:rsidRDefault="00E96F8D" w:rsidP="00E96F8D">
      <w:pPr>
        <w:shd w:val="clear" w:color="auto" w:fill="FFFFFF"/>
        <w:spacing w:after="0" w:line="240" w:lineRule="auto"/>
        <w:rPr>
          <w:rFonts w:ascii="Arial" w:eastAsia="Times New Roman" w:hAnsi="Arial" w:cs="Arial"/>
          <w:color w:val="222222"/>
          <w:sz w:val="24"/>
          <w:szCs w:val="24"/>
          <w:lang w:val="es-UY" w:eastAsia="es-UY"/>
        </w:rPr>
      </w:pPr>
      <w:r w:rsidRPr="00E96F8D">
        <w:rPr>
          <w:rFonts w:ascii="Arial" w:eastAsia="Times New Roman" w:hAnsi="Arial" w:cs="Arial"/>
          <w:color w:val="222222"/>
          <w:sz w:val="24"/>
          <w:szCs w:val="24"/>
          <w:lang w:val="es-UY" w:eastAsia="es-UY"/>
        </w:rPr>
        <w:br/>
      </w:r>
      <w:r w:rsidRPr="00E96F8D">
        <w:rPr>
          <w:rFonts w:ascii="Arial" w:eastAsia="Times New Roman" w:hAnsi="Arial" w:cs="Arial"/>
          <w:color w:val="222222"/>
          <w:sz w:val="24"/>
          <w:szCs w:val="24"/>
          <w:lang w:val="es-UY" w:eastAsia="es-UY"/>
        </w:rPr>
        <w:br/>
      </w:r>
      <w:r w:rsidRPr="00E96F8D">
        <w:rPr>
          <w:rFonts w:ascii="Arial" w:eastAsia="Times New Roman" w:hAnsi="Arial" w:cs="Arial"/>
          <w:color w:val="222222"/>
          <w:sz w:val="24"/>
          <w:szCs w:val="24"/>
          <w:lang w:val="es-UY" w:eastAsia="es-UY"/>
        </w:rPr>
        <w:br/>
        <w:t>Dibujo tomado de </w:t>
      </w:r>
      <w:hyperlink r:id="rId12" w:tgtFrame="_blank" w:history="1">
        <w:r w:rsidRPr="00E96F8D">
          <w:rPr>
            <w:rFonts w:ascii="Arial" w:eastAsia="Times New Roman" w:hAnsi="Arial" w:cs="Arial"/>
            <w:color w:val="1155CC"/>
            <w:sz w:val="24"/>
            <w:szCs w:val="24"/>
            <w:u w:val="single"/>
            <w:lang w:val="es-UY" w:eastAsia="es-UY"/>
          </w:rPr>
          <w:t>https://www.otromundoesposible.net/posverdad-medios-de-comunicacion-y-conflictos-de-intereses/</w:t>
        </w:r>
      </w:hyperlink>
      <w:r w:rsidRPr="00E96F8D">
        <w:rPr>
          <w:rFonts w:ascii="Arial" w:eastAsia="Times New Roman" w:hAnsi="Arial" w:cs="Arial"/>
          <w:color w:val="222222"/>
          <w:sz w:val="24"/>
          <w:szCs w:val="24"/>
          <w:lang w:val="es-UY" w:eastAsia="es-UY"/>
        </w:rPr>
        <w:br/>
      </w:r>
      <w:r w:rsidRPr="00E96F8D">
        <w:rPr>
          <w:rFonts w:ascii="Arial" w:eastAsia="Times New Roman" w:hAnsi="Arial" w:cs="Arial"/>
          <w:color w:val="222222"/>
          <w:sz w:val="24"/>
          <w:szCs w:val="24"/>
          <w:lang w:val="es-UY" w:eastAsia="es-UY"/>
        </w:rPr>
        <w:br/>
        <w:t>--</w:t>
      </w:r>
      <w:r w:rsidRPr="00E96F8D">
        <w:rPr>
          <w:rFonts w:ascii="Arial" w:eastAsia="Times New Roman" w:hAnsi="Arial" w:cs="Arial"/>
          <w:color w:val="222222"/>
          <w:sz w:val="24"/>
          <w:szCs w:val="24"/>
          <w:lang w:val="es-UY" w:eastAsia="es-UY"/>
        </w:rPr>
        <w:br/>
        <w:t>Publicado por Blog de Eduardo en </w:t>
      </w:r>
      <w:hyperlink r:id="rId13" w:tgtFrame="_blank" w:history="1">
        <w:r w:rsidRPr="00E96F8D">
          <w:rPr>
            <w:rFonts w:ascii="Arial" w:eastAsia="Times New Roman" w:hAnsi="Arial" w:cs="Arial"/>
            <w:color w:val="1155CC"/>
            <w:sz w:val="24"/>
            <w:szCs w:val="24"/>
            <w:u w:val="single"/>
            <w:lang w:val="es-UY" w:eastAsia="es-UY"/>
          </w:rPr>
          <w:t>2º Blog de Eduardo de la Serna</w:t>
        </w:r>
      </w:hyperlink>
      <w:r w:rsidRPr="00E96F8D">
        <w:rPr>
          <w:rFonts w:ascii="Arial" w:eastAsia="Times New Roman" w:hAnsi="Arial" w:cs="Arial"/>
          <w:color w:val="222222"/>
          <w:sz w:val="24"/>
          <w:szCs w:val="24"/>
          <w:lang w:val="es-UY" w:eastAsia="es-UY"/>
        </w:rPr>
        <w:t> el 3/29/2020 02:25:00 p.m.</w:t>
      </w:r>
      <w:r w:rsidRPr="00E96F8D">
        <w:rPr>
          <w:rFonts w:ascii="Arial" w:eastAsia="Times New Roman" w:hAnsi="Arial" w:cs="Arial"/>
          <w:color w:val="222222"/>
          <w:sz w:val="24"/>
          <w:szCs w:val="24"/>
          <w:lang w:val="es-UY" w:eastAsia="es-UY"/>
        </w:rPr>
        <w:br/>
      </w:r>
      <w:r w:rsidRPr="00E96F8D">
        <w:rPr>
          <w:rFonts w:ascii="Arial" w:eastAsia="Times New Roman" w:hAnsi="Arial" w:cs="Arial"/>
          <w:color w:val="222222"/>
          <w:sz w:val="24"/>
          <w:szCs w:val="24"/>
          <w:lang w:val="es-UY" w:eastAsia="es-UY"/>
        </w:rPr>
        <w:br/>
      </w:r>
      <w:hyperlink r:id="rId14" w:tgtFrame="_blank" w:history="1">
        <w:r w:rsidRPr="00E96F8D">
          <w:rPr>
            <w:rFonts w:ascii="Arial" w:eastAsia="Times New Roman" w:hAnsi="Arial" w:cs="Arial"/>
            <w:color w:val="1155CC"/>
            <w:sz w:val="24"/>
            <w:szCs w:val="24"/>
            <w:u w:val="single"/>
            <w:lang w:val="es-UY" w:eastAsia="es-UY"/>
          </w:rPr>
          <w:t>Anular la suscripción</w:t>
        </w:r>
      </w:hyperlink>
      <w:r w:rsidRPr="00E96F8D">
        <w:rPr>
          <w:rFonts w:ascii="Arial" w:eastAsia="Times New Roman" w:hAnsi="Arial" w:cs="Arial"/>
          <w:color w:val="222222"/>
          <w:sz w:val="24"/>
          <w:szCs w:val="24"/>
          <w:lang w:val="es-UY" w:eastAsia="es-UY"/>
        </w:rPr>
        <w:t> a los correos electrónicos de las entradas nuevas de este blog.</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B51D24"/>
    <w:multiLevelType w:val="multilevel"/>
    <w:tmpl w:val="2B8E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F8D"/>
    <w:rsid w:val="002E2F5B"/>
    <w:rsid w:val="00E96F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FAB40-C6DC-4DCE-BC3D-F4FE2B78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865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am.com.ar/notas/202003/445506-alberto-fernandez-grupo-de-curas-en-opcion-por-los-pobres.html" TargetMode="External"/><Relationship Id="rId13" Type="http://schemas.openxmlformats.org/officeDocument/2006/relationships/hyperlink" Target="https://blogeduopp1.blogspot.com/2020/03/una-reflexion-mas-sobre-los-medios.html" TargetMode="External"/><Relationship Id="rId3" Type="http://schemas.openxmlformats.org/officeDocument/2006/relationships/settings" Target="settings.xml"/><Relationship Id="rId7" Type="http://schemas.openxmlformats.org/officeDocument/2006/relationships/hyperlink" Target="https://www.pagina12.com.ar/255976-alberto-fernandez-recibio-en-olivos-a-los-curas-en-opcion-po" TargetMode="External"/><Relationship Id="rId12" Type="http://schemas.openxmlformats.org/officeDocument/2006/relationships/hyperlink" Target="https://www.otromundoesposible.net/posverdad-medios-de-comunicacion-y-conflictos-de-interes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24con.com/nota/200248-los-curas-de-opcion-por-los-pobres-pusieron-a-disposicion-de-alberto-sus-parroquias/" TargetMode="External"/><Relationship Id="rId5" Type="http://schemas.openxmlformats.org/officeDocument/2006/relationships/hyperlink" Target="https://1.bp.blogspot.com/-3jdE0K4IK5Q/XoDZ2JU-tMI/AAAAAAAACPc/U5P4xE_pnIE7f1-zWar8_xI0FAOcYI7OgCLcBGAsYHQ/s1600/posverdad.png" TargetMode="External"/><Relationship Id="rId15" Type="http://schemas.openxmlformats.org/officeDocument/2006/relationships/fontTable" Target="fontTable.xml"/><Relationship Id="rId10" Type="http://schemas.openxmlformats.org/officeDocument/2006/relationships/hyperlink" Target="https://www.eldestapeweb.com/nota/alberto-fernandez-y-maximo-kirchner-recibieron-al-grupo-de-curas-en-opcion-por-los-pobres--202032812360" TargetMode="External"/><Relationship Id="rId4" Type="http://schemas.openxmlformats.org/officeDocument/2006/relationships/webSettings" Target="webSettings.xml"/><Relationship Id="rId9" Type="http://schemas.openxmlformats.org/officeDocument/2006/relationships/hyperlink" Target="https://www.cronica.com.ar/politica/Alberto-recibio-en-Olivos-al-Grupo-de-Curas-en-Opcion-por-los-Pobres-20200328-0018.html" TargetMode="External"/><Relationship Id="rId14" Type="http://schemas.openxmlformats.org/officeDocument/2006/relationships/hyperlink" Target="https://www.blogger.com/email/action?token=APq4FmA25kAqryubyfQuz2QRDuBkyM2lcI8spOAE8UOq8dV_iUmft3k_Mii89RKw8HIUJ1XHTIjjZZW7z-rqmk6BwZA9ZOK9b9JgJSq9wiuVJTM2JTyhp-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1150</Words>
  <Characters>6331</Characters>
  <Application>Microsoft Office Word</Application>
  <DocSecurity>0</DocSecurity>
  <Lines>52</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reflexión (más) sobre los Medios</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2020-03-30T13:42:00Z</dcterms:created>
  <dcterms:modified xsi:type="dcterms:W3CDTF">2020-03-30T13:43:00Z</dcterms:modified>
</cp:coreProperties>
</file>