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4386" w:rsidRPr="00E84386" w:rsidRDefault="00E84386" w:rsidP="00E84386">
      <w:pPr>
        <w:shd w:val="clear" w:color="auto" w:fill="FFFFFF"/>
        <w:spacing w:after="240" w:line="240" w:lineRule="auto"/>
        <w:jc w:val="center"/>
        <w:rPr>
          <w:rFonts w:ascii="Helvetica" w:eastAsia="Times New Roman" w:hAnsi="Helvetica" w:cs="Helvetica"/>
          <w:color w:val="222222"/>
          <w:sz w:val="24"/>
          <w:szCs w:val="24"/>
          <w:lang w:val="es-UY" w:eastAsia="es-UY"/>
        </w:rPr>
      </w:pPr>
      <w:r w:rsidRPr="00E84386">
        <w:drawing>
          <wp:inline distT="0" distB="0" distL="0" distR="0" wp14:anchorId="4BF89DE0" wp14:editId="31B70D43">
            <wp:extent cx="2800350" cy="9334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800350" cy="933450"/>
                    </a:xfrm>
                    <a:prstGeom prst="rect">
                      <a:avLst/>
                    </a:prstGeom>
                  </pic:spPr>
                </pic:pic>
              </a:graphicData>
            </a:graphic>
          </wp:inline>
        </w:drawing>
      </w:r>
    </w:p>
    <w:p w:rsidR="00E84386" w:rsidRPr="00E84386" w:rsidRDefault="00E84386" w:rsidP="00E84386">
      <w:pPr>
        <w:shd w:val="clear" w:color="auto" w:fill="FFFFFF"/>
        <w:spacing w:after="0" w:line="240" w:lineRule="auto"/>
        <w:rPr>
          <w:rFonts w:ascii="Helvetica" w:eastAsia="Times New Roman" w:hAnsi="Helvetica" w:cs="Helvetica"/>
          <w:color w:val="26282A"/>
          <w:sz w:val="20"/>
          <w:szCs w:val="20"/>
          <w:lang w:val="es-UY" w:eastAsia="es-UY"/>
        </w:rPr>
      </w:pPr>
    </w:p>
    <w:p w:rsidR="00E84386" w:rsidRPr="00E84386" w:rsidRDefault="00E84386" w:rsidP="00E84386">
      <w:pPr>
        <w:shd w:val="clear" w:color="auto" w:fill="FFFFFF"/>
        <w:spacing w:before="100" w:beforeAutospacing="1" w:after="100" w:afterAutospacing="1" w:line="240" w:lineRule="auto"/>
        <w:jc w:val="center"/>
        <w:rPr>
          <w:rFonts w:ascii="Helvetica" w:eastAsia="Times New Roman" w:hAnsi="Helvetica" w:cs="Helvetica"/>
          <w:color w:val="26282A"/>
          <w:sz w:val="20"/>
          <w:szCs w:val="20"/>
          <w:lang w:val="es-UY" w:eastAsia="es-UY"/>
        </w:rPr>
      </w:pPr>
      <w:r w:rsidRPr="00E84386">
        <w:rPr>
          <w:rFonts w:ascii="Arial" w:eastAsia="Times New Roman" w:hAnsi="Arial" w:cs="Arial"/>
          <w:b/>
          <w:bCs/>
          <w:color w:val="26282A"/>
          <w:sz w:val="24"/>
          <w:szCs w:val="24"/>
          <w:lang w:val="es-MX" w:eastAsia="es-UY"/>
        </w:rPr>
        <w:t>Comunicado de Prensa de Transparencia Internacional</w:t>
      </w:r>
    </w:p>
    <w:p w:rsidR="00E84386" w:rsidRPr="00E84386" w:rsidRDefault="00E84386" w:rsidP="00E84386">
      <w:pPr>
        <w:shd w:val="clear" w:color="auto" w:fill="FFFFFF"/>
        <w:spacing w:before="100" w:beforeAutospacing="1" w:after="100" w:afterAutospacing="1" w:line="240" w:lineRule="auto"/>
        <w:jc w:val="center"/>
        <w:rPr>
          <w:rFonts w:ascii="Helvetica" w:eastAsia="Times New Roman" w:hAnsi="Helvetica" w:cs="Helvetica"/>
          <w:color w:val="26282A"/>
          <w:sz w:val="20"/>
          <w:szCs w:val="20"/>
          <w:lang w:val="es-UY" w:eastAsia="es-UY"/>
        </w:rPr>
      </w:pPr>
      <w:r w:rsidRPr="00E84386">
        <w:rPr>
          <w:rFonts w:ascii="Arial" w:eastAsia="Times New Roman" w:hAnsi="Arial" w:cs="Arial"/>
          <w:b/>
          <w:bCs/>
          <w:color w:val="26282A"/>
          <w:sz w:val="32"/>
          <w:szCs w:val="32"/>
          <w:lang w:val="es-MX" w:eastAsia="es-UY"/>
        </w:rPr>
        <w:t>En tiempos como este, la transparencia y la integridad importan más que nunca</w:t>
      </w:r>
    </w:p>
    <w:p w:rsidR="00E84386" w:rsidRPr="00E84386" w:rsidRDefault="00E84386" w:rsidP="00E84386">
      <w:pPr>
        <w:shd w:val="clear" w:color="auto" w:fill="FFFFFF"/>
        <w:spacing w:before="100" w:beforeAutospacing="1" w:after="100" w:afterAutospacing="1" w:line="240" w:lineRule="auto"/>
        <w:jc w:val="center"/>
        <w:rPr>
          <w:rFonts w:ascii="Helvetica" w:eastAsia="Times New Roman" w:hAnsi="Helvetica" w:cs="Helvetica"/>
          <w:color w:val="26282A"/>
          <w:sz w:val="20"/>
          <w:szCs w:val="20"/>
          <w:lang w:val="es-UY" w:eastAsia="es-UY"/>
        </w:rPr>
      </w:pPr>
      <w:r w:rsidRPr="00E84386">
        <w:rPr>
          <w:rFonts w:ascii="Arial" w:eastAsia="Times New Roman" w:hAnsi="Arial" w:cs="Arial"/>
          <w:b/>
          <w:bCs/>
          <w:color w:val="26282A"/>
          <w:sz w:val="32"/>
          <w:szCs w:val="32"/>
          <w:lang w:val="es-MX" w:eastAsia="es-UY"/>
        </w:rPr>
        <w:t> </w:t>
      </w:r>
    </w:p>
    <w:p w:rsidR="00E84386" w:rsidRPr="00E84386" w:rsidRDefault="00E84386" w:rsidP="00E84386">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E84386">
        <w:rPr>
          <w:rFonts w:ascii="Arial" w:eastAsia="Times New Roman" w:hAnsi="Arial" w:cs="Arial"/>
          <w:color w:val="26282A"/>
          <w:sz w:val="24"/>
          <w:szCs w:val="24"/>
          <w:lang w:val="es-MX" w:eastAsia="es-UY"/>
        </w:rPr>
        <w:t>La pandemia del virus COVID-19 exige una acción global rápida. En el momento de escribir este artículo, 164 países están afectados, más de 200.000 personas han sido infectadas y más de 8.000 han muerto. Un número creciente de países ha impuesto límites a la vida pública para contener la pandemia, restringiendo actividades no esenciales como viajes y reuniones sociales, o cerrando escuelas, oficinas, universidades y espacios recreativos.</w:t>
      </w:r>
    </w:p>
    <w:p w:rsidR="00E84386" w:rsidRPr="00E84386" w:rsidRDefault="00E84386" w:rsidP="00E84386">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E84386">
        <w:rPr>
          <w:rFonts w:ascii="Arial" w:eastAsia="Times New Roman" w:hAnsi="Arial" w:cs="Arial"/>
          <w:color w:val="26282A"/>
          <w:sz w:val="24"/>
          <w:szCs w:val="24"/>
          <w:lang w:val="es-MX" w:eastAsia="es-UY"/>
        </w:rPr>
        <w:t> </w:t>
      </w:r>
    </w:p>
    <w:p w:rsidR="00E84386" w:rsidRPr="00E84386" w:rsidRDefault="00E84386" w:rsidP="00E84386">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E84386">
        <w:rPr>
          <w:rFonts w:ascii="Arial" w:eastAsia="Times New Roman" w:hAnsi="Arial" w:cs="Arial"/>
          <w:color w:val="26282A"/>
          <w:sz w:val="24"/>
          <w:szCs w:val="24"/>
          <w:lang w:val="es-MX" w:eastAsia="es-UY"/>
        </w:rPr>
        <w:t>Durante crisis como la actual, el riesgo de corrupción en la atención médica se incrementa por la presión sustancialmente elevada que sufre el sistema de salud. La perturbación, la incertidumbre y la distracción contribuyen a un entorno en el que algunos actores intentan aprovechar la crisis para su propio beneficio.</w:t>
      </w:r>
    </w:p>
    <w:p w:rsidR="00E84386" w:rsidRPr="00E84386" w:rsidRDefault="00E84386" w:rsidP="00E84386">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E84386">
        <w:rPr>
          <w:rFonts w:ascii="Arial" w:eastAsia="Times New Roman" w:hAnsi="Arial" w:cs="Arial"/>
          <w:color w:val="26282A"/>
          <w:sz w:val="24"/>
          <w:szCs w:val="24"/>
          <w:lang w:val="es-MX" w:eastAsia="es-UY"/>
        </w:rPr>
        <w:t> </w:t>
      </w:r>
    </w:p>
    <w:p w:rsidR="00E84386" w:rsidRPr="00E84386" w:rsidRDefault="00E84386" w:rsidP="00E84386">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E84386">
        <w:rPr>
          <w:rFonts w:ascii="Arial" w:eastAsia="Times New Roman" w:hAnsi="Arial" w:cs="Arial"/>
          <w:color w:val="26282A"/>
          <w:sz w:val="24"/>
          <w:szCs w:val="24"/>
          <w:lang w:val="es-MX" w:eastAsia="es-UY"/>
        </w:rPr>
        <w:t>Es esencial que la transparencia, la apertura y la integridad se mantengan y se extiendan a todo el sector salud. Hemos identificado </w:t>
      </w:r>
      <w:hyperlink r:id="rId5" w:tgtFrame="_blank" w:history="1">
        <w:r w:rsidRPr="00E84386">
          <w:rPr>
            <w:rFonts w:ascii="Arial" w:eastAsia="Times New Roman" w:hAnsi="Arial" w:cs="Arial"/>
            <w:color w:val="1155CC"/>
            <w:sz w:val="24"/>
            <w:szCs w:val="24"/>
            <w:u w:val="single"/>
            <w:lang w:val="es-MX" w:eastAsia="es-UY"/>
          </w:rPr>
          <w:t>diferentes medidas clave para el control de la corrupción en el sector salud</w:t>
        </w:r>
      </w:hyperlink>
      <w:r w:rsidRPr="00E84386">
        <w:rPr>
          <w:rFonts w:ascii="Arial" w:eastAsia="Times New Roman" w:hAnsi="Arial" w:cs="Arial"/>
          <w:color w:val="26282A"/>
          <w:sz w:val="24"/>
          <w:szCs w:val="24"/>
          <w:lang w:val="es-MX" w:eastAsia="es-UY"/>
        </w:rPr>
        <w:t>. Estas medidas incluyen, entre otras posibles, la publicación abierta de investigaciones sobre vacunas y tratamientos, la protección de los alertadores en los sistemas de salud y garantizar la igualdad de acceso a tratamientos que salvan vidas.</w:t>
      </w:r>
    </w:p>
    <w:p w:rsidR="00E84386" w:rsidRPr="00E84386" w:rsidRDefault="00E84386" w:rsidP="00E84386">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E84386">
        <w:rPr>
          <w:rFonts w:ascii="Arial" w:eastAsia="Times New Roman" w:hAnsi="Arial" w:cs="Arial"/>
          <w:color w:val="26282A"/>
          <w:sz w:val="24"/>
          <w:szCs w:val="24"/>
          <w:lang w:val="es-MX" w:eastAsia="es-UY"/>
        </w:rPr>
        <w:t> </w:t>
      </w:r>
    </w:p>
    <w:p w:rsidR="00E84386" w:rsidRPr="00E84386" w:rsidRDefault="00E84386" w:rsidP="00E84386">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E84386">
        <w:rPr>
          <w:rFonts w:ascii="Arial" w:eastAsia="Times New Roman" w:hAnsi="Arial" w:cs="Arial"/>
          <w:color w:val="26282A"/>
          <w:sz w:val="24"/>
          <w:szCs w:val="24"/>
          <w:lang w:val="es-MX" w:eastAsia="es-UY"/>
        </w:rPr>
        <w:t>Sin embargo, la necesidad de transparencia y rendición de cuentas va más allá de los propios sistemas de salud.</w:t>
      </w:r>
    </w:p>
    <w:p w:rsidR="00E84386" w:rsidRPr="00E84386" w:rsidRDefault="00E84386" w:rsidP="00E84386">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E84386">
        <w:rPr>
          <w:rFonts w:ascii="Arial" w:eastAsia="Times New Roman" w:hAnsi="Arial" w:cs="Arial"/>
          <w:color w:val="26282A"/>
          <w:sz w:val="24"/>
          <w:szCs w:val="24"/>
          <w:lang w:val="es-MX" w:eastAsia="es-UY"/>
        </w:rPr>
        <w:t> </w:t>
      </w:r>
    </w:p>
    <w:p w:rsidR="00E84386" w:rsidRPr="00E84386" w:rsidRDefault="00E84386" w:rsidP="00E84386">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E84386">
        <w:rPr>
          <w:rFonts w:ascii="Arial" w:eastAsia="Times New Roman" w:hAnsi="Arial" w:cs="Arial"/>
          <w:b/>
          <w:bCs/>
          <w:color w:val="26282A"/>
          <w:sz w:val="24"/>
          <w:szCs w:val="24"/>
          <w:lang w:val="es-MX" w:eastAsia="es-UY"/>
        </w:rPr>
        <w:t>Medidas de emergencia</w:t>
      </w:r>
    </w:p>
    <w:p w:rsidR="00E84386" w:rsidRPr="00E84386" w:rsidRDefault="00E84386" w:rsidP="00E84386">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E84386">
        <w:rPr>
          <w:rFonts w:ascii="Arial" w:eastAsia="Times New Roman" w:hAnsi="Arial" w:cs="Arial"/>
          <w:b/>
          <w:bCs/>
          <w:color w:val="26282A"/>
          <w:sz w:val="24"/>
          <w:szCs w:val="24"/>
          <w:lang w:val="es-MX" w:eastAsia="es-UY"/>
        </w:rPr>
        <w:t> </w:t>
      </w:r>
    </w:p>
    <w:p w:rsidR="00E84386" w:rsidRPr="00E84386" w:rsidRDefault="00E84386" w:rsidP="00E84386">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E84386">
        <w:rPr>
          <w:rFonts w:ascii="Arial" w:eastAsia="Times New Roman" w:hAnsi="Arial" w:cs="Arial"/>
          <w:color w:val="26282A"/>
          <w:sz w:val="24"/>
          <w:szCs w:val="24"/>
          <w:lang w:val="es-MX" w:eastAsia="es-UY"/>
        </w:rPr>
        <w:lastRenderedPageBreak/>
        <w:t xml:space="preserve">Muchos países, regiones y ciudades han declarado estados de emergencia o </w:t>
      </w:r>
      <w:proofErr w:type="gramStart"/>
      <w:r w:rsidRPr="00E84386">
        <w:rPr>
          <w:rFonts w:ascii="Arial" w:eastAsia="Times New Roman" w:hAnsi="Arial" w:cs="Arial"/>
          <w:color w:val="26282A"/>
          <w:sz w:val="24"/>
          <w:szCs w:val="24"/>
          <w:lang w:val="es-MX" w:eastAsia="es-UY"/>
        </w:rPr>
        <w:t>invocado poderes extraordinarios similares</w:t>
      </w:r>
      <w:proofErr w:type="gramEnd"/>
      <w:r w:rsidRPr="00E84386">
        <w:rPr>
          <w:rFonts w:ascii="Arial" w:eastAsia="Times New Roman" w:hAnsi="Arial" w:cs="Arial"/>
          <w:color w:val="26282A"/>
          <w:sz w:val="24"/>
          <w:szCs w:val="24"/>
          <w:lang w:val="es-MX" w:eastAsia="es-UY"/>
        </w:rPr>
        <w:t xml:space="preserve"> para ayudar a prevenir la propagación del virus y acelerar así la toma de decisiones y la asignación de recursos. Estas medidas son clave y casi siempre necesario.</w:t>
      </w:r>
    </w:p>
    <w:p w:rsidR="00E84386" w:rsidRPr="00E84386" w:rsidRDefault="00E84386" w:rsidP="00E84386">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E84386">
        <w:rPr>
          <w:rFonts w:ascii="Arial" w:eastAsia="Times New Roman" w:hAnsi="Arial" w:cs="Arial"/>
          <w:color w:val="26282A"/>
          <w:sz w:val="24"/>
          <w:szCs w:val="24"/>
          <w:lang w:val="es-MX" w:eastAsia="es-UY"/>
        </w:rPr>
        <w:t> </w:t>
      </w:r>
    </w:p>
    <w:p w:rsidR="00E84386" w:rsidRPr="00E84386" w:rsidRDefault="00E84386" w:rsidP="00E84386">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E84386">
        <w:rPr>
          <w:rFonts w:ascii="Arial" w:eastAsia="Times New Roman" w:hAnsi="Arial" w:cs="Arial"/>
          <w:b/>
          <w:bCs/>
          <w:color w:val="26282A"/>
          <w:sz w:val="24"/>
          <w:szCs w:val="24"/>
          <w:lang w:val="es-MX" w:eastAsia="es-UY"/>
        </w:rPr>
        <w:t xml:space="preserve">Sin embargo, la concentración de poder no debe, </w:t>
      </w:r>
      <w:proofErr w:type="gramStart"/>
      <w:r w:rsidRPr="00E84386">
        <w:rPr>
          <w:rFonts w:ascii="Arial" w:eastAsia="Times New Roman" w:hAnsi="Arial" w:cs="Arial"/>
          <w:b/>
          <w:bCs/>
          <w:color w:val="26282A"/>
          <w:sz w:val="24"/>
          <w:szCs w:val="24"/>
          <w:lang w:val="es-MX" w:eastAsia="es-UY"/>
        </w:rPr>
        <w:t>bajo ninguna circunstancia</w:t>
      </w:r>
      <w:proofErr w:type="gramEnd"/>
      <w:r w:rsidRPr="00E84386">
        <w:rPr>
          <w:rFonts w:ascii="Arial" w:eastAsia="Times New Roman" w:hAnsi="Arial" w:cs="Arial"/>
          <w:b/>
          <w:bCs/>
          <w:color w:val="26282A"/>
          <w:sz w:val="24"/>
          <w:szCs w:val="24"/>
          <w:lang w:val="es-MX" w:eastAsia="es-UY"/>
        </w:rPr>
        <w:t>, conducir a su abuso. Es prioritario que los poderes de emergencia se ejerzan sólo para los fines para los cuales fueron otorgados.</w:t>
      </w:r>
    </w:p>
    <w:p w:rsidR="00E84386" w:rsidRPr="00E84386" w:rsidRDefault="00E84386" w:rsidP="00E84386">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E84386">
        <w:rPr>
          <w:rFonts w:ascii="Arial" w:eastAsia="Times New Roman" w:hAnsi="Arial" w:cs="Arial"/>
          <w:color w:val="26282A"/>
          <w:sz w:val="24"/>
          <w:szCs w:val="24"/>
          <w:lang w:val="es-MX" w:eastAsia="es-UY"/>
        </w:rPr>
        <w:t> </w:t>
      </w:r>
    </w:p>
    <w:p w:rsidR="00E84386" w:rsidRPr="00E84386" w:rsidRDefault="00E84386" w:rsidP="00E84386">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E84386">
        <w:rPr>
          <w:rFonts w:ascii="Arial" w:eastAsia="Times New Roman" w:hAnsi="Arial" w:cs="Arial"/>
          <w:color w:val="26282A"/>
          <w:sz w:val="24"/>
          <w:szCs w:val="24"/>
          <w:lang w:val="es-MX" w:eastAsia="es-UY"/>
        </w:rPr>
        <w:t>Las salvaguardas para el control de la corrupción nunca deben relajarse ni eliminarse, de lo contrario corremos el riesgo de socavar nuestros esfuerzos para servir al bien público, mientras que los corruptos actúan con impunidad. El Consejo de Europa </w:t>
      </w:r>
      <w:hyperlink r:id="rId6" w:tgtFrame="_blank" w:history="1">
        <w:r w:rsidRPr="00E84386">
          <w:rPr>
            <w:rFonts w:ascii="Arial" w:eastAsia="Times New Roman" w:hAnsi="Arial" w:cs="Arial"/>
            <w:color w:val="1155CC"/>
            <w:sz w:val="24"/>
            <w:szCs w:val="24"/>
            <w:u w:val="single"/>
            <w:lang w:val="es-MX" w:eastAsia="es-UY"/>
          </w:rPr>
          <w:t>declaró </w:t>
        </w:r>
      </w:hyperlink>
      <w:r w:rsidRPr="00E84386">
        <w:rPr>
          <w:rFonts w:ascii="Arial" w:eastAsia="Times New Roman" w:hAnsi="Arial" w:cs="Arial"/>
          <w:color w:val="26282A"/>
          <w:sz w:val="24"/>
          <w:szCs w:val="24"/>
          <w:lang w:val="es-MX" w:eastAsia="es-UY"/>
        </w:rPr>
        <w:t>que las protecciones esenciales al "estado de derecho, la supervisión parlamentaria, el control judicial independiente y los recursos internos efectivos, deben mantenerse incluso durante un estado de emergencia".</w:t>
      </w:r>
    </w:p>
    <w:p w:rsidR="00E84386" w:rsidRPr="00E84386" w:rsidRDefault="00E84386" w:rsidP="00E84386">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E84386">
        <w:rPr>
          <w:rFonts w:ascii="Arial" w:eastAsia="Times New Roman" w:hAnsi="Arial" w:cs="Arial"/>
          <w:color w:val="26282A"/>
          <w:sz w:val="24"/>
          <w:szCs w:val="24"/>
          <w:lang w:val="es-MX" w:eastAsia="es-UY"/>
        </w:rPr>
        <w:t> </w:t>
      </w:r>
    </w:p>
    <w:p w:rsidR="00E84386" w:rsidRPr="00E84386" w:rsidRDefault="00E84386" w:rsidP="00E84386">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E84386">
        <w:rPr>
          <w:rFonts w:ascii="Arial" w:eastAsia="Times New Roman" w:hAnsi="Arial" w:cs="Arial"/>
          <w:color w:val="26282A"/>
          <w:sz w:val="24"/>
          <w:szCs w:val="24"/>
          <w:lang w:val="es-MX" w:eastAsia="es-UY"/>
        </w:rPr>
        <w:t>Sin embargo, en algunos países dónde las elecciones, las sesiones parlamentarias y otras actividades políticas han sido suspendidas para cumplir con las prescripciones sanitarias, muchos procesos normales de supervisión y rendición de cuentas también han sido severamente interrumpidos o alterados. Para cubrir el riesgo que esto supone, los gobiernos deberían hacer todo lo posible para actuar con integridad y compartir abiertamente la información con la ciudadanía. Para ello, asegurar el acceso a la información es clave para que en el futuro exista una clara rendición de cuentas por las decisiones tomadas ahora.</w:t>
      </w:r>
    </w:p>
    <w:p w:rsidR="00E84386" w:rsidRPr="00E84386" w:rsidRDefault="00E84386" w:rsidP="00E84386">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E84386">
        <w:rPr>
          <w:rFonts w:ascii="Arial" w:eastAsia="Times New Roman" w:hAnsi="Arial" w:cs="Arial"/>
          <w:color w:val="26282A"/>
          <w:sz w:val="24"/>
          <w:szCs w:val="24"/>
          <w:lang w:val="es-MX" w:eastAsia="es-UY"/>
        </w:rPr>
        <w:t> </w:t>
      </w:r>
    </w:p>
    <w:p w:rsidR="00E84386" w:rsidRPr="00E84386" w:rsidRDefault="00E84386" w:rsidP="00E84386">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E84386">
        <w:rPr>
          <w:rFonts w:ascii="Arial" w:eastAsia="Times New Roman" w:hAnsi="Arial" w:cs="Arial"/>
          <w:color w:val="26282A"/>
          <w:sz w:val="24"/>
          <w:szCs w:val="24"/>
          <w:lang w:val="es-MX" w:eastAsia="es-UY"/>
        </w:rPr>
        <w:t xml:space="preserve">Ejemplos como el de Serbia nos ilustran la relevancia de nuestra reclamación.  El presidente </w:t>
      </w:r>
      <w:proofErr w:type="spellStart"/>
      <w:r w:rsidRPr="00E84386">
        <w:rPr>
          <w:rFonts w:ascii="Arial" w:eastAsia="Times New Roman" w:hAnsi="Arial" w:cs="Arial"/>
          <w:color w:val="26282A"/>
          <w:sz w:val="24"/>
          <w:szCs w:val="24"/>
          <w:lang w:val="es-MX" w:eastAsia="es-UY"/>
        </w:rPr>
        <w:t>Aleksandar</w:t>
      </w:r>
      <w:proofErr w:type="spellEnd"/>
      <w:r w:rsidRPr="00E84386">
        <w:rPr>
          <w:rFonts w:ascii="Arial" w:eastAsia="Times New Roman" w:hAnsi="Arial" w:cs="Arial"/>
          <w:color w:val="26282A"/>
          <w:sz w:val="24"/>
          <w:szCs w:val="24"/>
          <w:lang w:val="es-MX" w:eastAsia="es-UY"/>
        </w:rPr>
        <w:t xml:space="preserve"> </w:t>
      </w:r>
      <w:proofErr w:type="spellStart"/>
      <w:r w:rsidRPr="00E84386">
        <w:rPr>
          <w:rFonts w:ascii="Arial" w:eastAsia="Times New Roman" w:hAnsi="Arial" w:cs="Arial"/>
          <w:color w:val="26282A"/>
          <w:sz w:val="24"/>
          <w:szCs w:val="24"/>
          <w:lang w:val="es-MX" w:eastAsia="es-UY"/>
        </w:rPr>
        <w:t>Vučić</w:t>
      </w:r>
      <w:proofErr w:type="spellEnd"/>
      <w:r w:rsidRPr="00E84386">
        <w:rPr>
          <w:rFonts w:ascii="Arial" w:eastAsia="Times New Roman" w:hAnsi="Arial" w:cs="Arial"/>
          <w:color w:val="26282A"/>
          <w:sz w:val="24"/>
          <w:szCs w:val="24"/>
          <w:lang w:val="es-MX" w:eastAsia="es-UY"/>
        </w:rPr>
        <w:t xml:space="preserve"> ha hablado públicamente sobre la compra de equipos sin "procedimientos de adquisición por escrito" y agregó: "algún día me pueden enjuiciar por proporcionar respiradores a la gente". Si bien esta compra en particular puede haber sido para el mejor interés público, aceptar la crisis como un motivo para rechazar o detener las reglas de adquisición y la transparencia en el proceso, inevitablemente resultará en corrupción. Mientras tanto, el Primer Ministro de Serbia ha sembrado la confusión y ha expresado su preocupación al decir falsamente que la cantidad de respiradores en el país era un "secreto de estado".</w:t>
      </w:r>
    </w:p>
    <w:p w:rsidR="00E84386" w:rsidRPr="00E84386" w:rsidRDefault="00E84386" w:rsidP="00E84386">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E84386">
        <w:rPr>
          <w:rFonts w:ascii="Arial" w:eastAsia="Times New Roman" w:hAnsi="Arial" w:cs="Arial"/>
          <w:color w:val="26282A"/>
          <w:sz w:val="24"/>
          <w:szCs w:val="24"/>
          <w:lang w:val="es-MX" w:eastAsia="es-UY"/>
        </w:rPr>
        <w:t> </w:t>
      </w:r>
    </w:p>
    <w:p w:rsidR="00E84386" w:rsidRPr="00E84386" w:rsidRDefault="00E84386" w:rsidP="00E84386">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E84386">
        <w:rPr>
          <w:rFonts w:ascii="Arial" w:eastAsia="Times New Roman" w:hAnsi="Arial" w:cs="Arial"/>
          <w:b/>
          <w:bCs/>
          <w:color w:val="26282A"/>
          <w:sz w:val="24"/>
          <w:szCs w:val="24"/>
          <w:lang w:val="es-MX" w:eastAsia="es-UY"/>
        </w:rPr>
        <w:t>Sumas extraordinarias</w:t>
      </w:r>
    </w:p>
    <w:p w:rsidR="00E84386" w:rsidRPr="00E84386" w:rsidRDefault="00E84386" w:rsidP="00E84386">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E84386">
        <w:rPr>
          <w:rFonts w:ascii="Arial" w:eastAsia="Times New Roman" w:hAnsi="Arial" w:cs="Arial"/>
          <w:b/>
          <w:bCs/>
          <w:color w:val="26282A"/>
          <w:sz w:val="24"/>
          <w:szCs w:val="24"/>
          <w:lang w:val="es-MX" w:eastAsia="es-UY"/>
        </w:rPr>
        <w:t> </w:t>
      </w:r>
    </w:p>
    <w:p w:rsidR="00E84386" w:rsidRPr="00E84386" w:rsidRDefault="00E84386" w:rsidP="00E84386">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E84386">
        <w:rPr>
          <w:rFonts w:ascii="Arial" w:eastAsia="Times New Roman" w:hAnsi="Arial" w:cs="Arial"/>
          <w:color w:val="26282A"/>
          <w:sz w:val="24"/>
          <w:szCs w:val="24"/>
          <w:lang w:val="es-MX" w:eastAsia="es-UY"/>
        </w:rPr>
        <w:t>Ya se discuten paquetes de estímulo masivos para ayudar a las economías a recuperarse del impacto de la pandemia. En este sentido, la crisis actual también es un recordatorio de la importancia de la transparencia e integridad con la que las empresas e industrias presionan para acceder a fondos públicos. Los gobiernos deben proporcionar una justificación razonada de las decisiones que toman para contener la pandemia e impulsar sus economías, de modo que aseguren la confianza del público.</w:t>
      </w:r>
    </w:p>
    <w:p w:rsidR="00E84386" w:rsidRPr="00E84386" w:rsidRDefault="00E84386" w:rsidP="00E84386">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E84386">
        <w:rPr>
          <w:rFonts w:ascii="Arial" w:eastAsia="Times New Roman" w:hAnsi="Arial" w:cs="Arial"/>
          <w:color w:val="26282A"/>
          <w:sz w:val="24"/>
          <w:szCs w:val="24"/>
          <w:lang w:val="es-MX" w:eastAsia="es-UY"/>
        </w:rPr>
        <w:t> </w:t>
      </w:r>
    </w:p>
    <w:p w:rsidR="00E84386" w:rsidRPr="00E84386" w:rsidRDefault="00E84386" w:rsidP="00E84386">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E84386">
        <w:rPr>
          <w:rFonts w:ascii="Arial" w:eastAsia="Times New Roman" w:hAnsi="Arial" w:cs="Arial"/>
          <w:b/>
          <w:bCs/>
          <w:color w:val="26282A"/>
          <w:sz w:val="24"/>
          <w:szCs w:val="24"/>
          <w:lang w:val="es-MX" w:eastAsia="es-UY"/>
        </w:rPr>
        <w:t>Información y desinformación abundante</w:t>
      </w:r>
    </w:p>
    <w:p w:rsidR="00E84386" w:rsidRPr="00E84386" w:rsidRDefault="00E84386" w:rsidP="00E84386">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E84386">
        <w:rPr>
          <w:rFonts w:ascii="Arial" w:eastAsia="Times New Roman" w:hAnsi="Arial" w:cs="Arial"/>
          <w:b/>
          <w:bCs/>
          <w:color w:val="26282A"/>
          <w:sz w:val="24"/>
          <w:szCs w:val="24"/>
          <w:lang w:val="es-MX" w:eastAsia="es-UY"/>
        </w:rPr>
        <w:t> </w:t>
      </w:r>
    </w:p>
    <w:p w:rsidR="00E84386" w:rsidRPr="00E84386" w:rsidRDefault="00E84386" w:rsidP="00E84386">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E84386">
        <w:rPr>
          <w:rFonts w:ascii="Arial" w:eastAsia="Times New Roman" w:hAnsi="Arial" w:cs="Arial"/>
          <w:color w:val="26282A"/>
          <w:sz w:val="24"/>
          <w:szCs w:val="24"/>
          <w:lang w:val="es-MX" w:eastAsia="es-UY"/>
        </w:rPr>
        <w:t>En tiempos de crisis como los actuales, los medios de comunicación y la sociedad civil tienen un papel especialmente importante para proporcionar al público información confiable, independiente y actualizada en. El periodismo responsable y la experiencia de la sociedad civil pueden ayudar a detener la propagación de información falsa y, por lo tanto, contribuir en la construcción de confianza pública en el gobierno, factor clave para ofrecer respuestas efectivas ante la crisis. Estas voces deben ser protegidas, y los poderes de emergencia nunca deben usarse para reprimir la libertad de prensa. En Honduras, sin embargo, el artículo constitucional que protege la libertad de expresión, incluida la libertad del ejercicio periodístico, ha sido </w:t>
      </w:r>
      <w:hyperlink r:id="rId7" w:tgtFrame="_blank" w:history="1">
        <w:r w:rsidRPr="00E84386">
          <w:rPr>
            <w:rFonts w:ascii="Arial" w:eastAsia="Times New Roman" w:hAnsi="Arial" w:cs="Arial"/>
            <w:color w:val="1155CC"/>
            <w:sz w:val="24"/>
            <w:szCs w:val="24"/>
            <w:u w:val="single"/>
            <w:lang w:val="es-MX" w:eastAsia="es-UY"/>
          </w:rPr>
          <w:t>revocado</w:t>
        </w:r>
      </w:hyperlink>
      <w:r w:rsidRPr="00E84386">
        <w:rPr>
          <w:rFonts w:ascii="Arial" w:eastAsia="Times New Roman" w:hAnsi="Arial" w:cs="Arial"/>
          <w:color w:val="26282A"/>
          <w:sz w:val="24"/>
          <w:szCs w:val="24"/>
          <w:lang w:val="es-MX" w:eastAsia="es-UY"/>
        </w:rPr>
        <w:t> por el estado de emergencia relacionado con COVID-19.</w:t>
      </w:r>
    </w:p>
    <w:p w:rsidR="00E84386" w:rsidRPr="00E84386" w:rsidRDefault="00E84386" w:rsidP="00E84386">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E84386">
        <w:rPr>
          <w:rFonts w:ascii="Arial" w:eastAsia="Times New Roman" w:hAnsi="Arial" w:cs="Arial"/>
          <w:color w:val="26282A"/>
          <w:sz w:val="24"/>
          <w:szCs w:val="24"/>
          <w:lang w:val="es-MX" w:eastAsia="es-UY"/>
        </w:rPr>
        <w:t> </w:t>
      </w:r>
    </w:p>
    <w:p w:rsidR="00E84386" w:rsidRPr="00E84386" w:rsidRDefault="00E84386" w:rsidP="00E84386">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E84386">
        <w:rPr>
          <w:rFonts w:ascii="Arial" w:eastAsia="Times New Roman" w:hAnsi="Arial" w:cs="Arial"/>
          <w:color w:val="26282A"/>
          <w:sz w:val="24"/>
          <w:szCs w:val="24"/>
          <w:lang w:val="es-MX" w:eastAsia="es-UY"/>
        </w:rPr>
        <w:t>Para la mayoría de las personas afectadas por la pandemia, el foco principal es cuidarnos a nosotros mismos, a nuestras familias y a nuestras comunidades. Sin embargo, durante estos tiempos extraordinarios, también debemos permanecer atentos frente a las amenazas a las libertades y a la justicia en nuestras sociedades.</w:t>
      </w:r>
    </w:p>
    <w:p w:rsidR="00E84386" w:rsidRPr="00E84386" w:rsidRDefault="00E84386" w:rsidP="00E84386">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E84386">
        <w:rPr>
          <w:rFonts w:ascii="Arial" w:eastAsia="Times New Roman" w:hAnsi="Arial" w:cs="Arial"/>
          <w:color w:val="26282A"/>
          <w:sz w:val="24"/>
          <w:szCs w:val="24"/>
          <w:lang w:val="es-MX" w:eastAsia="es-UY"/>
        </w:rPr>
        <w:t> </w:t>
      </w:r>
    </w:p>
    <w:p w:rsidR="00E84386" w:rsidRPr="00E84386" w:rsidRDefault="00E84386" w:rsidP="00E84386">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E84386">
        <w:rPr>
          <w:rFonts w:ascii="Arial" w:eastAsia="Times New Roman" w:hAnsi="Arial" w:cs="Arial"/>
          <w:i/>
          <w:iCs/>
          <w:color w:val="26282A"/>
          <w:sz w:val="24"/>
          <w:szCs w:val="24"/>
          <w:lang w:val="es-MX" w:eastAsia="es-UY"/>
        </w:rPr>
        <w:t>Traducción realizada por Paola Palacios y Mariel Miranda de Transparencia Mexicana (@</w:t>
      </w:r>
      <w:proofErr w:type="spellStart"/>
      <w:r w:rsidRPr="00E84386">
        <w:rPr>
          <w:rFonts w:ascii="Arial" w:eastAsia="Times New Roman" w:hAnsi="Arial" w:cs="Arial"/>
          <w:i/>
          <w:iCs/>
          <w:color w:val="26282A"/>
          <w:sz w:val="24"/>
          <w:szCs w:val="24"/>
          <w:lang w:val="es-MX" w:eastAsia="es-UY"/>
        </w:rPr>
        <w:t>IntegridadMx</w:t>
      </w:r>
      <w:proofErr w:type="spellEnd"/>
      <w:r w:rsidRPr="00E84386">
        <w:rPr>
          <w:rFonts w:ascii="Arial" w:eastAsia="Times New Roman" w:hAnsi="Arial" w:cs="Arial"/>
          <w:i/>
          <w:iCs/>
          <w:color w:val="26282A"/>
          <w:sz w:val="24"/>
          <w:szCs w:val="24"/>
          <w:lang w:val="es-MX" w:eastAsia="es-UY"/>
        </w:rPr>
        <w:t>).</w:t>
      </w:r>
    </w:p>
    <w:p w:rsidR="00E84386" w:rsidRPr="00E84386" w:rsidRDefault="00E84386" w:rsidP="00E84386">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E84386">
        <w:rPr>
          <w:rFonts w:ascii="Arial" w:eastAsia="Times New Roman" w:hAnsi="Arial" w:cs="Arial"/>
          <w:color w:val="26282A"/>
          <w:sz w:val="24"/>
          <w:szCs w:val="24"/>
          <w:lang w:val="en-US" w:eastAsia="es-UY"/>
        </w:rPr>
        <w:t xml:space="preserve">Photo by Markus </w:t>
      </w:r>
      <w:proofErr w:type="spellStart"/>
      <w:r w:rsidRPr="00E84386">
        <w:rPr>
          <w:rFonts w:ascii="Arial" w:eastAsia="Times New Roman" w:hAnsi="Arial" w:cs="Arial"/>
          <w:color w:val="26282A"/>
          <w:sz w:val="24"/>
          <w:szCs w:val="24"/>
          <w:lang w:val="en-US" w:eastAsia="es-UY"/>
        </w:rPr>
        <w:t>Spiske</w:t>
      </w:r>
      <w:proofErr w:type="spellEnd"/>
      <w:r w:rsidRPr="00E84386">
        <w:rPr>
          <w:rFonts w:ascii="Arial" w:eastAsia="Times New Roman" w:hAnsi="Arial" w:cs="Arial"/>
          <w:color w:val="26282A"/>
          <w:sz w:val="24"/>
          <w:szCs w:val="24"/>
          <w:lang w:val="en-US" w:eastAsia="es-UY"/>
        </w:rPr>
        <w:t> on </w:t>
      </w:r>
      <w:proofErr w:type="spellStart"/>
      <w:r w:rsidRPr="00E84386">
        <w:rPr>
          <w:rFonts w:ascii="Arial" w:eastAsia="Times New Roman" w:hAnsi="Arial" w:cs="Arial"/>
          <w:color w:val="26282A"/>
          <w:sz w:val="24"/>
          <w:szCs w:val="24"/>
          <w:lang w:val="en-US" w:eastAsia="es-UY"/>
        </w:rPr>
        <w:t>Unsplash</w:t>
      </w:r>
      <w:proofErr w:type="spellEnd"/>
    </w:p>
    <w:p w:rsidR="00E84386" w:rsidRPr="00E84386" w:rsidRDefault="00E84386" w:rsidP="00E84386">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E84386">
        <w:rPr>
          <w:rFonts w:ascii="Arial" w:eastAsia="Times New Roman" w:hAnsi="Arial" w:cs="Arial"/>
          <w:color w:val="26282A"/>
          <w:sz w:val="24"/>
          <w:szCs w:val="24"/>
          <w:lang w:val="en-US" w:eastAsia="es-UY"/>
        </w:rPr>
        <w:t>For any press enquiries please contact </w:t>
      </w:r>
      <w:hyperlink r:id="rId8" w:tgtFrame="_blank" w:history="1">
        <w:r w:rsidRPr="00E84386">
          <w:rPr>
            <w:rFonts w:ascii="Arial" w:eastAsia="Times New Roman" w:hAnsi="Arial" w:cs="Arial"/>
            <w:color w:val="1155CC"/>
            <w:sz w:val="24"/>
            <w:szCs w:val="24"/>
            <w:u w:val="single"/>
            <w:lang w:val="en-US" w:eastAsia="es-UY"/>
          </w:rPr>
          <w:t>press@transparency.org</w:t>
        </w:r>
      </w:hyperlink>
    </w:p>
    <w:p w:rsidR="00E84386" w:rsidRPr="00E84386" w:rsidRDefault="00E84386" w:rsidP="00E84386">
      <w:pPr>
        <w:shd w:val="clear" w:color="auto" w:fill="FFFFFF"/>
        <w:spacing w:before="100" w:beforeAutospacing="1" w:after="100" w:afterAutospacing="1" w:line="240" w:lineRule="auto"/>
        <w:jc w:val="both"/>
        <w:rPr>
          <w:rFonts w:ascii="Helvetica" w:eastAsia="Times New Roman" w:hAnsi="Helvetica" w:cs="Helvetica"/>
          <w:color w:val="26282A"/>
          <w:sz w:val="20"/>
          <w:szCs w:val="20"/>
          <w:lang w:val="es-UY" w:eastAsia="es-UY"/>
        </w:rPr>
      </w:pPr>
      <w:r w:rsidRPr="00E84386">
        <w:rPr>
          <w:rFonts w:ascii="Arial" w:eastAsia="Times New Roman" w:hAnsi="Arial" w:cs="Arial"/>
          <w:color w:val="26282A"/>
          <w:sz w:val="24"/>
          <w:szCs w:val="24"/>
          <w:lang w:val="en-US" w:eastAsia="es-UY"/>
        </w:rPr>
        <w:t> </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386"/>
    <w:rsid w:val="002E2F5B"/>
    <w:rsid w:val="00E8438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799C61-B91A-4300-BA9A-7C147B592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1541143">
      <w:bodyDiv w:val="1"/>
      <w:marLeft w:val="0"/>
      <w:marRight w:val="0"/>
      <w:marTop w:val="0"/>
      <w:marBottom w:val="0"/>
      <w:divBdr>
        <w:top w:val="none" w:sz="0" w:space="0" w:color="auto"/>
        <w:left w:val="none" w:sz="0" w:space="0" w:color="auto"/>
        <w:bottom w:val="none" w:sz="0" w:space="0" w:color="auto"/>
        <w:right w:val="none" w:sz="0" w:space="0" w:color="auto"/>
      </w:divBdr>
      <w:divsChild>
        <w:div w:id="2103449753">
          <w:marLeft w:val="0"/>
          <w:marRight w:val="0"/>
          <w:marTop w:val="0"/>
          <w:marBottom w:val="0"/>
          <w:divBdr>
            <w:top w:val="none" w:sz="0" w:space="0" w:color="auto"/>
            <w:left w:val="none" w:sz="0" w:space="0" w:color="auto"/>
            <w:bottom w:val="none" w:sz="0" w:space="0" w:color="auto"/>
            <w:right w:val="none" w:sz="0" w:space="0" w:color="auto"/>
          </w:divBdr>
          <w:divsChild>
            <w:div w:id="1079209721">
              <w:marLeft w:val="0"/>
              <w:marRight w:val="0"/>
              <w:marTop w:val="0"/>
              <w:marBottom w:val="0"/>
              <w:divBdr>
                <w:top w:val="none" w:sz="0" w:space="0" w:color="auto"/>
                <w:left w:val="none" w:sz="0" w:space="0" w:color="auto"/>
                <w:bottom w:val="none" w:sz="0" w:space="0" w:color="auto"/>
                <w:right w:val="none" w:sz="0" w:space="0" w:color="auto"/>
              </w:divBdr>
            </w:div>
          </w:divsChild>
        </w:div>
        <w:div w:id="1790122734">
          <w:marLeft w:val="0"/>
          <w:marRight w:val="0"/>
          <w:marTop w:val="0"/>
          <w:marBottom w:val="0"/>
          <w:divBdr>
            <w:top w:val="none" w:sz="0" w:space="0" w:color="auto"/>
            <w:left w:val="none" w:sz="0" w:space="0" w:color="auto"/>
            <w:bottom w:val="none" w:sz="0" w:space="0" w:color="auto"/>
            <w:right w:val="none" w:sz="0" w:space="0" w:color="auto"/>
          </w:divBdr>
          <w:divsChild>
            <w:div w:id="1720781981">
              <w:marLeft w:val="0"/>
              <w:marRight w:val="0"/>
              <w:marTop w:val="0"/>
              <w:marBottom w:val="0"/>
              <w:divBdr>
                <w:top w:val="none" w:sz="0" w:space="0" w:color="auto"/>
                <w:left w:val="none" w:sz="0" w:space="0" w:color="auto"/>
                <w:bottom w:val="none" w:sz="0" w:space="0" w:color="auto"/>
                <w:right w:val="none" w:sz="0" w:space="0" w:color="auto"/>
              </w:divBdr>
              <w:divsChild>
                <w:div w:id="1166555403">
                  <w:marLeft w:val="0"/>
                  <w:marRight w:val="0"/>
                  <w:marTop w:val="0"/>
                  <w:marBottom w:val="0"/>
                  <w:divBdr>
                    <w:top w:val="none" w:sz="0" w:space="0" w:color="auto"/>
                    <w:left w:val="none" w:sz="0" w:space="0" w:color="auto"/>
                    <w:bottom w:val="none" w:sz="0" w:space="0" w:color="auto"/>
                    <w:right w:val="none" w:sz="0" w:space="0" w:color="auto"/>
                  </w:divBdr>
                </w:div>
                <w:div w:id="2143763517">
                  <w:marLeft w:val="0"/>
                  <w:marRight w:val="0"/>
                  <w:marTop w:val="0"/>
                  <w:marBottom w:val="0"/>
                  <w:divBdr>
                    <w:top w:val="none" w:sz="0" w:space="0" w:color="auto"/>
                    <w:left w:val="none" w:sz="0" w:space="0" w:color="auto"/>
                    <w:bottom w:val="none" w:sz="0" w:space="0" w:color="auto"/>
                    <w:right w:val="none" w:sz="0" w:space="0" w:color="auto"/>
                  </w:divBdr>
                </w:div>
                <w:div w:id="1831409345">
                  <w:marLeft w:val="0"/>
                  <w:marRight w:val="0"/>
                  <w:marTop w:val="0"/>
                  <w:marBottom w:val="0"/>
                  <w:divBdr>
                    <w:top w:val="none" w:sz="0" w:space="0" w:color="auto"/>
                    <w:left w:val="none" w:sz="0" w:space="0" w:color="auto"/>
                    <w:bottom w:val="none" w:sz="0" w:space="0" w:color="auto"/>
                    <w:right w:val="none" w:sz="0" w:space="0" w:color="auto"/>
                  </w:divBdr>
                  <w:divsChild>
                    <w:div w:id="288324986">
                      <w:marLeft w:val="0"/>
                      <w:marRight w:val="0"/>
                      <w:marTop w:val="0"/>
                      <w:marBottom w:val="0"/>
                      <w:divBdr>
                        <w:top w:val="none" w:sz="0" w:space="0" w:color="auto"/>
                        <w:left w:val="none" w:sz="0" w:space="0" w:color="auto"/>
                        <w:bottom w:val="none" w:sz="0" w:space="0" w:color="auto"/>
                        <w:right w:val="none" w:sz="0" w:space="0" w:color="auto"/>
                      </w:divBdr>
                      <w:divsChild>
                        <w:div w:id="728498617">
                          <w:marLeft w:val="0"/>
                          <w:marRight w:val="0"/>
                          <w:marTop w:val="0"/>
                          <w:marBottom w:val="0"/>
                          <w:divBdr>
                            <w:top w:val="none" w:sz="0" w:space="0" w:color="auto"/>
                            <w:left w:val="none" w:sz="0" w:space="0" w:color="auto"/>
                            <w:bottom w:val="none" w:sz="0" w:space="0" w:color="auto"/>
                            <w:right w:val="none" w:sz="0" w:space="0" w:color="auto"/>
                          </w:divBdr>
                          <w:divsChild>
                            <w:div w:id="14543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transparency.org" TargetMode="External"/><Relationship Id="rId3" Type="http://schemas.openxmlformats.org/officeDocument/2006/relationships/webSettings" Target="webSettings.xml"/><Relationship Id="rId7" Type="http://schemas.openxmlformats.org/officeDocument/2006/relationships/hyperlink" Target="https://cpj.org/2020/03/honduran-government-declares-state-of-emergency-su.ph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ssembly.coe.int/nw/xml/XRef/Xref-XML2HTML-EN.asp?fileid=24680&amp;lang=en" TargetMode="External"/><Relationship Id="rId5" Type="http://schemas.openxmlformats.org/officeDocument/2006/relationships/hyperlink" Target="https://ti-health.org/content/coronavirus-covid19-corruption-health-systems/"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935</Words>
  <Characters>5145</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2020-03-24T11:56:00Z</dcterms:created>
  <dcterms:modified xsi:type="dcterms:W3CDTF">2020-03-24T11:57:00Z</dcterms:modified>
</cp:coreProperties>
</file>