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FE2" w:rsidRPr="009B0FE2" w:rsidRDefault="009B0FE2" w:rsidP="009B0FE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9B0FE2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 xml:space="preserve">Rafael </w:t>
      </w:r>
      <w:proofErr w:type="spellStart"/>
      <w:r w:rsidRPr="009B0FE2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Luciani</w:t>
      </w:r>
      <w:proofErr w:type="spellEnd"/>
      <w:r w:rsidRPr="009B0FE2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 xml:space="preserve"> sobre el nuevo CELAM: “Debe fortalecer la eclesiología del Pueblo de Dios, donde todos los fieles formen parte de las decisiones”</w:t>
      </w:r>
    </w:p>
    <w:p w:rsidR="009B0FE2" w:rsidRPr="009B0FE2" w:rsidRDefault="009B0FE2" w:rsidP="009B0F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9B0FE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El teólogo venezolano ha conversado con Vida Nueva sobre los desafíos y conclusiones de la tercera reunión de reestructuración del ente eclesial latinoamericano</w:t>
      </w:r>
    </w:p>
    <w:p w:rsidR="009B0FE2" w:rsidRPr="009B0FE2" w:rsidRDefault="009B0FE2" w:rsidP="009B0F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9B0FE2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“Se trabajará otro año antes de presentar la propuesta final en el 2021, en la siguiente Asamblea General Ordinaria”, ha dicho sobre los resultados de este proceso</w:t>
      </w:r>
    </w:p>
    <w:p w:rsidR="009B0FE2" w:rsidRPr="009B0FE2" w:rsidRDefault="009B0FE2" w:rsidP="009B0F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FE2">
        <w:rPr>
          <w:rFonts w:ascii="Arial" w:eastAsia="Times New Roman" w:hAnsi="Arial" w:cs="Arial"/>
          <w:noProof/>
          <w:color w:val="333333"/>
          <w:sz w:val="24"/>
          <w:szCs w:val="24"/>
          <w:lang w:val="es-UY" w:eastAsia="es-UY"/>
        </w:rPr>
        <w:drawing>
          <wp:inline distT="0" distB="0" distL="0" distR="0">
            <wp:extent cx="5400040" cy="19691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Rafael </w:t>
      </w:r>
      <w:proofErr w:type="spell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Luciani</w:t>
      </w:r>
      <w:proofErr w:type="spell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teólogo venezolano y miembro del equipo teológico de la Confederación Latinoamericana de Religiosos (CLAR), ha asegurado a Vida Nueva que la actual renovación y reestructuración pastoral, emprendida por el Consejo Episcopal Latinoamericano (CELAM), </w:t>
      </w:r>
      <w:hyperlink r:id="rId6" w:history="1">
        <w:r w:rsidRPr="009B0FE2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 xml:space="preserve">debe entrar en sintonía con el ‘Sínodo sobre </w:t>
        </w:r>
        <w:proofErr w:type="spellStart"/>
        <w:r w:rsidRPr="009B0FE2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sinodalidad</w:t>
        </w:r>
        <w:proofErr w:type="spellEnd"/>
        <w:r w:rsidRPr="009B0FE2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’</w:t>
        </w:r>
      </w:hyperlink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al que precisamente Francisco ha convocado para 2022. Todo esto tras su participación en el tercer encuentro que directiva, obispos asesores y equipo de expertos sostuvieron a inicios de marzo en Colombia.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pict>
          <v:rect id="_x0000_i1026" style="width:0;height:0" o:hralign="center" o:hrstd="t" o:hr="t" fillcolor="#a0a0a0" stroked="f"/>
        </w:pict>
      </w:r>
    </w:p>
    <w:p w:rsidR="009B0FE2" w:rsidRPr="009B0FE2" w:rsidRDefault="009B0FE2" w:rsidP="009B0FE2">
      <w:pPr>
        <w:numPr>
          <w:ilvl w:val="0"/>
          <w:numId w:val="2"/>
        </w:numPr>
        <w:shd w:val="clear" w:color="auto" w:fill="FFFFFF"/>
        <w:spacing w:after="60" w:line="240" w:lineRule="auto"/>
        <w:ind w:left="75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hyperlink r:id="rId7" w:history="1">
        <w:r w:rsidRPr="009B0FE2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Regístrate en el boletín gratuito y recibe un avance de los contenidos de la revista en tu email</w:t>
        </w:r>
      </w:hyperlink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pict>
          <v:rect id="_x0000_i1027" style="width:0;height:0" o:hralign="center" o:hrstd="t" o:hr="t" fillcolor="#a0a0a0" stroked="f"/>
        </w:pic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Todo este proceso sinodal “implica un enorme desafío para el CELAM”, ha dicho el también asesor de este ente eclesial, porque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“siendo un organismo colegial, hoy está llamado a discernirse a partir de su propia conversión sinodal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es decir, insertando la práctica de la colegialidad en el marco mayor del Pueblo de Dios” y “una Iglesia Pueblo de Dios es una Iglesia sinodal porque todos y todas deben ser reconocidos como fieles”. Esto implica con urgencia superar el clericalismo y machismo en la Iglesia.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9B0FE2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Escuchar al Pueblo de Dios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“También supondrá nuevos procedimientos y canales para lograr una escucha efectiva a todo el Pueblo de Dios, y no sólo a las Conferencias Episcopales”, añade </w:t>
      </w:r>
      <w:proofErr w:type="spell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Luciani</w:t>
      </w:r>
      <w:proofErr w:type="spell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y al mismo tiempo expresa que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“estamos en una época de transición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un momento de reformas eclesiales. Dependerá de cada uno de nosotros y nosotras, como Pueblo de Dios, de avanzar en la conversión sinodal o seguir anclados en estructuras </w:t>
      </w:r>
      <w:proofErr w:type="spell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clericalistas</w:t>
      </w:r>
      <w:proofErr w:type="spell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y machistas”.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“Con esta visión en mente, se ha generado un proceso de discernimiento que ayude a identificar cuáles pueden ser las mejores prácticas existentes a nivel organizacional, tomando en cuenta el valor del trabajo en redes e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identificando proyectos concretos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que respondan a necesidades socio-pastorales de las Iglesias locales”, ha explicado.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9B0FE2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El </w:t>
      </w:r>
      <w:proofErr w:type="spellStart"/>
      <w:r w:rsidRPr="009B0FE2">
        <w:rPr>
          <w:rFonts w:ascii="inherit" w:eastAsia="Times New Roman" w:hAnsi="inherit" w:cs="Arial"/>
          <w:b/>
          <w:bCs/>
          <w:i/>
          <w:iCs/>
          <w:color w:val="DD0000"/>
          <w:sz w:val="36"/>
          <w:szCs w:val="36"/>
          <w:lang w:val="es-UY" w:eastAsia="es-UY"/>
        </w:rPr>
        <w:t>Sensus</w:t>
      </w:r>
      <w:proofErr w:type="spellEnd"/>
      <w:r w:rsidRPr="009B0FE2">
        <w:rPr>
          <w:rFonts w:ascii="inherit" w:eastAsia="Times New Roman" w:hAnsi="inherit" w:cs="Arial"/>
          <w:b/>
          <w:bCs/>
          <w:i/>
          <w:iCs/>
          <w:color w:val="DD0000"/>
          <w:sz w:val="36"/>
          <w:szCs w:val="36"/>
          <w:lang w:val="es-UY" w:eastAsia="es-UY"/>
        </w:rPr>
        <w:t xml:space="preserve"> </w:t>
      </w:r>
      <w:proofErr w:type="spellStart"/>
      <w:r w:rsidRPr="009B0FE2">
        <w:rPr>
          <w:rFonts w:ascii="inherit" w:eastAsia="Times New Roman" w:hAnsi="inherit" w:cs="Arial"/>
          <w:b/>
          <w:bCs/>
          <w:i/>
          <w:iCs/>
          <w:color w:val="DD0000"/>
          <w:sz w:val="36"/>
          <w:szCs w:val="36"/>
          <w:lang w:val="es-UY" w:eastAsia="es-UY"/>
        </w:rPr>
        <w:t>ecclesiae</w:t>
      </w:r>
      <w:proofErr w:type="spellEnd"/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Este camino de reingeniería pastoral del CELAM tiene importantes retos. Entre ellos es lograr una estructura “más flexible y capaz de responder continuamente a los nuevos signos de los tiempos en este cambio antropológico y cultural de época”, para lo cual es necesario “fortalecer la eclesiología del Pueblo de Dios, en la que todos y todas somos fieles,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con la misma dignidad y llamados a formar parte de las decisiones que afecten a la misión de la Iglesia”.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Tal como lo ha reiterado en varias ocasiones el papa Francisco, los fieles son la pieza clave como sujetos de misión, por </w:t>
      </w:r>
      <w:proofErr w:type="gram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tanto</w:t>
      </w:r>
      <w:proofErr w:type="gram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procesos somos todos y todas, y no sólo los obispos, porque lo que está en juego no es el sentir de la jerarquía, sino el </w:t>
      </w:r>
      <w:proofErr w:type="spellStart"/>
      <w:r w:rsidRPr="009B0FE2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sensus</w:t>
      </w:r>
      <w:proofErr w:type="spellEnd"/>
      <w:r w:rsidRPr="009B0FE2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B0FE2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ecclesiae</w:t>
      </w:r>
      <w:proofErr w:type="spell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Así lo recuerda Aparecida (371): “los laicos deben participar del discernimiento, la toma de decisiones, la planificación y la ejecución”.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9B0FE2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La raíz de los males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esta tercera reunión celebrada en Bogotá a inicios de marzo, tuvo la oportunidad de presentar  los resultados de los estudios hechos por el Gobierno Australiano y por las Conferencias Episcopales de Alemania y Estados Unidos que abordan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el clericalismo para diagnosticarlo como “la raíz estructural de los males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que estamos viviendo en la Iglesia” y  “lo describen como un problema sistémico en la Iglesia”.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informe australiano –argumenta el teólogo– muestra con claridad que el clericalismo tiene entre sus principales manifestaciones “un estilo autoritario de liderazgo ministerial, una cosmovisión rígidamente jerárquica y una identificación virtual de la santidad y la gracia de la iglesia con el estado clerical y, por lo tanto, con el clérigo mismo”.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Por </w:t>
      </w:r>
      <w:proofErr w:type="gram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tanto</w:t>
      </w:r>
      <w:proofErr w:type="gram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cualquier reforma que se quiera emprender sea desde el CELAM o cualquier otra estructura “debe pasar por el discernimiento del clericalismo y encontrar formas para superarlo”.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9B0FE2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“Nada está cerrado”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Asimismo ha presentado un análisis de la nueva Exhortación Postsinodal ‘Querida Amazonía’ y la hermenéutica que abre Francisco entre el Documento Final del Sínodo y la Exhortación, por lo que nada es definitivo, al contrario “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 xml:space="preserve">nada está cerrado, pero dependerá de la </w:t>
      </w:r>
      <w:proofErr w:type="spellStart"/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parresía</w:t>
      </w:r>
      <w:proofErr w:type="spellEnd"/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 xml:space="preserve"> que tengan los obispos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de las Iglesias locales” para “implementar lo que ya está establecido en el Código de Derecho Canónico, e incluso más allá de él, como lo ha dicho el Papa Francisco”.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De todo este proceso de reflexión </w:t>
      </w:r>
      <w:proofErr w:type="spellStart"/>
      <w:proofErr w:type="gram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post-sinodal</w:t>
      </w:r>
      <w:proofErr w:type="spellEnd"/>
      <w:proofErr w:type="gram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que se desprende, el equipo del CELAM acompaña muy de cerca este clamor de los pueblos amazónicos de “responder a las necesidades pastorales de la región a través de la creación de nuevos ritos y ministerios”.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Hay una actitud muy favorable y se quieren buscar vías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 y procedimientos para lograr esto. Recordemos que los dos tercios de padres sinodales que pidieron la creación de nuevos </w:t>
      </w:r>
      <w:proofErr w:type="gram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ministerios,</w:t>
      </w:r>
      <w:proofErr w:type="gram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fueron, en su mayoría, obispos latinoamericanos”, afirma </w:t>
      </w:r>
      <w:proofErr w:type="spellStart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Luciani</w:t>
      </w:r>
      <w:proofErr w:type="spellEnd"/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9B0FE2" w:rsidRPr="009B0FE2" w:rsidRDefault="009B0FE2" w:rsidP="009B0FE2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9B0FE2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Resultados para 2021</w:t>
      </w:r>
    </w:p>
    <w:p w:rsidR="009B0FE2" w:rsidRPr="009B0FE2" w:rsidRDefault="009B0FE2" w:rsidP="009B0FE2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cuanto al proceso de restructuración del CELAM, que apenas lleva un año de iniciado, ha indicado que aparte de las tres reuniones celebradas se han realizado visitas a varias Conferencias Episcopales a fin de conocer la realidad de cada Iglesia local como “los desafíos que presentan en esta nueva hora de la Iglesia en el Continente”.</w:t>
      </w:r>
    </w:p>
    <w:p w:rsidR="009B0FE2" w:rsidRPr="009B0FE2" w:rsidRDefault="009B0FE2" w:rsidP="009B0F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“Se trabajará otro año antes de presentar la propuesta final en el 2021, en la siguiente Asamblea General Ordinaria. </w:t>
      </w:r>
      <w:r w:rsidRPr="009B0FE2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Es ahí donde se aprobará lo que resulte del consenso</w:t>
      </w:r>
      <w:r w:rsidRPr="009B0FE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logrado a lo largo de los dos años de trabajo que se han estimado”, finalizó.</w:t>
      </w:r>
    </w:p>
    <w:p w:rsidR="002E2F5B" w:rsidRDefault="002E2F5B"/>
    <w:p w:rsidR="009B0FE2" w:rsidRDefault="009B0FE2">
      <w:hyperlink r:id="rId8" w:history="1">
        <w:r>
          <w:rPr>
            <w:rStyle w:val="Hipervnculo"/>
          </w:rPr>
          <w:t>https://www.vidanuevadigital.com/2020/03/09/rafael-luciani-el-nuevo-celam-debe-fortalecer-la-eclesiologia-del-pueblo-de-dios-donde-todos-los-fieles-formen-parte-de-las-decisiones/</w:t>
        </w:r>
      </w:hyperlink>
      <w:bookmarkStart w:id="0" w:name="_GoBack"/>
      <w:bookmarkEnd w:id="0"/>
    </w:p>
    <w:sectPr w:rsidR="009B0F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63658"/>
    <w:multiLevelType w:val="multilevel"/>
    <w:tmpl w:val="367C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72632A"/>
    <w:multiLevelType w:val="multilevel"/>
    <w:tmpl w:val="2078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E2"/>
    <w:rsid w:val="002E2F5B"/>
    <w:rsid w:val="009B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5D40"/>
  <w15:chartTrackingRefBased/>
  <w15:docId w15:val="{C030BEF1-DA1F-4339-8FBA-B04E51BE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9B0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9B0F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9B0F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0FE2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9B0FE2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9B0FE2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9B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9B0FE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9B0FE2"/>
    <w:rPr>
      <w:b/>
      <w:bCs/>
    </w:rPr>
  </w:style>
  <w:style w:type="character" w:styleId="nfasis">
    <w:name w:val="Emphasis"/>
    <w:basedOn w:val="Fuentedeprrafopredeter"/>
    <w:uiPriority w:val="20"/>
    <w:qFormat/>
    <w:rsid w:val="009B0F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6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nuevadigital.com/2020/03/09/rafael-luciani-el-nuevo-celam-debe-fortalecer-la-eclesiologia-del-pueblo-de-dios-donde-todos-los-fieles-formen-parte-de-las-decisi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danuevadigital.com/newslet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0/03/07/el-papa-convoca-un-sinodo-en-2022-para-multiplicar-la-participacion-en-la-igles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5460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9" baseType="lpstr">
      <vt:lpstr/>
      <vt:lpstr>Rafael Luciani sobre el nuevo CELAM: “Debe fortalecer la eclesiología del Pueblo</vt:lpstr>
      <vt:lpstr>    El teólogo venezolano ha conversado con Vida Nueva sobre los desafíos y conclusi</vt:lpstr>
      <vt:lpstr>    “Se trabajará otro año antes de presentar la propuesta final en el 2021, en la s</vt:lpstr>
      <vt:lpstr>        Escuchar al Pueblo de Dios</vt:lpstr>
      <vt:lpstr>        El Sensus ecclesiae</vt:lpstr>
      <vt:lpstr>        La raíz de los males</vt:lpstr>
      <vt:lpstr>        “Nada está cerrado”</vt:lpstr>
      <vt:lpstr>        Resultados para 2021</vt:lpstr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2020-03-10T11:19:00Z</dcterms:created>
  <dcterms:modified xsi:type="dcterms:W3CDTF">2020-03-10T11:20:00Z</dcterms:modified>
</cp:coreProperties>
</file>