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41E9" w:rsidRPr="009441E9" w:rsidRDefault="009441E9" w:rsidP="009441E9">
      <w:pPr>
        <w:spacing w:after="0" w:line="312" w:lineRule="atLeast"/>
        <w:textAlignment w:val="baseline"/>
        <w:rPr>
          <w:rFonts w:ascii="Arial" w:eastAsia="Times New Roman" w:hAnsi="Arial" w:cs="Arial"/>
          <w:color w:val="000000"/>
          <w:sz w:val="18"/>
          <w:szCs w:val="18"/>
          <w:lang w:val="es-UY" w:eastAsia="es-UY"/>
        </w:rPr>
      </w:pPr>
      <w:r w:rsidRPr="009441E9">
        <w:rPr>
          <w:rFonts w:ascii="Arial" w:eastAsia="Times New Roman" w:hAnsi="Arial" w:cs="Arial"/>
          <w:color w:val="000000"/>
          <w:sz w:val="18"/>
          <w:szCs w:val="18"/>
          <w:lang w:val="es-UY" w:eastAsia="es-UY"/>
        </w:rPr>
        <w:fldChar w:fldCharType="begin"/>
      </w:r>
      <w:r w:rsidRPr="009441E9">
        <w:rPr>
          <w:rFonts w:ascii="Arial" w:eastAsia="Times New Roman" w:hAnsi="Arial" w:cs="Arial"/>
          <w:color w:val="000000"/>
          <w:sz w:val="18"/>
          <w:szCs w:val="18"/>
          <w:lang w:val="es-UY" w:eastAsia="es-UY"/>
        </w:rPr>
        <w:instrText xml:space="preserve"> HYPERLINK "https://www.alainet.org/es/pa%C3%ADses/am%C3%A9rica-latina-0" </w:instrText>
      </w:r>
      <w:r w:rsidRPr="009441E9">
        <w:rPr>
          <w:rFonts w:ascii="Arial" w:eastAsia="Times New Roman" w:hAnsi="Arial" w:cs="Arial"/>
          <w:color w:val="000000"/>
          <w:sz w:val="18"/>
          <w:szCs w:val="18"/>
          <w:lang w:val="es-UY" w:eastAsia="es-UY"/>
        </w:rPr>
        <w:fldChar w:fldCharType="separate"/>
      </w:r>
      <w:r w:rsidRPr="009441E9">
        <w:rPr>
          <w:rFonts w:ascii="Arial" w:eastAsia="Times New Roman" w:hAnsi="Arial" w:cs="Arial"/>
          <w:color w:val="A52A2A"/>
          <w:sz w:val="18"/>
          <w:szCs w:val="18"/>
          <w:lang w:val="es-UY" w:eastAsia="es-UY"/>
        </w:rPr>
        <w:t>América Latina</w:t>
      </w:r>
      <w:r w:rsidRPr="009441E9">
        <w:rPr>
          <w:rFonts w:ascii="Arial" w:eastAsia="Times New Roman" w:hAnsi="Arial" w:cs="Arial"/>
          <w:color w:val="000000"/>
          <w:sz w:val="18"/>
          <w:szCs w:val="18"/>
          <w:lang w:val="es-UY" w:eastAsia="es-UY"/>
        </w:rPr>
        <w:fldChar w:fldCharType="end"/>
      </w:r>
    </w:p>
    <w:p w:rsidR="009441E9" w:rsidRPr="009441E9" w:rsidRDefault="009441E9" w:rsidP="009441E9">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9441E9">
        <w:rPr>
          <w:rFonts w:ascii="Arial" w:eastAsia="Times New Roman" w:hAnsi="Arial" w:cs="Arial"/>
          <w:b/>
          <w:bCs/>
          <w:color w:val="4D5C7D"/>
          <w:kern w:val="36"/>
          <w:sz w:val="27"/>
          <w:szCs w:val="27"/>
          <w:lang w:val="es-UY" w:eastAsia="es-UY"/>
        </w:rPr>
        <w:t>Latinoamérica, epicentro de las luchas políticas mundiales en el siglo XXI</w:t>
      </w:r>
    </w:p>
    <w:p w:rsidR="009441E9" w:rsidRPr="009441E9" w:rsidRDefault="009441E9" w:rsidP="009441E9">
      <w:pPr>
        <w:spacing w:after="0" w:line="312" w:lineRule="atLeast"/>
        <w:textAlignment w:val="baseline"/>
        <w:rPr>
          <w:rFonts w:ascii="Arial" w:eastAsia="Times New Roman" w:hAnsi="Arial" w:cs="Arial"/>
          <w:color w:val="000000"/>
          <w:sz w:val="18"/>
          <w:szCs w:val="18"/>
          <w:lang w:val="es-UY" w:eastAsia="es-UY"/>
        </w:rPr>
      </w:pPr>
      <w:hyperlink r:id="rId5" w:history="1">
        <w:r w:rsidRPr="009441E9">
          <w:rPr>
            <w:rFonts w:ascii="Arial" w:eastAsia="Times New Roman" w:hAnsi="Arial" w:cs="Arial"/>
            <w:i/>
            <w:iCs/>
            <w:color w:val="DE0000"/>
            <w:sz w:val="20"/>
            <w:szCs w:val="20"/>
            <w:lang w:val="es-UY" w:eastAsia="es-UY"/>
          </w:rPr>
          <w:t xml:space="preserve">Emir </w:t>
        </w:r>
        <w:proofErr w:type="spellStart"/>
        <w:r w:rsidRPr="009441E9">
          <w:rPr>
            <w:rFonts w:ascii="Arial" w:eastAsia="Times New Roman" w:hAnsi="Arial" w:cs="Arial"/>
            <w:i/>
            <w:iCs/>
            <w:color w:val="DE0000"/>
            <w:sz w:val="20"/>
            <w:szCs w:val="20"/>
            <w:lang w:val="es-UY" w:eastAsia="es-UY"/>
          </w:rPr>
          <w:t>Sader</w:t>
        </w:r>
        <w:proofErr w:type="spellEnd"/>
      </w:hyperlink>
    </w:p>
    <w:p w:rsidR="009441E9" w:rsidRPr="009441E9" w:rsidRDefault="009441E9" w:rsidP="009441E9">
      <w:pPr>
        <w:spacing w:after="0" w:line="312" w:lineRule="atLeast"/>
        <w:textAlignment w:val="baseline"/>
        <w:rPr>
          <w:rFonts w:ascii="Arial" w:eastAsia="Times New Roman" w:hAnsi="Arial" w:cs="Arial"/>
          <w:color w:val="000000"/>
          <w:sz w:val="18"/>
          <w:szCs w:val="18"/>
          <w:lang w:val="es-UY" w:eastAsia="es-UY"/>
        </w:rPr>
      </w:pPr>
      <w:r w:rsidRPr="009441E9">
        <w:rPr>
          <w:rFonts w:ascii="Arial" w:eastAsia="Times New Roman" w:hAnsi="Arial" w:cs="Arial"/>
          <w:color w:val="000000"/>
          <w:sz w:val="18"/>
          <w:szCs w:val="18"/>
          <w:lang w:val="es-UY" w:eastAsia="es-UY"/>
        </w:rPr>
        <w:t>Análisis</w:t>
      </w:r>
    </w:p>
    <w:p w:rsidR="009441E9" w:rsidRPr="009441E9" w:rsidRDefault="009441E9" w:rsidP="009441E9">
      <w:pPr>
        <w:spacing w:after="0" w:line="312" w:lineRule="atLeast"/>
        <w:textAlignment w:val="baseline"/>
        <w:rPr>
          <w:rFonts w:ascii="Arial" w:eastAsia="Times New Roman" w:hAnsi="Arial" w:cs="Arial"/>
          <w:color w:val="000000"/>
          <w:sz w:val="18"/>
          <w:szCs w:val="18"/>
          <w:lang w:val="es-UY" w:eastAsia="es-UY"/>
        </w:rPr>
      </w:pPr>
      <w:r w:rsidRPr="009441E9">
        <w:rPr>
          <w:rFonts w:ascii="Arial" w:eastAsia="Times New Roman" w:hAnsi="Arial" w:cs="Arial"/>
          <w:color w:val="000000"/>
          <w:sz w:val="18"/>
          <w:szCs w:val="18"/>
          <w:lang w:val="es-UY" w:eastAsia="es-UY"/>
        </w:rPr>
        <w:t>21/01/2020</w:t>
      </w:r>
      <w:bookmarkStart w:id="0" w:name="_GoBack"/>
      <w:bookmarkEnd w:id="0"/>
    </w:p>
    <w:p w:rsidR="009441E9" w:rsidRPr="009441E9" w:rsidRDefault="009441E9" w:rsidP="009441E9">
      <w:pPr>
        <w:spacing w:after="0" w:line="312" w:lineRule="atLeast"/>
        <w:jc w:val="center"/>
        <w:textAlignment w:val="baseline"/>
        <w:rPr>
          <w:rFonts w:ascii="Arial" w:eastAsia="Times New Roman" w:hAnsi="Arial" w:cs="Arial"/>
          <w:color w:val="000000"/>
          <w:sz w:val="18"/>
          <w:szCs w:val="18"/>
          <w:lang w:val="es-UY" w:eastAsia="es-UY"/>
        </w:rPr>
      </w:pPr>
      <w:r w:rsidRPr="009441E9">
        <w:rPr>
          <w:rFonts w:ascii="Arial" w:eastAsia="Times New Roman" w:hAnsi="Arial" w:cs="Arial"/>
          <w:noProof/>
          <w:color w:val="000000"/>
          <w:sz w:val="18"/>
          <w:szCs w:val="18"/>
          <w:lang w:val="es-UY" w:eastAsia="es-UY"/>
        </w:rPr>
        <w:drawing>
          <wp:inline distT="0" distB="0" distL="0" distR="0" wp14:anchorId="376712D7" wp14:editId="0E4F273A">
            <wp:extent cx="4762500" cy="2286000"/>
            <wp:effectExtent l="0" t="0" r="0" b="0"/>
            <wp:docPr id="3" name="Imagen 3" descr="epicentro_de_luc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picentro_de_lucha.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2286000"/>
                    </a:xfrm>
                    <a:prstGeom prst="rect">
                      <a:avLst/>
                    </a:prstGeom>
                    <a:noFill/>
                    <a:ln>
                      <a:noFill/>
                    </a:ln>
                  </pic:spPr>
                </pic:pic>
              </a:graphicData>
            </a:graphic>
          </wp:inline>
        </w:drawing>
      </w:r>
    </w:p>
    <w:p w:rsidR="009441E9" w:rsidRPr="009441E9" w:rsidRDefault="009441E9" w:rsidP="009441E9">
      <w:pPr>
        <w:spacing w:after="0" w:line="312" w:lineRule="atLeast"/>
        <w:jc w:val="both"/>
        <w:textAlignment w:val="baseline"/>
        <w:rPr>
          <w:rFonts w:ascii="Arial" w:eastAsia="Times New Roman" w:hAnsi="Arial" w:cs="Arial"/>
          <w:color w:val="000000"/>
          <w:sz w:val="24"/>
          <w:szCs w:val="24"/>
          <w:lang w:val="es-UY" w:eastAsia="es-UY"/>
        </w:rPr>
      </w:pPr>
      <w:r w:rsidRPr="009441E9">
        <w:rPr>
          <w:rFonts w:ascii="Arial" w:eastAsia="Times New Roman" w:hAnsi="Arial" w:cs="Arial"/>
          <w:color w:val="000000"/>
          <w:sz w:val="24"/>
          <w:szCs w:val="24"/>
          <w:lang w:val="es-UY" w:eastAsia="es-UY"/>
        </w:rPr>
        <w:t>Después de haber protagonizado algunos de los fenómenos históricos más importantes del siglo XX, Latinoamérica ha sufrido una dura ofensiva de parte del capitalismo global en su contra en las últimas décadas del siglo pasado. La crisis de la deuda ha cerrado el - hasta aquel momento - más largo ciclo de crecimiento de nuestras economías, iniciado en los años 1930. Dictaduras militares en algunos de los países políticamente más importantes del continente – Brasil, Uruguay, Chile, Argentina – han golpeado duramente a las democracias y a las fuerzas populares de esos países. Latinoamérica ha sido el continente que ha tenido la mayor cantidad de gobiernos neoliberales y en sus modalidades más radicales.</w:t>
      </w:r>
    </w:p>
    <w:p w:rsidR="009441E9" w:rsidRPr="009441E9" w:rsidRDefault="009441E9" w:rsidP="009441E9">
      <w:pPr>
        <w:spacing w:after="0" w:line="312" w:lineRule="atLeast"/>
        <w:jc w:val="both"/>
        <w:textAlignment w:val="baseline"/>
        <w:rPr>
          <w:rFonts w:ascii="Arial" w:eastAsia="Times New Roman" w:hAnsi="Arial" w:cs="Arial"/>
          <w:color w:val="000000"/>
          <w:sz w:val="24"/>
          <w:szCs w:val="24"/>
          <w:lang w:val="es-UY" w:eastAsia="es-UY"/>
        </w:rPr>
      </w:pPr>
      <w:r w:rsidRPr="009441E9">
        <w:rPr>
          <w:rFonts w:ascii="Arial" w:eastAsia="Times New Roman" w:hAnsi="Arial" w:cs="Arial"/>
          <w:color w:val="000000"/>
          <w:sz w:val="24"/>
          <w:szCs w:val="24"/>
          <w:lang w:val="es-UY" w:eastAsia="es-UY"/>
        </w:rPr>
        <w:t> </w:t>
      </w:r>
    </w:p>
    <w:p w:rsidR="009441E9" w:rsidRPr="009441E9" w:rsidRDefault="009441E9" w:rsidP="009441E9">
      <w:pPr>
        <w:spacing w:after="0" w:line="312" w:lineRule="atLeast"/>
        <w:jc w:val="both"/>
        <w:textAlignment w:val="baseline"/>
        <w:rPr>
          <w:rFonts w:ascii="Arial" w:eastAsia="Times New Roman" w:hAnsi="Arial" w:cs="Arial"/>
          <w:color w:val="000000"/>
          <w:sz w:val="24"/>
          <w:szCs w:val="24"/>
          <w:lang w:val="es-UY" w:eastAsia="es-UY"/>
        </w:rPr>
      </w:pPr>
      <w:r w:rsidRPr="009441E9">
        <w:rPr>
          <w:rFonts w:ascii="Arial" w:eastAsia="Times New Roman" w:hAnsi="Arial" w:cs="Arial"/>
          <w:color w:val="000000"/>
          <w:sz w:val="24"/>
          <w:szCs w:val="24"/>
          <w:lang w:val="es-UY" w:eastAsia="es-UY"/>
        </w:rPr>
        <w:t xml:space="preserve">Es como reacción a todo ello que Latinoamérica se ha proyectado como la única región del mundo que ha tenido gobiernos antineoliberales, - en Brasil, Argentina, Uruguay, Venezuela, Bolivia, Ecuador - coordinados entre </w:t>
      </w:r>
      <w:proofErr w:type="spellStart"/>
      <w:r w:rsidRPr="009441E9">
        <w:rPr>
          <w:rFonts w:ascii="Arial" w:eastAsia="Times New Roman" w:hAnsi="Arial" w:cs="Arial"/>
          <w:color w:val="000000"/>
          <w:sz w:val="24"/>
          <w:szCs w:val="24"/>
          <w:lang w:val="es-UY" w:eastAsia="es-UY"/>
        </w:rPr>
        <w:t>si</w:t>
      </w:r>
      <w:proofErr w:type="spellEnd"/>
      <w:r w:rsidRPr="009441E9">
        <w:rPr>
          <w:rFonts w:ascii="Arial" w:eastAsia="Times New Roman" w:hAnsi="Arial" w:cs="Arial"/>
          <w:color w:val="000000"/>
          <w:sz w:val="24"/>
          <w:szCs w:val="24"/>
          <w:lang w:val="es-UY" w:eastAsia="es-UY"/>
        </w:rPr>
        <w:t xml:space="preserve"> en procesos de integración regional. Han sido los únicos gobiernos en el mundo que han disminuido las desigualdades, la exclusión social, el hambre, la miseria y la pobreza, a contramano de las tendencias globales.</w:t>
      </w:r>
    </w:p>
    <w:p w:rsidR="009441E9" w:rsidRPr="009441E9" w:rsidRDefault="009441E9" w:rsidP="009441E9">
      <w:pPr>
        <w:spacing w:after="0" w:line="312" w:lineRule="atLeast"/>
        <w:jc w:val="both"/>
        <w:textAlignment w:val="baseline"/>
        <w:rPr>
          <w:rFonts w:ascii="Arial" w:eastAsia="Times New Roman" w:hAnsi="Arial" w:cs="Arial"/>
          <w:color w:val="000000"/>
          <w:sz w:val="24"/>
          <w:szCs w:val="24"/>
          <w:lang w:val="es-UY" w:eastAsia="es-UY"/>
        </w:rPr>
      </w:pPr>
      <w:r w:rsidRPr="009441E9">
        <w:rPr>
          <w:rFonts w:ascii="Arial" w:eastAsia="Times New Roman" w:hAnsi="Arial" w:cs="Arial"/>
          <w:color w:val="000000"/>
          <w:sz w:val="24"/>
          <w:szCs w:val="24"/>
          <w:lang w:val="es-UY" w:eastAsia="es-UY"/>
        </w:rPr>
        <w:t> </w:t>
      </w:r>
    </w:p>
    <w:p w:rsidR="009441E9" w:rsidRPr="009441E9" w:rsidRDefault="009441E9" w:rsidP="009441E9">
      <w:pPr>
        <w:spacing w:after="0" w:line="312" w:lineRule="atLeast"/>
        <w:jc w:val="both"/>
        <w:textAlignment w:val="baseline"/>
        <w:rPr>
          <w:rFonts w:ascii="Arial" w:eastAsia="Times New Roman" w:hAnsi="Arial" w:cs="Arial"/>
          <w:color w:val="000000"/>
          <w:sz w:val="24"/>
          <w:szCs w:val="24"/>
          <w:lang w:val="es-UY" w:eastAsia="es-UY"/>
        </w:rPr>
      </w:pPr>
      <w:r w:rsidRPr="009441E9">
        <w:rPr>
          <w:rFonts w:ascii="Arial" w:eastAsia="Times New Roman" w:hAnsi="Arial" w:cs="Arial"/>
          <w:color w:val="000000"/>
          <w:sz w:val="24"/>
          <w:szCs w:val="24"/>
          <w:lang w:val="es-UY" w:eastAsia="es-UY"/>
        </w:rPr>
        <w:t>Latinoamérica ha proyectado no solamente un modelo eficiente de combate y superación del neoliberalismo, con desarrollo económico y distribución de renta, que ha proyectado paralelamente a los grandes líderes de la izquierda en escala mundial: Lula, Néstor y Cristina Kirchner, Hugo Chávez, Pepe Mujica, Evo Morales, Rafael Correa, López Obrador. La izquierda del siglo XXI es antineoliberal y tiene en Latinoamérica su epicentro.</w:t>
      </w:r>
    </w:p>
    <w:p w:rsidR="009441E9" w:rsidRPr="009441E9" w:rsidRDefault="009441E9" w:rsidP="009441E9">
      <w:pPr>
        <w:spacing w:after="0" w:line="312" w:lineRule="atLeast"/>
        <w:jc w:val="both"/>
        <w:textAlignment w:val="baseline"/>
        <w:rPr>
          <w:rFonts w:ascii="Arial" w:eastAsia="Times New Roman" w:hAnsi="Arial" w:cs="Arial"/>
          <w:color w:val="000000"/>
          <w:sz w:val="24"/>
          <w:szCs w:val="24"/>
          <w:lang w:val="es-UY" w:eastAsia="es-UY"/>
        </w:rPr>
      </w:pPr>
      <w:r w:rsidRPr="009441E9">
        <w:rPr>
          <w:rFonts w:ascii="Arial" w:eastAsia="Times New Roman" w:hAnsi="Arial" w:cs="Arial"/>
          <w:color w:val="000000"/>
          <w:sz w:val="24"/>
          <w:szCs w:val="24"/>
          <w:lang w:val="es-UY" w:eastAsia="es-UY"/>
        </w:rPr>
        <w:t> </w:t>
      </w:r>
    </w:p>
    <w:p w:rsidR="009441E9" w:rsidRPr="009441E9" w:rsidRDefault="009441E9" w:rsidP="009441E9">
      <w:pPr>
        <w:spacing w:after="0" w:line="312" w:lineRule="atLeast"/>
        <w:jc w:val="both"/>
        <w:textAlignment w:val="baseline"/>
        <w:rPr>
          <w:rFonts w:ascii="Arial" w:eastAsia="Times New Roman" w:hAnsi="Arial" w:cs="Arial"/>
          <w:color w:val="000000"/>
          <w:sz w:val="24"/>
          <w:szCs w:val="24"/>
          <w:lang w:val="es-UY" w:eastAsia="es-UY"/>
        </w:rPr>
      </w:pPr>
      <w:r w:rsidRPr="009441E9">
        <w:rPr>
          <w:rFonts w:ascii="Arial" w:eastAsia="Times New Roman" w:hAnsi="Arial" w:cs="Arial"/>
          <w:color w:val="000000"/>
          <w:sz w:val="24"/>
          <w:szCs w:val="24"/>
          <w:lang w:val="es-UY" w:eastAsia="es-UY"/>
        </w:rPr>
        <w:lastRenderedPageBreak/>
        <w:t xml:space="preserve">Aun después de que la derecha, coordinada internacionalmente, ha retomado la ofensiva, derrotando a gobiernos progresistas en países como Argentina, Brasil, Ecuador y Uruguay, continúa la disputa protagonizada por fuerzas neoliberales y </w:t>
      </w:r>
      <w:proofErr w:type="gramStart"/>
      <w:r w:rsidRPr="009441E9">
        <w:rPr>
          <w:rFonts w:ascii="Arial" w:eastAsia="Times New Roman" w:hAnsi="Arial" w:cs="Arial"/>
          <w:color w:val="000000"/>
          <w:sz w:val="24"/>
          <w:szCs w:val="24"/>
          <w:lang w:val="es-UY" w:eastAsia="es-UY"/>
        </w:rPr>
        <w:t>anti neoliberales</w:t>
      </w:r>
      <w:proofErr w:type="gramEnd"/>
      <w:r w:rsidRPr="009441E9">
        <w:rPr>
          <w:rFonts w:ascii="Arial" w:eastAsia="Times New Roman" w:hAnsi="Arial" w:cs="Arial"/>
          <w:color w:val="000000"/>
          <w:sz w:val="24"/>
          <w:szCs w:val="24"/>
          <w:lang w:val="es-UY" w:eastAsia="es-UY"/>
        </w:rPr>
        <w:t>, democráticas y antidemocráticas, de soberanía nacional y subordinadas a los EEUU.</w:t>
      </w:r>
    </w:p>
    <w:p w:rsidR="009441E9" w:rsidRPr="009441E9" w:rsidRDefault="009441E9" w:rsidP="009441E9">
      <w:pPr>
        <w:spacing w:after="0" w:line="312" w:lineRule="atLeast"/>
        <w:jc w:val="both"/>
        <w:textAlignment w:val="baseline"/>
        <w:rPr>
          <w:rFonts w:ascii="Arial" w:eastAsia="Times New Roman" w:hAnsi="Arial" w:cs="Arial"/>
          <w:color w:val="000000"/>
          <w:sz w:val="24"/>
          <w:szCs w:val="24"/>
          <w:lang w:val="es-UY" w:eastAsia="es-UY"/>
        </w:rPr>
      </w:pPr>
      <w:r w:rsidRPr="009441E9">
        <w:rPr>
          <w:rFonts w:ascii="Arial" w:eastAsia="Times New Roman" w:hAnsi="Arial" w:cs="Arial"/>
          <w:color w:val="000000"/>
          <w:sz w:val="24"/>
          <w:szCs w:val="24"/>
          <w:lang w:val="es-UY" w:eastAsia="es-UY"/>
        </w:rPr>
        <w:t> </w:t>
      </w:r>
    </w:p>
    <w:p w:rsidR="009441E9" w:rsidRPr="009441E9" w:rsidRDefault="009441E9" w:rsidP="009441E9">
      <w:pPr>
        <w:spacing w:after="0" w:line="312" w:lineRule="atLeast"/>
        <w:jc w:val="both"/>
        <w:textAlignment w:val="baseline"/>
        <w:rPr>
          <w:rFonts w:ascii="Arial" w:eastAsia="Times New Roman" w:hAnsi="Arial" w:cs="Arial"/>
          <w:color w:val="000000"/>
          <w:sz w:val="24"/>
          <w:szCs w:val="24"/>
          <w:lang w:val="es-UY" w:eastAsia="es-UY"/>
        </w:rPr>
      </w:pPr>
      <w:r w:rsidRPr="009441E9">
        <w:rPr>
          <w:rFonts w:ascii="Arial" w:eastAsia="Times New Roman" w:hAnsi="Arial" w:cs="Arial"/>
          <w:color w:val="000000"/>
          <w:sz w:val="24"/>
          <w:szCs w:val="24"/>
          <w:lang w:val="es-UY" w:eastAsia="es-UY"/>
        </w:rPr>
        <w:t>Argentina ha demostrado la capacidad de resistencia a políticas devastadoras de parte del gobierno neoliberal de Mauricio Macri, lo ha derrotado y ha retomado la vida de reconstrucción económica, social, política y cultural del país. México avanza en la vía se superación de tantos y tan desintegradores gobiernos neoliberales.</w:t>
      </w:r>
    </w:p>
    <w:p w:rsidR="009441E9" w:rsidRPr="009441E9" w:rsidRDefault="009441E9" w:rsidP="009441E9">
      <w:pPr>
        <w:spacing w:after="0" w:line="312" w:lineRule="atLeast"/>
        <w:jc w:val="both"/>
        <w:textAlignment w:val="baseline"/>
        <w:rPr>
          <w:rFonts w:ascii="Arial" w:eastAsia="Times New Roman" w:hAnsi="Arial" w:cs="Arial"/>
          <w:color w:val="000000"/>
          <w:sz w:val="24"/>
          <w:szCs w:val="24"/>
          <w:lang w:val="es-UY" w:eastAsia="es-UY"/>
        </w:rPr>
      </w:pPr>
      <w:r w:rsidRPr="009441E9">
        <w:rPr>
          <w:rFonts w:ascii="Arial" w:eastAsia="Times New Roman" w:hAnsi="Arial" w:cs="Arial"/>
          <w:color w:val="000000"/>
          <w:sz w:val="24"/>
          <w:szCs w:val="24"/>
          <w:lang w:val="es-UY" w:eastAsia="es-UY"/>
        </w:rPr>
        <w:t> </w:t>
      </w:r>
    </w:p>
    <w:p w:rsidR="009441E9" w:rsidRPr="009441E9" w:rsidRDefault="009441E9" w:rsidP="009441E9">
      <w:pPr>
        <w:spacing w:after="0" w:line="312" w:lineRule="atLeast"/>
        <w:jc w:val="both"/>
        <w:textAlignment w:val="baseline"/>
        <w:rPr>
          <w:rFonts w:ascii="Arial" w:eastAsia="Times New Roman" w:hAnsi="Arial" w:cs="Arial"/>
          <w:color w:val="000000"/>
          <w:sz w:val="24"/>
          <w:szCs w:val="24"/>
          <w:lang w:val="es-UY" w:eastAsia="es-UY"/>
        </w:rPr>
      </w:pPr>
      <w:r w:rsidRPr="009441E9">
        <w:rPr>
          <w:rFonts w:ascii="Arial" w:eastAsia="Times New Roman" w:hAnsi="Arial" w:cs="Arial"/>
          <w:color w:val="000000"/>
          <w:sz w:val="24"/>
          <w:szCs w:val="24"/>
          <w:lang w:val="es-UY" w:eastAsia="es-UY"/>
        </w:rPr>
        <w:t>En Brasil, después de la monstruosa operación que ha sacado a Dilma Rousseff del gobierno y ha condenado a Lula, ambos sin pruebas, y ha elegido, por mecanismos de manipulación absolutamente ilegales, a un gobierno vergonzoso, la oposición se reorganiza y reaparece como alternativa. La liberación de Lula lo ubica como centro de la oposición democrática al gobierno y proyecta la perspectiva de una victoria electoral similar a la argentina.</w:t>
      </w:r>
    </w:p>
    <w:p w:rsidR="009441E9" w:rsidRPr="009441E9" w:rsidRDefault="009441E9" w:rsidP="009441E9">
      <w:pPr>
        <w:spacing w:after="0" w:line="312" w:lineRule="atLeast"/>
        <w:jc w:val="both"/>
        <w:textAlignment w:val="baseline"/>
        <w:rPr>
          <w:rFonts w:ascii="Arial" w:eastAsia="Times New Roman" w:hAnsi="Arial" w:cs="Arial"/>
          <w:color w:val="000000"/>
          <w:sz w:val="24"/>
          <w:szCs w:val="24"/>
          <w:lang w:val="es-UY" w:eastAsia="es-UY"/>
        </w:rPr>
      </w:pPr>
      <w:r w:rsidRPr="009441E9">
        <w:rPr>
          <w:rFonts w:ascii="Arial" w:eastAsia="Times New Roman" w:hAnsi="Arial" w:cs="Arial"/>
          <w:color w:val="000000"/>
          <w:sz w:val="24"/>
          <w:szCs w:val="24"/>
          <w:lang w:val="es-UY" w:eastAsia="es-UY"/>
        </w:rPr>
        <w:t> </w:t>
      </w:r>
    </w:p>
    <w:p w:rsidR="009441E9" w:rsidRPr="009441E9" w:rsidRDefault="009441E9" w:rsidP="009441E9">
      <w:pPr>
        <w:spacing w:after="0" w:line="312" w:lineRule="atLeast"/>
        <w:jc w:val="both"/>
        <w:textAlignment w:val="baseline"/>
        <w:rPr>
          <w:rFonts w:ascii="Arial" w:eastAsia="Times New Roman" w:hAnsi="Arial" w:cs="Arial"/>
          <w:color w:val="000000"/>
          <w:sz w:val="24"/>
          <w:szCs w:val="24"/>
          <w:lang w:val="es-UY" w:eastAsia="es-UY"/>
        </w:rPr>
      </w:pPr>
      <w:r w:rsidRPr="009441E9">
        <w:rPr>
          <w:rFonts w:ascii="Arial" w:eastAsia="Times New Roman" w:hAnsi="Arial" w:cs="Arial"/>
          <w:color w:val="000000"/>
          <w:sz w:val="24"/>
          <w:szCs w:val="24"/>
          <w:lang w:val="es-UY" w:eastAsia="es-UY"/>
        </w:rPr>
        <w:t xml:space="preserve">En Ecuador el gobierno de restauración neoliberal no logra ningún apoyo, proyectando una perspectiva de retomar la alternativa antineoliberal. En Uruguay la derrota del Frente Amplio cambia el escenario político, pero no cambia el enfrentamiento central de nuestro tiempo, entre neoliberalismo y </w:t>
      </w:r>
      <w:proofErr w:type="gramStart"/>
      <w:r w:rsidRPr="009441E9">
        <w:rPr>
          <w:rFonts w:ascii="Arial" w:eastAsia="Times New Roman" w:hAnsi="Arial" w:cs="Arial"/>
          <w:color w:val="000000"/>
          <w:sz w:val="24"/>
          <w:szCs w:val="24"/>
          <w:lang w:val="es-UY" w:eastAsia="es-UY"/>
        </w:rPr>
        <w:t>anti neoliberalismo</w:t>
      </w:r>
      <w:proofErr w:type="gramEnd"/>
      <w:r w:rsidRPr="009441E9">
        <w:rPr>
          <w:rFonts w:ascii="Arial" w:eastAsia="Times New Roman" w:hAnsi="Arial" w:cs="Arial"/>
          <w:color w:val="000000"/>
          <w:sz w:val="24"/>
          <w:szCs w:val="24"/>
          <w:lang w:val="es-UY" w:eastAsia="es-UY"/>
        </w:rPr>
        <w:t>, y propicia las posibilidades de que el Frente Amplio se recupere, se reafirme como alternativa y dispute de nuevo el gobierno.</w:t>
      </w:r>
    </w:p>
    <w:p w:rsidR="009441E9" w:rsidRPr="009441E9" w:rsidRDefault="009441E9" w:rsidP="009441E9">
      <w:pPr>
        <w:spacing w:after="0" w:line="312" w:lineRule="atLeast"/>
        <w:jc w:val="both"/>
        <w:textAlignment w:val="baseline"/>
        <w:rPr>
          <w:rFonts w:ascii="Arial" w:eastAsia="Times New Roman" w:hAnsi="Arial" w:cs="Arial"/>
          <w:color w:val="000000"/>
          <w:sz w:val="24"/>
          <w:szCs w:val="24"/>
          <w:lang w:val="es-UY" w:eastAsia="es-UY"/>
        </w:rPr>
      </w:pPr>
      <w:r w:rsidRPr="009441E9">
        <w:rPr>
          <w:rFonts w:ascii="Arial" w:eastAsia="Times New Roman" w:hAnsi="Arial" w:cs="Arial"/>
          <w:color w:val="000000"/>
          <w:sz w:val="24"/>
          <w:szCs w:val="24"/>
          <w:lang w:val="es-UY" w:eastAsia="es-UY"/>
        </w:rPr>
        <w:t> </w:t>
      </w:r>
    </w:p>
    <w:p w:rsidR="009441E9" w:rsidRPr="009441E9" w:rsidRDefault="009441E9" w:rsidP="009441E9">
      <w:pPr>
        <w:spacing w:after="0" w:line="312" w:lineRule="atLeast"/>
        <w:jc w:val="both"/>
        <w:textAlignment w:val="baseline"/>
        <w:rPr>
          <w:rFonts w:ascii="Arial" w:eastAsia="Times New Roman" w:hAnsi="Arial" w:cs="Arial"/>
          <w:color w:val="000000"/>
          <w:sz w:val="24"/>
          <w:szCs w:val="24"/>
          <w:lang w:val="es-UY" w:eastAsia="es-UY"/>
        </w:rPr>
      </w:pPr>
      <w:r w:rsidRPr="009441E9">
        <w:rPr>
          <w:rFonts w:ascii="Arial" w:eastAsia="Times New Roman" w:hAnsi="Arial" w:cs="Arial"/>
          <w:color w:val="000000"/>
          <w:sz w:val="24"/>
          <w:szCs w:val="24"/>
          <w:lang w:val="es-UY" w:eastAsia="es-UY"/>
        </w:rPr>
        <w:t>Bolivia es otro caso paradigmático, que afirma que la izquierda no es solo alternativa al neoliberalismo sino también, como en el caso brasileño, es alternativa democrática. El gobierno de Evo Morales fue interrumpido por un golpe, con clara participación de las FFAA, la policía, los medios y el gran empresariado. Sin alternativa, la derecha busca constituir un nuevo bloque de fuerzas, sin apoyo popular, valiéndose del Poder Judicial para perseguir a los opositores, sobre todo contra Evo y Álvaro García Linera. Pero, aun así, la izquierda sigue como la alternativa que puede hacer con que Bolivia salga de la crisis de forma democrática y con un gobierno de nuevo legítimo.</w:t>
      </w:r>
    </w:p>
    <w:p w:rsidR="009441E9" w:rsidRPr="009441E9" w:rsidRDefault="009441E9" w:rsidP="009441E9">
      <w:pPr>
        <w:spacing w:after="0" w:line="312" w:lineRule="atLeast"/>
        <w:jc w:val="both"/>
        <w:textAlignment w:val="baseline"/>
        <w:rPr>
          <w:rFonts w:ascii="Arial" w:eastAsia="Times New Roman" w:hAnsi="Arial" w:cs="Arial"/>
          <w:color w:val="000000"/>
          <w:sz w:val="24"/>
          <w:szCs w:val="24"/>
          <w:lang w:val="es-UY" w:eastAsia="es-UY"/>
        </w:rPr>
      </w:pPr>
      <w:r w:rsidRPr="009441E9">
        <w:rPr>
          <w:rFonts w:ascii="Arial" w:eastAsia="Times New Roman" w:hAnsi="Arial" w:cs="Arial"/>
          <w:color w:val="000000"/>
          <w:sz w:val="24"/>
          <w:szCs w:val="24"/>
          <w:lang w:val="es-UY" w:eastAsia="es-UY"/>
        </w:rPr>
        <w:t> </w:t>
      </w:r>
    </w:p>
    <w:p w:rsidR="009441E9" w:rsidRPr="009441E9" w:rsidRDefault="009441E9" w:rsidP="009441E9">
      <w:pPr>
        <w:spacing w:after="0" w:line="312" w:lineRule="atLeast"/>
        <w:jc w:val="both"/>
        <w:textAlignment w:val="baseline"/>
        <w:rPr>
          <w:rFonts w:ascii="Arial" w:eastAsia="Times New Roman" w:hAnsi="Arial" w:cs="Arial"/>
          <w:color w:val="000000"/>
          <w:sz w:val="24"/>
          <w:szCs w:val="24"/>
          <w:lang w:val="es-UY" w:eastAsia="es-UY"/>
        </w:rPr>
      </w:pPr>
      <w:r w:rsidRPr="009441E9">
        <w:rPr>
          <w:rFonts w:ascii="Arial" w:eastAsia="Times New Roman" w:hAnsi="Arial" w:cs="Arial"/>
          <w:color w:val="000000"/>
          <w:sz w:val="24"/>
          <w:szCs w:val="24"/>
          <w:lang w:val="es-UY" w:eastAsia="es-UY"/>
        </w:rPr>
        <w:t xml:space="preserve">La primera década del siglo estuvo marcada por los gobiernos antineoliberales en América Latina. La segunda, por la ofensiva de derecha, no solo aquí, sino también en </w:t>
      </w:r>
      <w:proofErr w:type="gramStart"/>
      <w:r w:rsidRPr="009441E9">
        <w:rPr>
          <w:rFonts w:ascii="Arial" w:eastAsia="Times New Roman" w:hAnsi="Arial" w:cs="Arial"/>
          <w:color w:val="000000"/>
          <w:sz w:val="24"/>
          <w:szCs w:val="24"/>
          <w:lang w:val="es-UY" w:eastAsia="es-UY"/>
        </w:rPr>
        <w:t>EEUU</w:t>
      </w:r>
      <w:proofErr w:type="gramEnd"/>
      <w:r w:rsidRPr="009441E9">
        <w:rPr>
          <w:rFonts w:ascii="Arial" w:eastAsia="Times New Roman" w:hAnsi="Arial" w:cs="Arial"/>
          <w:color w:val="000000"/>
          <w:sz w:val="24"/>
          <w:szCs w:val="24"/>
          <w:lang w:val="es-UY" w:eastAsia="es-UY"/>
        </w:rPr>
        <w:t xml:space="preserve">, Gran Bretaña y en otros países. La tercera década será de disputa cerrada en escala mundial, con la ascensión incontenible de China, en su alianza con Rusia, la recomposición de las fuerzas antineoliberales en América Latina, contando ahora con movimientos populares </w:t>
      </w:r>
      <w:proofErr w:type="spellStart"/>
      <w:r w:rsidRPr="009441E9">
        <w:rPr>
          <w:rFonts w:ascii="Arial" w:eastAsia="Times New Roman" w:hAnsi="Arial" w:cs="Arial"/>
          <w:color w:val="000000"/>
          <w:sz w:val="24"/>
          <w:szCs w:val="24"/>
          <w:lang w:val="es-UY" w:eastAsia="es-UY"/>
        </w:rPr>
        <w:t>refortalecidos</w:t>
      </w:r>
      <w:proofErr w:type="spellEnd"/>
      <w:r w:rsidRPr="009441E9">
        <w:rPr>
          <w:rFonts w:ascii="Arial" w:eastAsia="Times New Roman" w:hAnsi="Arial" w:cs="Arial"/>
          <w:color w:val="000000"/>
          <w:sz w:val="24"/>
          <w:szCs w:val="24"/>
          <w:lang w:val="es-UY" w:eastAsia="es-UY"/>
        </w:rPr>
        <w:t xml:space="preserve"> en Chile, Colombia, Ecuador, con la consolidación de gobiernos como los de México y Argentina, la fuerte disputa en Brasil entre el gobierno actual y la oposición, bajo el liderazgo de Lula. Latinoamericana, ahora con un listado ampliado de países, seguirá siendo el epicentro de las luchas políticas en el mundo, donde se decide la disputa central de nuestro tiempo, entre neoliberalismo y </w:t>
      </w:r>
      <w:proofErr w:type="spellStart"/>
      <w:r w:rsidRPr="009441E9">
        <w:rPr>
          <w:rFonts w:ascii="Arial" w:eastAsia="Times New Roman" w:hAnsi="Arial" w:cs="Arial"/>
          <w:color w:val="000000"/>
          <w:sz w:val="24"/>
          <w:szCs w:val="24"/>
          <w:lang w:val="es-UY" w:eastAsia="es-UY"/>
        </w:rPr>
        <w:t>antineoliberalismo</w:t>
      </w:r>
      <w:proofErr w:type="spellEnd"/>
      <w:r w:rsidRPr="009441E9">
        <w:rPr>
          <w:rFonts w:ascii="Arial" w:eastAsia="Times New Roman" w:hAnsi="Arial" w:cs="Arial"/>
          <w:color w:val="000000"/>
          <w:sz w:val="24"/>
          <w:szCs w:val="24"/>
          <w:lang w:val="es-UY" w:eastAsia="es-UY"/>
        </w:rPr>
        <w:t>.</w:t>
      </w:r>
    </w:p>
    <w:p w:rsidR="009441E9" w:rsidRPr="009441E9" w:rsidRDefault="009441E9" w:rsidP="009441E9">
      <w:pPr>
        <w:spacing w:after="0" w:line="312" w:lineRule="atLeast"/>
        <w:jc w:val="both"/>
        <w:textAlignment w:val="baseline"/>
        <w:rPr>
          <w:rFonts w:ascii="Arial" w:eastAsia="Times New Roman" w:hAnsi="Arial" w:cs="Arial"/>
          <w:color w:val="000000"/>
          <w:sz w:val="24"/>
          <w:szCs w:val="24"/>
          <w:lang w:val="es-UY" w:eastAsia="es-UY"/>
        </w:rPr>
      </w:pPr>
      <w:r w:rsidRPr="009441E9">
        <w:rPr>
          <w:rFonts w:ascii="Arial" w:eastAsia="Times New Roman" w:hAnsi="Arial" w:cs="Arial"/>
          <w:color w:val="000000"/>
          <w:sz w:val="24"/>
          <w:szCs w:val="24"/>
          <w:lang w:val="es-UY" w:eastAsia="es-UY"/>
        </w:rPr>
        <w:t> </w:t>
      </w:r>
    </w:p>
    <w:p w:rsidR="009441E9" w:rsidRPr="009441E9" w:rsidRDefault="009441E9" w:rsidP="009441E9">
      <w:pPr>
        <w:spacing w:after="0" w:line="312" w:lineRule="atLeast"/>
        <w:jc w:val="both"/>
        <w:textAlignment w:val="baseline"/>
        <w:rPr>
          <w:rFonts w:ascii="Arial" w:eastAsia="Times New Roman" w:hAnsi="Arial" w:cs="Arial"/>
          <w:color w:val="000000"/>
          <w:sz w:val="24"/>
          <w:szCs w:val="24"/>
          <w:lang w:val="es-UY" w:eastAsia="es-UY"/>
        </w:rPr>
      </w:pPr>
      <w:r w:rsidRPr="009441E9">
        <w:rPr>
          <w:rFonts w:ascii="Arial" w:eastAsia="Times New Roman" w:hAnsi="Arial" w:cs="Arial"/>
          <w:color w:val="000000"/>
          <w:sz w:val="24"/>
          <w:szCs w:val="24"/>
          <w:lang w:val="es-UY" w:eastAsia="es-UY"/>
        </w:rPr>
        <w:t>- </w:t>
      </w:r>
      <w:r w:rsidRPr="009441E9">
        <w:rPr>
          <w:rFonts w:ascii="Arial" w:eastAsia="Times New Roman" w:hAnsi="Arial" w:cs="Arial"/>
          <w:b/>
          <w:bCs/>
          <w:i/>
          <w:iCs/>
          <w:color w:val="000000"/>
          <w:sz w:val="24"/>
          <w:szCs w:val="24"/>
          <w:lang w:val="es-UY" w:eastAsia="es-UY"/>
        </w:rPr>
        <w:t xml:space="preserve">Emir </w:t>
      </w:r>
      <w:proofErr w:type="spellStart"/>
      <w:r w:rsidRPr="009441E9">
        <w:rPr>
          <w:rFonts w:ascii="Arial" w:eastAsia="Times New Roman" w:hAnsi="Arial" w:cs="Arial"/>
          <w:b/>
          <w:bCs/>
          <w:i/>
          <w:iCs/>
          <w:color w:val="000000"/>
          <w:sz w:val="24"/>
          <w:szCs w:val="24"/>
          <w:lang w:val="es-UY" w:eastAsia="es-UY"/>
        </w:rPr>
        <w:t>Sader</w:t>
      </w:r>
      <w:proofErr w:type="spellEnd"/>
      <w:r w:rsidRPr="009441E9">
        <w:rPr>
          <w:rFonts w:ascii="Arial" w:eastAsia="Times New Roman" w:hAnsi="Arial" w:cs="Arial"/>
          <w:b/>
          <w:bCs/>
          <w:i/>
          <w:iCs/>
          <w:color w:val="000000"/>
          <w:sz w:val="24"/>
          <w:szCs w:val="24"/>
          <w:lang w:val="es-UY" w:eastAsia="es-UY"/>
        </w:rPr>
        <w:t>,</w:t>
      </w:r>
      <w:r w:rsidRPr="009441E9">
        <w:rPr>
          <w:rFonts w:ascii="Arial" w:eastAsia="Times New Roman" w:hAnsi="Arial" w:cs="Arial"/>
          <w:color w:val="000000"/>
          <w:sz w:val="24"/>
          <w:szCs w:val="24"/>
          <w:lang w:val="es-UY" w:eastAsia="es-UY"/>
        </w:rPr>
        <w:t> sociólogo y científico político brasileño, es coordinador del Laboratorio de Políticas Públicas de la Universidad Estadual de Rio de Janeiro (UERJ).</w:t>
      </w:r>
    </w:p>
    <w:p w:rsidR="009441E9" w:rsidRPr="009441E9" w:rsidRDefault="009441E9" w:rsidP="009441E9">
      <w:pPr>
        <w:spacing w:after="0" w:line="312" w:lineRule="atLeast"/>
        <w:jc w:val="both"/>
        <w:textAlignment w:val="baseline"/>
        <w:rPr>
          <w:rFonts w:ascii="Arial" w:eastAsia="Times New Roman" w:hAnsi="Arial" w:cs="Arial"/>
          <w:color w:val="000000"/>
          <w:sz w:val="24"/>
          <w:szCs w:val="24"/>
          <w:lang w:val="es-UY" w:eastAsia="es-UY"/>
        </w:rPr>
      </w:pPr>
      <w:r w:rsidRPr="009441E9">
        <w:rPr>
          <w:rFonts w:ascii="Arial" w:eastAsia="Times New Roman" w:hAnsi="Arial" w:cs="Arial"/>
          <w:color w:val="000000"/>
          <w:sz w:val="24"/>
          <w:szCs w:val="24"/>
          <w:lang w:val="es-UY" w:eastAsia="es-UY"/>
        </w:rPr>
        <w:t> </w:t>
      </w:r>
    </w:p>
    <w:p w:rsidR="009441E9" w:rsidRPr="009441E9" w:rsidRDefault="009441E9" w:rsidP="009441E9">
      <w:pPr>
        <w:spacing w:after="0" w:line="312" w:lineRule="atLeast"/>
        <w:jc w:val="both"/>
        <w:textAlignment w:val="baseline"/>
        <w:rPr>
          <w:rFonts w:ascii="Arial" w:eastAsia="Times New Roman" w:hAnsi="Arial" w:cs="Arial"/>
          <w:color w:val="000000"/>
          <w:sz w:val="24"/>
          <w:szCs w:val="24"/>
          <w:lang w:val="es-UY" w:eastAsia="es-UY"/>
        </w:rPr>
      </w:pPr>
      <w:r w:rsidRPr="009441E9">
        <w:rPr>
          <w:rFonts w:ascii="Arial" w:eastAsia="Times New Roman" w:hAnsi="Arial" w:cs="Arial"/>
          <w:color w:val="000000"/>
          <w:sz w:val="24"/>
          <w:szCs w:val="24"/>
          <w:lang w:val="es-UY" w:eastAsia="es-UY"/>
        </w:rPr>
        <w:t>https://www.alainet.org/es/articulo/204309</w:t>
      </w:r>
    </w:p>
    <w:p w:rsidR="002E2F5B" w:rsidRPr="009441E9" w:rsidRDefault="009441E9" w:rsidP="009441E9">
      <w:pPr>
        <w:jc w:val="both"/>
        <w:rPr>
          <w:sz w:val="24"/>
          <w:szCs w:val="24"/>
        </w:rPr>
      </w:pPr>
      <w:hyperlink r:id="rId7" w:anchor="facebook" w:tgtFrame="_blank" w:history="1">
        <w:r w:rsidRPr="009441E9">
          <w:rPr>
            <w:rFonts w:ascii="Arial" w:eastAsia="Times New Roman" w:hAnsi="Arial" w:cs="Arial"/>
            <w:color w:val="0000FF"/>
            <w:sz w:val="24"/>
            <w:szCs w:val="24"/>
            <w:u w:val="single"/>
            <w:lang w:val="es-UY" w:eastAsia="es-UY"/>
          </w:rPr>
          <w:br/>
        </w:r>
      </w:hyperlink>
    </w:p>
    <w:sectPr w:rsidR="002E2F5B" w:rsidRPr="009441E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8D73E0"/>
    <w:multiLevelType w:val="multilevel"/>
    <w:tmpl w:val="31285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1E9"/>
    <w:rsid w:val="002E2F5B"/>
    <w:rsid w:val="009441E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D03AAE-9120-4A0C-A813-546835DF5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441E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441E9"/>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5495649">
      <w:bodyDiv w:val="1"/>
      <w:marLeft w:val="0"/>
      <w:marRight w:val="0"/>
      <w:marTop w:val="0"/>
      <w:marBottom w:val="0"/>
      <w:divBdr>
        <w:top w:val="none" w:sz="0" w:space="0" w:color="auto"/>
        <w:left w:val="none" w:sz="0" w:space="0" w:color="auto"/>
        <w:bottom w:val="none" w:sz="0" w:space="0" w:color="auto"/>
        <w:right w:val="none" w:sz="0" w:space="0" w:color="auto"/>
      </w:divBdr>
      <w:divsChild>
        <w:div w:id="1630817878">
          <w:marLeft w:val="0"/>
          <w:marRight w:val="0"/>
          <w:marTop w:val="0"/>
          <w:marBottom w:val="0"/>
          <w:divBdr>
            <w:top w:val="none" w:sz="0" w:space="0" w:color="auto"/>
            <w:left w:val="none" w:sz="0" w:space="0" w:color="auto"/>
            <w:bottom w:val="none" w:sz="0" w:space="0" w:color="auto"/>
            <w:right w:val="none" w:sz="0" w:space="0" w:color="auto"/>
          </w:divBdr>
          <w:divsChild>
            <w:div w:id="1561133595">
              <w:marLeft w:val="0"/>
              <w:marRight w:val="0"/>
              <w:marTop w:val="0"/>
              <w:marBottom w:val="0"/>
              <w:divBdr>
                <w:top w:val="none" w:sz="0" w:space="0" w:color="auto"/>
                <w:left w:val="none" w:sz="0" w:space="0" w:color="auto"/>
                <w:bottom w:val="none" w:sz="0" w:space="0" w:color="auto"/>
                <w:right w:val="none" w:sz="0" w:space="0" w:color="auto"/>
              </w:divBdr>
              <w:divsChild>
                <w:div w:id="1534031609">
                  <w:marLeft w:val="0"/>
                  <w:marRight w:val="0"/>
                  <w:marTop w:val="0"/>
                  <w:marBottom w:val="0"/>
                  <w:divBdr>
                    <w:top w:val="none" w:sz="0" w:space="0" w:color="auto"/>
                    <w:left w:val="none" w:sz="0" w:space="0" w:color="auto"/>
                    <w:bottom w:val="none" w:sz="0" w:space="0" w:color="auto"/>
                    <w:right w:val="none" w:sz="0" w:space="0" w:color="auto"/>
                  </w:divBdr>
                  <w:divsChild>
                    <w:div w:id="2112431606">
                      <w:marLeft w:val="0"/>
                      <w:marRight w:val="0"/>
                      <w:marTop w:val="0"/>
                      <w:marBottom w:val="0"/>
                      <w:divBdr>
                        <w:top w:val="none" w:sz="0" w:space="0" w:color="auto"/>
                        <w:left w:val="none" w:sz="0" w:space="0" w:color="auto"/>
                        <w:bottom w:val="none" w:sz="0" w:space="0" w:color="auto"/>
                        <w:right w:val="none" w:sz="0" w:space="0" w:color="auto"/>
                      </w:divBdr>
                      <w:divsChild>
                        <w:div w:id="28995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404700">
          <w:marLeft w:val="0"/>
          <w:marRight w:val="450"/>
          <w:marTop w:val="0"/>
          <w:marBottom w:val="0"/>
          <w:divBdr>
            <w:top w:val="none" w:sz="0" w:space="0" w:color="auto"/>
            <w:left w:val="none" w:sz="0" w:space="0" w:color="auto"/>
            <w:bottom w:val="none" w:sz="0" w:space="0" w:color="auto"/>
            <w:right w:val="none" w:sz="0" w:space="0" w:color="auto"/>
          </w:divBdr>
          <w:divsChild>
            <w:div w:id="337538717">
              <w:marLeft w:val="0"/>
              <w:marRight w:val="0"/>
              <w:marTop w:val="150"/>
              <w:marBottom w:val="0"/>
              <w:divBdr>
                <w:top w:val="none" w:sz="0" w:space="0" w:color="auto"/>
                <w:left w:val="none" w:sz="0" w:space="0" w:color="auto"/>
                <w:bottom w:val="none" w:sz="0" w:space="0" w:color="auto"/>
                <w:right w:val="none" w:sz="0" w:space="0" w:color="auto"/>
              </w:divBdr>
            </w:div>
          </w:divsChild>
        </w:div>
        <w:div w:id="1198274717">
          <w:marLeft w:val="0"/>
          <w:marRight w:val="0"/>
          <w:marTop w:val="45"/>
          <w:marBottom w:val="90"/>
          <w:divBdr>
            <w:top w:val="none" w:sz="0" w:space="0" w:color="auto"/>
            <w:left w:val="none" w:sz="0" w:space="0" w:color="auto"/>
            <w:bottom w:val="none" w:sz="0" w:space="0" w:color="auto"/>
            <w:right w:val="none" w:sz="0" w:space="0" w:color="auto"/>
          </w:divBdr>
          <w:divsChild>
            <w:div w:id="1532649083">
              <w:marLeft w:val="0"/>
              <w:marRight w:val="0"/>
              <w:marTop w:val="0"/>
              <w:marBottom w:val="0"/>
              <w:divBdr>
                <w:top w:val="none" w:sz="0" w:space="0" w:color="auto"/>
                <w:left w:val="none" w:sz="0" w:space="0" w:color="auto"/>
                <w:bottom w:val="none" w:sz="0" w:space="0" w:color="auto"/>
                <w:right w:val="none" w:sz="0" w:space="0" w:color="auto"/>
              </w:divBdr>
              <w:divsChild>
                <w:div w:id="1563101787">
                  <w:marLeft w:val="0"/>
                  <w:marRight w:val="0"/>
                  <w:marTop w:val="0"/>
                  <w:marBottom w:val="0"/>
                  <w:divBdr>
                    <w:top w:val="none" w:sz="0" w:space="0" w:color="auto"/>
                    <w:left w:val="none" w:sz="0" w:space="0" w:color="auto"/>
                    <w:bottom w:val="none" w:sz="0" w:space="0" w:color="auto"/>
                    <w:right w:val="none" w:sz="0" w:space="0" w:color="auto"/>
                  </w:divBdr>
                  <w:divsChild>
                    <w:div w:id="2036535860">
                      <w:marLeft w:val="0"/>
                      <w:marRight w:val="0"/>
                      <w:marTop w:val="0"/>
                      <w:marBottom w:val="0"/>
                      <w:divBdr>
                        <w:top w:val="none" w:sz="0" w:space="0" w:color="auto"/>
                        <w:left w:val="none" w:sz="0" w:space="0" w:color="auto"/>
                        <w:bottom w:val="none" w:sz="0" w:space="0" w:color="auto"/>
                        <w:right w:val="none" w:sz="0" w:space="0" w:color="auto"/>
                      </w:divBdr>
                      <w:divsChild>
                        <w:div w:id="206414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105856">
          <w:marLeft w:val="0"/>
          <w:marRight w:val="0"/>
          <w:marTop w:val="0"/>
          <w:marBottom w:val="0"/>
          <w:divBdr>
            <w:top w:val="none" w:sz="0" w:space="0" w:color="auto"/>
            <w:left w:val="none" w:sz="0" w:space="0" w:color="auto"/>
            <w:bottom w:val="none" w:sz="0" w:space="0" w:color="auto"/>
            <w:right w:val="none" w:sz="0" w:space="0" w:color="auto"/>
          </w:divBdr>
          <w:divsChild>
            <w:div w:id="668211979">
              <w:marLeft w:val="0"/>
              <w:marRight w:val="0"/>
              <w:marTop w:val="0"/>
              <w:marBottom w:val="0"/>
              <w:divBdr>
                <w:top w:val="none" w:sz="0" w:space="0" w:color="auto"/>
                <w:left w:val="none" w:sz="0" w:space="0" w:color="auto"/>
                <w:bottom w:val="none" w:sz="0" w:space="0" w:color="auto"/>
                <w:right w:val="none" w:sz="0" w:space="0" w:color="auto"/>
              </w:divBdr>
              <w:divsChild>
                <w:div w:id="544410335">
                  <w:marLeft w:val="0"/>
                  <w:marRight w:val="0"/>
                  <w:marTop w:val="0"/>
                  <w:marBottom w:val="0"/>
                  <w:divBdr>
                    <w:top w:val="none" w:sz="0" w:space="0" w:color="auto"/>
                    <w:left w:val="none" w:sz="0" w:space="0" w:color="auto"/>
                    <w:bottom w:val="none" w:sz="0" w:space="0" w:color="auto"/>
                    <w:right w:val="none" w:sz="0" w:space="0" w:color="auto"/>
                  </w:divBdr>
                  <w:divsChild>
                    <w:div w:id="495538846">
                      <w:marLeft w:val="0"/>
                      <w:marRight w:val="0"/>
                      <w:marTop w:val="0"/>
                      <w:marBottom w:val="0"/>
                      <w:divBdr>
                        <w:top w:val="none" w:sz="0" w:space="0" w:color="auto"/>
                        <w:left w:val="none" w:sz="0" w:space="0" w:color="auto"/>
                        <w:bottom w:val="none" w:sz="0" w:space="0" w:color="auto"/>
                        <w:right w:val="none" w:sz="0" w:space="0" w:color="auto"/>
                      </w:divBdr>
                      <w:divsChild>
                        <w:div w:id="178298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9015264">
          <w:marLeft w:val="0"/>
          <w:marRight w:val="0"/>
          <w:marTop w:val="0"/>
          <w:marBottom w:val="75"/>
          <w:divBdr>
            <w:top w:val="none" w:sz="0" w:space="0" w:color="auto"/>
            <w:left w:val="none" w:sz="0" w:space="0" w:color="auto"/>
            <w:bottom w:val="none" w:sz="0" w:space="0" w:color="auto"/>
            <w:right w:val="none" w:sz="0" w:space="0" w:color="auto"/>
          </w:divBdr>
          <w:divsChild>
            <w:div w:id="1442259845">
              <w:marLeft w:val="0"/>
              <w:marRight w:val="0"/>
              <w:marTop w:val="0"/>
              <w:marBottom w:val="0"/>
              <w:divBdr>
                <w:top w:val="none" w:sz="0" w:space="0" w:color="auto"/>
                <w:left w:val="none" w:sz="0" w:space="0" w:color="auto"/>
                <w:bottom w:val="none" w:sz="0" w:space="0" w:color="auto"/>
                <w:right w:val="none" w:sz="0" w:space="0" w:color="auto"/>
              </w:divBdr>
            </w:div>
          </w:divsChild>
        </w:div>
        <w:div w:id="1253322979">
          <w:marLeft w:val="0"/>
          <w:marRight w:val="0"/>
          <w:marTop w:val="0"/>
          <w:marBottom w:val="0"/>
          <w:divBdr>
            <w:top w:val="none" w:sz="0" w:space="0" w:color="auto"/>
            <w:left w:val="none" w:sz="0" w:space="0" w:color="auto"/>
            <w:bottom w:val="none" w:sz="0" w:space="0" w:color="auto"/>
            <w:right w:val="none" w:sz="0" w:space="0" w:color="auto"/>
          </w:divBdr>
          <w:divsChild>
            <w:div w:id="1020400493">
              <w:marLeft w:val="0"/>
              <w:marRight w:val="0"/>
              <w:marTop w:val="0"/>
              <w:marBottom w:val="0"/>
              <w:divBdr>
                <w:top w:val="none" w:sz="0" w:space="0" w:color="auto"/>
                <w:left w:val="none" w:sz="0" w:space="0" w:color="auto"/>
                <w:bottom w:val="none" w:sz="0" w:space="0" w:color="auto"/>
                <w:right w:val="none" w:sz="0" w:space="0" w:color="auto"/>
              </w:divBdr>
              <w:divsChild>
                <w:div w:id="1042169788">
                  <w:marLeft w:val="0"/>
                  <w:marRight w:val="0"/>
                  <w:marTop w:val="0"/>
                  <w:marBottom w:val="0"/>
                  <w:divBdr>
                    <w:top w:val="none" w:sz="0" w:space="0" w:color="auto"/>
                    <w:left w:val="none" w:sz="0" w:space="0" w:color="auto"/>
                    <w:bottom w:val="none" w:sz="0" w:space="0" w:color="auto"/>
                    <w:right w:val="none" w:sz="0" w:space="0" w:color="auto"/>
                  </w:divBdr>
                  <w:divsChild>
                    <w:div w:id="1033925428">
                      <w:marLeft w:val="0"/>
                      <w:marRight w:val="0"/>
                      <w:marTop w:val="0"/>
                      <w:marBottom w:val="0"/>
                      <w:divBdr>
                        <w:top w:val="none" w:sz="0" w:space="0" w:color="auto"/>
                        <w:left w:val="none" w:sz="0" w:space="0" w:color="auto"/>
                        <w:bottom w:val="none" w:sz="0" w:space="0" w:color="auto"/>
                        <w:right w:val="none" w:sz="0" w:space="0" w:color="auto"/>
                      </w:divBdr>
                      <w:divsChild>
                        <w:div w:id="74488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195843">
          <w:marLeft w:val="0"/>
          <w:marRight w:val="0"/>
          <w:marTop w:val="0"/>
          <w:marBottom w:val="0"/>
          <w:divBdr>
            <w:top w:val="none" w:sz="0" w:space="0" w:color="auto"/>
            <w:left w:val="none" w:sz="0" w:space="0" w:color="auto"/>
            <w:bottom w:val="none" w:sz="0" w:space="0" w:color="auto"/>
            <w:right w:val="none" w:sz="0" w:space="0" w:color="auto"/>
          </w:divBdr>
          <w:divsChild>
            <w:div w:id="457794517">
              <w:marLeft w:val="0"/>
              <w:marRight w:val="0"/>
              <w:marTop w:val="0"/>
              <w:marBottom w:val="0"/>
              <w:divBdr>
                <w:top w:val="none" w:sz="0" w:space="0" w:color="auto"/>
                <w:left w:val="none" w:sz="0" w:space="0" w:color="auto"/>
                <w:bottom w:val="none" w:sz="0" w:space="0" w:color="auto"/>
                <w:right w:val="none" w:sz="0" w:space="0" w:color="auto"/>
              </w:divBdr>
            </w:div>
          </w:divsChild>
        </w:div>
        <w:div w:id="1526407529">
          <w:marLeft w:val="0"/>
          <w:marRight w:val="0"/>
          <w:marTop w:val="0"/>
          <w:marBottom w:val="0"/>
          <w:divBdr>
            <w:top w:val="none" w:sz="0" w:space="0" w:color="auto"/>
            <w:left w:val="none" w:sz="0" w:space="0" w:color="auto"/>
            <w:bottom w:val="none" w:sz="0" w:space="0" w:color="auto"/>
            <w:right w:val="none" w:sz="0" w:space="0" w:color="auto"/>
          </w:divBdr>
          <w:divsChild>
            <w:div w:id="595335105">
              <w:marLeft w:val="0"/>
              <w:marRight w:val="0"/>
              <w:marTop w:val="0"/>
              <w:marBottom w:val="0"/>
              <w:divBdr>
                <w:top w:val="none" w:sz="0" w:space="0" w:color="auto"/>
                <w:left w:val="none" w:sz="0" w:space="0" w:color="auto"/>
                <w:bottom w:val="none" w:sz="0" w:space="0" w:color="auto"/>
                <w:right w:val="none" w:sz="0" w:space="0" w:color="auto"/>
              </w:divBdr>
              <w:divsChild>
                <w:div w:id="597325703">
                  <w:marLeft w:val="0"/>
                  <w:marRight w:val="0"/>
                  <w:marTop w:val="0"/>
                  <w:marBottom w:val="0"/>
                  <w:divBdr>
                    <w:top w:val="none" w:sz="0" w:space="0" w:color="auto"/>
                    <w:left w:val="none" w:sz="0" w:space="0" w:color="auto"/>
                    <w:bottom w:val="none" w:sz="0" w:space="0" w:color="auto"/>
                    <w:right w:val="none" w:sz="0" w:space="0" w:color="auto"/>
                  </w:divBdr>
                  <w:divsChild>
                    <w:div w:id="176707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569701">
          <w:marLeft w:val="0"/>
          <w:marRight w:val="0"/>
          <w:marTop w:val="0"/>
          <w:marBottom w:val="0"/>
          <w:divBdr>
            <w:top w:val="none" w:sz="0" w:space="0" w:color="auto"/>
            <w:left w:val="none" w:sz="0" w:space="0" w:color="auto"/>
            <w:bottom w:val="none" w:sz="0" w:space="0" w:color="auto"/>
            <w:right w:val="none" w:sz="0" w:space="0" w:color="auto"/>
          </w:divBdr>
          <w:divsChild>
            <w:div w:id="1001203733">
              <w:marLeft w:val="0"/>
              <w:marRight w:val="0"/>
              <w:marTop w:val="0"/>
              <w:marBottom w:val="0"/>
              <w:divBdr>
                <w:top w:val="none" w:sz="0" w:space="0" w:color="auto"/>
                <w:left w:val="none" w:sz="0" w:space="0" w:color="auto"/>
                <w:bottom w:val="none" w:sz="0" w:space="0" w:color="auto"/>
                <w:right w:val="none" w:sz="0" w:space="0" w:color="auto"/>
              </w:divBdr>
            </w:div>
          </w:divsChild>
        </w:div>
        <w:div w:id="1202206233">
          <w:marLeft w:val="0"/>
          <w:marRight w:val="0"/>
          <w:marTop w:val="0"/>
          <w:marBottom w:val="0"/>
          <w:divBdr>
            <w:top w:val="none" w:sz="0" w:space="0" w:color="auto"/>
            <w:left w:val="none" w:sz="0" w:space="0" w:color="auto"/>
            <w:bottom w:val="none" w:sz="0" w:space="0" w:color="auto"/>
            <w:right w:val="none" w:sz="0" w:space="0" w:color="auto"/>
          </w:divBdr>
          <w:divsChild>
            <w:div w:id="1444225598">
              <w:marLeft w:val="0"/>
              <w:marRight w:val="0"/>
              <w:marTop w:val="0"/>
              <w:marBottom w:val="0"/>
              <w:divBdr>
                <w:top w:val="none" w:sz="0" w:space="0" w:color="auto"/>
                <w:left w:val="none" w:sz="0" w:space="0" w:color="auto"/>
                <w:bottom w:val="none" w:sz="0" w:space="0" w:color="auto"/>
                <w:right w:val="none" w:sz="0" w:space="0" w:color="auto"/>
              </w:divBdr>
              <w:divsChild>
                <w:div w:id="386733283">
                  <w:marLeft w:val="0"/>
                  <w:marRight w:val="0"/>
                  <w:marTop w:val="0"/>
                  <w:marBottom w:val="0"/>
                  <w:divBdr>
                    <w:top w:val="none" w:sz="0" w:space="0" w:color="auto"/>
                    <w:left w:val="none" w:sz="0" w:space="0" w:color="auto"/>
                    <w:bottom w:val="none" w:sz="0" w:space="0" w:color="auto"/>
                    <w:right w:val="none" w:sz="0" w:space="0" w:color="auto"/>
                  </w:divBdr>
                  <w:divsChild>
                    <w:div w:id="944506934">
                      <w:marLeft w:val="0"/>
                      <w:marRight w:val="0"/>
                      <w:marTop w:val="0"/>
                      <w:marBottom w:val="0"/>
                      <w:divBdr>
                        <w:top w:val="none" w:sz="0" w:space="0" w:color="auto"/>
                        <w:left w:val="none" w:sz="0" w:space="0" w:color="auto"/>
                        <w:bottom w:val="none" w:sz="0" w:space="0" w:color="auto"/>
                        <w:right w:val="none" w:sz="0" w:space="0" w:color="auto"/>
                      </w:divBdr>
                      <w:divsChild>
                        <w:div w:id="208687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603614">
          <w:marLeft w:val="375"/>
          <w:marRight w:val="0"/>
          <w:marTop w:val="30"/>
          <w:marBottom w:val="0"/>
          <w:divBdr>
            <w:top w:val="none" w:sz="0" w:space="0" w:color="auto"/>
            <w:left w:val="none" w:sz="0" w:space="0" w:color="auto"/>
            <w:bottom w:val="none" w:sz="0" w:space="0" w:color="auto"/>
            <w:right w:val="none" w:sz="0" w:space="0" w:color="auto"/>
          </w:divBdr>
          <w:divsChild>
            <w:div w:id="214619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laine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alainet.org/es/autores/emir-sade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804</Words>
  <Characters>4428</Characters>
  <Application>Microsoft Office Word</Application>
  <DocSecurity>0</DocSecurity>
  <Lines>36</Lines>
  <Paragraphs>10</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Latinoamérica, epicentro de las luchas políticas mundiales en el siglo XXI</vt:lpstr>
    </vt:vector>
  </TitlesOfParts>
  <Company/>
  <LinksUpToDate>false</LinksUpToDate>
  <CharactersWithSpaces>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2020-01-22T10:40:00Z</dcterms:created>
  <dcterms:modified xsi:type="dcterms:W3CDTF">2020-01-22T10:41:00Z</dcterms:modified>
</cp:coreProperties>
</file>