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6396" w:rsidRPr="00636396" w:rsidRDefault="00636396" w:rsidP="00636396">
      <w:pPr>
        <w:spacing w:after="0" w:line="312" w:lineRule="atLeast"/>
        <w:textAlignment w:val="baseline"/>
        <w:rPr>
          <w:rFonts w:ascii="Arial" w:eastAsia="Times New Roman" w:hAnsi="Arial" w:cs="Arial"/>
          <w:b/>
          <w:bCs/>
          <w:color w:val="000000"/>
          <w:sz w:val="18"/>
          <w:szCs w:val="18"/>
          <w:lang w:val="es-UY" w:eastAsia="es-UY"/>
        </w:rPr>
      </w:pPr>
      <w:r w:rsidRPr="00636396">
        <w:rPr>
          <w:rFonts w:ascii="Arial" w:eastAsia="Times New Roman" w:hAnsi="Arial" w:cs="Arial"/>
          <w:b/>
          <w:bCs/>
          <w:color w:val="000000"/>
          <w:sz w:val="18"/>
          <w:szCs w:val="18"/>
          <w:lang w:val="es-UY" w:eastAsia="es-UY"/>
        </w:rPr>
        <w:t xml:space="preserve">Crimen sin castigo: </w:t>
      </w:r>
      <w:proofErr w:type="gramStart"/>
      <w:r w:rsidRPr="00636396">
        <w:rPr>
          <w:rFonts w:ascii="Arial" w:eastAsia="Times New Roman" w:hAnsi="Arial" w:cs="Arial"/>
          <w:b/>
          <w:bCs/>
          <w:color w:val="000000"/>
          <w:sz w:val="18"/>
          <w:szCs w:val="18"/>
          <w:lang w:val="es-UY" w:eastAsia="es-UY"/>
        </w:rPr>
        <w:t>¿Qué sigue después del Mayflower 2.</w:t>
      </w:r>
      <w:proofErr w:type="gramEnd"/>
      <w:r w:rsidRPr="00636396">
        <w:rPr>
          <w:rFonts w:ascii="Arial" w:eastAsia="Times New Roman" w:hAnsi="Arial" w:cs="Arial"/>
          <w:b/>
          <w:bCs/>
          <w:color w:val="000000"/>
          <w:sz w:val="18"/>
          <w:szCs w:val="18"/>
          <w:lang w:val="es-UY" w:eastAsia="es-UY"/>
        </w:rPr>
        <w:t>0?</w:t>
      </w:r>
    </w:p>
    <w:p w:rsidR="00636396" w:rsidRPr="00636396" w:rsidRDefault="00636396" w:rsidP="00636396">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636396">
        <w:rPr>
          <w:rFonts w:ascii="Arial" w:eastAsia="Times New Roman" w:hAnsi="Arial" w:cs="Arial"/>
          <w:b/>
          <w:bCs/>
          <w:color w:val="4D5C7D"/>
          <w:kern w:val="36"/>
          <w:sz w:val="27"/>
          <w:szCs w:val="27"/>
          <w:lang w:val="es-UY" w:eastAsia="es-UY"/>
        </w:rPr>
        <w:t xml:space="preserve">El discurso </w:t>
      </w:r>
      <w:proofErr w:type="spellStart"/>
      <w:r w:rsidRPr="00636396">
        <w:rPr>
          <w:rFonts w:ascii="Arial" w:eastAsia="Times New Roman" w:hAnsi="Arial" w:cs="Arial"/>
          <w:b/>
          <w:bCs/>
          <w:color w:val="4D5C7D"/>
          <w:kern w:val="36"/>
          <w:sz w:val="27"/>
          <w:szCs w:val="27"/>
          <w:lang w:val="es-UY" w:eastAsia="es-UY"/>
        </w:rPr>
        <w:t>ecologizante</w:t>
      </w:r>
      <w:proofErr w:type="spellEnd"/>
      <w:r w:rsidRPr="00636396">
        <w:rPr>
          <w:rFonts w:ascii="Arial" w:eastAsia="Times New Roman" w:hAnsi="Arial" w:cs="Arial"/>
          <w:b/>
          <w:bCs/>
          <w:color w:val="4D5C7D"/>
          <w:kern w:val="36"/>
          <w:sz w:val="27"/>
          <w:szCs w:val="27"/>
          <w:lang w:val="es-UY" w:eastAsia="es-UY"/>
        </w:rPr>
        <w:t xml:space="preserve"> en la era de las TIC</w:t>
      </w:r>
    </w:p>
    <w:p w:rsidR="00636396" w:rsidRPr="00636396" w:rsidRDefault="00636396" w:rsidP="00636396">
      <w:pPr>
        <w:spacing w:after="0" w:line="312" w:lineRule="atLeast"/>
        <w:textAlignment w:val="baseline"/>
        <w:rPr>
          <w:rFonts w:ascii="Arial" w:eastAsia="Times New Roman" w:hAnsi="Arial" w:cs="Arial"/>
          <w:color w:val="000000"/>
          <w:sz w:val="18"/>
          <w:szCs w:val="18"/>
          <w:lang w:val="es-UY" w:eastAsia="es-UY"/>
        </w:rPr>
      </w:pPr>
      <w:hyperlink r:id="rId4" w:history="1">
        <w:r w:rsidRPr="00636396">
          <w:rPr>
            <w:rFonts w:ascii="Arial" w:eastAsia="Times New Roman" w:hAnsi="Arial" w:cs="Arial"/>
            <w:i/>
            <w:iCs/>
            <w:color w:val="DE0000"/>
            <w:sz w:val="20"/>
            <w:szCs w:val="20"/>
            <w:u w:val="single"/>
            <w:lang w:val="es-UY" w:eastAsia="es-UY"/>
          </w:rPr>
          <w:t>Abdiel Hernández Mendoza</w:t>
        </w:r>
      </w:hyperlink>
    </w:p>
    <w:p w:rsidR="00636396" w:rsidRPr="00636396" w:rsidRDefault="00636396" w:rsidP="00636396">
      <w:pPr>
        <w:spacing w:after="0" w:line="312" w:lineRule="atLeast"/>
        <w:textAlignment w:val="baseline"/>
        <w:rPr>
          <w:rFonts w:ascii="Arial" w:eastAsia="Times New Roman" w:hAnsi="Arial" w:cs="Arial"/>
          <w:color w:val="000000"/>
          <w:sz w:val="18"/>
          <w:szCs w:val="18"/>
          <w:lang w:val="es-UY" w:eastAsia="es-UY"/>
        </w:rPr>
      </w:pPr>
      <w:bookmarkStart w:id="0" w:name="_GoBack"/>
      <w:bookmarkEnd w:id="0"/>
      <w:r w:rsidRPr="00636396">
        <w:rPr>
          <w:rFonts w:ascii="Arial" w:eastAsia="Times New Roman" w:hAnsi="Arial" w:cs="Arial"/>
          <w:color w:val="000000"/>
          <w:sz w:val="18"/>
          <w:szCs w:val="18"/>
          <w:lang w:val="es-UY" w:eastAsia="es-UY"/>
        </w:rPr>
        <w:t>17/01/2020</w:t>
      </w:r>
    </w:p>
    <w:p w:rsidR="00636396" w:rsidRPr="00636396" w:rsidRDefault="00636396" w:rsidP="00636396">
      <w:pPr>
        <w:spacing w:after="0" w:line="312" w:lineRule="atLeast"/>
        <w:jc w:val="center"/>
        <w:textAlignment w:val="baseline"/>
        <w:rPr>
          <w:rFonts w:ascii="Arial" w:eastAsia="Times New Roman" w:hAnsi="Arial" w:cs="Arial"/>
          <w:color w:val="000000"/>
          <w:sz w:val="18"/>
          <w:szCs w:val="18"/>
          <w:lang w:val="es-UY" w:eastAsia="es-UY"/>
        </w:rPr>
      </w:pPr>
      <w:r w:rsidRPr="00636396">
        <w:rPr>
          <w:rFonts w:ascii="Arial" w:eastAsia="Times New Roman" w:hAnsi="Arial" w:cs="Arial"/>
          <w:noProof/>
          <w:color w:val="000000"/>
          <w:sz w:val="18"/>
          <w:szCs w:val="18"/>
          <w:lang w:val="es-UY" w:eastAsia="es-UY"/>
        </w:rPr>
        <w:drawing>
          <wp:inline distT="0" distB="0" distL="0" distR="0" wp14:anchorId="722B8E78" wp14:editId="14C5CE37">
            <wp:extent cx="4762500" cy="2984500"/>
            <wp:effectExtent l="0" t="0" r="0" b="6350"/>
            <wp:docPr id="1" name="Imagen 1" descr="mayflower_2_-_ibm-hit_u_birmingh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flower_2_-_ibm-hit_u_birmingha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984500"/>
                    </a:xfrm>
                    <a:prstGeom prst="rect">
                      <a:avLst/>
                    </a:prstGeom>
                    <a:noFill/>
                    <a:ln>
                      <a:noFill/>
                    </a:ln>
                  </pic:spPr>
                </pic:pic>
              </a:graphicData>
            </a:graphic>
          </wp:inline>
        </w:drawing>
      </w:r>
    </w:p>
    <w:p w:rsidR="00636396" w:rsidRPr="00636396" w:rsidRDefault="00636396" w:rsidP="00636396">
      <w:pPr>
        <w:spacing w:after="0" w:line="312" w:lineRule="atLeast"/>
        <w:jc w:val="center"/>
        <w:textAlignment w:val="baseline"/>
        <w:rPr>
          <w:rFonts w:ascii="Guardian Text Sans Web" w:eastAsia="Times New Roman" w:hAnsi="Guardian Text Sans Web" w:cs="Arial"/>
          <w:color w:val="767676"/>
          <w:sz w:val="18"/>
          <w:szCs w:val="18"/>
          <w:lang w:val="es-UY" w:eastAsia="es-UY"/>
        </w:rPr>
      </w:pPr>
      <w:r w:rsidRPr="00636396">
        <w:rPr>
          <w:rFonts w:ascii="Guardian Text Sans Web" w:eastAsia="Times New Roman" w:hAnsi="Guardian Text Sans Web" w:cs="Arial"/>
          <w:color w:val="767676"/>
          <w:sz w:val="18"/>
          <w:szCs w:val="18"/>
          <w:lang w:val="es-UY" w:eastAsia="es-UY"/>
        </w:rPr>
        <w:t>Mayflower 2</w:t>
      </w:r>
    </w:p>
    <w:p w:rsidR="00636396" w:rsidRPr="00636396" w:rsidRDefault="00636396" w:rsidP="00636396">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636396">
        <w:rPr>
          <w:rFonts w:ascii="Guardian Text Sans Web" w:eastAsia="Times New Roman" w:hAnsi="Guardian Text Sans Web" w:cs="Arial"/>
          <w:color w:val="000000"/>
          <w:sz w:val="20"/>
          <w:szCs w:val="20"/>
          <w:lang w:val="es-UY" w:eastAsia="es-UY"/>
        </w:rPr>
        <w:t>IBM/</w:t>
      </w:r>
      <w:proofErr w:type="spellStart"/>
      <w:r w:rsidRPr="00636396">
        <w:rPr>
          <w:rFonts w:ascii="Guardian Text Sans Web" w:eastAsia="Times New Roman" w:hAnsi="Guardian Text Sans Web" w:cs="Arial"/>
          <w:color w:val="000000"/>
          <w:sz w:val="20"/>
          <w:szCs w:val="20"/>
          <w:lang w:val="es-UY" w:eastAsia="es-UY"/>
        </w:rPr>
        <w:t>University</w:t>
      </w:r>
      <w:proofErr w:type="spellEnd"/>
      <w:r w:rsidRPr="00636396">
        <w:rPr>
          <w:rFonts w:ascii="Guardian Text Sans Web" w:eastAsia="Times New Roman" w:hAnsi="Guardian Text Sans Web" w:cs="Arial"/>
          <w:color w:val="000000"/>
          <w:sz w:val="20"/>
          <w:szCs w:val="20"/>
          <w:lang w:val="es-UY" w:eastAsia="es-UY"/>
        </w:rPr>
        <w:t xml:space="preserve"> </w:t>
      </w:r>
      <w:proofErr w:type="spellStart"/>
      <w:r w:rsidRPr="00636396">
        <w:rPr>
          <w:rFonts w:ascii="Guardian Text Sans Web" w:eastAsia="Times New Roman" w:hAnsi="Guardian Text Sans Web" w:cs="Arial"/>
          <w:color w:val="000000"/>
          <w:sz w:val="20"/>
          <w:szCs w:val="20"/>
          <w:lang w:val="es-UY" w:eastAsia="es-UY"/>
        </w:rPr>
        <w:t>of</w:t>
      </w:r>
      <w:proofErr w:type="spellEnd"/>
      <w:r w:rsidRPr="00636396">
        <w:rPr>
          <w:rFonts w:ascii="Guardian Text Sans Web" w:eastAsia="Times New Roman" w:hAnsi="Guardian Text Sans Web" w:cs="Arial"/>
          <w:color w:val="000000"/>
          <w:sz w:val="20"/>
          <w:szCs w:val="20"/>
          <w:lang w:val="es-UY" w:eastAsia="es-UY"/>
        </w:rPr>
        <w:t xml:space="preserve"> </w:t>
      </w:r>
      <w:proofErr w:type="spellStart"/>
      <w:r w:rsidRPr="00636396">
        <w:rPr>
          <w:rFonts w:ascii="Guardian Text Sans Web" w:eastAsia="Times New Roman" w:hAnsi="Guardian Text Sans Web" w:cs="Arial"/>
          <w:color w:val="000000"/>
          <w:sz w:val="20"/>
          <w:szCs w:val="20"/>
          <w:lang w:val="es-UY" w:eastAsia="es-UY"/>
        </w:rPr>
        <w:t>Birmingham’s</w:t>
      </w:r>
      <w:proofErr w:type="spellEnd"/>
      <w:r w:rsidRPr="00636396">
        <w:rPr>
          <w:rFonts w:ascii="Guardian Text Sans Web" w:eastAsia="Times New Roman" w:hAnsi="Guardian Text Sans Web" w:cs="Arial"/>
          <w:color w:val="000000"/>
          <w:sz w:val="20"/>
          <w:szCs w:val="20"/>
          <w:lang w:val="es-UY" w:eastAsia="es-UY"/>
        </w:rPr>
        <w:t xml:space="preserve"> Human </w:t>
      </w:r>
      <w:proofErr w:type="gramStart"/>
      <w:r w:rsidRPr="00636396">
        <w:rPr>
          <w:rFonts w:ascii="Guardian Text Sans Web" w:eastAsia="Times New Roman" w:hAnsi="Guardian Text Sans Web" w:cs="Arial"/>
          <w:color w:val="000000"/>
          <w:sz w:val="20"/>
          <w:szCs w:val="20"/>
          <w:lang w:val="es-UY" w:eastAsia="es-UY"/>
        </w:rPr>
        <w:t>Interface</w:t>
      </w:r>
      <w:proofErr w:type="gramEnd"/>
      <w:r w:rsidRPr="00636396">
        <w:rPr>
          <w:rFonts w:ascii="Guardian Text Sans Web" w:eastAsia="Times New Roman" w:hAnsi="Guardian Text Sans Web" w:cs="Arial"/>
          <w:color w:val="000000"/>
          <w:sz w:val="20"/>
          <w:szCs w:val="20"/>
          <w:lang w:val="es-UY" w:eastAsia="es-UY"/>
        </w:rPr>
        <w:t xml:space="preserve"> Technologies </w:t>
      </w:r>
      <w:proofErr w:type="spellStart"/>
      <w:r w:rsidRPr="00636396">
        <w:rPr>
          <w:rFonts w:ascii="Guardian Text Sans Web" w:eastAsia="Times New Roman" w:hAnsi="Guardian Text Sans Web" w:cs="Arial"/>
          <w:color w:val="000000"/>
          <w:sz w:val="20"/>
          <w:szCs w:val="20"/>
          <w:lang w:val="es-UY" w:eastAsia="es-UY"/>
        </w:rPr>
        <w:t>Team</w:t>
      </w:r>
      <w:proofErr w:type="spellEnd"/>
      <w:r w:rsidRPr="00636396">
        <w:rPr>
          <w:rFonts w:ascii="Guardian Text Sans Web" w:eastAsia="Times New Roman" w:hAnsi="Guardian Text Sans Web" w:cs="Arial"/>
          <w:color w:val="000000"/>
          <w:sz w:val="20"/>
          <w:szCs w:val="20"/>
          <w:lang w:val="es-UY" w:eastAsia="es-UY"/>
        </w:rPr>
        <w:t xml:space="preserve"> (HIT)</w:t>
      </w:r>
    </w:p>
    <w:p w:rsidR="00636396" w:rsidRPr="00636396" w:rsidRDefault="00636396" w:rsidP="00636396">
      <w:pPr>
        <w:spacing w:after="0" w:line="312" w:lineRule="atLeast"/>
        <w:ind w:left="3402"/>
        <w:textAlignment w:val="baseline"/>
        <w:rPr>
          <w:rFonts w:ascii="Arial" w:eastAsia="Times New Roman" w:hAnsi="Arial" w:cs="Arial"/>
          <w:color w:val="000000"/>
          <w:sz w:val="18"/>
          <w:szCs w:val="18"/>
          <w:lang w:val="es-UY" w:eastAsia="es-UY"/>
        </w:rPr>
      </w:pPr>
      <w:r w:rsidRPr="00636396">
        <w:rPr>
          <w:rFonts w:ascii="Arial" w:eastAsia="Times New Roman" w:hAnsi="Arial" w:cs="Arial"/>
          <w:i/>
          <w:iCs/>
          <w:color w:val="000000"/>
          <w:sz w:val="18"/>
          <w:szCs w:val="18"/>
          <w:lang w:val="es-UY" w:eastAsia="es-UY"/>
        </w:rPr>
        <w:t>«No son los cerebros los que más importan, sino lo que los guía: el carácter, el corazón, las cualidades generosas, las ideas progresivas»</w:t>
      </w:r>
    </w:p>
    <w:p w:rsidR="00636396" w:rsidRPr="00636396" w:rsidRDefault="00636396" w:rsidP="00636396">
      <w:pPr>
        <w:spacing w:after="0" w:line="312" w:lineRule="atLeast"/>
        <w:jc w:val="right"/>
        <w:textAlignment w:val="baseline"/>
        <w:rPr>
          <w:rFonts w:ascii="Arial" w:eastAsia="Times New Roman" w:hAnsi="Arial" w:cs="Arial"/>
          <w:color w:val="000000"/>
          <w:sz w:val="18"/>
          <w:szCs w:val="18"/>
          <w:lang w:val="es-UY" w:eastAsia="es-UY"/>
        </w:rPr>
      </w:pPr>
      <w:proofErr w:type="spellStart"/>
      <w:r w:rsidRPr="00636396">
        <w:rPr>
          <w:rFonts w:ascii="Arial" w:eastAsia="Times New Roman" w:hAnsi="Arial" w:cs="Arial"/>
          <w:b/>
          <w:bCs/>
          <w:color w:val="000000"/>
          <w:sz w:val="18"/>
          <w:szCs w:val="18"/>
          <w:lang w:val="es-UY" w:eastAsia="es-UY"/>
        </w:rPr>
        <w:t>Fiodor</w:t>
      </w:r>
      <w:proofErr w:type="spellEnd"/>
      <w:r w:rsidRPr="00636396">
        <w:rPr>
          <w:rFonts w:ascii="Arial" w:eastAsia="Times New Roman" w:hAnsi="Arial" w:cs="Arial"/>
          <w:b/>
          <w:bCs/>
          <w:color w:val="000000"/>
          <w:sz w:val="18"/>
          <w:szCs w:val="18"/>
          <w:lang w:val="es-UY" w:eastAsia="es-UY"/>
        </w:rPr>
        <w:t xml:space="preserve"> Dostoievski</w:t>
      </w:r>
    </w:p>
    <w:p w:rsidR="00636396" w:rsidRPr="00636396" w:rsidRDefault="00636396" w:rsidP="00636396">
      <w:pPr>
        <w:spacing w:after="0" w:line="312" w:lineRule="atLeast"/>
        <w:textAlignment w:val="baseline"/>
        <w:rPr>
          <w:rFonts w:ascii="Arial" w:eastAsia="Times New Roman" w:hAnsi="Arial" w:cs="Arial"/>
          <w:color w:val="000000"/>
          <w:sz w:val="18"/>
          <w:szCs w:val="18"/>
          <w:lang w:val="es-UY" w:eastAsia="es-UY"/>
        </w:rPr>
      </w:pPr>
      <w:r w:rsidRPr="00636396">
        <w:rPr>
          <w:rFonts w:ascii="Arial" w:eastAsia="Times New Roman" w:hAnsi="Arial" w:cs="Arial"/>
          <w:color w:val="000000"/>
          <w:sz w:val="18"/>
          <w:szCs w:val="18"/>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Un barco autónomo y homónimo de aquel que inició una de las conquistas más importantes de la Historia zarpará de Plymouth en el Canal de la Mancha para cruzar el Océano Atlántico a 400 años de la odisea que marcó un parteaguas en el derrotero mundial.</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Más allá de la tecnología que se utilizó para la construcción del barco que incluye innovadoras aleaciones de aluminio, paneles solares y sensores para dar seguimiento en tiempo real al curso de la navegación, es importante desde las Relaciones Internacionales dar seguimiento al valor simbólico que significa repetir el viaje de 1620.</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Pasar de los drones aéreos (</w:t>
      </w:r>
      <w:r w:rsidRPr="00636396">
        <w:rPr>
          <w:rFonts w:ascii="Arial" w:eastAsia="Times New Roman" w:hAnsi="Arial" w:cs="Arial"/>
          <w:i/>
          <w:iCs/>
          <w:color w:val="000000"/>
          <w:sz w:val="24"/>
          <w:szCs w:val="24"/>
          <w:lang w:val="es-UY" w:eastAsia="es-UY"/>
        </w:rPr>
        <w:t xml:space="preserve">v. gr. </w:t>
      </w:r>
      <w:proofErr w:type="spellStart"/>
      <w:r w:rsidRPr="00636396">
        <w:rPr>
          <w:rFonts w:ascii="Arial" w:eastAsia="Times New Roman" w:hAnsi="Arial" w:cs="Arial"/>
          <w:i/>
          <w:iCs/>
          <w:color w:val="000000"/>
          <w:sz w:val="24"/>
          <w:szCs w:val="24"/>
          <w:lang w:val="es-UY" w:eastAsia="es-UY"/>
        </w:rPr>
        <w:t>sunflower</w:t>
      </w:r>
      <w:proofErr w:type="spellEnd"/>
      <w:r w:rsidRPr="00636396">
        <w:rPr>
          <w:rFonts w:ascii="Arial" w:eastAsia="Times New Roman" w:hAnsi="Arial" w:cs="Arial"/>
          <w:color w:val="000000"/>
          <w:sz w:val="24"/>
          <w:szCs w:val="24"/>
          <w:lang w:val="es-UY" w:eastAsia="es-UY"/>
        </w:rPr>
        <w:t xml:space="preserve">) a los marinos, implica su uso en todas las áreas de la dominación, en específico tres: 1) la obtención de datos del mar en las distintas posiciones, se aprovecha la ventaja de no ser ubicados de manera fácil; 2) el comercio internacional, a través del cual se pretende reducir costes en diferentes espacios para la transportación de mercancías, de esta manera antes de 10 años las INCOTERMS (Términos de Comercio internacional) tendrán que actualizarse; 3) la guerra y el espionaje, en términos </w:t>
      </w:r>
      <w:r w:rsidRPr="00636396">
        <w:rPr>
          <w:rFonts w:ascii="Arial" w:eastAsia="Times New Roman" w:hAnsi="Arial" w:cs="Arial"/>
          <w:color w:val="000000"/>
          <w:sz w:val="24"/>
          <w:szCs w:val="24"/>
          <w:lang w:val="es-UY" w:eastAsia="es-UY"/>
        </w:rPr>
        <w:lastRenderedPageBreak/>
        <w:t xml:space="preserve">de continuar con la </w:t>
      </w:r>
      <w:proofErr w:type="spellStart"/>
      <w:r w:rsidRPr="00636396">
        <w:rPr>
          <w:rFonts w:ascii="Arial" w:eastAsia="Times New Roman" w:hAnsi="Arial" w:cs="Arial"/>
          <w:color w:val="000000"/>
          <w:sz w:val="24"/>
          <w:szCs w:val="24"/>
          <w:lang w:val="es-UY" w:eastAsia="es-UY"/>
        </w:rPr>
        <w:t>desujetización</w:t>
      </w:r>
      <w:proofErr w:type="spellEnd"/>
      <w:r w:rsidRPr="00636396">
        <w:rPr>
          <w:rFonts w:ascii="Arial" w:eastAsia="Times New Roman" w:hAnsi="Arial" w:cs="Arial"/>
          <w:color w:val="000000"/>
          <w:sz w:val="24"/>
          <w:szCs w:val="24"/>
          <w:lang w:val="es-UY" w:eastAsia="es-UY"/>
        </w:rPr>
        <w:t xml:space="preserve"> bélica, reducción de bajas humanas en los ejércitos que se modernizan y mejora en la cartografía de los ataques planeados.</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Este hecho se da en el marco de la, cada vez más revolucionada, feria de tecnología (la más grande del mundo) realizada en las Vegas Nevada, Estados Unidos: </w:t>
      </w:r>
      <w:proofErr w:type="spellStart"/>
      <w:r w:rsidRPr="00636396">
        <w:rPr>
          <w:rFonts w:ascii="Arial" w:eastAsia="Times New Roman" w:hAnsi="Arial" w:cs="Arial"/>
          <w:i/>
          <w:iCs/>
          <w:color w:val="000000"/>
          <w:sz w:val="24"/>
          <w:szCs w:val="24"/>
          <w:lang w:val="es-UY" w:eastAsia="es-UY"/>
        </w:rPr>
        <w:t>Consumic</w:t>
      </w:r>
      <w:proofErr w:type="spellEnd"/>
      <w:r w:rsidRPr="00636396">
        <w:rPr>
          <w:rFonts w:ascii="Arial" w:eastAsia="Times New Roman" w:hAnsi="Arial" w:cs="Arial"/>
          <w:i/>
          <w:iCs/>
          <w:color w:val="000000"/>
          <w:sz w:val="24"/>
          <w:szCs w:val="24"/>
          <w:lang w:val="es-UY" w:eastAsia="es-UY"/>
        </w:rPr>
        <w:t xml:space="preserve"> Electronic Show (CES)</w:t>
      </w:r>
      <w:r w:rsidRPr="00636396">
        <w:rPr>
          <w:rFonts w:ascii="Arial" w:eastAsia="Times New Roman" w:hAnsi="Arial" w:cs="Arial"/>
          <w:color w:val="000000"/>
          <w:sz w:val="24"/>
          <w:szCs w:val="24"/>
          <w:lang w:val="es-UY" w:eastAsia="es-UY"/>
        </w:rPr>
        <w:t xml:space="preserve">, donde destacan los dispositivos que serán utilizados para la vigilancia y el </w:t>
      </w:r>
      <w:proofErr w:type="spellStart"/>
      <w:r w:rsidRPr="00636396">
        <w:rPr>
          <w:rFonts w:ascii="Arial" w:eastAsia="Times New Roman" w:hAnsi="Arial" w:cs="Arial"/>
          <w:color w:val="000000"/>
          <w:sz w:val="24"/>
          <w:szCs w:val="24"/>
          <w:lang w:val="es-UY" w:eastAsia="es-UY"/>
        </w:rPr>
        <w:t>disciplinamiento</w:t>
      </w:r>
      <w:proofErr w:type="spellEnd"/>
      <w:r w:rsidRPr="00636396">
        <w:rPr>
          <w:rFonts w:ascii="Arial" w:eastAsia="Times New Roman" w:hAnsi="Arial" w:cs="Arial"/>
          <w:color w:val="000000"/>
          <w:sz w:val="24"/>
          <w:szCs w:val="24"/>
          <w:lang w:val="es-UY" w:eastAsia="es-UY"/>
        </w:rPr>
        <w:t xml:space="preserve"> global, vía la inteligencia artificial, la tecnología 5G, la calidad audiovisual 8K, el transporte, el ocio y la robótica, mismos que se visualiza estarán en todas partes, en específico en el hogar, el trabajo y en el transcurso de uno al otro.</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La CES en conjunto con la </w:t>
      </w:r>
      <w:proofErr w:type="spellStart"/>
      <w:r w:rsidRPr="00636396">
        <w:rPr>
          <w:rFonts w:ascii="Arial" w:eastAsia="Times New Roman" w:hAnsi="Arial" w:cs="Arial"/>
          <w:i/>
          <w:iCs/>
          <w:color w:val="000000"/>
          <w:sz w:val="24"/>
          <w:szCs w:val="24"/>
          <w:lang w:val="es-UY" w:eastAsia="es-UY"/>
        </w:rPr>
        <w:t>Consumer</w:t>
      </w:r>
      <w:proofErr w:type="spellEnd"/>
      <w:r w:rsidRPr="00636396">
        <w:rPr>
          <w:rFonts w:ascii="Arial" w:eastAsia="Times New Roman" w:hAnsi="Arial" w:cs="Arial"/>
          <w:i/>
          <w:iCs/>
          <w:color w:val="000000"/>
          <w:sz w:val="24"/>
          <w:szCs w:val="24"/>
          <w:lang w:val="es-UY" w:eastAsia="es-UY"/>
        </w:rPr>
        <w:t xml:space="preserve"> </w:t>
      </w:r>
      <w:proofErr w:type="spellStart"/>
      <w:r w:rsidRPr="00636396">
        <w:rPr>
          <w:rFonts w:ascii="Arial" w:eastAsia="Times New Roman" w:hAnsi="Arial" w:cs="Arial"/>
          <w:i/>
          <w:iCs/>
          <w:color w:val="000000"/>
          <w:sz w:val="24"/>
          <w:szCs w:val="24"/>
          <w:lang w:val="es-UY" w:eastAsia="es-UY"/>
        </w:rPr>
        <w:t>Technology</w:t>
      </w:r>
      <w:proofErr w:type="spellEnd"/>
      <w:r w:rsidRPr="00636396">
        <w:rPr>
          <w:rFonts w:ascii="Arial" w:eastAsia="Times New Roman" w:hAnsi="Arial" w:cs="Arial"/>
          <w:i/>
          <w:iCs/>
          <w:color w:val="000000"/>
          <w:sz w:val="24"/>
          <w:szCs w:val="24"/>
          <w:lang w:val="es-UY" w:eastAsia="es-UY"/>
        </w:rPr>
        <w:t xml:space="preserve"> </w:t>
      </w:r>
      <w:proofErr w:type="spellStart"/>
      <w:r w:rsidRPr="00636396">
        <w:rPr>
          <w:rFonts w:ascii="Arial" w:eastAsia="Times New Roman" w:hAnsi="Arial" w:cs="Arial"/>
          <w:i/>
          <w:iCs/>
          <w:color w:val="000000"/>
          <w:sz w:val="24"/>
          <w:szCs w:val="24"/>
          <w:lang w:val="es-UY" w:eastAsia="es-UY"/>
        </w:rPr>
        <w:t>Association</w:t>
      </w:r>
      <w:proofErr w:type="spellEnd"/>
      <w:r w:rsidRPr="00636396">
        <w:rPr>
          <w:rFonts w:ascii="Arial" w:eastAsia="Times New Roman" w:hAnsi="Arial" w:cs="Arial"/>
          <w:i/>
          <w:iCs/>
          <w:color w:val="000000"/>
          <w:sz w:val="24"/>
          <w:szCs w:val="24"/>
          <w:lang w:val="es-UY" w:eastAsia="es-UY"/>
        </w:rPr>
        <w:t xml:space="preserve"> (CTA)</w:t>
      </w:r>
      <w:r w:rsidRPr="00636396">
        <w:rPr>
          <w:rFonts w:ascii="Arial" w:eastAsia="Times New Roman" w:hAnsi="Arial" w:cs="Arial"/>
          <w:color w:val="000000"/>
          <w:sz w:val="24"/>
          <w:szCs w:val="24"/>
          <w:lang w:val="es-UY" w:eastAsia="es-UY"/>
        </w:rPr>
        <w:t>, concentran las innovaciones de las empresas multinacionales, así como de</w:t>
      </w:r>
      <w:r w:rsidRPr="00636396">
        <w:rPr>
          <w:rFonts w:ascii="Arial" w:eastAsia="Times New Roman" w:hAnsi="Arial" w:cs="Arial"/>
          <w:i/>
          <w:iCs/>
          <w:color w:val="000000"/>
          <w:sz w:val="24"/>
          <w:szCs w:val="24"/>
          <w:lang w:val="es-UY" w:eastAsia="es-UY"/>
        </w:rPr>
        <w:t> prometedoras</w:t>
      </w:r>
      <w:r w:rsidRPr="00636396">
        <w:rPr>
          <w:rFonts w:ascii="Arial" w:eastAsia="Times New Roman" w:hAnsi="Arial" w:cs="Arial"/>
          <w:color w:val="000000"/>
          <w:sz w:val="24"/>
          <w:szCs w:val="24"/>
          <w:lang w:val="es-UY" w:eastAsia="es-UY"/>
        </w:rPr>
        <w:t> empresas emergentes basadas en Tecnologías de la Información y Comunicación (TIC), en su edición 2020 se presentaron innovaciones: Robots que asisten en los sanitarios (</w:t>
      </w:r>
      <w:proofErr w:type="spellStart"/>
      <w:r w:rsidRPr="00636396">
        <w:rPr>
          <w:rFonts w:ascii="Arial" w:eastAsia="Times New Roman" w:hAnsi="Arial" w:cs="Arial"/>
          <w:color w:val="000000"/>
          <w:sz w:val="24"/>
          <w:szCs w:val="24"/>
          <w:lang w:val="es-UY" w:eastAsia="es-UY"/>
        </w:rPr>
        <w:t>Charmin</w:t>
      </w:r>
      <w:proofErr w:type="spellEnd"/>
      <w:r w:rsidRPr="00636396">
        <w:rPr>
          <w:rFonts w:ascii="Arial" w:eastAsia="Times New Roman" w:hAnsi="Arial" w:cs="Arial"/>
          <w:color w:val="000000"/>
          <w:sz w:val="24"/>
          <w:szCs w:val="24"/>
          <w:lang w:val="es-UY" w:eastAsia="es-UY"/>
        </w:rPr>
        <w:t xml:space="preserve"> </w:t>
      </w:r>
      <w:proofErr w:type="spellStart"/>
      <w:r w:rsidRPr="00636396">
        <w:rPr>
          <w:rFonts w:ascii="Arial" w:eastAsia="Times New Roman" w:hAnsi="Arial" w:cs="Arial"/>
          <w:color w:val="000000"/>
          <w:sz w:val="24"/>
          <w:szCs w:val="24"/>
          <w:lang w:val="es-UY" w:eastAsia="es-UY"/>
        </w:rPr>
        <w:t>RollBot</w:t>
      </w:r>
      <w:proofErr w:type="spellEnd"/>
      <w:r w:rsidRPr="00636396">
        <w:rPr>
          <w:rFonts w:ascii="Arial" w:eastAsia="Times New Roman" w:hAnsi="Arial" w:cs="Arial"/>
          <w:color w:val="000000"/>
          <w:sz w:val="24"/>
          <w:szCs w:val="24"/>
          <w:lang w:val="es-UY" w:eastAsia="es-UY"/>
        </w:rPr>
        <w:t xml:space="preserve">), nueva generación de automóviles (Sony </w:t>
      </w:r>
      <w:proofErr w:type="spellStart"/>
      <w:r w:rsidRPr="00636396">
        <w:rPr>
          <w:rFonts w:ascii="Arial" w:eastAsia="Times New Roman" w:hAnsi="Arial" w:cs="Arial"/>
          <w:color w:val="000000"/>
          <w:sz w:val="24"/>
          <w:szCs w:val="24"/>
          <w:lang w:val="es-UY" w:eastAsia="es-UY"/>
        </w:rPr>
        <w:t>Vision</w:t>
      </w:r>
      <w:proofErr w:type="spellEnd"/>
      <w:r w:rsidRPr="00636396">
        <w:rPr>
          <w:rFonts w:ascii="Arial" w:eastAsia="Times New Roman" w:hAnsi="Arial" w:cs="Arial"/>
          <w:color w:val="000000"/>
          <w:sz w:val="24"/>
          <w:szCs w:val="24"/>
          <w:lang w:val="es-UY" w:eastAsia="es-UY"/>
        </w:rPr>
        <w:t xml:space="preserve">-S -Bosch, Continental, </w:t>
      </w:r>
      <w:proofErr w:type="spellStart"/>
      <w:r w:rsidRPr="00636396">
        <w:rPr>
          <w:rFonts w:ascii="Arial" w:eastAsia="Times New Roman" w:hAnsi="Arial" w:cs="Arial"/>
          <w:color w:val="000000"/>
          <w:sz w:val="24"/>
          <w:szCs w:val="24"/>
          <w:lang w:val="es-UY" w:eastAsia="es-UY"/>
        </w:rPr>
        <w:t>Genetex</w:t>
      </w:r>
      <w:proofErr w:type="spellEnd"/>
      <w:r w:rsidRPr="00636396">
        <w:rPr>
          <w:rFonts w:ascii="Arial" w:eastAsia="Times New Roman" w:hAnsi="Arial" w:cs="Arial"/>
          <w:color w:val="000000"/>
          <w:sz w:val="24"/>
          <w:szCs w:val="24"/>
          <w:lang w:val="es-UY" w:eastAsia="es-UY"/>
        </w:rPr>
        <w:t xml:space="preserve">, </w:t>
      </w:r>
      <w:proofErr w:type="spellStart"/>
      <w:r w:rsidRPr="00636396">
        <w:rPr>
          <w:rFonts w:ascii="Arial" w:eastAsia="Times New Roman" w:hAnsi="Arial" w:cs="Arial"/>
          <w:color w:val="000000"/>
          <w:sz w:val="24"/>
          <w:szCs w:val="24"/>
          <w:lang w:val="es-UY" w:eastAsia="es-UY"/>
        </w:rPr>
        <w:t>Nvidia</w:t>
      </w:r>
      <w:proofErr w:type="spellEnd"/>
      <w:r w:rsidRPr="00636396">
        <w:rPr>
          <w:rFonts w:ascii="Arial" w:eastAsia="Times New Roman" w:hAnsi="Arial" w:cs="Arial"/>
          <w:color w:val="000000"/>
          <w:sz w:val="24"/>
          <w:szCs w:val="24"/>
          <w:lang w:val="es-UY" w:eastAsia="es-UY"/>
        </w:rPr>
        <w:t>, Magna-), cunas robóticas e inteligentes para cuidado de bebés, una pelota asistente y de compañía a humanos (</w:t>
      </w:r>
      <w:proofErr w:type="spellStart"/>
      <w:r w:rsidRPr="00636396">
        <w:rPr>
          <w:rFonts w:ascii="Arial" w:eastAsia="Times New Roman" w:hAnsi="Arial" w:cs="Arial"/>
          <w:color w:val="000000"/>
          <w:sz w:val="24"/>
          <w:szCs w:val="24"/>
          <w:lang w:val="es-UY" w:eastAsia="es-UY"/>
        </w:rPr>
        <w:t>Ballie</w:t>
      </w:r>
      <w:proofErr w:type="spellEnd"/>
      <w:r w:rsidRPr="00636396">
        <w:rPr>
          <w:rFonts w:ascii="Arial" w:eastAsia="Times New Roman" w:hAnsi="Arial" w:cs="Arial"/>
          <w:color w:val="000000"/>
          <w:sz w:val="24"/>
          <w:szCs w:val="24"/>
          <w:lang w:val="es-UY" w:eastAsia="es-UY"/>
        </w:rPr>
        <w:t>), telescopios con reconocimiento facial (</w:t>
      </w:r>
      <w:proofErr w:type="spellStart"/>
      <w:r w:rsidRPr="00636396">
        <w:rPr>
          <w:rFonts w:ascii="Arial" w:eastAsia="Times New Roman" w:hAnsi="Arial" w:cs="Arial"/>
          <w:color w:val="000000"/>
          <w:sz w:val="24"/>
          <w:szCs w:val="24"/>
          <w:lang w:val="es-UY" w:eastAsia="es-UY"/>
        </w:rPr>
        <w:t>Star</w:t>
      </w:r>
      <w:proofErr w:type="spellEnd"/>
      <w:r w:rsidRPr="00636396">
        <w:rPr>
          <w:rFonts w:ascii="Arial" w:eastAsia="Times New Roman" w:hAnsi="Arial" w:cs="Arial"/>
          <w:color w:val="000000"/>
          <w:sz w:val="24"/>
          <w:szCs w:val="24"/>
          <w:lang w:val="es-UY" w:eastAsia="es-UY"/>
        </w:rPr>
        <w:t xml:space="preserve"> </w:t>
      </w:r>
      <w:proofErr w:type="spellStart"/>
      <w:r w:rsidRPr="00636396">
        <w:rPr>
          <w:rFonts w:ascii="Arial" w:eastAsia="Times New Roman" w:hAnsi="Arial" w:cs="Arial"/>
          <w:color w:val="000000"/>
          <w:sz w:val="24"/>
          <w:szCs w:val="24"/>
          <w:lang w:val="es-UY" w:eastAsia="es-UY"/>
        </w:rPr>
        <w:t>Sense</w:t>
      </w:r>
      <w:proofErr w:type="spellEnd"/>
      <w:r w:rsidRPr="00636396">
        <w:rPr>
          <w:rFonts w:ascii="Arial" w:eastAsia="Times New Roman" w:hAnsi="Arial" w:cs="Arial"/>
          <w:color w:val="000000"/>
          <w:sz w:val="24"/>
          <w:szCs w:val="24"/>
          <w:lang w:val="es-UY" w:eastAsia="es-UY"/>
        </w:rPr>
        <w:t xml:space="preserve"> Explorer), cepillos dentales (Y-Brush), entre otros que se resumen en la «ciudad del futuro» presentada por Toyota (</w:t>
      </w:r>
      <w:proofErr w:type="spellStart"/>
      <w:r w:rsidRPr="00636396">
        <w:rPr>
          <w:rFonts w:ascii="Arial" w:eastAsia="Times New Roman" w:hAnsi="Arial" w:cs="Arial"/>
          <w:color w:val="000000"/>
          <w:sz w:val="24"/>
          <w:szCs w:val="24"/>
          <w:lang w:val="es-UY" w:eastAsia="es-UY"/>
        </w:rPr>
        <w:t>Woven</w:t>
      </w:r>
      <w:proofErr w:type="spellEnd"/>
      <w:r w:rsidRPr="00636396">
        <w:rPr>
          <w:rFonts w:ascii="Arial" w:eastAsia="Times New Roman" w:hAnsi="Arial" w:cs="Arial"/>
          <w:color w:val="000000"/>
          <w:sz w:val="24"/>
          <w:szCs w:val="24"/>
          <w:lang w:val="es-UY" w:eastAsia="es-UY"/>
        </w:rPr>
        <w:t xml:space="preserve"> City).</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¿De dónde se obtendrán los recursos que hacen funcionar estas </w:t>
      </w:r>
      <w:r w:rsidRPr="00636396">
        <w:rPr>
          <w:rFonts w:ascii="Arial" w:eastAsia="Times New Roman" w:hAnsi="Arial" w:cs="Arial"/>
          <w:i/>
          <w:iCs/>
          <w:color w:val="000000"/>
          <w:sz w:val="24"/>
          <w:szCs w:val="24"/>
          <w:lang w:val="es-UY" w:eastAsia="es-UY"/>
        </w:rPr>
        <w:t>innovaciones</w:t>
      </w:r>
      <w:r w:rsidRPr="00636396">
        <w:rPr>
          <w:rFonts w:ascii="Arial" w:eastAsia="Times New Roman" w:hAnsi="Arial" w:cs="Arial"/>
          <w:color w:val="000000"/>
          <w:sz w:val="24"/>
          <w:szCs w:val="24"/>
          <w:lang w:val="es-UY" w:eastAsia="es-UY"/>
        </w:rPr>
        <w:t xml:space="preserve">? Señalemos sólo un ejemplo, para que las baterías con base en el litio funcionen, los países ricos en éste conforman ahora un elemento estratégico-central para las empresas que lo necesitan. Se está entonces ante una escalada de explotación que utilizará el discurso </w:t>
      </w:r>
      <w:proofErr w:type="spellStart"/>
      <w:r w:rsidRPr="00636396">
        <w:rPr>
          <w:rFonts w:ascii="Arial" w:eastAsia="Times New Roman" w:hAnsi="Arial" w:cs="Arial"/>
          <w:color w:val="000000"/>
          <w:sz w:val="24"/>
          <w:szCs w:val="24"/>
          <w:lang w:val="es-UY" w:eastAsia="es-UY"/>
        </w:rPr>
        <w:t>ecologizante</w:t>
      </w:r>
      <w:proofErr w:type="spellEnd"/>
      <w:r w:rsidRPr="00636396">
        <w:rPr>
          <w:rFonts w:ascii="Arial" w:eastAsia="Times New Roman" w:hAnsi="Arial" w:cs="Arial"/>
          <w:color w:val="000000"/>
          <w:sz w:val="24"/>
          <w:szCs w:val="24"/>
          <w:lang w:val="es-UY" w:eastAsia="es-UY"/>
        </w:rPr>
        <w:t xml:space="preserve"> como justificación para su acaparamiento. Bolivia y México son países que concentran litio.</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Este hecho reflejará lo siguiente: los países industrializados, parte central del sistema mundo, pasarán a erigirse en la categoría de </w:t>
      </w:r>
      <w:r w:rsidRPr="00636396">
        <w:rPr>
          <w:rFonts w:ascii="Arial" w:eastAsia="Times New Roman" w:hAnsi="Arial" w:cs="Arial"/>
          <w:i/>
          <w:iCs/>
          <w:color w:val="000000"/>
          <w:sz w:val="24"/>
          <w:szCs w:val="24"/>
          <w:lang w:val="es-UY" w:eastAsia="es-UY"/>
        </w:rPr>
        <w:t>limpios</w:t>
      </w:r>
      <w:r w:rsidRPr="00636396">
        <w:rPr>
          <w:rFonts w:ascii="Arial" w:eastAsia="Times New Roman" w:hAnsi="Arial" w:cs="Arial"/>
          <w:color w:val="000000"/>
          <w:sz w:val="24"/>
          <w:szCs w:val="24"/>
          <w:lang w:val="es-UY" w:eastAsia="es-UY"/>
        </w:rPr>
        <w:t xml:space="preserve">; mientras que los pobres, la periferia, mantendrán un estatus de países contaminantes. Pero dicha contaminación será la base que sustenta que las potencias tengan la posibilidad de utilizar el </w:t>
      </w:r>
      <w:proofErr w:type="gramStart"/>
      <w:r w:rsidRPr="00636396">
        <w:rPr>
          <w:rFonts w:ascii="Arial" w:eastAsia="Times New Roman" w:hAnsi="Arial" w:cs="Arial"/>
          <w:color w:val="000000"/>
          <w:sz w:val="24"/>
          <w:szCs w:val="24"/>
          <w:lang w:val="es-UY" w:eastAsia="es-UY"/>
        </w:rPr>
        <w:t>litio</w:t>
      </w:r>
      <w:proofErr w:type="gramEnd"/>
      <w:r w:rsidRPr="00636396">
        <w:rPr>
          <w:rFonts w:ascii="Arial" w:eastAsia="Times New Roman" w:hAnsi="Arial" w:cs="Arial"/>
          <w:color w:val="000000"/>
          <w:sz w:val="24"/>
          <w:szCs w:val="24"/>
          <w:lang w:val="es-UY" w:eastAsia="es-UY"/>
        </w:rPr>
        <w:t xml:space="preserve"> por ejemplo, porque no es en su territorio donde se explota, por lo tanto el impacto ambiental tampoco se dará allí.</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Después del </w:t>
      </w:r>
      <w:r w:rsidRPr="00636396">
        <w:rPr>
          <w:rFonts w:ascii="Arial" w:eastAsia="Times New Roman" w:hAnsi="Arial" w:cs="Arial"/>
          <w:i/>
          <w:iCs/>
          <w:color w:val="000000"/>
          <w:sz w:val="24"/>
          <w:szCs w:val="24"/>
          <w:lang w:val="es-UY" w:eastAsia="es-UY"/>
        </w:rPr>
        <w:t>Mayflower 2.0</w:t>
      </w:r>
      <w:r w:rsidRPr="00636396">
        <w:rPr>
          <w:rFonts w:ascii="Arial" w:eastAsia="Times New Roman" w:hAnsi="Arial" w:cs="Arial"/>
          <w:color w:val="000000"/>
          <w:sz w:val="24"/>
          <w:szCs w:val="24"/>
          <w:lang w:val="es-UY" w:eastAsia="es-UY"/>
        </w:rPr>
        <w:t> el mundo experimentará una nueva forma de organizar el mar y los demás espacios en términos legales para garantizar el comercio y las actividades de seguridad; es decir, se generarán, de nueva cuenta, mecanismos que permitan la conservación del orden centro-periferia histórico, sólo que ahora con nuevos protagonistas, China entre ellos. Todos estos actores estarán investigando a la par ventajas en la biotecnología que les permitan conservar su posición de privilegiada en la arena internacional.</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i/>
          <w:iCs/>
          <w:color w:val="000000"/>
          <w:sz w:val="24"/>
          <w:szCs w:val="24"/>
          <w:lang w:val="es-UY" w:eastAsia="es-UY"/>
        </w:rPr>
        <w:t>«La mayor felicidad es conocer la fuente de la infelicidad»</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Las innovaciones en biotecnología llevan a conocer cómo algunas especies sobreviven, ejemplo de ello es la estrella de mar que no tiene ojos (</w:t>
      </w:r>
      <w:proofErr w:type="spellStart"/>
      <w:r w:rsidRPr="00636396">
        <w:rPr>
          <w:rFonts w:ascii="Arial" w:eastAsia="Times New Roman" w:hAnsi="Arial" w:cs="Arial"/>
          <w:color w:val="000000"/>
          <w:sz w:val="24"/>
          <w:szCs w:val="24"/>
          <w:lang w:val="es-UY" w:eastAsia="es-UY"/>
        </w:rPr>
        <w:t>ophiocoma</w:t>
      </w:r>
      <w:proofErr w:type="spellEnd"/>
      <w:r w:rsidRPr="00636396">
        <w:rPr>
          <w:rFonts w:ascii="Arial" w:eastAsia="Times New Roman" w:hAnsi="Arial" w:cs="Arial"/>
          <w:color w:val="000000"/>
          <w:sz w:val="24"/>
          <w:szCs w:val="24"/>
          <w:lang w:val="es-UY" w:eastAsia="es-UY"/>
        </w:rPr>
        <w:t xml:space="preserve"> </w:t>
      </w:r>
      <w:proofErr w:type="spellStart"/>
      <w:r w:rsidRPr="00636396">
        <w:rPr>
          <w:rFonts w:ascii="Arial" w:eastAsia="Times New Roman" w:hAnsi="Arial" w:cs="Arial"/>
          <w:color w:val="000000"/>
          <w:sz w:val="24"/>
          <w:szCs w:val="24"/>
          <w:lang w:val="es-UY" w:eastAsia="es-UY"/>
        </w:rPr>
        <w:t>wendtti</w:t>
      </w:r>
      <w:proofErr w:type="spellEnd"/>
      <w:r w:rsidRPr="00636396">
        <w:rPr>
          <w:rFonts w:ascii="Arial" w:eastAsia="Times New Roman" w:hAnsi="Arial" w:cs="Arial"/>
          <w:color w:val="000000"/>
          <w:sz w:val="24"/>
          <w:szCs w:val="24"/>
          <w:lang w:val="es-UY" w:eastAsia="es-UY"/>
        </w:rPr>
        <w:t xml:space="preserve">) pero es sensible a la luz y al calor vía </w:t>
      </w:r>
      <w:proofErr w:type="spellStart"/>
      <w:r w:rsidRPr="00636396">
        <w:rPr>
          <w:rFonts w:ascii="Arial" w:eastAsia="Times New Roman" w:hAnsi="Arial" w:cs="Arial"/>
          <w:color w:val="000000"/>
          <w:sz w:val="24"/>
          <w:szCs w:val="24"/>
          <w:lang w:val="es-UY" w:eastAsia="es-UY"/>
        </w:rPr>
        <w:t>fotoreceptores</w:t>
      </w:r>
      <w:proofErr w:type="spellEnd"/>
      <w:r w:rsidRPr="00636396">
        <w:rPr>
          <w:rFonts w:ascii="Arial" w:eastAsia="Times New Roman" w:hAnsi="Arial" w:cs="Arial"/>
          <w:color w:val="000000"/>
          <w:sz w:val="24"/>
          <w:szCs w:val="24"/>
          <w:lang w:val="es-UY" w:eastAsia="es-UY"/>
        </w:rPr>
        <w:t>, perteneciente al Mar Caribe. Este tipo de investigaciones se llevan al campo de las Ciencias Sociales y Humanidades para preservar el sentido del Complejo industrial militar: ganar la guerra.</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b/>
          <w:bCs/>
          <w:color w:val="000000"/>
          <w:sz w:val="24"/>
          <w:szCs w:val="24"/>
          <w:lang w:val="es-UY" w:eastAsia="es-UY"/>
        </w:rPr>
        <w:t>- Abdiel Hernández Mendoza </w:t>
      </w:r>
      <w:r w:rsidRPr="00636396">
        <w:rPr>
          <w:rFonts w:ascii="Arial" w:eastAsia="Times New Roman" w:hAnsi="Arial" w:cs="Arial"/>
          <w:color w:val="000000"/>
          <w:sz w:val="24"/>
          <w:szCs w:val="24"/>
          <w:lang w:val="es-UY" w:eastAsia="es-UY"/>
        </w:rPr>
        <w:t>- UNAM ENES Juriquilla, México.</w:t>
      </w:r>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w:t>
      </w:r>
      <w:proofErr w:type="spellStart"/>
      <w:r w:rsidRPr="00636396">
        <w:rPr>
          <w:rFonts w:ascii="Arial" w:eastAsia="Times New Roman" w:hAnsi="Arial" w:cs="Arial"/>
          <w:color w:val="000000"/>
          <w:sz w:val="24"/>
          <w:szCs w:val="24"/>
          <w:lang w:val="es-UY" w:eastAsia="es-UY"/>
        </w:rPr>
        <w:t>Abdieler</w:t>
      </w:r>
      <w:proofErr w:type="spellEnd"/>
    </w:p>
    <w:p w:rsidR="00636396" w:rsidRPr="00636396" w:rsidRDefault="00636396" w:rsidP="00636396">
      <w:pPr>
        <w:spacing w:after="0" w:line="312" w:lineRule="atLeast"/>
        <w:jc w:val="both"/>
        <w:textAlignment w:val="baseline"/>
        <w:rPr>
          <w:rFonts w:ascii="Arial" w:eastAsia="Times New Roman" w:hAnsi="Arial" w:cs="Arial"/>
          <w:color w:val="000000"/>
          <w:sz w:val="24"/>
          <w:szCs w:val="24"/>
          <w:lang w:val="es-UY" w:eastAsia="es-UY"/>
        </w:rPr>
      </w:pPr>
      <w:r w:rsidRPr="00636396">
        <w:rPr>
          <w:rFonts w:ascii="Arial" w:eastAsia="Times New Roman" w:hAnsi="Arial" w:cs="Arial"/>
          <w:color w:val="000000"/>
          <w:sz w:val="24"/>
          <w:szCs w:val="24"/>
          <w:lang w:val="es-UY" w:eastAsia="es-UY"/>
        </w:rPr>
        <w:t> </w:t>
      </w:r>
    </w:p>
    <w:p w:rsidR="00636396" w:rsidRPr="00636396" w:rsidRDefault="00636396" w:rsidP="00636396">
      <w:pPr>
        <w:spacing w:after="0" w:line="312" w:lineRule="atLeast"/>
        <w:textAlignment w:val="baseline"/>
        <w:rPr>
          <w:rFonts w:ascii="Arial" w:eastAsia="Times New Roman" w:hAnsi="Arial" w:cs="Arial"/>
          <w:color w:val="000000"/>
          <w:sz w:val="18"/>
          <w:szCs w:val="18"/>
          <w:lang w:val="es-UY" w:eastAsia="es-UY"/>
        </w:rPr>
      </w:pPr>
      <w:r w:rsidRPr="00636396">
        <w:rPr>
          <w:rFonts w:ascii="Arial" w:eastAsia="Times New Roman" w:hAnsi="Arial" w:cs="Arial"/>
          <w:color w:val="000000"/>
          <w:sz w:val="18"/>
          <w:szCs w:val="18"/>
          <w:lang w:val="es-UY" w:eastAsia="es-UY"/>
        </w:rPr>
        <w:t>https://www.alainet.org/es/articulo/204263</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96"/>
    <w:rsid w:val="002E2F5B"/>
    <w:rsid w:val="0063639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820AF-7245-4529-9EC1-ADE97068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3639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36396"/>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000048">
      <w:bodyDiv w:val="1"/>
      <w:marLeft w:val="0"/>
      <w:marRight w:val="0"/>
      <w:marTop w:val="0"/>
      <w:marBottom w:val="0"/>
      <w:divBdr>
        <w:top w:val="none" w:sz="0" w:space="0" w:color="auto"/>
        <w:left w:val="none" w:sz="0" w:space="0" w:color="auto"/>
        <w:bottom w:val="none" w:sz="0" w:space="0" w:color="auto"/>
        <w:right w:val="none" w:sz="0" w:space="0" w:color="auto"/>
      </w:divBdr>
      <w:divsChild>
        <w:div w:id="600068489">
          <w:marLeft w:val="0"/>
          <w:marRight w:val="0"/>
          <w:marTop w:val="0"/>
          <w:marBottom w:val="0"/>
          <w:divBdr>
            <w:top w:val="none" w:sz="0" w:space="0" w:color="auto"/>
            <w:left w:val="none" w:sz="0" w:space="0" w:color="auto"/>
            <w:bottom w:val="none" w:sz="0" w:space="0" w:color="auto"/>
            <w:right w:val="none" w:sz="0" w:space="0" w:color="auto"/>
          </w:divBdr>
          <w:divsChild>
            <w:div w:id="1143812727">
              <w:marLeft w:val="0"/>
              <w:marRight w:val="0"/>
              <w:marTop w:val="0"/>
              <w:marBottom w:val="0"/>
              <w:divBdr>
                <w:top w:val="none" w:sz="0" w:space="0" w:color="auto"/>
                <w:left w:val="none" w:sz="0" w:space="0" w:color="auto"/>
                <w:bottom w:val="none" w:sz="0" w:space="0" w:color="auto"/>
                <w:right w:val="none" w:sz="0" w:space="0" w:color="auto"/>
              </w:divBdr>
              <w:divsChild>
                <w:div w:id="1885094468">
                  <w:marLeft w:val="0"/>
                  <w:marRight w:val="0"/>
                  <w:marTop w:val="0"/>
                  <w:marBottom w:val="0"/>
                  <w:divBdr>
                    <w:top w:val="none" w:sz="0" w:space="0" w:color="auto"/>
                    <w:left w:val="none" w:sz="0" w:space="0" w:color="auto"/>
                    <w:bottom w:val="none" w:sz="0" w:space="0" w:color="auto"/>
                    <w:right w:val="none" w:sz="0" w:space="0" w:color="auto"/>
                  </w:divBdr>
                  <w:divsChild>
                    <w:div w:id="2036149127">
                      <w:marLeft w:val="0"/>
                      <w:marRight w:val="0"/>
                      <w:marTop w:val="0"/>
                      <w:marBottom w:val="0"/>
                      <w:divBdr>
                        <w:top w:val="none" w:sz="0" w:space="0" w:color="auto"/>
                        <w:left w:val="none" w:sz="0" w:space="0" w:color="auto"/>
                        <w:bottom w:val="none" w:sz="0" w:space="0" w:color="auto"/>
                        <w:right w:val="none" w:sz="0" w:space="0" w:color="auto"/>
                      </w:divBdr>
                      <w:divsChild>
                        <w:div w:id="6794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442814">
          <w:marLeft w:val="0"/>
          <w:marRight w:val="0"/>
          <w:marTop w:val="45"/>
          <w:marBottom w:val="90"/>
          <w:divBdr>
            <w:top w:val="none" w:sz="0" w:space="0" w:color="auto"/>
            <w:left w:val="none" w:sz="0" w:space="0" w:color="auto"/>
            <w:bottom w:val="none" w:sz="0" w:space="0" w:color="auto"/>
            <w:right w:val="none" w:sz="0" w:space="0" w:color="auto"/>
          </w:divBdr>
          <w:divsChild>
            <w:div w:id="48725251">
              <w:marLeft w:val="0"/>
              <w:marRight w:val="0"/>
              <w:marTop w:val="0"/>
              <w:marBottom w:val="0"/>
              <w:divBdr>
                <w:top w:val="none" w:sz="0" w:space="0" w:color="auto"/>
                <w:left w:val="none" w:sz="0" w:space="0" w:color="auto"/>
                <w:bottom w:val="none" w:sz="0" w:space="0" w:color="auto"/>
                <w:right w:val="none" w:sz="0" w:space="0" w:color="auto"/>
              </w:divBdr>
              <w:divsChild>
                <w:div w:id="403142417">
                  <w:marLeft w:val="0"/>
                  <w:marRight w:val="0"/>
                  <w:marTop w:val="0"/>
                  <w:marBottom w:val="0"/>
                  <w:divBdr>
                    <w:top w:val="none" w:sz="0" w:space="0" w:color="auto"/>
                    <w:left w:val="none" w:sz="0" w:space="0" w:color="auto"/>
                    <w:bottom w:val="none" w:sz="0" w:space="0" w:color="auto"/>
                    <w:right w:val="none" w:sz="0" w:space="0" w:color="auto"/>
                  </w:divBdr>
                  <w:divsChild>
                    <w:div w:id="111632998">
                      <w:marLeft w:val="0"/>
                      <w:marRight w:val="0"/>
                      <w:marTop w:val="0"/>
                      <w:marBottom w:val="0"/>
                      <w:divBdr>
                        <w:top w:val="none" w:sz="0" w:space="0" w:color="auto"/>
                        <w:left w:val="none" w:sz="0" w:space="0" w:color="auto"/>
                        <w:bottom w:val="none" w:sz="0" w:space="0" w:color="auto"/>
                        <w:right w:val="none" w:sz="0" w:space="0" w:color="auto"/>
                      </w:divBdr>
                      <w:divsChild>
                        <w:div w:id="3901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86129">
          <w:marLeft w:val="0"/>
          <w:marRight w:val="0"/>
          <w:marTop w:val="0"/>
          <w:marBottom w:val="0"/>
          <w:divBdr>
            <w:top w:val="none" w:sz="0" w:space="0" w:color="auto"/>
            <w:left w:val="none" w:sz="0" w:space="0" w:color="auto"/>
            <w:bottom w:val="none" w:sz="0" w:space="0" w:color="auto"/>
            <w:right w:val="none" w:sz="0" w:space="0" w:color="auto"/>
          </w:divBdr>
          <w:divsChild>
            <w:div w:id="1317996037">
              <w:marLeft w:val="0"/>
              <w:marRight w:val="0"/>
              <w:marTop w:val="0"/>
              <w:marBottom w:val="0"/>
              <w:divBdr>
                <w:top w:val="none" w:sz="0" w:space="0" w:color="auto"/>
                <w:left w:val="none" w:sz="0" w:space="0" w:color="auto"/>
                <w:bottom w:val="none" w:sz="0" w:space="0" w:color="auto"/>
                <w:right w:val="none" w:sz="0" w:space="0" w:color="auto"/>
              </w:divBdr>
              <w:divsChild>
                <w:div w:id="2045665362">
                  <w:marLeft w:val="0"/>
                  <w:marRight w:val="0"/>
                  <w:marTop w:val="0"/>
                  <w:marBottom w:val="0"/>
                  <w:divBdr>
                    <w:top w:val="none" w:sz="0" w:space="0" w:color="auto"/>
                    <w:left w:val="none" w:sz="0" w:space="0" w:color="auto"/>
                    <w:bottom w:val="none" w:sz="0" w:space="0" w:color="auto"/>
                    <w:right w:val="none" w:sz="0" w:space="0" w:color="auto"/>
                  </w:divBdr>
                  <w:divsChild>
                    <w:div w:id="1414736385">
                      <w:marLeft w:val="0"/>
                      <w:marRight w:val="0"/>
                      <w:marTop w:val="0"/>
                      <w:marBottom w:val="0"/>
                      <w:divBdr>
                        <w:top w:val="none" w:sz="0" w:space="0" w:color="auto"/>
                        <w:left w:val="none" w:sz="0" w:space="0" w:color="auto"/>
                        <w:bottom w:val="none" w:sz="0" w:space="0" w:color="auto"/>
                        <w:right w:val="none" w:sz="0" w:space="0" w:color="auto"/>
                      </w:divBdr>
                      <w:divsChild>
                        <w:div w:id="97887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766">
          <w:marLeft w:val="0"/>
          <w:marRight w:val="0"/>
          <w:marTop w:val="0"/>
          <w:marBottom w:val="75"/>
          <w:divBdr>
            <w:top w:val="none" w:sz="0" w:space="0" w:color="auto"/>
            <w:left w:val="none" w:sz="0" w:space="0" w:color="auto"/>
            <w:bottom w:val="none" w:sz="0" w:space="0" w:color="auto"/>
            <w:right w:val="none" w:sz="0" w:space="0" w:color="auto"/>
          </w:divBdr>
          <w:divsChild>
            <w:div w:id="193690582">
              <w:marLeft w:val="0"/>
              <w:marRight w:val="0"/>
              <w:marTop w:val="0"/>
              <w:marBottom w:val="0"/>
              <w:divBdr>
                <w:top w:val="none" w:sz="0" w:space="0" w:color="auto"/>
                <w:left w:val="none" w:sz="0" w:space="0" w:color="auto"/>
                <w:bottom w:val="none" w:sz="0" w:space="0" w:color="auto"/>
                <w:right w:val="none" w:sz="0" w:space="0" w:color="auto"/>
              </w:divBdr>
            </w:div>
          </w:divsChild>
        </w:div>
        <w:div w:id="795804428">
          <w:marLeft w:val="0"/>
          <w:marRight w:val="0"/>
          <w:marTop w:val="0"/>
          <w:marBottom w:val="0"/>
          <w:divBdr>
            <w:top w:val="none" w:sz="0" w:space="0" w:color="auto"/>
            <w:left w:val="none" w:sz="0" w:space="0" w:color="auto"/>
            <w:bottom w:val="none" w:sz="0" w:space="0" w:color="auto"/>
            <w:right w:val="none" w:sz="0" w:space="0" w:color="auto"/>
          </w:divBdr>
          <w:divsChild>
            <w:div w:id="1480069659">
              <w:marLeft w:val="0"/>
              <w:marRight w:val="0"/>
              <w:marTop w:val="0"/>
              <w:marBottom w:val="0"/>
              <w:divBdr>
                <w:top w:val="none" w:sz="0" w:space="0" w:color="auto"/>
                <w:left w:val="none" w:sz="0" w:space="0" w:color="auto"/>
                <w:bottom w:val="none" w:sz="0" w:space="0" w:color="auto"/>
                <w:right w:val="none" w:sz="0" w:space="0" w:color="auto"/>
              </w:divBdr>
              <w:divsChild>
                <w:div w:id="638194938">
                  <w:marLeft w:val="0"/>
                  <w:marRight w:val="0"/>
                  <w:marTop w:val="0"/>
                  <w:marBottom w:val="0"/>
                  <w:divBdr>
                    <w:top w:val="none" w:sz="0" w:space="0" w:color="auto"/>
                    <w:left w:val="none" w:sz="0" w:space="0" w:color="auto"/>
                    <w:bottom w:val="none" w:sz="0" w:space="0" w:color="auto"/>
                    <w:right w:val="none" w:sz="0" w:space="0" w:color="auto"/>
                  </w:divBdr>
                  <w:divsChild>
                    <w:div w:id="39941072">
                      <w:marLeft w:val="0"/>
                      <w:marRight w:val="0"/>
                      <w:marTop w:val="0"/>
                      <w:marBottom w:val="0"/>
                      <w:divBdr>
                        <w:top w:val="none" w:sz="0" w:space="0" w:color="auto"/>
                        <w:left w:val="none" w:sz="0" w:space="0" w:color="auto"/>
                        <w:bottom w:val="none" w:sz="0" w:space="0" w:color="auto"/>
                        <w:right w:val="none" w:sz="0" w:space="0" w:color="auto"/>
                      </w:divBdr>
                      <w:divsChild>
                        <w:div w:id="191839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077203">
          <w:marLeft w:val="0"/>
          <w:marRight w:val="0"/>
          <w:marTop w:val="0"/>
          <w:marBottom w:val="0"/>
          <w:divBdr>
            <w:top w:val="none" w:sz="0" w:space="0" w:color="auto"/>
            <w:left w:val="none" w:sz="0" w:space="0" w:color="auto"/>
            <w:bottom w:val="none" w:sz="0" w:space="0" w:color="auto"/>
            <w:right w:val="none" w:sz="0" w:space="0" w:color="auto"/>
          </w:divBdr>
          <w:divsChild>
            <w:div w:id="2086224929">
              <w:marLeft w:val="0"/>
              <w:marRight w:val="0"/>
              <w:marTop w:val="0"/>
              <w:marBottom w:val="0"/>
              <w:divBdr>
                <w:top w:val="none" w:sz="0" w:space="0" w:color="auto"/>
                <w:left w:val="none" w:sz="0" w:space="0" w:color="auto"/>
                <w:bottom w:val="none" w:sz="0" w:space="0" w:color="auto"/>
                <w:right w:val="none" w:sz="0" w:space="0" w:color="auto"/>
              </w:divBdr>
            </w:div>
          </w:divsChild>
        </w:div>
        <w:div w:id="1396511853">
          <w:marLeft w:val="0"/>
          <w:marRight w:val="0"/>
          <w:marTop w:val="0"/>
          <w:marBottom w:val="0"/>
          <w:divBdr>
            <w:top w:val="none" w:sz="0" w:space="0" w:color="auto"/>
            <w:left w:val="none" w:sz="0" w:space="0" w:color="auto"/>
            <w:bottom w:val="none" w:sz="0" w:space="0" w:color="auto"/>
            <w:right w:val="none" w:sz="0" w:space="0" w:color="auto"/>
          </w:divBdr>
          <w:divsChild>
            <w:div w:id="733164850">
              <w:marLeft w:val="0"/>
              <w:marRight w:val="0"/>
              <w:marTop w:val="0"/>
              <w:marBottom w:val="0"/>
              <w:divBdr>
                <w:top w:val="none" w:sz="0" w:space="0" w:color="auto"/>
                <w:left w:val="none" w:sz="0" w:space="0" w:color="auto"/>
                <w:bottom w:val="none" w:sz="0" w:space="0" w:color="auto"/>
                <w:right w:val="none" w:sz="0" w:space="0" w:color="auto"/>
              </w:divBdr>
              <w:divsChild>
                <w:div w:id="494492035">
                  <w:marLeft w:val="0"/>
                  <w:marRight w:val="0"/>
                  <w:marTop w:val="0"/>
                  <w:marBottom w:val="0"/>
                  <w:divBdr>
                    <w:top w:val="none" w:sz="0" w:space="0" w:color="auto"/>
                    <w:left w:val="none" w:sz="0" w:space="0" w:color="auto"/>
                    <w:bottom w:val="none" w:sz="0" w:space="0" w:color="auto"/>
                    <w:right w:val="none" w:sz="0" w:space="0" w:color="auto"/>
                  </w:divBdr>
                  <w:divsChild>
                    <w:div w:id="1543205493">
                      <w:marLeft w:val="0"/>
                      <w:marRight w:val="0"/>
                      <w:marTop w:val="0"/>
                      <w:marBottom w:val="0"/>
                      <w:divBdr>
                        <w:top w:val="none" w:sz="0" w:space="0" w:color="auto"/>
                        <w:left w:val="none" w:sz="0" w:space="0" w:color="auto"/>
                        <w:bottom w:val="none" w:sz="0" w:space="0" w:color="auto"/>
                        <w:right w:val="none" w:sz="0" w:space="0" w:color="auto"/>
                      </w:divBdr>
                      <w:divsChild>
                        <w:div w:id="1334911969">
                          <w:marLeft w:val="0"/>
                          <w:marRight w:val="0"/>
                          <w:marTop w:val="0"/>
                          <w:marBottom w:val="0"/>
                          <w:divBdr>
                            <w:top w:val="none" w:sz="0" w:space="0" w:color="auto"/>
                            <w:left w:val="none" w:sz="0" w:space="0" w:color="auto"/>
                            <w:bottom w:val="none" w:sz="0" w:space="0" w:color="auto"/>
                            <w:right w:val="none" w:sz="0" w:space="0" w:color="auto"/>
                          </w:divBdr>
                          <w:divsChild>
                            <w:div w:id="378824543">
                              <w:marLeft w:val="0"/>
                              <w:marRight w:val="0"/>
                              <w:marTop w:val="0"/>
                              <w:marBottom w:val="0"/>
                              <w:divBdr>
                                <w:top w:val="none" w:sz="0" w:space="0" w:color="auto"/>
                                <w:left w:val="none" w:sz="0" w:space="0" w:color="auto"/>
                                <w:bottom w:val="none" w:sz="0" w:space="0" w:color="auto"/>
                                <w:right w:val="none" w:sz="0" w:space="0" w:color="auto"/>
                              </w:divBdr>
                            </w:div>
                          </w:divsChild>
                        </w:div>
                        <w:div w:id="331227674">
                          <w:marLeft w:val="0"/>
                          <w:marRight w:val="0"/>
                          <w:marTop w:val="0"/>
                          <w:marBottom w:val="0"/>
                          <w:divBdr>
                            <w:top w:val="none" w:sz="0" w:space="0" w:color="auto"/>
                            <w:left w:val="none" w:sz="0" w:space="0" w:color="auto"/>
                            <w:bottom w:val="none" w:sz="0" w:space="0" w:color="auto"/>
                            <w:right w:val="none" w:sz="0" w:space="0" w:color="auto"/>
                          </w:divBdr>
                          <w:divsChild>
                            <w:div w:id="373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746648">
          <w:marLeft w:val="0"/>
          <w:marRight w:val="0"/>
          <w:marTop w:val="0"/>
          <w:marBottom w:val="0"/>
          <w:divBdr>
            <w:top w:val="none" w:sz="0" w:space="0" w:color="auto"/>
            <w:left w:val="none" w:sz="0" w:space="0" w:color="auto"/>
            <w:bottom w:val="none" w:sz="0" w:space="0" w:color="auto"/>
            <w:right w:val="none" w:sz="0" w:space="0" w:color="auto"/>
          </w:divBdr>
          <w:divsChild>
            <w:div w:id="906576942">
              <w:marLeft w:val="0"/>
              <w:marRight w:val="0"/>
              <w:marTop w:val="0"/>
              <w:marBottom w:val="0"/>
              <w:divBdr>
                <w:top w:val="none" w:sz="0" w:space="0" w:color="auto"/>
                <w:left w:val="none" w:sz="0" w:space="0" w:color="auto"/>
                <w:bottom w:val="none" w:sz="0" w:space="0" w:color="auto"/>
                <w:right w:val="none" w:sz="0" w:space="0" w:color="auto"/>
              </w:divBdr>
            </w:div>
          </w:divsChild>
        </w:div>
        <w:div w:id="901527311">
          <w:marLeft w:val="0"/>
          <w:marRight w:val="0"/>
          <w:marTop w:val="0"/>
          <w:marBottom w:val="0"/>
          <w:divBdr>
            <w:top w:val="none" w:sz="0" w:space="0" w:color="auto"/>
            <w:left w:val="none" w:sz="0" w:space="0" w:color="auto"/>
            <w:bottom w:val="none" w:sz="0" w:space="0" w:color="auto"/>
            <w:right w:val="none" w:sz="0" w:space="0" w:color="auto"/>
          </w:divBdr>
          <w:divsChild>
            <w:div w:id="1598175354">
              <w:marLeft w:val="0"/>
              <w:marRight w:val="0"/>
              <w:marTop w:val="0"/>
              <w:marBottom w:val="0"/>
              <w:divBdr>
                <w:top w:val="none" w:sz="0" w:space="0" w:color="auto"/>
                <w:left w:val="none" w:sz="0" w:space="0" w:color="auto"/>
                <w:bottom w:val="none" w:sz="0" w:space="0" w:color="auto"/>
                <w:right w:val="none" w:sz="0" w:space="0" w:color="auto"/>
              </w:divBdr>
              <w:divsChild>
                <w:div w:id="1401056329">
                  <w:marLeft w:val="0"/>
                  <w:marRight w:val="0"/>
                  <w:marTop w:val="0"/>
                  <w:marBottom w:val="0"/>
                  <w:divBdr>
                    <w:top w:val="none" w:sz="0" w:space="0" w:color="auto"/>
                    <w:left w:val="none" w:sz="0" w:space="0" w:color="auto"/>
                    <w:bottom w:val="none" w:sz="0" w:space="0" w:color="auto"/>
                    <w:right w:val="none" w:sz="0" w:space="0" w:color="auto"/>
                  </w:divBdr>
                  <w:divsChild>
                    <w:div w:id="762802343">
                      <w:marLeft w:val="0"/>
                      <w:marRight w:val="0"/>
                      <w:marTop w:val="0"/>
                      <w:marBottom w:val="0"/>
                      <w:divBdr>
                        <w:top w:val="none" w:sz="0" w:space="0" w:color="auto"/>
                        <w:left w:val="none" w:sz="0" w:space="0" w:color="auto"/>
                        <w:bottom w:val="none" w:sz="0" w:space="0" w:color="auto"/>
                        <w:right w:val="none" w:sz="0" w:space="0" w:color="auto"/>
                      </w:divBdr>
                      <w:divsChild>
                        <w:div w:id="95271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99422">
          <w:marLeft w:val="375"/>
          <w:marRight w:val="0"/>
          <w:marTop w:val="30"/>
          <w:marBottom w:val="0"/>
          <w:divBdr>
            <w:top w:val="none" w:sz="0" w:space="0" w:color="auto"/>
            <w:left w:val="none" w:sz="0" w:space="0" w:color="auto"/>
            <w:bottom w:val="none" w:sz="0" w:space="0" w:color="auto"/>
            <w:right w:val="none" w:sz="0" w:space="0" w:color="auto"/>
          </w:divBdr>
          <w:divsChild>
            <w:div w:id="127193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alainet.org/es/autores/abdiel-hernandez-mendo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774</Words>
  <Characters>4259</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discurso ecologizante en la era de las TIC</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2020-01-22T11:08:00Z</dcterms:created>
  <dcterms:modified xsi:type="dcterms:W3CDTF">2020-01-22T11:09:00Z</dcterms:modified>
</cp:coreProperties>
</file>