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67B6" w:rsidRPr="007167B6" w:rsidRDefault="007167B6" w:rsidP="007167B6">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7167B6">
        <w:rPr>
          <w:rFonts w:ascii="Arial" w:eastAsia="Times New Roman" w:hAnsi="Arial" w:cs="Arial"/>
          <w:b/>
          <w:bCs/>
          <w:color w:val="333333"/>
          <w:kern w:val="36"/>
          <w:sz w:val="38"/>
          <w:szCs w:val="38"/>
          <w:lang w:val="es-UY" w:eastAsia="es-UY"/>
        </w:rPr>
        <w:t>La polémica por el celibato, una oportunidad de oro para la reforma de Francisco</w:t>
      </w:r>
    </w:p>
    <w:p w:rsidR="007167B6" w:rsidRPr="007167B6" w:rsidRDefault="007167B6" w:rsidP="007167B6">
      <w:pPr>
        <w:shd w:val="clear" w:color="auto" w:fill="FFFFFF"/>
        <w:spacing w:after="0" w:line="240" w:lineRule="auto"/>
        <w:ind w:left="360"/>
        <w:rPr>
          <w:rFonts w:ascii="Arial" w:eastAsia="Times New Roman" w:hAnsi="Arial" w:cs="Arial"/>
          <w:color w:val="000000"/>
          <w:sz w:val="21"/>
          <w:szCs w:val="21"/>
          <w:lang w:val="es-UY" w:eastAsia="es-UY"/>
        </w:rPr>
      </w:pPr>
      <w:r w:rsidRPr="007167B6">
        <w:rPr>
          <w:rFonts w:ascii="Arial" w:eastAsia="Times New Roman" w:hAnsi="Arial" w:cs="Arial"/>
          <w:noProof/>
          <w:color w:val="000000"/>
          <w:sz w:val="21"/>
          <w:szCs w:val="21"/>
          <w:lang w:val="es-UY" w:eastAsia="es-UY"/>
        </w:rPr>
        <w:drawing>
          <wp:inline distT="0" distB="0" distL="0" distR="0" wp14:anchorId="0E5E8C96" wp14:editId="0EA9D386">
            <wp:extent cx="5200650" cy="2920769"/>
            <wp:effectExtent l="0" t="0" r="0" b="0"/>
            <wp:docPr id="3" name="Imagen 1" descr="Benedi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nedi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11365" cy="2926787"/>
                    </a:xfrm>
                    <a:prstGeom prst="rect">
                      <a:avLst/>
                    </a:prstGeom>
                    <a:noFill/>
                    <a:ln>
                      <a:noFill/>
                    </a:ln>
                  </pic:spPr>
                </pic:pic>
              </a:graphicData>
            </a:graphic>
          </wp:inline>
        </w:drawing>
      </w:r>
    </w:p>
    <w:p w:rsidR="007167B6" w:rsidRPr="007167B6" w:rsidRDefault="007167B6" w:rsidP="007167B6">
      <w:pPr>
        <w:shd w:val="clear" w:color="auto" w:fill="FFFFFF"/>
        <w:spacing w:after="0" w:line="240" w:lineRule="auto"/>
        <w:ind w:left="-1275"/>
        <w:rPr>
          <w:rFonts w:ascii="Arial" w:eastAsia="Times New Roman" w:hAnsi="Arial" w:cs="Arial"/>
          <w:color w:val="000000"/>
          <w:sz w:val="21"/>
          <w:szCs w:val="21"/>
          <w:lang w:val="es-UY" w:eastAsia="es-UY"/>
        </w:rPr>
      </w:pPr>
    </w:p>
    <w:p w:rsidR="007167B6" w:rsidRPr="007167B6" w:rsidRDefault="007167B6" w:rsidP="007167B6">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7167B6">
        <w:rPr>
          <w:rFonts w:ascii="Arial" w:eastAsia="Times New Roman" w:hAnsi="Arial" w:cs="Arial"/>
          <w:b/>
          <w:bCs/>
          <w:color w:val="474747"/>
          <w:sz w:val="26"/>
          <w:szCs w:val="26"/>
          <w:lang w:val="es-UY" w:eastAsia="es-UY"/>
        </w:rPr>
        <w:t>La polémica global generada tras la aparición de un libro firmado por Joseph Ratzinger y el cardenal Sarah puede ser la señal para que la próxima Constitución apostólica regule finalmente la institución del pontificado emérito</w:t>
      </w:r>
    </w:p>
    <w:p w:rsidR="007167B6" w:rsidRPr="007167B6" w:rsidRDefault="007167B6" w:rsidP="007167B6">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7167B6">
        <w:rPr>
          <w:rFonts w:ascii="Arial" w:eastAsia="Times New Roman" w:hAnsi="Arial" w:cs="Arial"/>
          <w:b/>
          <w:bCs/>
          <w:color w:val="474747"/>
          <w:sz w:val="26"/>
          <w:szCs w:val="26"/>
          <w:lang w:val="es-UY" w:eastAsia="es-UY"/>
        </w:rPr>
        <w:t>Es al menos razonable que surjan dudas sobre la efectiva participación de Ratzinger en la parte que aparece con su firma</w:t>
      </w:r>
    </w:p>
    <w:p w:rsidR="007167B6" w:rsidRPr="007167B6" w:rsidRDefault="007167B6" w:rsidP="007167B6">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7167B6">
        <w:rPr>
          <w:rFonts w:ascii="Arial" w:eastAsia="Times New Roman" w:hAnsi="Arial" w:cs="Arial"/>
          <w:b/>
          <w:bCs/>
          <w:color w:val="474747"/>
          <w:sz w:val="26"/>
          <w:szCs w:val="26"/>
          <w:lang w:val="es-UY" w:eastAsia="es-UY"/>
        </w:rPr>
        <w:t xml:space="preserve">Massimo </w:t>
      </w:r>
      <w:proofErr w:type="spellStart"/>
      <w:r w:rsidRPr="007167B6">
        <w:rPr>
          <w:rFonts w:ascii="Arial" w:eastAsia="Times New Roman" w:hAnsi="Arial" w:cs="Arial"/>
          <w:b/>
          <w:bCs/>
          <w:color w:val="474747"/>
          <w:sz w:val="26"/>
          <w:szCs w:val="26"/>
          <w:lang w:val="es-UY" w:eastAsia="es-UY"/>
        </w:rPr>
        <w:t>Faggioli</w:t>
      </w:r>
      <w:proofErr w:type="spellEnd"/>
      <w:r w:rsidRPr="007167B6">
        <w:rPr>
          <w:rFonts w:ascii="Arial" w:eastAsia="Times New Roman" w:hAnsi="Arial" w:cs="Arial"/>
          <w:b/>
          <w:bCs/>
          <w:color w:val="474747"/>
          <w:sz w:val="26"/>
          <w:szCs w:val="26"/>
          <w:lang w:val="es-UY" w:eastAsia="es-UY"/>
        </w:rPr>
        <w:t>: "Esto no es sobre el celibato. Es sobre la libertad del único papa, Francisco, y el proceso sinodal"</w:t>
      </w:r>
    </w:p>
    <w:p w:rsidR="007167B6" w:rsidRPr="007167B6" w:rsidRDefault="007167B6" w:rsidP="007167B6">
      <w:pPr>
        <w:shd w:val="clear" w:color="auto" w:fill="FFFFFF"/>
        <w:spacing w:after="150" w:line="240" w:lineRule="auto"/>
        <w:rPr>
          <w:rFonts w:ascii="inherit" w:eastAsia="Times New Roman" w:hAnsi="inherit" w:cs="Arial"/>
          <w:b/>
          <w:bCs/>
          <w:i/>
          <w:iCs/>
          <w:color w:val="333333"/>
          <w:sz w:val="20"/>
          <w:szCs w:val="20"/>
          <w:lang w:val="es-UY" w:eastAsia="es-UY"/>
        </w:rPr>
      </w:pPr>
      <w:r w:rsidRPr="007167B6">
        <w:rPr>
          <w:rFonts w:ascii="inherit" w:eastAsia="Times New Roman" w:hAnsi="inherit" w:cs="Arial"/>
          <w:b/>
          <w:bCs/>
          <w:i/>
          <w:iCs/>
          <w:color w:val="333333"/>
          <w:sz w:val="20"/>
          <w:szCs w:val="20"/>
          <w:lang w:val="es-UY" w:eastAsia="es-UY"/>
        </w:rPr>
        <w:t>13.01.2020 </w:t>
      </w:r>
      <w:hyperlink r:id="rId6" w:history="1">
        <w:r w:rsidRPr="007167B6">
          <w:rPr>
            <w:rFonts w:ascii="inherit" w:eastAsia="Times New Roman" w:hAnsi="inherit" w:cs="Arial"/>
            <w:b/>
            <w:bCs/>
            <w:i/>
            <w:iCs/>
            <w:color w:val="D49400"/>
            <w:sz w:val="20"/>
            <w:szCs w:val="20"/>
            <w:lang w:val="es-UY" w:eastAsia="es-UY"/>
          </w:rPr>
          <w:t>Hernán Reyes Alcaide, corresponsal en el Vaticano</w:t>
        </w:r>
      </w:hyperlink>
    </w:p>
    <w:p w:rsidR="007167B6" w:rsidRPr="007167B6" w:rsidRDefault="007167B6" w:rsidP="007167B6">
      <w:pPr>
        <w:shd w:val="clear" w:color="auto" w:fill="FFFFFF"/>
        <w:spacing w:after="465" w:line="300" w:lineRule="atLeast"/>
        <w:rPr>
          <w:rFonts w:ascii="Arial" w:eastAsia="Times New Roman" w:hAnsi="Arial" w:cs="Arial"/>
          <w:color w:val="333333"/>
          <w:sz w:val="21"/>
          <w:szCs w:val="21"/>
          <w:lang w:val="es-UY" w:eastAsia="es-UY"/>
        </w:rPr>
      </w:pPr>
      <w:r w:rsidRPr="007167B6">
        <w:rPr>
          <w:rFonts w:ascii="Arial" w:eastAsia="Times New Roman" w:hAnsi="Arial" w:cs="Arial"/>
          <w:color w:val="333333"/>
          <w:sz w:val="21"/>
          <w:szCs w:val="21"/>
          <w:lang w:val="es-UY" w:eastAsia="es-UY"/>
        </w:rPr>
        <w:t>Con excepción del Vaticano, no hay casi medio de comunicación a nivel mundial que no haya visto en las palabras sobre el celibato del papa emérito Benedicto XVI y del cardenal Robert Sarah una polémica con el </w:t>
      </w:r>
      <w:r w:rsidRPr="007167B6">
        <w:rPr>
          <w:rFonts w:ascii="Arial" w:eastAsia="Times New Roman" w:hAnsi="Arial" w:cs="Arial"/>
          <w:b/>
          <w:bCs/>
          <w:color w:val="474747"/>
          <w:sz w:val="21"/>
          <w:szCs w:val="21"/>
          <w:lang w:val="es-UY" w:eastAsia="es-UY"/>
        </w:rPr>
        <w:t>actual y único pontífice soberano, Francisco.</w:t>
      </w:r>
    </w:p>
    <w:p w:rsidR="007167B6" w:rsidRPr="007167B6" w:rsidRDefault="007167B6" w:rsidP="007167B6">
      <w:pPr>
        <w:shd w:val="clear" w:color="auto" w:fill="FFFFFF"/>
        <w:spacing w:after="465" w:line="300" w:lineRule="atLeast"/>
        <w:rPr>
          <w:rFonts w:ascii="Arial" w:eastAsia="Times New Roman" w:hAnsi="Arial" w:cs="Arial"/>
          <w:color w:val="333333"/>
          <w:sz w:val="21"/>
          <w:szCs w:val="21"/>
          <w:lang w:val="es-UY" w:eastAsia="es-UY"/>
        </w:rPr>
      </w:pPr>
      <w:r w:rsidRPr="007167B6">
        <w:rPr>
          <w:rFonts w:ascii="Arial" w:eastAsia="Times New Roman" w:hAnsi="Arial" w:cs="Arial"/>
          <w:color w:val="333333"/>
          <w:sz w:val="21"/>
          <w:szCs w:val="21"/>
          <w:lang w:val="es-UY" w:eastAsia="es-UY"/>
        </w:rPr>
        <w:t>La dimensión global de la repercusión de las cuatro palabras que conmovieron a la Iglesia ("El celibato es indispensable") ofrece sin embargo una</w:t>
      </w:r>
      <w:r w:rsidRPr="007167B6">
        <w:rPr>
          <w:rFonts w:ascii="Arial" w:eastAsia="Times New Roman" w:hAnsi="Arial" w:cs="Arial"/>
          <w:b/>
          <w:bCs/>
          <w:color w:val="474747"/>
          <w:sz w:val="21"/>
          <w:szCs w:val="21"/>
          <w:lang w:val="es-UY" w:eastAsia="es-UY"/>
        </w:rPr>
        <w:t> oportunidad única para clarificar de cara al futuro cuál es el alcance de una institución, el pontificado emérito,</w:t>
      </w:r>
      <w:r w:rsidRPr="007167B6">
        <w:rPr>
          <w:rFonts w:ascii="Arial" w:eastAsia="Times New Roman" w:hAnsi="Arial" w:cs="Arial"/>
          <w:color w:val="333333"/>
          <w:sz w:val="21"/>
          <w:szCs w:val="21"/>
          <w:lang w:val="es-UY" w:eastAsia="es-UY"/>
        </w:rPr>
        <w:t> que por su falta de regulación actual resbala en la tentación de ser una suerte de significante vacío que es llenado a voluntad por intereses a menudo contrarios a los del papa Francisco, y por ende a los de la unión de la Iglesia.</w:t>
      </w:r>
    </w:p>
    <w:p w:rsidR="007167B6" w:rsidRPr="007167B6" w:rsidRDefault="007167B6" w:rsidP="007167B6">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7167B6">
        <w:rPr>
          <w:rFonts w:ascii="Arial" w:eastAsia="Times New Roman" w:hAnsi="Arial" w:cs="Arial"/>
          <w:b/>
          <w:bCs/>
          <w:i/>
          <w:iCs/>
          <w:color w:val="D49400"/>
          <w:sz w:val="24"/>
          <w:szCs w:val="24"/>
          <w:lang w:val="es-UY" w:eastAsia="es-UY"/>
        </w:rPr>
        <w:lastRenderedPageBreak/>
        <w:t xml:space="preserve">"Libro bomba", lo </w:t>
      </w:r>
      <w:proofErr w:type="spellStart"/>
      <w:r w:rsidRPr="007167B6">
        <w:rPr>
          <w:rFonts w:ascii="Arial" w:eastAsia="Times New Roman" w:hAnsi="Arial" w:cs="Arial"/>
          <w:b/>
          <w:bCs/>
          <w:i/>
          <w:iCs/>
          <w:color w:val="D49400"/>
          <w:sz w:val="24"/>
          <w:szCs w:val="24"/>
          <w:lang w:val="es-UY" w:eastAsia="es-UY"/>
        </w:rPr>
        <w:t>catologó</w:t>
      </w:r>
      <w:proofErr w:type="spellEnd"/>
      <w:r w:rsidRPr="007167B6">
        <w:rPr>
          <w:rFonts w:ascii="Arial" w:eastAsia="Times New Roman" w:hAnsi="Arial" w:cs="Arial"/>
          <w:b/>
          <w:bCs/>
          <w:i/>
          <w:iCs/>
          <w:color w:val="D49400"/>
          <w:sz w:val="24"/>
          <w:szCs w:val="24"/>
          <w:lang w:val="es-UY" w:eastAsia="es-UY"/>
        </w:rPr>
        <w:t xml:space="preserve"> Sandro Magister; "La difícil cohabitación entre dos Papas", planteó la agencia </w:t>
      </w:r>
      <w:proofErr w:type="spellStart"/>
      <w:r w:rsidRPr="007167B6">
        <w:rPr>
          <w:rFonts w:ascii="Arial" w:eastAsia="Times New Roman" w:hAnsi="Arial" w:cs="Arial"/>
          <w:b/>
          <w:bCs/>
          <w:i/>
          <w:iCs/>
          <w:color w:val="D49400"/>
          <w:sz w:val="24"/>
          <w:szCs w:val="24"/>
          <w:lang w:val="es-UY" w:eastAsia="es-UY"/>
        </w:rPr>
        <w:t>askanews</w:t>
      </w:r>
      <w:proofErr w:type="spellEnd"/>
      <w:r w:rsidRPr="007167B6">
        <w:rPr>
          <w:rFonts w:ascii="Arial" w:eastAsia="Times New Roman" w:hAnsi="Arial" w:cs="Arial"/>
          <w:b/>
          <w:bCs/>
          <w:i/>
          <w:iCs/>
          <w:color w:val="D49400"/>
          <w:sz w:val="24"/>
          <w:szCs w:val="24"/>
          <w:lang w:val="es-UY" w:eastAsia="es-UY"/>
        </w:rPr>
        <w:t>; un "</w:t>
      </w:r>
      <w:proofErr w:type="spellStart"/>
      <w:r w:rsidRPr="007167B6">
        <w:rPr>
          <w:rFonts w:ascii="Arial" w:eastAsia="Times New Roman" w:hAnsi="Arial" w:cs="Arial"/>
          <w:b/>
          <w:bCs/>
          <w:i/>
          <w:iCs/>
          <w:color w:val="D49400"/>
          <w:sz w:val="24"/>
          <w:szCs w:val="24"/>
          <w:lang w:val="es-UY" w:eastAsia="es-UY"/>
        </w:rPr>
        <w:t>tackle</w:t>
      </w:r>
      <w:proofErr w:type="spellEnd"/>
      <w:r w:rsidRPr="007167B6">
        <w:rPr>
          <w:rFonts w:ascii="Arial" w:eastAsia="Times New Roman" w:hAnsi="Arial" w:cs="Arial"/>
          <w:b/>
          <w:bCs/>
          <w:i/>
          <w:iCs/>
          <w:color w:val="D49400"/>
          <w:sz w:val="24"/>
          <w:szCs w:val="24"/>
          <w:lang w:val="es-UY" w:eastAsia="es-UY"/>
        </w:rPr>
        <w:t xml:space="preserve"> de Ratzinger", lo describió el </w:t>
      </w:r>
      <w:proofErr w:type="spellStart"/>
      <w:r w:rsidRPr="007167B6">
        <w:rPr>
          <w:rFonts w:ascii="Arial" w:eastAsia="Times New Roman" w:hAnsi="Arial" w:cs="Arial"/>
          <w:b/>
          <w:bCs/>
          <w:i/>
          <w:iCs/>
          <w:color w:val="D49400"/>
          <w:sz w:val="24"/>
          <w:szCs w:val="24"/>
          <w:lang w:val="es-UY" w:eastAsia="es-UY"/>
        </w:rPr>
        <w:t>Hufftington</w:t>
      </w:r>
      <w:proofErr w:type="spellEnd"/>
      <w:r w:rsidRPr="007167B6">
        <w:rPr>
          <w:rFonts w:ascii="Arial" w:eastAsia="Times New Roman" w:hAnsi="Arial" w:cs="Arial"/>
          <w:b/>
          <w:bCs/>
          <w:i/>
          <w:iCs/>
          <w:color w:val="D49400"/>
          <w:sz w:val="24"/>
          <w:szCs w:val="24"/>
          <w:lang w:val="es-UY" w:eastAsia="es-UY"/>
        </w:rPr>
        <w:t xml:space="preserve"> Post.</w:t>
      </w:r>
    </w:p>
    <w:p w:rsidR="007167B6" w:rsidRPr="007167B6" w:rsidRDefault="007167B6" w:rsidP="007167B6">
      <w:pPr>
        <w:shd w:val="clear" w:color="auto" w:fill="FFFFFF"/>
        <w:spacing w:after="465" w:line="300" w:lineRule="atLeast"/>
        <w:rPr>
          <w:rFonts w:ascii="Arial" w:eastAsia="Times New Roman" w:hAnsi="Arial" w:cs="Arial"/>
          <w:color w:val="333333"/>
          <w:sz w:val="21"/>
          <w:szCs w:val="21"/>
          <w:lang w:val="es-UY" w:eastAsia="es-UY"/>
        </w:rPr>
      </w:pPr>
      <w:r w:rsidRPr="007167B6">
        <w:rPr>
          <w:rFonts w:ascii="Arial" w:eastAsia="Times New Roman" w:hAnsi="Arial" w:cs="Arial"/>
          <w:color w:val="333333"/>
          <w:sz w:val="21"/>
          <w:szCs w:val="21"/>
          <w:lang w:val="es-UY" w:eastAsia="es-UY"/>
        </w:rPr>
        <w:t>Pero </w:t>
      </w:r>
      <w:r w:rsidRPr="007167B6">
        <w:rPr>
          <w:rFonts w:ascii="Arial" w:eastAsia="Times New Roman" w:hAnsi="Arial" w:cs="Arial"/>
          <w:b/>
          <w:bCs/>
          <w:color w:val="474747"/>
          <w:sz w:val="21"/>
          <w:szCs w:val="21"/>
          <w:lang w:val="es-UY" w:eastAsia="es-UY"/>
        </w:rPr>
        <w:t>la tardía reacción vaticana</w:t>
      </w:r>
      <w:r w:rsidRPr="007167B6">
        <w:rPr>
          <w:rFonts w:ascii="Arial" w:eastAsia="Times New Roman" w:hAnsi="Arial" w:cs="Arial"/>
          <w:color w:val="333333"/>
          <w:sz w:val="21"/>
          <w:szCs w:val="21"/>
          <w:lang w:val="es-UY" w:eastAsia="es-UY"/>
        </w:rPr>
        <w:t xml:space="preserve"> buscó darle vuelta el sentido, a la usanza de los ya demodé "spin </w:t>
      </w:r>
      <w:proofErr w:type="spellStart"/>
      <w:r w:rsidRPr="007167B6">
        <w:rPr>
          <w:rFonts w:ascii="Arial" w:eastAsia="Times New Roman" w:hAnsi="Arial" w:cs="Arial"/>
          <w:color w:val="333333"/>
          <w:sz w:val="21"/>
          <w:szCs w:val="21"/>
          <w:lang w:val="es-UY" w:eastAsia="es-UY"/>
        </w:rPr>
        <w:t>doctors</w:t>
      </w:r>
      <w:proofErr w:type="spellEnd"/>
      <w:r w:rsidRPr="007167B6">
        <w:rPr>
          <w:rFonts w:ascii="Arial" w:eastAsia="Times New Roman" w:hAnsi="Arial" w:cs="Arial"/>
          <w:color w:val="333333"/>
          <w:sz w:val="21"/>
          <w:szCs w:val="21"/>
          <w:lang w:val="es-UY" w:eastAsia="es-UY"/>
        </w:rPr>
        <w:t>" para convertir lo que a escala planetaria ya se había convertido en una nueva polémica en una mera "contribución sobre el celibato sacerdotal en obediencia filial al Papa".</w:t>
      </w:r>
    </w:p>
    <w:p w:rsidR="007167B6" w:rsidRPr="007167B6" w:rsidRDefault="007167B6" w:rsidP="007167B6">
      <w:pPr>
        <w:shd w:val="clear" w:color="auto" w:fill="FFFFFF"/>
        <w:spacing w:after="0" w:line="240" w:lineRule="auto"/>
        <w:rPr>
          <w:rFonts w:ascii="inherit" w:eastAsia="Times New Roman" w:hAnsi="inherit" w:cs="Arial"/>
          <w:color w:val="000000"/>
          <w:sz w:val="21"/>
          <w:szCs w:val="21"/>
          <w:lang w:val="es-UY" w:eastAsia="es-UY"/>
        </w:rPr>
      </w:pPr>
      <w:r w:rsidRPr="007167B6">
        <w:rPr>
          <w:rFonts w:ascii="inherit" w:eastAsia="Times New Roman" w:hAnsi="inherit" w:cs="Arial"/>
          <w:noProof/>
          <w:color w:val="000000"/>
          <w:sz w:val="21"/>
          <w:szCs w:val="21"/>
          <w:lang w:val="es-UY" w:eastAsia="es-UY"/>
        </w:rPr>
        <w:drawing>
          <wp:inline distT="0" distB="0" distL="0" distR="0" wp14:anchorId="5813D225" wp14:editId="634F68CE">
            <wp:extent cx="5492750" cy="3083842"/>
            <wp:effectExtent l="0" t="0" r="0" b="2540"/>
            <wp:docPr id="4" name="Imagen 4" descr="Mensaje de Benedicto XVI con motivo del 50 aniversario de la Comisión Teológica Interna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nsaje de Benedicto XVI con motivo del 50 aniversario de la Comisión Teológica Internacion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6728" cy="3091690"/>
                    </a:xfrm>
                    <a:prstGeom prst="rect">
                      <a:avLst/>
                    </a:prstGeom>
                    <a:noFill/>
                    <a:ln>
                      <a:noFill/>
                    </a:ln>
                  </pic:spPr>
                </pic:pic>
              </a:graphicData>
            </a:graphic>
          </wp:inline>
        </w:drawing>
      </w:r>
    </w:p>
    <w:p w:rsidR="007167B6" w:rsidRPr="007167B6" w:rsidRDefault="007167B6" w:rsidP="007167B6">
      <w:pPr>
        <w:shd w:val="clear" w:color="auto" w:fill="FFFFFF"/>
        <w:spacing w:line="240" w:lineRule="auto"/>
        <w:rPr>
          <w:rFonts w:ascii="inherit" w:eastAsia="Times New Roman" w:hAnsi="inherit" w:cs="Arial"/>
          <w:color w:val="000000"/>
          <w:sz w:val="21"/>
          <w:szCs w:val="21"/>
          <w:lang w:val="es-UY" w:eastAsia="es-UY"/>
        </w:rPr>
      </w:pPr>
      <w:r w:rsidRPr="007167B6">
        <w:rPr>
          <w:rFonts w:ascii="inherit" w:eastAsia="Times New Roman" w:hAnsi="inherit" w:cs="Arial"/>
          <w:color w:val="000000"/>
          <w:sz w:val="21"/>
          <w:szCs w:val="21"/>
          <w:lang w:val="es-UY" w:eastAsia="es-UY"/>
        </w:rPr>
        <w:t>Mensaje de Benedicto XVI con motivo del 50 aniversario de la Comisión Teológica Internacional</w:t>
      </w:r>
    </w:p>
    <w:p w:rsidR="007167B6" w:rsidRPr="007167B6" w:rsidRDefault="007167B6" w:rsidP="007167B6">
      <w:pPr>
        <w:shd w:val="clear" w:color="auto" w:fill="FFFFFF"/>
        <w:spacing w:after="465" w:line="300" w:lineRule="atLeast"/>
        <w:rPr>
          <w:rFonts w:ascii="Arial" w:eastAsia="Times New Roman" w:hAnsi="Arial" w:cs="Arial"/>
          <w:color w:val="333333"/>
          <w:sz w:val="21"/>
          <w:szCs w:val="21"/>
          <w:lang w:val="es-UY" w:eastAsia="es-UY"/>
        </w:rPr>
      </w:pPr>
      <w:r w:rsidRPr="007167B6">
        <w:rPr>
          <w:rFonts w:ascii="Arial" w:eastAsia="Times New Roman" w:hAnsi="Arial" w:cs="Arial"/>
          <w:color w:val="333333"/>
          <w:sz w:val="21"/>
          <w:szCs w:val="21"/>
          <w:lang w:val="es-UY" w:eastAsia="es-UY"/>
        </w:rPr>
        <w:t xml:space="preserve">Los hechos conocidos por el momento marcan que el diario Le </w:t>
      </w:r>
      <w:proofErr w:type="spellStart"/>
      <w:r w:rsidRPr="007167B6">
        <w:rPr>
          <w:rFonts w:ascii="Arial" w:eastAsia="Times New Roman" w:hAnsi="Arial" w:cs="Arial"/>
          <w:color w:val="333333"/>
          <w:sz w:val="21"/>
          <w:szCs w:val="21"/>
          <w:lang w:val="es-UY" w:eastAsia="es-UY"/>
        </w:rPr>
        <w:t>Figaro</w:t>
      </w:r>
      <w:proofErr w:type="spellEnd"/>
      <w:r w:rsidRPr="007167B6">
        <w:rPr>
          <w:rFonts w:ascii="Arial" w:eastAsia="Times New Roman" w:hAnsi="Arial" w:cs="Arial"/>
          <w:color w:val="333333"/>
          <w:sz w:val="21"/>
          <w:szCs w:val="21"/>
          <w:lang w:val="es-UY" w:eastAsia="es-UY"/>
        </w:rPr>
        <w:t xml:space="preserve"> publicó hoy un adelanto del libro que el próximo miércoles llenará las librerías francesas, </w:t>
      </w:r>
      <w:r w:rsidRPr="007167B6">
        <w:rPr>
          <w:rFonts w:ascii="Arial" w:eastAsia="Times New Roman" w:hAnsi="Arial" w:cs="Arial"/>
          <w:b/>
          <w:bCs/>
          <w:color w:val="474747"/>
          <w:sz w:val="21"/>
          <w:szCs w:val="21"/>
          <w:lang w:val="es-UY" w:eastAsia="es-UY"/>
        </w:rPr>
        <w:t>firmado por un papa emérito de 92 años y un cardenal ultraconservador de 74,</w:t>
      </w:r>
      <w:r w:rsidRPr="007167B6">
        <w:rPr>
          <w:rFonts w:ascii="Arial" w:eastAsia="Times New Roman" w:hAnsi="Arial" w:cs="Arial"/>
          <w:color w:val="333333"/>
          <w:sz w:val="21"/>
          <w:szCs w:val="21"/>
          <w:lang w:val="es-UY" w:eastAsia="es-UY"/>
        </w:rPr>
        <w:t> en el que un par de líneas bastan para que muestren con claridad su rechazo a la posible abolición del celibato.</w:t>
      </w:r>
    </w:p>
    <w:p w:rsidR="007167B6" w:rsidRPr="007167B6" w:rsidRDefault="007167B6" w:rsidP="007167B6">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7167B6">
        <w:rPr>
          <w:rFonts w:ascii="Arial" w:eastAsia="Times New Roman" w:hAnsi="Arial" w:cs="Arial"/>
          <w:b/>
          <w:bCs/>
          <w:color w:val="474747"/>
          <w:sz w:val="26"/>
          <w:szCs w:val="26"/>
          <w:lang w:val="es-UY" w:eastAsia="es-UY"/>
        </w:rPr>
        <w:t>Tardía reacción del Vaticano</w:t>
      </w:r>
    </w:p>
    <w:p w:rsidR="007167B6" w:rsidRPr="007167B6" w:rsidRDefault="007167B6" w:rsidP="007167B6">
      <w:pPr>
        <w:shd w:val="clear" w:color="auto" w:fill="FFFFFF"/>
        <w:spacing w:after="465" w:line="300" w:lineRule="atLeast"/>
        <w:rPr>
          <w:rFonts w:ascii="Arial" w:eastAsia="Times New Roman" w:hAnsi="Arial" w:cs="Arial"/>
          <w:color w:val="333333"/>
          <w:sz w:val="21"/>
          <w:szCs w:val="21"/>
          <w:lang w:val="es-UY" w:eastAsia="es-UY"/>
        </w:rPr>
      </w:pPr>
      <w:r w:rsidRPr="007167B6">
        <w:rPr>
          <w:rFonts w:ascii="Arial" w:eastAsia="Times New Roman" w:hAnsi="Arial" w:cs="Arial"/>
          <w:color w:val="333333"/>
          <w:sz w:val="21"/>
          <w:szCs w:val="21"/>
          <w:lang w:val="es-UY" w:eastAsia="es-UY"/>
        </w:rPr>
        <w:t>No hay en los fragmentos que se han conocido hasta ahora ningún tipo de gris en las aseveraciones de los coautores: la consideración de que el celibato es "indispensable" aparece con la fuerza de </w:t>
      </w:r>
      <w:r w:rsidRPr="007167B6">
        <w:rPr>
          <w:rFonts w:ascii="Arial" w:eastAsia="Times New Roman" w:hAnsi="Arial" w:cs="Arial"/>
          <w:b/>
          <w:bCs/>
          <w:color w:val="474747"/>
          <w:sz w:val="21"/>
          <w:szCs w:val="21"/>
          <w:lang w:val="es-UY" w:eastAsia="es-UY"/>
        </w:rPr>
        <w:t>no admitir ningún tipo de excepción</w:t>
      </w:r>
      <w:r w:rsidRPr="007167B6">
        <w:rPr>
          <w:rFonts w:ascii="Arial" w:eastAsia="Times New Roman" w:hAnsi="Arial" w:cs="Arial"/>
          <w:color w:val="333333"/>
          <w:sz w:val="21"/>
          <w:szCs w:val="21"/>
          <w:lang w:val="es-UY" w:eastAsia="es-UY"/>
        </w:rPr>
        <w:t>, contrariando así incluso escritos que el propio Ratzinger había elaborado cincuenta años atrás.</w:t>
      </w:r>
    </w:p>
    <w:p w:rsidR="007167B6" w:rsidRPr="007167B6" w:rsidRDefault="007167B6" w:rsidP="007167B6">
      <w:pPr>
        <w:shd w:val="clear" w:color="auto" w:fill="FFFFFF"/>
        <w:spacing w:after="465" w:line="300" w:lineRule="atLeast"/>
        <w:rPr>
          <w:rFonts w:ascii="Arial" w:eastAsia="Times New Roman" w:hAnsi="Arial" w:cs="Arial"/>
          <w:color w:val="333333"/>
          <w:sz w:val="21"/>
          <w:szCs w:val="21"/>
          <w:lang w:val="es-UY" w:eastAsia="es-UY"/>
        </w:rPr>
      </w:pPr>
      <w:r w:rsidRPr="007167B6">
        <w:rPr>
          <w:rFonts w:ascii="Arial" w:eastAsia="Times New Roman" w:hAnsi="Arial" w:cs="Arial"/>
          <w:color w:val="333333"/>
          <w:sz w:val="21"/>
          <w:szCs w:val="21"/>
          <w:lang w:val="es-UY" w:eastAsia="es-UY"/>
        </w:rPr>
        <w:t xml:space="preserve">Los hechos marcan que también, casi 24 horas después de que la mayoría de los vaticanistas recibieran en su correo el adelanto de Le </w:t>
      </w:r>
      <w:proofErr w:type="spellStart"/>
      <w:r w:rsidRPr="007167B6">
        <w:rPr>
          <w:rFonts w:ascii="Arial" w:eastAsia="Times New Roman" w:hAnsi="Arial" w:cs="Arial"/>
          <w:color w:val="333333"/>
          <w:sz w:val="21"/>
          <w:szCs w:val="21"/>
          <w:lang w:val="es-UY" w:eastAsia="es-UY"/>
        </w:rPr>
        <w:t>Figaro</w:t>
      </w:r>
      <w:proofErr w:type="spellEnd"/>
      <w:r w:rsidRPr="007167B6">
        <w:rPr>
          <w:rFonts w:ascii="Arial" w:eastAsia="Times New Roman" w:hAnsi="Arial" w:cs="Arial"/>
          <w:color w:val="333333"/>
          <w:sz w:val="21"/>
          <w:szCs w:val="21"/>
          <w:lang w:val="es-UY" w:eastAsia="es-UY"/>
        </w:rPr>
        <w:t xml:space="preserve"> de parte de un colega francés,</w:t>
      </w:r>
      <w:r w:rsidRPr="007167B6">
        <w:rPr>
          <w:rFonts w:ascii="Arial" w:eastAsia="Times New Roman" w:hAnsi="Arial" w:cs="Arial"/>
          <w:b/>
          <w:bCs/>
          <w:color w:val="474747"/>
          <w:sz w:val="21"/>
          <w:szCs w:val="21"/>
          <w:lang w:val="es-UY" w:eastAsia="es-UY"/>
        </w:rPr>
        <w:t> la comunicación vaticana buscó luego matizar el supuesto desencuentro entre Bergoglio y Ratzinger,</w:t>
      </w:r>
      <w:r w:rsidRPr="007167B6">
        <w:rPr>
          <w:rFonts w:ascii="Arial" w:eastAsia="Times New Roman" w:hAnsi="Arial" w:cs="Arial"/>
          <w:color w:val="333333"/>
          <w:sz w:val="21"/>
          <w:szCs w:val="21"/>
          <w:lang w:val="es-UY" w:eastAsia="es-UY"/>
        </w:rPr>
        <w:t> recordando a través de un comunicado que el Papa había rechazado hacer cambios sobre el celibato (aunque sí admitió la posibilidad de hacerlo en casos excepcionales) como forma de mostrar que en realidad el contrapunto del que ya hablaba todo el mundo no era tal.</w:t>
      </w:r>
    </w:p>
    <w:p w:rsidR="007167B6" w:rsidRPr="007167B6" w:rsidRDefault="007167B6" w:rsidP="007167B6">
      <w:pPr>
        <w:shd w:val="clear" w:color="auto" w:fill="FFFFFF"/>
        <w:spacing w:after="0" w:line="240" w:lineRule="auto"/>
        <w:rPr>
          <w:rFonts w:ascii="inherit" w:eastAsia="Times New Roman" w:hAnsi="inherit" w:cs="Arial"/>
          <w:color w:val="000000"/>
          <w:sz w:val="21"/>
          <w:szCs w:val="21"/>
          <w:lang w:val="es-UY" w:eastAsia="es-UY"/>
        </w:rPr>
      </w:pPr>
      <w:r w:rsidRPr="007167B6">
        <w:rPr>
          <w:rFonts w:ascii="inherit" w:eastAsia="Times New Roman" w:hAnsi="inherit" w:cs="Arial"/>
          <w:noProof/>
          <w:color w:val="000000"/>
          <w:sz w:val="21"/>
          <w:szCs w:val="21"/>
          <w:lang w:val="es-UY" w:eastAsia="es-UY"/>
        </w:rPr>
        <w:drawing>
          <wp:inline distT="0" distB="0" distL="0" distR="0" wp14:anchorId="0B71C35D" wp14:editId="25554750">
            <wp:extent cx="5191396" cy="2914650"/>
            <wp:effectExtent l="0" t="0" r="9525" b="0"/>
            <wp:docPr id="5" name="Imagen 5" descr="Ratzinger y Bergoglio, en la Capilla Six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tzinger y Bergoglio, en la Capilla Sixti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2895" cy="2921106"/>
                    </a:xfrm>
                    <a:prstGeom prst="rect">
                      <a:avLst/>
                    </a:prstGeom>
                    <a:noFill/>
                    <a:ln>
                      <a:noFill/>
                    </a:ln>
                  </pic:spPr>
                </pic:pic>
              </a:graphicData>
            </a:graphic>
          </wp:inline>
        </w:drawing>
      </w:r>
    </w:p>
    <w:p w:rsidR="007167B6" w:rsidRPr="007167B6" w:rsidRDefault="007167B6" w:rsidP="007167B6">
      <w:pPr>
        <w:shd w:val="clear" w:color="auto" w:fill="FFFFFF"/>
        <w:spacing w:line="240" w:lineRule="auto"/>
        <w:rPr>
          <w:rFonts w:ascii="inherit" w:eastAsia="Times New Roman" w:hAnsi="inherit" w:cs="Arial"/>
          <w:color w:val="000000"/>
          <w:sz w:val="21"/>
          <w:szCs w:val="21"/>
          <w:lang w:val="es-UY" w:eastAsia="es-UY"/>
        </w:rPr>
      </w:pPr>
      <w:r w:rsidRPr="007167B6">
        <w:rPr>
          <w:rFonts w:ascii="inherit" w:eastAsia="Times New Roman" w:hAnsi="inherit" w:cs="Arial"/>
          <w:color w:val="000000"/>
          <w:sz w:val="21"/>
          <w:szCs w:val="21"/>
          <w:lang w:val="es-UY" w:eastAsia="es-UY"/>
        </w:rPr>
        <w:t>Ratzinger y Bergoglio, en la Capilla Sixtina</w:t>
      </w:r>
    </w:p>
    <w:p w:rsidR="007167B6" w:rsidRPr="007167B6" w:rsidRDefault="007167B6" w:rsidP="007167B6">
      <w:pPr>
        <w:shd w:val="clear" w:color="auto" w:fill="FFFFFF"/>
        <w:spacing w:after="465" w:line="300" w:lineRule="atLeast"/>
        <w:rPr>
          <w:rFonts w:ascii="Arial" w:eastAsia="Times New Roman" w:hAnsi="Arial" w:cs="Arial"/>
          <w:color w:val="333333"/>
          <w:sz w:val="21"/>
          <w:szCs w:val="21"/>
          <w:lang w:val="es-UY" w:eastAsia="es-UY"/>
        </w:rPr>
      </w:pPr>
      <w:r w:rsidRPr="007167B6">
        <w:rPr>
          <w:rFonts w:ascii="Arial" w:eastAsia="Times New Roman" w:hAnsi="Arial" w:cs="Arial"/>
          <w:color w:val="333333"/>
          <w:sz w:val="21"/>
          <w:szCs w:val="21"/>
          <w:lang w:val="es-UY" w:eastAsia="es-UY"/>
        </w:rPr>
        <w:t>Pero los hechos marcan también que es al menos razonable que </w:t>
      </w:r>
      <w:r w:rsidRPr="007167B6">
        <w:rPr>
          <w:rFonts w:ascii="Arial" w:eastAsia="Times New Roman" w:hAnsi="Arial" w:cs="Arial"/>
          <w:b/>
          <w:bCs/>
          <w:color w:val="474747"/>
          <w:sz w:val="21"/>
          <w:szCs w:val="21"/>
          <w:lang w:val="es-UY" w:eastAsia="es-UY"/>
        </w:rPr>
        <w:t>surjan dudas sobre la efectiva participación de Ratzinger en la parte que aparece con su firma</w:t>
      </w:r>
      <w:r w:rsidRPr="007167B6">
        <w:rPr>
          <w:rFonts w:ascii="Arial" w:eastAsia="Times New Roman" w:hAnsi="Arial" w:cs="Arial"/>
          <w:color w:val="333333"/>
          <w:sz w:val="21"/>
          <w:szCs w:val="21"/>
          <w:lang w:val="es-UY" w:eastAsia="es-UY"/>
        </w:rPr>
        <w:t>. Más aún cuando el propio Ratzinger, en su última entrevista dada a conocer el 5 de enero a medios alemanes, planteó: "Soy un hombre anciano al final de su vida. Solía tener una gran elocuencia, ahora ya no funciona".</w:t>
      </w:r>
    </w:p>
    <w:p w:rsidR="007167B6" w:rsidRPr="007167B6" w:rsidRDefault="007167B6" w:rsidP="007167B6">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7167B6">
        <w:rPr>
          <w:rFonts w:ascii="Arial" w:eastAsia="Times New Roman" w:hAnsi="Arial" w:cs="Arial"/>
          <w:b/>
          <w:bCs/>
          <w:color w:val="474747"/>
          <w:sz w:val="26"/>
          <w:szCs w:val="26"/>
          <w:lang w:val="es-UY" w:eastAsia="es-UY"/>
        </w:rPr>
        <w:t>Qué hacer con Ratzinger</w:t>
      </w:r>
    </w:p>
    <w:p w:rsidR="007167B6" w:rsidRPr="007167B6" w:rsidRDefault="007167B6" w:rsidP="007167B6">
      <w:pPr>
        <w:shd w:val="clear" w:color="auto" w:fill="FFFFFF"/>
        <w:spacing w:after="465" w:line="300" w:lineRule="atLeast"/>
        <w:rPr>
          <w:rFonts w:ascii="Arial" w:eastAsia="Times New Roman" w:hAnsi="Arial" w:cs="Arial"/>
          <w:color w:val="333333"/>
          <w:sz w:val="21"/>
          <w:szCs w:val="21"/>
          <w:lang w:val="es-UY" w:eastAsia="es-UY"/>
        </w:rPr>
      </w:pPr>
      <w:r w:rsidRPr="007167B6">
        <w:rPr>
          <w:rFonts w:ascii="Arial" w:eastAsia="Times New Roman" w:hAnsi="Arial" w:cs="Arial"/>
          <w:color w:val="333333"/>
          <w:sz w:val="21"/>
          <w:szCs w:val="21"/>
          <w:lang w:val="es-UY" w:eastAsia="es-UY"/>
        </w:rPr>
        <w:t xml:space="preserve">Es así </w:t>
      </w:r>
      <w:proofErr w:type="gramStart"/>
      <w:r w:rsidRPr="007167B6">
        <w:rPr>
          <w:rFonts w:ascii="Arial" w:eastAsia="Times New Roman" w:hAnsi="Arial" w:cs="Arial"/>
          <w:color w:val="333333"/>
          <w:sz w:val="21"/>
          <w:szCs w:val="21"/>
          <w:lang w:val="es-UY" w:eastAsia="es-UY"/>
        </w:rPr>
        <w:t>que</w:t>
      </w:r>
      <w:proofErr w:type="gramEnd"/>
      <w:r w:rsidRPr="007167B6">
        <w:rPr>
          <w:rFonts w:ascii="Arial" w:eastAsia="Times New Roman" w:hAnsi="Arial" w:cs="Arial"/>
          <w:color w:val="333333"/>
          <w:sz w:val="21"/>
          <w:szCs w:val="21"/>
          <w:lang w:val="es-UY" w:eastAsia="es-UY"/>
        </w:rPr>
        <w:t xml:space="preserve"> la polémica sobre el tema de forma (esta vez el celibato, como antes había sido el mayo 68), vuelve a traer a colación la necesidad del tema de fondo: </w:t>
      </w:r>
      <w:r w:rsidRPr="007167B6">
        <w:rPr>
          <w:rFonts w:ascii="Arial" w:eastAsia="Times New Roman" w:hAnsi="Arial" w:cs="Arial"/>
          <w:b/>
          <w:bCs/>
          <w:color w:val="474747"/>
          <w:sz w:val="21"/>
          <w:szCs w:val="21"/>
          <w:lang w:val="es-UY" w:eastAsia="es-UY"/>
        </w:rPr>
        <w:t>qué hacer con la figura del pontificado emérito</w:t>
      </w:r>
      <w:r w:rsidRPr="007167B6">
        <w:rPr>
          <w:rFonts w:ascii="Arial" w:eastAsia="Times New Roman" w:hAnsi="Arial" w:cs="Arial"/>
          <w:color w:val="333333"/>
          <w:sz w:val="21"/>
          <w:szCs w:val="21"/>
          <w:lang w:val="es-UY" w:eastAsia="es-UY"/>
        </w:rPr>
        <w:t> y cómo evitar su utilización por intereses que miran con simpatía la simulación de un estado de beligerancia entre el Papa, que es uno y se llama Jorge Bergoglio, y su antecesor, Joseph Ratzinger.</w:t>
      </w:r>
    </w:p>
    <w:p w:rsidR="007167B6" w:rsidRPr="007167B6" w:rsidRDefault="007167B6" w:rsidP="007167B6">
      <w:pPr>
        <w:shd w:val="clear" w:color="auto" w:fill="FFFFFF"/>
        <w:spacing w:after="465" w:line="300" w:lineRule="atLeast"/>
        <w:rPr>
          <w:rFonts w:ascii="Arial" w:eastAsia="Times New Roman" w:hAnsi="Arial" w:cs="Arial"/>
          <w:color w:val="333333"/>
          <w:sz w:val="21"/>
          <w:szCs w:val="21"/>
          <w:lang w:val="es-UY" w:eastAsia="es-UY"/>
        </w:rPr>
      </w:pPr>
      <w:r w:rsidRPr="007167B6">
        <w:rPr>
          <w:rFonts w:ascii="Arial" w:eastAsia="Times New Roman" w:hAnsi="Arial" w:cs="Arial"/>
          <w:color w:val="333333"/>
          <w:sz w:val="21"/>
          <w:szCs w:val="21"/>
          <w:lang w:val="es-UY" w:eastAsia="es-UY"/>
        </w:rPr>
        <w:t>Sembradas en el suelo fértil con el que hace un mes la película </w:t>
      </w:r>
      <w:r w:rsidRPr="007167B6">
        <w:rPr>
          <w:rFonts w:ascii="Arial" w:eastAsia="Times New Roman" w:hAnsi="Arial" w:cs="Arial"/>
          <w:b/>
          <w:bCs/>
          <w:color w:val="474747"/>
          <w:sz w:val="21"/>
          <w:szCs w:val="21"/>
          <w:lang w:val="es-UY" w:eastAsia="es-UY"/>
        </w:rPr>
        <w:t>Los dos Papas</w:t>
      </w:r>
      <w:r w:rsidRPr="007167B6">
        <w:rPr>
          <w:rFonts w:ascii="Arial" w:eastAsia="Times New Roman" w:hAnsi="Arial" w:cs="Arial"/>
          <w:color w:val="333333"/>
          <w:sz w:val="21"/>
          <w:szCs w:val="21"/>
          <w:lang w:val="es-UY" w:eastAsia="es-UY"/>
        </w:rPr>
        <w:t> viene insistiendo (la contraposición de las dos figuras), las declaraciones atribuidas a Ratzinger muestran una vez más que los enemigos del pontificado actual son capaces de recurrir a cualquier estrategia para mermar el relato de Francisco.</w:t>
      </w:r>
    </w:p>
    <w:p w:rsidR="007167B6" w:rsidRPr="007167B6" w:rsidRDefault="007167B6" w:rsidP="007167B6">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7167B6">
        <w:rPr>
          <w:rFonts w:ascii="Arial" w:eastAsia="Times New Roman" w:hAnsi="Arial" w:cs="Arial"/>
          <w:b/>
          <w:bCs/>
          <w:i/>
          <w:iCs/>
          <w:color w:val="D49400"/>
          <w:sz w:val="24"/>
          <w:szCs w:val="24"/>
          <w:lang w:val="es-UY" w:eastAsia="es-UY"/>
        </w:rPr>
        <w:t>La estrategia parece ser, ya en modo repetitivo, de horadarlo a nivel teológico para así buscar (aunque infructuosamente) horadar la enorme popularidad y legitimidad desde la que enarbola más que ningún otro líder mundial banderas de verdadera humanidad como los pedidos de paz, cuidado de la casa común y una economía que vuelva a poner al hombre en el centro.</w:t>
      </w:r>
    </w:p>
    <w:p w:rsidR="007167B6" w:rsidRPr="007167B6" w:rsidRDefault="007167B6" w:rsidP="007167B6">
      <w:pPr>
        <w:shd w:val="clear" w:color="auto" w:fill="FFFFFF"/>
        <w:spacing w:after="465" w:line="300" w:lineRule="atLeast"/>
        <w:rPr>
          <w:rFonts w:ascii="Arial" w:eastAsia="Times New Roman" w:hAnsi="Arial" w:cs="Arial"/>
          <w:color w:val="333333"/>
          <w:sz w:val="21"/>
          <w:szCs w:val="21"/>
          <w:lang w:val="es-UY" w:eastAsia="es-UY"/>
        </w:rPr>
      </w:pPr>
      <w:r w:rsidRPr="007167B6">
        <w:rPr>
          <w:rFonts w:ascii="Arial" w:eastAsia="Times New Roman" w:hAnsi="Arial" w:cs="Arial"/>
          <w:color w:val="333333"/>
          <w:sz w:val="21"/>
          <w:szCs w:val="21"/>
          <w:lang w:val="es-UY" w:eastAsia="es-UY"/>
        </w:rPr>
        <w:t>Como el pez lobo del fondo del océano ártico, cuyos dientes vuelven a crecer cada invierno tras una temporada estival en la que los gasta procurando su alimento, </w:t>
      </w:r>
      <w:r w:rsidRPr="007167B6">
        <w:rPr>
          <w:rFonts w:ascii="Arial" w:eastAsia="Times New Roman" w:hAnsi="Arial" w:cs="Arial"/>
          <w:b/>
          <w:bCs/>
          <w:color w:val="474747"/>
          <w:sz w:val="21"/>
          <w:szCs w:val="21"/>
          <w:lang w:val="es-UY" w:eastAsia="es-UY"/>
        </w:rPr>
        <w:t xml:space="preserve">las mentiras y operaciones del sector </w:t>
      </w:r>
      <w:proofErr w:type="gramStart"/>
      <w:r w:rsidRPr="007167B6">
        <w:rPr>
          <w:rFonts w:ascii="Arial" w:eastAsia="Times New Roman" w:hAnsi="Arial" w:cs="Arial"/>
          <w:b/>
          <w:bCs/>
          <w:color w:val="474747"/>
          <w:sz w:val="21"/>
          <w:szCs w:val="21"/>
          <w:lang w:val="es-UY" w:eastAsia="es-UY"/>
        </w:rPr>
        <w:t>anti Bergoglio</w:t>
      </w:r>
      <w:proofErr w:type="gramEnd"/>
      <w:r w:rsidRPr="007167B6">
        <w:rPr>
          <w:rFonts w:ascii="Arial" w:eastAsia="Times New Roman" w:hAnsi="Arial" w:cs="Arial"/>
          <w:color w:val="333333"/>
          <w:sz w:val="21"/>
          <w:szCs w:val="21"/>
          <w:lang w:val="es-UY" w:eastAsia="es-UY"/>
        </w:rPr>
        <w:t xml:space="preserve"> que se escuda tras Ratzinger aparecen cíclicamente en busca de un </w:t>
      </w:r>
      <w:proofErr w:type="spellStart"/>
      <w:r w:rsidRPr="007167B6">
        <w:rPr>
          <w:rFonts w:ascii="Arial" w:eastAsia="Times New Roman" w:hAnsi="Arial" w:cs="Arial"/>
          <w:color w:val="333333"/>
          <w:sz w:val="21"/>
          <w:szCs w:val="21"/>
          <w:lang w:val="es-UY" w:eastAsia="es-UY"/>
        </w:rPr>
        <w:t>horadamiento</w:t>
      </w:r>
      <w:proofErr w:type="spellEnd"/>
      <w:r w:rsidRPr="007167B6">
        <w:rPr>
          <w:rFonts w:ascii="Arial" w:eastAsia="Times New Roman" w:hAnsi="Arial" w:cs="Arial"/>
          <w:color w:val="333333"/>
          <w:sz w:val="21"/>
          <w:szCs w:val="21"/>
          <w:lang w:val="es-UY" w:eastAsia="es-UY"/>
        </w:rPr>
        <w:t xml:space="preserve"> de la figura papal. Si bien resulta obvio que agigantarlas solo contribuye a aumentar el problema, desviar la atención y presentarlas casi como un amable diálogo de dos oficinistas en la máquina de café no parece surtir efecto alguno.</w:t>
      </w:r>
    </w:p>
    <w:p w:rsidR="007167B6" w:rsidRPr="007167B6" w:rsidRDefault="007167B6" w:rsidP="007167B6">
      <w:pPr>
        <w:shd w:val="clear" w:color="auto" w:fill="FFFFFF"/>
        <w:spacing w:after="465" w:line="300" w:lineRule="atLeast"/>
        <w:rPr>
          <w:rFonts w:ascii="Arial" w:eastAsia="Times New Roman" w:hAnsi="Arial" w:cs="Arial"/>
          <w:color w:val="333333"/>
          <w:sz w:val="21"/>
          <w:szCs w:val="21"/>
          <w:lang w:val="es-UY" w:eastAsia="es-UY"/>
        </w:rPr>
      </w:pPr>
      <w:r w:rsidRPr="007167B6">
        <w:rPr>
          <w:rFonts w:ascii="Arial" w:eastAsia="Times New Roman" w:hAnsi="Arial" w:cs="Arial"/>
          <w:color w:val="333333"/>
          <w:sz w:val="21"/>
          <w:szCs w:val="21"/>
          <w:lang w:val="es-UY" w:eastAsia="es-UY"/>
        </w:rPr>
        <w:t xml:space="preserve">En ese marco, resultan de lo más significativas las palabras que escribió en </w:t>
      </w:r>
      <w:proofErr w:type="spellStart"/>
      <w:r w:rsidRPr="007167B6">
        <w:rPr>
          <w:rFonts w:ascii="Arial" w:eastAsia="Times New Roman" w:hAnsi="Arial" w:cs="Arial"/>
          <w:color w:val="333333"/>
          <w:sz w:val="21"/>
          <w:szCs w:val="21"/>
          <w:lang w:val="es-UY" w:eastAsia="es-UY"/>
        </w:rPr>
        <w:t>twitter</w:t>
      </w:r>
      <w:proofErr w:type="spellEnd"/>
      <w:r w:rsidRPr="007167B6">
        <w:rPr>
          <w:rFonts w:ascii="Arial" w:eastAsia="Times New Roman" w:hAnsi="Arial" w:cs="Arial"/>
          <w:color w:val="333333"/>
          <w:sz w:val="21"/>
          <w:szCs w:val="21"/>
          <w:lang w:val="es-UY" w:eastAsia="es-UY"/>
        </w:rPr>
        <w:t xml:space="preserve"> uno de los más lúcidos analistas comunicacionales del pontificado actual, </w:t>
      </w:r>
      <w:r w:rsidRPr="007167B6">
        <w:rPr>
          <w:rFonts w:ascii="Arial" w:eastAsia="Times New Roman" w:hAnsi="Arial" w:cs="Arial"/>
          <w:b/>
          <w:bCs/>
          <w:color w:val="474747"/>
          <w:sz w:val="21"/>
          <w:szCs w:val="21"/>
          <w:lang w:val="es-UY" w:eastAsia="es-UY"/>
        </w:rPr>
        <w:t xml:space="preserve">Massimo </w:t>
      </w:r>
      <w:proofErr w:type="spellStart"/>
      <w:r w:rsidRPr="007167B6">
        <w:rPr>
          <w:rFonts w:ascii="Arial" w:eastAsia="Times New Roman" w:hAnsi="Arial" w:cs="Arial"/>
          <w:b/>
          <w:bCs/>
          <w:color w:val="474747"/>
          <w:sz w:val="21"/>
          <w:szCs w:val="21"/>
          <w:lang w:val="es-UY" w:eastAsia="es-UY"/>
        </w:rPr>
        <w:t>Faggioli</w:t>
      </w:r>
      <w:proofErr w:type="spellEnd"/>
      <w:r w:rsidRPr="007167B6">
        <w:rPr>
          <w:rFonts w:ascii="Arial" w:eastAsia="Times New Roman" w:hAnsi="Arial" w:cs="Arial"/>
          <w:b/>
          <w:bCs/>
          <w:color w:val="474747"/>
          <w:sz w:val="21"/>
          <w:szCs w:val="21"/>
          <w:lang w:val="es-UY" w:eastAsia="es-UY"/>
        </w:rPr>
        <w:t>:</w:t>
      </w:r>
      <w:r w:rsidRPr="007167B6">
        <w:rPr>
          <w:rFonts w:ascii="Arial" w:eastAsia="Times New Roman" w:hAnsi="Arial" w:cs="Arial"/>
          <w:color w:val="333333"/>
          <w:sz w:val="21"/>
          <w:szCs w:val="21"/>
          <w:lang w:val="es-UY" w:eastAsia="es-UY"/>
        </w:rPr>
        <w:t> "No sólo no hay ley canónica que concierna la situación creada por un papa incapacitado. La Iglesia católica evidentemente necesita también una ley concerniente a la situación creada por un papa emérito y su entorno. </w:t>
      </w:r>
      <w:r w:rsidRPr="007167B6">
        <w:rPr>
          <w:rFonts w:ascii="Arial" w:eastAsia="Times New Roman" w:hAnsi="Arial" w:cs="Arial"/>
          <w:b/>
          <w:bCs/>
          <w:color w:val="474747"/>
          <w:sz w:val="21"/>
          <w:szCs w:val="21"/>
          <w:lang w:val="es-UY" w:eastAsia="es-UY"/>
        </w:rPr>
        <w:t>Esto no es sobre el celibato. Es sobre la libertad del único papa, Francisco, y el proceso sinodal".</w:t>
      </w:r>
    </w:p>
    <w:p w:rsidR="007167B6" w:rsidRPr="007167B6" w:rsidRDefault="007167B6" w:rsidP="007167B6">
      <w:pPr>
        <w:shd w:val="clear" w:color="auto" w:fill="FFFFFF"/>
        <w:spacing w:after="465" w:line="300" w:lineRule="atLeast"/>
        <w:rPr>
          <w:rFonts w:ascii="Arial" w:eastAsia="Times New Roman" w:hAnsi="Arial" w:cs="Arial"/>
          <w:color w:val="333333"/>
          <w:sz w:val="21"/>
          <w:szCs w:val="21"/>
          <w:lang w:val="es-UY" w:eastAsia="es-UY"/>
        </w:rPr>
      </w:pPr>
      <w:r w:rsidRPr="007167B6">
        <w:rPr>
          <w:rFonts w:ascii="Arial" w:eastAsia="Times New Roman" w:hAnsi="Arial" w:cs="Arial"/>
          <w:color w:val="333333"/>
          <w:sz w:val="21"/>
          <w:szCs w:val="21"/>
          <w:lang w:val="es-UY" w:eastAsia="es-UY"/>
        </w:rPr>
        <w:t>En seis meses, según las estimaciones,</w:t>
      </w:r>
      <w:r w:rsidRPr="007167B6">
        <w:rPr>
          <w:rFonts w:ascii="Arial" w:eastAsia="Times New Roman" w:hAnsi="Arial" w:cs="Arial"/>
          <w:b/>
          <w:bCs/>
          <w:color w:val="474747"/>
          <w:sz w:val="21"/>
          <w:szCs w:val="21"/>
          <w:lang w:val="es-UY" w:eastAsia="es-UY"/>
        </w:rPr>
        <w:t> debería promulgarse la nueva Constitución apostólica.</w:t>
      </w:r>
      <w:r w:rsidRPr="007167B6">
        <w:rPr>
          <w:rFonts w:ascii="Arial" w:eastAsia="Times New Roman" w:hAnsi="Arial" w:cs="Arial"/>
          <w:color w:val="333333"/>
          <w:sz w:val="21"/>
          <w:szCs w:val="21"/>
          <w:lang w:val="es-UY" w:eastAsia="es-UY"/>
        </w:rPr>
        <w:t> Es la oportunidad para que intentos de manipulación y confrontación sean puestos de una vez por todas a un lado Y ahí sí, una vez regulada la institución del pontificado emérito, que quien quiera salir a la arena discursiva lo haga con nombre y apellido, pero no con el de un ex pontífice de 92 años. </w:t>
      </w:r>
    </w:p>
    <w:p w:rsidR="002E2F5B" w:rsidRDefault="007167B6">
      <w:hyperlink r:id="rId9" w:history="1">
        <w:r>
          <w:rPr>
            <w:rStyle w:val="Hipervnculo"/>
          </w:rPr>
          <w:t>https://www.religiondigital.org/corresponsal_en_el_vaticano-_hernan_reyes_alcaide/polemica-celibato-oportunidad-reforma-Francisco-benedicto-sarah_7_2194950492.html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B428B"/>
    <w:multiLevelType w:val="multilevel"/>
    <w:tmpl w:val="338C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E5302"/>
    <w:multiLevelType w:val="multilevel"/>
    <w:tmpl w:val="8286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7B6"/>
    <w:rsid w:val="002E2F5B"/>
    <w:rsid w:val="007167B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B73BF"/>
  <w15:chartTrackingRefBased/>
  <w15:docId w15:val="{083A2587-ACEC-47E3-908F-C032FD785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167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67B6"/>
    <w:rPr>
      <w:rFonts w:ascii="Segoe UI" w:hAnsi="Segoe UI" w:cs="Segoe UI"/>
      <w:sz w:val="18"/>
      <w:szCs w:val="18"/>
      <w:lang w:val="es-419"/>
    </w:rPr>
  </w:style>
  <w:style w:type="character" w:styleId="Hipervnculo">
    <w:name w:val="Hyperlink"/>
    <w:basedOn w:val="Fuentedeprrafopredeter"/>
    <w:uiPriority w:val="99"/>
    <w:semiHidden/>
    <w:unhideWhenUsed/>
    <w:rsid w:val="007167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5178491">
      <w:bodyDiv w:val="1"/>
      <w:marLeft w:val="0"/>
      <w:marRight w:val="0"/>
      <w:marTop w:val="0"/>
      <w:marBottom w:val="0"/>
      <w:divBdr>
        <w:top w:val="none" w:sz="0" w:space="0" w:color="auto"/>
        <w:left w:val="none" w:sz="0" w:space="0" w:color="auto"/>
        <w:bottom w:val="none" w:sz="0" w:space="0" w:color="auto"/>
        <w:right w:val="none" w:sz="0" w:space="0" w:color="auto"/>
      </w:divBdr>
      <w:divsChild>
        <w:div w:id="585463284">
          <w:marLeft w:val="0"/>
          <w:marRight w:val="0"/>
          <w:marTop w:val="0"/>
          <w:marBottom w:val="600"/>
          <w:divBdr>
            <w:top w:val="none" w:sz="0" w:space="0" w:color="auto"/>
            <w:left w:val="none" w:sz="0" w:space="0" w:color="auto"/>
            <w:bottom w:val="none" w:sz="0" w:space="0" w:color="auto"/>
            <w:right w:val="none" w:sz="0" w:space="0" w:color="auto"/>
          </w:divBdr>
          <w:divsChild>
            <w:div w:id="850070436">
              <w:marLeft w:val="0"/>
              <w:marRight w:val="0"/>
              <w:marTop w:val="0"/>
              <w:marBottom w:val="300"/>
              <w:divBdr>
                <w:top w:val="none" w:sz="0" w:space="0" w:color="auto"/>
                <w:left w:val="none" w:sz="0" w:space="0" w:color="auto"/>
                <w:bottom w:val="none" w:sz="0" w:space="0" w:color="auto"/>
                <w:right w:val="none" w:sz="0" w:space="0" w:color="auto"/>
              </w:divBdr>
              <w:divsChild>
                <w:div w:id="55053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84324">
          <w:marLeft w:val="0"/>
          <w:marRight w:val="0"/>
          <w:marTop w:val="0"/>
          <w:marBottom w:val="0"/>
          <w:divBdr>
            <w:top w:val="none" w:sz="0" w:space="0" w:color="auto"/>
            <w:left w:val="none" w:sz="0" w:space="0" w:color="auto"/>
            <w:bottom w:val="none" w:sz="0" w:space="0" w:color="auto"/>
            <w:right w:val="none" w:sz="0" w:space="0" w:color="auto"/>
          </w:divBdr>
          <w:divsChild>
            <w:div w:id="350106691">
              <w:marLeft w:val="0"/>
              <w:marRight w:val="0"/>
              <w:marTop w:val="0"/>
              <w:marBottom w:val="0"/>
              <w:divBdr>
                <w:top w:val="none" w:sz="0" w:space="0" w:color="auto"/>
                <w:left w:val="none" w:sz="0" w:space="0" w:color="auto"/>
                <w:bottom w:val="none" w:sz="0" w:space="0" w:color="auto"/>
                <w:right w:val="none" w:sz="0" w:space="0" w:color="auto"/>
              </w:divBdr>
              <w:divsChild>
                <w:div w:id="2075855400">
                  <w:marLeft w:val="-1275"/>
                  <w:marRight w:val="0"/>
                  <w:marTop w:val="0"/>
                  <w:marBottom w:val="0"/>
                  <w:divBdr>
                    <w:top w:val="none" w:sz="0" w:space="0" w:color="auto"/>
                    <w:left w:val="none" w:sz="0" w:space="0" w:color="auto"/>
                    <w:bottom w:val="none" w:sz="0" w:space="0" w:color="auto"/>
                    <w:right w:val="none" w:sz="0" w:space="0" w:color="auto"/>
                  </w:divBdr>
                </w:div>
                <w:div w:id="561217168">
                  <w:marLeft w:val="0"/>
                  <w:marRight w:val="0"/>
                  <w:marTop w:val="0"/>
                  <w:marBottom w:val="0"/>
                  <w:divBdr>
                    <w:top w:val="none" w:sz="0" w:space="0" w:color="auto"/>
                    <w:left w:val="none" w:sz="0" w:space="0" w:color="auto"/>
                    <w:bottom w:val="none" w:sz="0" w:space="0" w:color="auto"/>
                    <w:right w:val="none" w:sz="0" w:space="0" w:color="auto"/>
                  </w:divBdr>
                  <w:divsChild>
                    <w:div w:id="817651900">
                      <w:marLeft w:val="0"/>
                      <w:marRight w:val="0"/>
                      <w:marTop w:val="0"/>
                      <w:marBottom w:val="0"/>
                      <w:divBdr>
                        <w:top w:val="none" w:sz="0" w:space="0" w:color="auto"/>
                        <w:left w:val="none" w:sz="0" w:space="0" w:color="auto"/>
                        <w:bottom w:val="none" w:sz="0" w:space="0" w:color="auto"/>
                        <w:right w:val="none" w:sz="0" w:space="0" w:color="auto"/>
                      </w:divBdr>
                    </w:div>
                    <w:div w:id="1031103369">
                      <w:marLeft w:val="0"/>
                      <w:marRight w:val="0"/>
                      <w:marTop w:val="0"/>
                      <w:marBottom w:val="0"/>
                      <w:divBdr>
                        <w:top w:val="none" w:sz="0" w:space="0" w:color="auto"/>
                        <w:left w:val="none" w:sz="0" w:space="0" w:color="auto"/>
                        <w:bottom w:val="none" w:sz="0" w:space="0" w:color="auto"/>
                        <w:right w:val="none" w:sz="0" w:space="0" w:color="auto"/>
                      </w:divBdr>
                      <w:divsChild>
                        <w:div w:id="557087161">
                          <w:blockQuote w:val="1"/>
                          <w:marLeft w:val="0"/>
                          <w:marRight w:val="0"/>
                          <w:marTop w:val="0"/>
                          <w:marBottom w:val="300"/>
                          <w:divBdr>
                            <w:top w:val="none" w:sz="0" w:space="0" w:color="auto"/>
                            <w:left w:val="none" w:sz="0" w:space="0" w:color="auto"/>
                            <w:bottom w:val="none" w:sz="0" w:space="0" w:color="auto"/>
                            <w:right w:val="none" w:sz="0" w:space="0" w:color="auto"/>
                          </w:divBdr>
                        </w:div>
                        <w:div w:id="906766257">
                          <w:marLeft w:val="0"/>
                          <w:marRight w:val="0"/>
                          <w:marTop w:val="0"/>
                          <w:marBottom w:val="450"/>
                          <w:divBdr>
                            <w:top w:val="none" w:sz="0" w:space="0" w:color="auto"/>
                            <w:left w:val="none" w:sz="0" w:space="0" w:color="auto"/>
                            <w:bottom w:val="none" w:sz="0" w:space="0" w:color="auto"/>
                            <w:right w:val="none" w:sz="0" w:space="0" w:color="auto"/>
                          </w:divBdr>
                          <w:divsChild>
                            <w:div w:id="1440416753">
                              <w:marLeft w:val="0"/>
                              <w:marRight w:val="0"/>
                              <w:marTop w:val="0"/>
                              <w:marBottom w:val="0"/>
                              <w:divBdr>
                                <w:top w:val="none" w:sz="0" w:space="0" w:color="auto"/>
                                <w:left w:val="none" w:sz="0" w:space="0" w:color="auto"/>
                                <w:bottom w:val="none" w:sz="0" w:space="0" w:color="auto"/>
                                <w:right w:val="none" w:sz="0" w:space="0" w:color="auto"/>
                              </w:divBdr>
                            </w:div>
                          </w:divsChild>
                        </w:div>
                        <w:div w:id="1556894320">
                          <w:marLeft w:val="0"/>
                          <w:marRight w:val="0"/>
                          <w:marTop w:val="0"/>
                          <w:marBottom w:val="450"/>
                          <w:divBdr>
                            <w:top w:val="none" w:sz="0" w:space="0" w:color="auto"/>
                            <w:left w:val="none" w:sz="0" w:space="0" w:color="auto"/>
                            <w:bottom w:val="none" w:sz="0" w:space="0" w:color="auto"/>
                            <w:right w:val="none" w:sz="0" w:space="0" w:color="auto"/>
                          </w:divBdr>
                          <w:divsChild>
                            <w:div w:id="1381898304">
                              <w:marLeft w:val="0"/>
                              <w:marRight w:val="0"/>
                              <w:marTop w:val="0"/>
                              <w:marBottom w:val="0"/>
                              <w:divBdr>
                                <w:top w:val="none" w:sz="0" w:space="0" w:color="auto"/>
                                <w:left w:val="none" w:sz="0" w:space="0" w:color="auto"/>
                                <w:bottom w:val="none" w:sz="0" w:space="0" w:color="auto"/>
                                <w:right w:val="none" w:sz="0" w:space="0" w:color="auto"/>
                              </w:divBdr>
                            </w:div>
                          </w:divsChild>
                        </w:div>
                        <w:div w:id="720207044">
                          <w:blockQuote w:val="1"/>
                          <w:marLeft w:val="0"/>
                          <w:marRight w:val="0"/>
                          <w:marTop w:val="0"/>
                          <w:marBottom w:val="300"/>
                          <w:divBdr>
                            <w:top w:val="none" w:sz="0" w:space="0" w:color="auto"/>
                            <w:left w:val="none" w:sz="0" w:space="0" w:color="auto"/>
                            <w:bottom w:val="none" w:sz="0" w:space="0" w:color="auto"/>
                            <w:right w:val="none" w:sz="0" w:space="0" w:color="auto"/>
                          </w:divBdr>
                        </w:div>
                        <w:div w:id="2025326260">
                          <w:marLeft w:val="0"/>
                          <w:marRight w:val="0"/>
                          <w:marTop w:val="0"/>
                          <w:marBottom w:val="0"/>
                          <w:divBdr>
                            <w:top w:val="single" w:sz="6" w:space="0" w:color="E1E8ED"/>
                            <w:left w:val="single" w:sz="6" w:space="0" w:color="E1E8ED"/>
                            <w:bottom w:val="single" w:sz="6" w:space="0" w:color="E1E8ED"/>
                            <w:right w:val="single" w:sz="6" w:space="0" w:color="E1E8ED"/>
                          </w:divBdr>
                          <w:divsChild>
                            <w:div w:id="1608611141">
                              <w:marLeft w:val="0"/>
                              <w:marRight w:val="0"/>
                              <w:marTop w:val="0"/>
                              <w:marBottom w:val="0"/>
                              <w:divBdr>
                                <w:top w:val="none" w:sz="0" w:space="0" w:color="auto"/>
                                <w:left w:val="none" w:sz="0" w:space="0" w:color="auto"/>
                                <w:bottom w:val="none" w:sz="0" w:space="0" w:color="auto"/>
                                <w:right w:val="none" w:sz="0" w:space="0" w:color="auto"/>
                              </w:divBdr>
                              <w:divsChild>
                                <w:div w:id="1953635086">
                                  <w:marLeft w:val="0"/>
                                  <w:marRight w:val="0"/>
                                  <w:marTop w:val="0"/>
                                  <w:marBottom w:val="0"/>
                                  <w:divBdr>
                                    <w:top w:val="none" w:sz="0" w:space="0" w:color="auto"/>
                                    <w:left w:val="none" w:sz="0" w:space="0" w:color="auto"/>
                                    <w:bottom w:val="none" w:sz="0" w:space="0" w:color="auto"/>
                                    <w:right w:val="none" w:sz="0" w:space="0" w:color="auto"/>
                                  </w:divBdr>
                                  <w:divsChild>
                                    <w:div w:id="1277560622">
                                      <w:blockQuote w:val="1"/>
                                      <w:marLeft w:val="0"/>
                                      <w:marRight w:val="0"/>
                                      <w:marTop w:val="0"/>
                                      <w:marBottom w:val="0"/>
                                      <w:divBdr>
                                        <w:top w:val="none" w:sz="0" w:space="0" w:color="auto"/>
                                        <w:left w:val="none" w:sz="0" w:space="0" w:color="auto"/>
                                        <w:bottom w:val="none" w:sz="0" w:space="0" w:color="auto"/>
                                        <w:right w:val="none" w:sz="0" w:space="0" w:color="auto"/>
                                      </w:divBdr>
                                      <w:divsChild>
                                        <w:div w:id="757795462">
                                          <w:marLeft w:val="0"/>
                                          <w:marRight w:val="0"/>
                                          <w:marTop w:val="0"/>
                                          <w:marBottom w:val="0"/>
                                          <w:divBdr>
                                            <w:top w:val="none" w:sz="0" w:space="0" w:color="auto"/>
                                            <w:left w:val="none" w:sz="0" w:space="0" w:color="auto"/>
                                            <w:bottom w:val="none" w:sz="0" w:space="0" w:color="auto"/>
                                            <w:right w:val="none" w:sz="0" w:space="0" w:color="auto"/>
                                          </w:divBdr>
                                          <w:divsChild>
                                            <w:div w:id="449207699">
                                              <w:marLeft w:val="0"/>
                                              <w:marRight w:val="0"/>
                                              <w:marTop w:val="0"/>
                                              <w:marBottom w:val="0"/>
                                              <w:divBdr>
                                                <w:top w:val="none" w:sz="0" w:space="0" w:color="auto"/>
                                                <w:left w:val="none" w:sz="0" w:space="0" w:color="auto"/>
                                                <w:bottom w:val="none" w:sz="0" w:space="0" w:color="auto"/>
                                                <w:right w:val="none" w:sz="0" w:space="0" w:color="auto"/>
                                              </w:divBdr>
                                              <w:divsChild>
                                                <w:div w:id="786242132">
                                                  <w:marLeft w:val="0"/>
                                                  <w:marRight w:val="0"/>
                                                  <w:marTop w:val="0"/>
                                                  <w:marBottom w:val="0"/>
                                                  <w:divBdr>
                                                    <w:top w:val="none" w:sz="0" w:space="0" w:color="auto"/>
                                                    <w:left w:val="none" w:sz="0" w:space="0" w:color="auto"/>
                                                    <w:bottom w:val="none" w:sz="0" w:space="0" w:color="auto"/>
                                                    <w:right w:val="none" w:sz="0" w:space="0" w:color="auto"/>
                                                  </w:divBdr>
                                                </w:div>
                                              </w:divsChild>
                                            </w:div>
                                            <w:div w:id="809398701">
                                              <w:marLeft w:val="0"/>
                                              <w:marRight w:val="0"/>
                                              <w:marTop w:val="0"/>
                                              <w:marBottom w:val="0"/>
                                              <w:divBdr>
                                                <w:top w:val="none" w:sz="0" w:space="0" w:color="auto"/>
                                                <w:left w:val="none" w:sz="0" w:space="0" w:color="auto"/>
                                                <w:bottom w:val="none" w:sz="0" w:space="0" w:color="auto"/>
                                                <w:right w:val="none" w:sz="0" w:space="0" w:color="auto"/>
                                              </w:divBdr>
                                            </w:div>
                                          </w:divsChild>
                                        </w:div>
                                        <w:div w:id="746607413">
                                          <w:marLeft w:val="0"/>
                                          <w:marRight w:val="0"/>
                                          <w:marTop w:val="195"/>
                                          <w:marBottom w:val="0"/>
                                          <w:divBdr>
                                            <w:top w:val="none" w:sz="0" w:space="0" w:color="auto"/>
                                            <w:left w:val="none" w:sz="0" w:space="0" w:color="auto"/>
                                            <w:bottom w:val="none" w:sz="0" w:space="0" w:color="auto"/>
                                            <w:right w:val="none" w:sz="0" w:space="0" w:color="auto"/>
                                          </w:divBdr>
                                          <w:divsChild>
                                            <w:div w:id="749739488">
                                              <w:marLeft w:val="0"/>
                                              <w:marRight w:val="0"/>
                                              <w:marTop w:val="156"/>
                                              <w:marBottom w:val="0"/>
                                              <w:divBdr>
                                                <w:top w:val="none" w:sz="0" w:space="0" w:color="auto"/>
                                                <w:left w:val="none" w:sz="0" w:space="0" w:color="auto"/>
                                                <w:bottom w:val="none" w:sz="0" w:space="0" w:color="auto"/>
                                                <w:right w:val="none" w:sz="0" w:space="0" w:color="auto"/>
                                              </w:divBdr>
                                              <w:divsChild>
                                                <w:div w:id="1242720730">
                                                  <w:marLeft w:val="0"/>
                                                  <w:marRight w:val="0"/>
                                                  <w:marTop w:val="0"/>
                                                  <w:marBottom w:val="0"/>
                                                  <w:divBdr>
                                                    <w:top w:val="none" w:sz="0" w:space="0" w:color="auto"/>
                                                    <w:left w:val="none" w:sz="0" w:space="0" w:color="auto"/>
                                                    <w:bottom w:val="none" w:sz="0" w:space="0" w:color="auto"/>
                                                    <w:right w:val="none" w:sz="0" w:space="0" w:color="auto"/>
                                                  </w:divBdr>
                                                </w:div>
                                                <w:div w:id="1783652231">
                                                  <w:marLeft w:val="180"/>
                                                  <w:marRight w:val="0"/>
                                                  <w:marTop w:val="0"/>
                                                  <w:marBottom w:val="0"/>
                                                  <w:divBdr>
                                                    <w:top w:val="none" w:sz="0" w:space="0" w:color="auto"/>
                                                    <w:left w:val="none" w:sz="0" w:space="0" w:color="auto"/>
                                                    <w:bottom w:val="none" w:sz="0" w:space="0" w:color="auto"/>
                                                    <w:right w:val="none" w:sz="0" w:space="0" w:color="auto"/>
                                                  </w:divBdr>
                                                </w:div>
                                                <w:div w:id="181825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741739">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hernan_reyes_alcaide/"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corresponsal_en_el_vaticano-_hernan_reyes_alcaide/polemica-celibato-oportunidad-reforma-Francisco-benedicto-sarah_7_2194950492.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1003</Words>
  <Characters>5519</Characters>
  <Application>Microsoft Office Word</Application>
  <DocSecurity>0</DocSecurity>
  <Lines>45</Lines>
  <Paragraphs>13</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La polémica por el celibato, una oportunidad de oro para la reforma de Francisco</vt:lpstr>
      <vt:lpstr>    La polémica global generada tras la aparición de un libro firmado por Joseph Rat</vt:lpstr>
      <vt:lpstr>    Es al menos razonable que surjan dudas sobre la efectiva participación de Ratzin</vt:lpstr>
      <vt:lpstr>    Massimo Faggioli: "Esto no es sobre el celibato. Es sobre la libertad del único </vt:lpstr>
      <vt:lpstr>    Tardía reacción del Vaticano</vt:lpstr>
      <vt:lpstr>    Qué hacer con Ratzinger</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2020-01-15T13:08:00Z</dcterms:created>
  <dcterms:modified xsi:type="dcterms:W3CDTF">2020-01-15T13:10:00Z</dcterms:modified>
</cp:coreProperties>
</file>