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5"/>
        <w:gridCol w:w="5"/>
        <w:gridCol w:w="5"/>
        <w:gridCol w:w="9"/>
      </w:tblGrid>
      <w:tr w:rsidR="00351610" w:rsidRPr="00351610" w:rsidTr="00351610">
        <w:tc>
          <w:tcPr>
            <w:tcW w:w="9277" w:type="dxa"/>
            <w:noWrap/>
            <w:hideMark/>
          </w:tcPr>
          <w:tbl>
            <w:tblPr>
              <w:tblW w:w="92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70"/>
            </w:tblGrid>
            <w:tr w:rsidR="00351610" w:rsidRPr="00351610">
              <w:tc>
                <w:tcPr>
                  <w:tcW w:w="0" w:type="auto"/>
                  <w:vAlign w:val="center"/>
                  <w:hideMark/>
                </w:tcPr>
                <w:p w:rsidR="00351610" w:rsidRPr="00351610" w:rsidRDefault="00351610" w:rsidP="0035161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val="es-UY" w:eastAsia="es-UY"/>
                    </w:rPr>
                  </w:pPr>
                  <w:r>
                    <w:rPr>
                      <w:rFonts w:ascii="Helvetica" w:eastAsia="Times New Roman" w:hAnsi="Helvetica" w:cs="Helvetica"/>
                      <w:b/>
                      <w:bCs/>
                      <w:noProof/>
                      <w:color w:val="202124"/>
                      <w:spacing w:val="3"/>
                      <w:sz w:val="27"/>
                      <w:szCs w:val="27"/>
                      <w:lang w:val="es-UY" w:eastAsia="es-UY"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-1047750</wp:posOffset>
                        </wp:positionH>
                        <wp:positionV relativeFrom="paragraph">
                          <wp:posOffset>-1270</wp:posOffset>
                        </wp:positionV>
                        <wp:extent cx="946150" cy="961390"/>
                        <wp:effectExtent l="0" t="0" r="6350" b="0"/>
                        <wp:wrapTight wrapText="bothSides">
                          <wp:wrapPolygon edited="0">
                            <wp:start x="0" y="0"/>
                            <wp:lineTo x="0" y="20972"/>
                            <wp:lineTo x="21310" y="20972"/>
                            <wp:lineTo x="21310" y="0"/>
                            <wp:lineTo x="0" y="0"/>
                          </wp:wrapPolygon>
                        </wp:wrapTight>
                        <wp:docPr id="4" name="Imagen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DEI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150" cy="961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35161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val="es-UY" w:eastAsia="es-UY"/>
                    </w:rPr>
                    <w:t>DEI Comunicación</w:t>
                  </w:r>
                </w:p>
              </w:tc>
            </w:tr>
          </w:tbl>
          <w:p w:rsidR="00351610" w:rsidRPr="00351610" w:rsidRDefault="00351610" w:rsidP="0035161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noWrap/>
          </w:tcPr>
          <w:p w:rsidR="00351610" w:rsidRPr="00351610" w:rsidRDefault="00351610" w:rsidP="0035161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noWrap/>
            <w:hideMark/>
          </w:tcPr>
          <w:p w:rsidR="00351610" w:rsidRPr="00351610" w:rsidRDefault="00351610" w:rsidP="0035161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51610" w:rsidRPr="00351610" w:rsidRDefault="00351610" w:rsidP="0035161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  <w:r w:rsidRPr="00351610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val="es-UY" w:eastAsia="es-UY"/>
              </w:rPr>
              <w:drawing>
                <wp:inline distT="0" distB="0" distL="0" distR="0" wp14:anchorId="1080F1D3" wp14:editId="45F8F07B">
                  <wp:extent cx="6350" cy="6350"/>
                  <wp:effectExtent l="0" t="0" r="0" b="0"/>
                  <wp:docPr id="1" name="Imagen 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1610" w:rsidRPr="00351610" w:rsidRDefault="00351610" w:rsidP="0035161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  <w:r w:rsidRPr="00351610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val="es-UY" w:eastAsia="es-UY"/>
              </w:rPr>
              <w:drawing>
                <wp:inline distT="0" distB="0" distL="0" distR="0" wp14:anchorId="3DC9EB6B" wp14:editId="4FBEE44D">
                  <wp:extent cx="6350" cy="635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1610" w:rsidRPr="00351610" w:rsidTr="00351610">
        <w:tc>
          <w:tcPr>
            <w:tcW w:w="0" w:type="auto"/>
            <w:gridSpan w:val="3"/>
            <w:vAlign w:val="center"/>
          </w:tcPr>
          <w:p w:rsidR="00351610" w:rsidRPr="00351610" w:rsidRDefault="00351610" w:rsidP="0035161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51610" w:rsidRPr="00351610" w:rsidRDefault="00351610" w:rsidP="0035161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</w:p>
        </w:tc>
      </w:tr>
    </w:tbl>
    <w:p w:rsidR="00351610" w:rsidRPr="00351610" w:rsidRDefault="00351610" w:rsidP="0035161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sz w:val="24"/>
          <w:szCs w:val="24"/>
          <w:lang w:val="es-UY" w:eastAsia="es-UY"/>
        </w:rPr>
        <w:t>¡Saludos cordiales desde el DEI!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sz w:val="24"/>
          <w:szCs w:val="24"/>
          <w:lang w:val="es-UY" w:eastAsia="es-UY"/>
        </w:rPr>
        <w:t>Está abierta la convocatoria al Seminario de Construcción Colectiva 2019: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b/>
          <w:bCs/>
          <w:color w:val="FF0000"/>
          <w:sz w:val="24"/>
          <w:szCs w:val="24"/>
          <w:lang w:val="es-UY" w:eastAsia="es-UY"/>
        </w:rPr>
        <w:t>"Violencias políticas en América Latina y defensa de derechos humanos"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 xml:space="preserve">El seminario se realizará del </w:t>
      </w:r>
      <w:bookmarkStart w:id="0" w:name="_GoBack"/>
      <w:r w:rsidRPr="00351610">
        <w:rPr>
          <w:rFonts w:ascii="Arial" w:eastAsia="Times New Roman" w:hAnsi="Arial" w:cs="Arial"/>
          <w:b/>
          <w:bCs/>
          <w:color w:val="FF0000"/>
          <w:sz w:val="24"/>
          <w:szCs w:val="24"/>
          <w:lang w:val="es-UY" w:eastAsia="es-UY"/>
        </w:rPr>
        <w:t xml:space="preserve">14 de octubre al 29 de noviembre </w:t>
      </w:r>
      <w:bookmarkEnd w:id="0"/>
      <w:r w:rsidRPr="00351610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en el DEI.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sz w:val="24"/>
          <w:szCs w:val="24"/>
          <w:lang w:val="es-UY" w:eastAsia="es-UY"/>
        </w:rPr>
        <w:t>El Seminario de Construcción Colectiva 2019 </w:t>
      </w:r>
      <w:r w:rsidRPr="00351610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 xml:space="preserve">está dedicado a la sistematización de experiencias, la investigación crítica y la retroalimentación de proyectos de incidencia, comprometidos con procesos emancipatorios en América Latina y el Caribe o en territorios de </w:t>
      </w:r>
      <w:proofErr w:type="spellStart"/>
      <w:r w:rsidRPr="00351610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Abya</w:t>
      </w:r>
      <w:proofErr w:type="spellEnd"/>
      <w:r w:rsidRPr="00351610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 xml:space="preserve"> Yala. 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sz w:val="24"/>
          <w:szCs w:val="24"/>
          <w:lang w:val="es-UY" w:eastAsia="es-UY"/>
        </w:rPr>
        <w:t>Se trata de un espacio para el encuentro y el diálogo en la diversidad, así como para la construcción colectiva del conocimiento. 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El presente seminario se propone profundizar sobre la línea de trabajo institucional actual: “Crisis política en América Latina, defensores y defensoras de derechos humanos y reconstrucción de alternativas”.</w:t>
      </w:r>
      <w:r w:rsidRPr="00351610">
        <w:rPr>
          <w:rFonts w:ascii="Arial" w:eastAsia="Times New Roman" w:hAnsi="Arial" w:cs="Arial"/>
          <w:sz w:val="24"/>
          <w:szCs w:val="24"/>
          <w:lang w:val="es-UY" w:eastAsia="es-UY"/>
        </w:rPr>
        <w:t> Para ellos se abordarán diferentes enfoques teóricos, se promoverá el diálogo de saberes y se dará seguimiento a los trabajos de las personas participantes. </w:t>
      </w: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351610" w:rsidRPr="00351610" w:rsidRDefault="00351610" w:rsidP="00351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351610">
        <w:rPr>
          <w:rFonts w:ascii="Arial" w:eastAsia="Times New Roman" w:hAnsi="Arial" w:cs="Arial"/>
          <w:sz w:val="27"/>
          <w:szCs w:val="27"/>
          <w:lang w:val="es-UY" w:eastAsia="es-UY"/>
        </w:rPr>
        <w:br w:type="textWrapping" w:clear="all"/>
      </w:r>
    </w:p>
    <w:sectPr w:rsidR="00351610" w:rsidRPr="003516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10"/>
    <w:rsid w:val="002E2F5B"/>
    <w:rsid w:val="0035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C3AA4-F457-42AD-B67E-BD31A6E5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1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1610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8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072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526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342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5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74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8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13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65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16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1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65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28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67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3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86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02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66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20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74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89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448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44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111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4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49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8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628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433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730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919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2596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3806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3409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7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97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572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7907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4759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11551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54711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2587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8986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33939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386964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61806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17376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061627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2019-09-23T22:53:00Z</dcterms:created>
  <dcterms:modified xsi:type="dcterms:W3CDTF">2019-09-23T22:54:00Z</dcterms:modified>
</cp:coreProperties>
</file>