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A0348" w:rsidRDefault="002A0348" w:rsidP="002A0348">
      <w:pPr>
        <w:spacing w:line="240" w:lineRule="auto"/>
        <w:jc w:val="both"/>
        <w:rPr>
          <w:rFonts w:ascii="Times New Roman" w:hAnsi="Times New Roman" w:cs="Times New Roman"/>
          <w:b/>
          <w:color w:val="000000"/>
          <w:sz w:val="24"/>
          <w:szCs w:val="24"/>
          <w:shd w:val="clear" w:color="auto" w:fill="FAFAFA"/>
        </w:rPr>
      </w:pPr>
      <w:bookmarkStart w:id="0" w:name="_GoBack"/>
      <w:bookmarkEnd w:id="0"/>
      <w:r w:rsidRPr="002A0348">
        <w:rPr>
          <w:rFonts w:ascii="Times New Roman" w:hAnsi="Times New Roman" w:cs="Times New Roman"/>
          <w:b/>
          <w:color w:val="000000"/>
          <w:sz w:val="24"/>
          <w:szCs w:val="24"/>
          <w:shd w:val="clear" w:color="auto" w:fill="FAFAFA"/>
        </w:rPr>
        <w:t xml:space="preserve">La gente se iba andando: Cómo Rufino Domínguez transformó nuestra manera de pensar acerca de la migración </w:t>
      </w:r>
    </w:p>
    <w:p w:rsidR="002A0348" w:rsidRPr="002801F0" w:rsidRDefault="002A0348" w:rsidP="002A0348">
      <w:pPr>
        <w:spacing w:line="240" w:lineRule="auto"/>
        <w:jc w:val="both"/>
        <w:rPr>
          <w:rFonts w:ascii="Times New Roman" w:hAnsi="Times New Roman" w:cs="Times New Roman"/>
          <w:b/>
          <w:color w:val="000000"/>
          <w:sz w:val="24"/>
          <w:szCs w:val="24"/>
          <w:shd w:val="clear" w:color="auto" w:fill="FAFAFA"/>
        </w:rPr>
      </w:pPr>
      <w:r w:rsidRPr="002801F0">
        <w:rPr>
          <w:rFonts w:ascii="Times New Roman" w:hAnsi="Times New Roman" w:cs="Times New Roman"/>
          <w:b/>
          <w:color w:val="000000"/>
          <w:sz w:val="24"/>
          <w:szCs w:val="24"/>
          <w:shd w:val="clear" w:color="auto" w:fill="FAFAFA"/>
        </w:rPr>
        <w:t>Parte I</w:t>
      </w:r>
    </w:p>
    <w:p w:rsidR="002A0348" w:rsidRPr="002A0348" w:rsidRDefault="002A0348" w:rsidP="002A0348">
      <w:pPr>
        <w:spacing w:line="240" w:lineRule="auto"/>
        <w:jc w:val="both"/>
        <w:rPr>
          <w:rFonts w:ascii="Times New Roman" w:hAnsi="Times New Roman" w:cs="Times New Roman"/>
          <w:color w:val="000000"/>
          <w:sz w:val="24"/>
          <w:szCs w:val="24"/>
          <w:shd w:val="clear" w:color="auto" w:fill="FAFAFA"/>
        </w:rPr>
      </w:pPr>
      <w:r w:rsidRPr="002A0348">
        <w:rPr>
          <w:rFonts w:ascii="Times New Roman" w:hAnsi="Times New Roman" w:cs="Times New Roman"/>
          <w:color w:val="000000"/>
          <w:sz w:val="24"/>
          <w:szCs w:val="24"/>
          <w:shd w:val="clear" w:color="auto" w:fill="FAFAFA"/>
        </w:rPr>
        <w:t>David Bacon</w:t>
      </w:r>
      <w:r>
        <w:rPr>
          <w:rFonts w:ascii="Times New Roman" w:hAnsi="Times New Roman" w:cs="Times New Roman"/>
          <w:color w:val="000000"/>
          <w:sz w:val="24"/>
          <w:szCs w:val="24"/>
          <w:shd w:val="clear" w:color="auto" w:fill="FAFAFA"/>
        </w:rPr>
        <w:t xml:space="preserve">, </w:t>
      </w:r>
      <w:hyperlink r:id="rId4" w:history="1">
        <w:r w:rsidRPr="00253486">
          <w:rPr>
            <w:rStyle w:val="Hipervnculo"/>
            <w:rFonts w:ascii="Times New Roman" w:hAnsi="Times New Roman" w:cs="Times New Roman"/>
            <w:sz w:val="24"/>
            <w:szCs w:val="24"/>
            <w:shd w:val="clear" w:color="auto" w:fill="FAFAFA"/>
          </w:rPr>
          <w:t>https://foodfirst.org/publication</w:t>
        </w:r>
      </w:hyperlink>
      <w:r>
        <w:rPr>
          <w:rFonts w:ascii="Times New Roman" w:hAnsi="Times New Roman" w:cs="Times New Roman"/>
          <w:color w:val="000000"/>
          <w:sz w:val="24"/>
          <w:szCs w:val="24"/>
          <w:shd w:val="clear" w:color="auto" w:fill="FAFAFA"/>
        </w:rPr>
        <w:t xml:space="preserve">, </w:t>
      </w:r>
      <w:r w:rsidRPr="002A0348">
        <w:rPr>
          <w:rFonts w:ascii="Times New Roman" w:hAnsi="Times New Roman" w:cs="Times New Roman"/>
          <w:color w:val="000000"/>
          <w:sz w:val="24"/>
          <w:szCs w:val="24"/>
          <w:shd w:val="clear" w:color="auto" w:fill="FAFAFA"/>
        </w:rPr>
        <w:t>08.08.2019</w:t>
      </w:r>
    </w:p>
    <w:p w:rsidR="002A0348" w:rsidRPr="002A0348" w:rsidRDefault="002A0348" w:rsidP="002A0348">
      <w:pPr>
        <w:spacing w:line="240" w:lineRule="auto"/>
        <w:jc w:val="both"/>
        <w:rPr>
          <w:rFonts w:ascii="Times New Roman" w:hAnsi="Times New Roman" w:cs="Times New Roman"/>
          <w:color w:val="000000"/>
          <w:sz w:val="24"/>
          <w:szCs w:val="24"/>
          <w:shd w:val="clear" w:color="auto" w:fill="FAFAFA"/>
        </w:rPr>
      </w:pPr>
      <w:r w:rsidRPr="002A0348">
        <w:rPr>
          <w:rFonts w:ascii="Times New Roman" w:hAnsi="Times New Roman" w:cs="Times New Roman"/>
          <w:color w:val="000000"/>
          <w:sz w:val="24"/>
          <w:szCs w:val="24"/>
          <w:shd w:val="clear" w:color="auto" w:fill="FAFAFA"/>
        </w:rPr>
        <w:t xml:space="preserve">Traducción por </w:t>
      </w:r>
      <w:proofErr w:type="spellStart"/>
      <w:r w:rsidRPr="002A0348">
        <w:rPr>
          <w:rFonts w:ascii="Times New Roman" w:hAnsi="Times New Roman" w:cs="Times New Roman"/>
          <w:color w:val="000000"/>
          <w:sz w:val="24"/>
          <w:szCs w:val="24"/>
          <w:shd w:val="clear" w:color="auto" w:fill="FAFAFA"/>
        </w:rPr>
        <w:t>Rosalí</w:t>
      </w:r>
      <w:proofErr w:type="spellEnd"/>
      <w:r w:rsidRPr="002A0348">
        <w:rPr>
          <w:rFonts w:ascii="Times New Roman" w:hAnsi="Times New Roman" w:cs="Times New Roman"/>
          <w:color w:val="000000"/>
          <w:sz w:val="24"/>
          <w:szCs w:val="24"/>
          <w:shd w:val="clear" w:color="auto" w:fill="FAFAFA"/>
        </w:rPr>
        <w:t xml:space="preserve"> Jurado y Alan Llanos Velázquez, Edición: Nancy </w:t>
      </w:r>
      <w:proofErr w:type="spellStart"/>
      <w:r w:rsidRPr="002A0348">
        <w:rPr>
          <w:rFonts w:ascii="Times New Roman" w:hAnsi="Times New Roman" w:cs="Times New Roman"/>
          <w:color w:val="000000"/>
          <w:sz w:val="24"/>
          <w:szCs w:val="24"/>
          <w:shd w:val="clear" w:color="auto" w:fill="FAFAFA"/>
        </w:rPr>
        <w:t>Utley</w:t>
      </w:r>
      <w:proofErr w:type="spellEnd"/>
      <w:r w:rsidRPr="002A0348">
        <w:rPr>
          <w:rFonts w:ascii="Times New Roman" w:hAnsi="Times New Roman" w:cs="Times New Roman"/>
          <w:color w:val="000000"/>
          <w:sz w:val="24"/>
          <w:szCs w:val="24"/>
          <w:shd w:val="clear" w:color="auto" w:fill="FAFAFA"/>
        </w:rPr>
        <w:t xml:space="preserve"> García y Luis Escala Rabadán.</w:t>
      </w:r>
    </w:p>
    <w:p w:rsidR="002A0348" w:rsidRPr="002A0348" w:rsidRDefault="002A0348" w:rsidP="002A0348">
      <w:pPr>
        <w:spacing w:line="240" w:lineRule="auto"/>
        <w:jc w:val="both"/>
        <w:rPr>
          <w:rFonts w:ascii="Times New Roman" w:hAnsi="Times New Roman" w:cs="Times New Roman"/>
          <w:color w:val="000000"/>
          <w:sz w:val="24"/>
          <w:szCs w:val="24"/>
          <w:shd w:val="clear" w:color="auto" w:fill="FAFAFA"/>
        </w:rPr>
      </w:pPr>
      <w:r w:rsidRPr="002A0348">
        <w:rPr>
          <w:rFonts w:ascii="Times New Roman" w:hAnsi="Times New Roman" w:cs="Times New Roman"/>
          <w:color w:val="000000"/>
          <w:sz w:val="24"/>
          <w:szCs w:val="24"/>
          <w:shd w:val="clear" w:color="auto" w:fill="FAFAFA"/>
        </w:rPr>
        <w:t xml:space="preserve">Esta es la primera de tres partes de la publicación sobre la vida de Rufino Domínguez, organizador radical. Es parte de la serie Desmantelando el Racismo en el Sistema Alimentario de </w:t>
      </w:r>
      <w:proofErr w:type="spellStart"/>
      <w:r w:rsidRPr="002A0348">
        <w:rPr>
          <w:rFonts w:ascii="Times New Roman" w:hAnsi="Times New Roman" w:cs="Times New Roman"/>
          <w:color w:val="000000"/>
          <w:sz w:val="24"/>
          <w:szCs w:val="24"/>
          <w:shd w:val="clear" w:color="auto" w:fill="FAFAFA"/>
        </w:rPr>
        <w:t>Food</w:t>
      </w:r>
      <w:proofErr w:type="spellEnd"/>
      <w:r w:rsidRPr="002A0348">
        <w:rPr>
          <w:rFonts w:ascii="Times New Roman" w:hAnsi="Times New Roman" w:cs="Times New Roman"/>
          <w:color w:val="000000"/>
          <w:sz w:val="24"/>
          <w:szCs w:val="24"/>
          <w:shd w:val="clear" w:color="auto" w:fill="FAFAFA"/>
        </w:rPr>
        <w:t xml:space="preserve"> </w:t>
      </w:r>
      <w:proofErr w:type="spellStart"/>
      <w:r w:rsidRPr="002A0348">
        <w:rPr>
          <w:rFonts w:ascii="Times New Roman" w:hAnsi="Times New Roman" w:cs="Times New Roman"/>
          <w:color w:val="000000"/>
          <w:sz w:val="24"/>
          <w:szCs w:val="24"/>
          <w:shd w:val="clear" w:color="auto" w:fill="FAFAFA"/>
        </w:rPr>
        <w:t>First</w:t>
      </w:r>
      <w:proofErr w:type="spellEnd"/>
      <w:r w:rsidRPr="002A0348">
        <w:rPr>
          <w:rFonts w:ascii="Times New Roman" w:hAnsi="Times New Roman" w:cs="Times New Roman"/>
          <w:color w:val="000000"/>
          <w:sz w:val="24"/>
          <w:szCs w:val="24"/>
          <w:shd w:val="clear" w:color="auto" w:fill="FAFAFA"/>
        </w:rPr>
        <w:t>. Este artículo originalmente fue escrito en inglés.</w:t>
      </w:r>
    </w:p>
    <w:p w:rsidR="002A0348" w:rsidRPr="002A0348" w:rsidRDefault="002A0348" w:rsidP="002A0348">
      <w:pPr>
        <w:spacing w:line="240" w:lineRule="auto"/>
        <w:jc w:val="both"/>
        <w:rPr>
          <w:rFonts w:ascii="Times New Roman" w:hAnsi="Times New Roman" w:cs="Times New Roman"/>
          <w:b/>
          <w:color w:val="000000"/>
          <w:sz w:val="24"/>
          <w:szCs w:val="24"/>
          <w:shd w:val="clear" w:color="auto" w:fill="FAFAFA"/>
        </w:rPr>
      </w:pPr>
      <w:r w:rsidRPr="002A0348">
        <w:rPr>
          <w:rFonts w:ascii="Times New Roman" w:hAnsi="Times New Roman" w:cs="Times New Roman"/>
          <w:b/>
          <w:color w:val="000000"/>
          <w:sz w:val="24"/>
          <w:szCs w:val="24"/>
          <w:shd w:val="clear" w:color="auto" w:fill="FAFAFA"/>
        </w:rPr>
        <w:t>Introducción</w:t>
      </w:r>
    </w:p>
    <w:p w:rsidR="002A0348" w:rsidRPr="002A0348" w:rsidRDefault="002A0348" w:rsidP="002A0348">
      <w:pPr>
        <w:spacing w:line="240" w:lineRule="auto"/>
        <w:jc w:val="both"/>
        <w:rPr>
          <w:rFonts w:ascii="Times New Roman" w:hAnsi="Times New Roman" w:cs="Times New Roman"/>
          <w:color w:val="000000"/>
          <w:sz w:val="24"/>
          <w:szCs w:val="24"/>
          <w:shd w:val="clear" w:color="auto" w:fill="FAFAFA"/>
        </w:rPr>
      </w:pPr>
      <w:r w:rsidRPr="002A0348">
        <w:rPr>
          <w:rFonts w:ascii="Times New Roman" w:hAnsi="Times New Roman" w:cs="Times New Roman"/>
          <w:color w:val="000000"/>
          <w:sz w:val="24"/>
          <w:szCs w:val="24"/>
          <w:shd w:val="clear" w:color="auto" w:fill="FAFAFA"/>
        </w:rPr>
        <w:t xml:space="preserve">Es un gran placer para los miembros del Comité Central Binacional del Frente Indígena de Organizaciones Binacionales (FIOB), asentados en Oaxaca, Baja California y California, presentar a los lectores la historia de vida de uno de los fundadores de nuestra organización, titulada </w:t>
      </w:r>
      <w:r w:rsidRPr="002A0348">
        <w:rPr>
          <w:rFonts w:ascii="Times New Roman" w:hAnsi="Times New Roman" w:cs="Times New Roman"/>
          <w:i/>
          <w:color w:val="000000"/>
          <w:sz w:val="24"/>
          <w:szCs w:val="24"/>
          <w:shd w:val="clear" w:color="auto" w:fill="FAFAFA"/>
        </w:rPr>
        <w:t>La gente se iba andando: cómo Rufino Domínguez transformó nuestra manera de pensar acerca de la migración</w:t>
      </w:r>
      <w:r w:rsidRPr="002A0348">
        <w:rPr>
          <w:rFonts w:ascii="Times New Roman" w:hAnsi="Times New Roman" w:cs="Times New Roman"/>
          <w:color w:val="000000"/>
          <w:sz w:val="24"/>
          <w:szCs w:val="24"/>
          <w:shd w:val="clear" w:color="auto" w:fill="FAFAFA"/>
        </w:rPr>
        <w:t xml:space="preserve">, escrita por David Bacon, periodista independiente y aliado de muchos años del FIOB. Este esfuerzo editorial es una colaboración entre el propio FIOB y la organización Alimentación Primero/Instituto para la Política de Alimentación y Desarrollo (en inglés </w:t>
      </w:r>
      <w:proofErr w:type="spellStart"/>
      <w:r w:rsidRPr="002A0348">
        <w:rPr>
          <w:rFonts w:ascii="Times New Roman" w:hAnsi="Times New Roman" w:cs="Times New Roman"/>
          <w:color w:val="000000"/>
          <w:sz w:val="24"/>
          <w:szCs w:val="24"/>
          <w:shd w:val="clear" w:color="auto" w:fill="FAFAFA"/>
        </w:rPr>
        <w:t>Food</w:t>
      </w:r>
      <w:proofErr w:type="spellEnd"/>
      <w:r w:rsidRPr="002A0348">
        <w:rPr>
          <w:rFonts w:ascii="Times New Roman" w:hAnsi="Times New Roman" w:cs="Times New Roman"/>
          <w:color w:val="000000"/>
          <w:sz w:val="24"/>
          <w:szCs w:val="24"/>
          <w:shd w:val="clear" w:color="auto" w:fill="FAFAFA"/>
        </w:rPr>
        <w:t xml:space="preserve"> </w:t>
      </w:r>
      <w:proofErr w:type="spellStart"/>
      <w:r w:rsidRPr="002A0348">
        <w:rPr>
          <w:rFonts w:ascii="Times New Roman" w:hAnsi="Times New Roman" w:cs="Times New Roman"/>
          <w:color w:val="000000"/>
          <w:sz w:val="24"/>
          <w:szCs w:val="24"/>
          <w:shd w:val="clear" w:color="auto" w:fill="FAFAFA"/>
        </w:rPr>
        <w:t>First</w:t>
      </w:r>
      <w:proofErr w:type="spellEnd"/>
      <w:r w:rsidRPr="002A0348">
        <w:rPr>
          <w:rFonts w:ascii="Times New Roman" w:hAnsi="Times New Roman" w:cs="Times New Roman"/>
          <w:color w:val="000000"/>
          <w:sz w:val="24"/>
          <w:szCs w:val="24"/>
          <w:shd w:val="clear" w:color="auto" w:fill="FAFAFA"/>
        </w:rPr>
        <w:t>/</w:t>
      </w:r>
      <w:proofErr w:type="spellStart"/>
      <w:r w:rsidRPr="002A0348">
        <w:rPr>
          <w:rFonts w:ascii="Times New Roman" w:hAnsi="Times New Roman" w:cs="Times New Roman"/>
          <w:color w:val="000000"/>
          <w:sz w:val="24"/>
          <w:szCs w:val="24"/>
          <w:shd w:val="clear" w:color="auto" w:fill="FAFAFA"/>
        </w:rPr>
        <w:t>Institute</w:t>
      </w:r>
      <w:proofErr w:type="spellEnd"/>
      <w:r w:rsidRPr="002A0348">
        <w:rPr>
          <w:rFonts w:ascii="Times New Roman" w:hAnsi="Times New Roman" w:cs="Times New Roman"/>
          <w:color w:val="000000"/>
          <w:sz w:val="24"/>
          <w:szCs w:val="24"/>
          <w:shd w:val="clear" w:color="auto" w:fill="FAFAFA"/>
        </w:rPr>
        <w:t xml:space="preserve"> </w:t>
      </w:r>
      <w:proofErr w:type="spellStart"/>
      <w:r w:rsidRPr="002A0348">
        <w:rPr>
          <w:rFonts w:ascii="Times New Roman" w:hAnsi="Times New Roman" w:cs="Times New Roman"/>
          <w:color w:val="000000"/>
          <w:sz w:val="24"/>
          <w:szCs w:val="24"/>
          <w:shd w:val="clear" w:color="auto" w:fill="FAFAFA"/>
        </w:rPr>
        <w:t>for</w:t>
      </w:r>
      <w:proofErr w:type="spellEnd"/>
      <w:r w:rsidRPr="002A0348">
        <w:rPr>
          <w:rFonts w:ascii="Times New Roman" w:hAnsi="Times New Roman" w:cs="Times New Roman"/>
          <w:color w:val="000000"/>
          <w:sz w:val="24"/>
          <w:szCs w:val="24"/>
          <w:shd w:val="clear" w:color="auto" w:fill="FAFAFA"/>
        </w:rPr>
        <w:t xml:space="preserve"> </w:t>
      </w:r>
      <w:proofErr w:type="spellStart"/>
      <w:r w:rsidRPr="002A0348">
        <w:rPr>
          <w:rFonts w:ascii="Times New Roman" w:hAnsi="Times New Roman" w:cs="Times New Roman"/>
          <w:color w:val="000000"/>
          <w:sz w:val="24"/>
          <w:szCs w:val="24"/>
          <w:shd w:val="clear" w:color="auto" w:fill="FAFAFA"/>
        </w:rPr>
        <w:t>Food</w:t>
      </w:r>
      <w:proofErr w:type="spellEnd"/>
      <w:r w:rsidRPr="002A0348">
        <w:rPr>
          <w:rFonts w:ascii="Times New Roman" w:hAnsi="Times New Roman" w:cs="Times New Roman"/>
          <w:color w:val="000000"/>
          <w:sz w:val="24"/>
          <w:szCs w:val="24"/>
          <w:shd w:val="clear" w:color="auto" w:fill="FAFAFA"/>
        </w:rPr>
        <w:t xml:space="preserve"> and </w:t>
      </w:r>
      <w:proofErr w:type="spellStart"/>
      <w:r w:rsidRPr="002A0348">
        <w:rPr>
          <w:rFonts w:ascii="Times New Roman" w:hAnsi="Times New Roman" w:cs="Times New Roman"/>
          <w:color w:val="000000"/>
          <w:sz w:val="24"/>
          <w:szCs w:val="24"/>
          <w:shd w:val="clear" w:color="auto" w:fill="FAFAFA"/>
        </w:rPr>
        <w:t>Development</w:t>
      </w:r>
      <w:proofErr w:type="spellEnd"/>
      <w:r w:rsidRPr="002A0348">
        <w:rPr>
          <w:rFonts w:ascii="Times New Roman" w:hAnsi="Times New Roman" w:cs="Times New Roman"/>
          <w:color w:val="000000"/>
          <w:sz w:val="24"/>
          <w:szCs w:val="24"/>
          <w:shd w:val="clear" w:color="auto" w:fill="FAFAFA"/>
        </w:rPr>
        <w:t xml:space="preserve"> </w:t>
      </w:r>
      <w:proofErr w:type="spellStart"/>
      <w:r w:rsidRPr="002A0348">
        <w:rPr>
          <w:rFonts w:ascii="Times New Roman" w:hAnsi="Times New Roman" w:cs="Times New Roman"/>
          <w:color w:val="000000"/>
          <w:sz w:val="24"/>
          <w:szCs w:val="24"/>
          <w:shd w:val="clear" w:color="auto" w:fill="FAFAFA"/>
        </w:rPr>
        <w:t>Policy</w:t>
      </w:r>
      <w:proofErr w:type="spellEnd"/>
      <w:r w:rsidRPr="002A0348">
        <w:rPr>
          <w:rFonts w:ascii="Times New Roman" w:hAnsi="Times New Roman" w:cs="Times New Roman"/>
          <w:color w:val="000000"/>
          <w:sz w:val="24"/>
          <w:szCs w:val="24"/>
          <w:shd w:val="clear" w:color="auto" w:fill="FAFAFA"/>
        </w:rPr>
        <w:t>).</w:t>
      </w:r>
    </w:p>
    <w:p w:rsidR="002A0348" w:rsidRPr="002A0348" w:rsidRDefault="002A0348" w:rsidP="002A0348">
      <w:pPr>
        <w:spacing w:line="240" w:lineRule="auto"/>
        <w:jc w:val="both"/>
        <w:rPr>
          <w:rFonts w:ascii="Times New Roman" w:hAnsi="Times New Roman" w:cs="Times New Roman"/>
          <w:color w:val="000000"/>
          <w:sz w:val="24"/>
          <w:szCs w:val="24"/>
          <w:shd w:val="clear" w:color="auto" w:fill="FAFAFA"/>
        </w:rPr>
      </w:pPr>
      <w:r w:rsidRPr="002A0348">
        <w:rPr>
          <w:rFonts w:ascii="Times New Roman" w:hAnsi="Times New Roman" w:cs="Times New Roman"/>
          <w:color w:val="000000"/>
          <w:sz w:val="24"/>
          <w:szCs w:val="24"/>
          <w:shd w:val="clear" w:color="auto" w:fill="FAFAFA"/>
        </w:rPr>
        <w:t>Nuestro movimiento y lucha por los derechos y la justicia de los pueblos originarios en México y por los derechos humanos y laborales de los indígenas migrantes en Baja California y en los Estados Unidos, ha sido construida a lo largo de muchos años, y en la que han participado muchas personas. “Una sola persona no crea un movimiento de lucha”, decía Rufino Domínguez cuando se sentaba a hablar con los campesinos en las orillas de los inmensos campos de cultivo donde organizaba sus reuniones improvisadas.</w:t>
      </w:r>
    </w:p>
    <w:p w:rsidR="002A0348" w:rsidRPr="002A0348" w:rsidRDefault="002A0348" w:rsidP="002A0348">
      <w:pPr>
        <w:spacing w:line="240" w:lineRule="auto"/>
        <w:jc w:val="both"/>
        <w:rPr>
          <w:rFonts w:ascii="Times New Roman" w:hAnsi="Times New Roman" w:cs="Times New Roman"/>
          <w:color w:val="000000"/>
          <w:sz w:val="24"/>
          <w:szCs w:val="24"/>
          <w:shd w:val="clear" w:color="auto" w:fill="FAFAFA"/>
        </w:rPr>
      </w:pPr>
      <w:r w:rsidRPr="002A0348">
        <w:rPr>
          <w:rFonts w:ascii="Times New Roman" w:hAnsi="Times New Roman" w:cs="Times New Roman"/>
          <w:color w:val="000000"/>
          <w:sz w:val="24"/>
          <w:szCs w:val="24"/>
          <w:shd w:val="clear" w:color="auto" w:fill="FAFAFA"/>
        </w:rPr>
        <w:t>Sin embargo, entre los muchos activistas que han sido parte de nuestro movimiento, el compañero Rufino Domínguez ha sido uno de los más importantes. Para todos los que trabajamos cerca de él, ha sido un líder que nos ha inspirado con su disciplina, dedicación y amor por la lucha. Como lo apunta David Bacon en su escrito, Rufino comenzó su activismo desde muy joven y fue adaptando su lucha organizada en los diferentes contextos donde lo fue llevando su ruta migratoria: Culiacán, en Sinaloa; San Quintín, en Baja California; y el Valle Central, en California. Mucho antes de que se fundara nuestra organización, él ya estaba pensando en las diferentes maneras en que nuestros pueblos pudieran resistir los enormes retos y problemas que enfrentaba nuestra gente tanto en las comunidades de origen como en los puntos de destino de nuestra migración, forzada por la pobreza y la marginación.</w:t>
      </w:r>
    </w:p>
    <w:p w:rsidR="002A0348" w:rsidRPr="002A0348" w:rsidRDefault="002A0348" w:rsidP="002A0348">
      <w:pPr>
        <w:spacing w:line="240" w:lineRule="auto"/>
        <w:jc w:val="both"/>
        <w:rPr>
          <w:rFonts w:ascii="Times New Roman" w:hAnsi="Times New Roman" w:cs="Times New Roman"/>
          <w:color w:val="000000"/>
          <w:sz w:val="24"/>
          <w:szCs w:val="24"/>
          <w:shd w:val="clear" w:color="auto" w:fill="FAFAFA"/>
        </w:rPr>
      </w:pPr>
      <w:r w:rsidRPr="002A0348">
        <w:rPr>
          <w:rFonts w:ascii="Times New Roman" w:hAnsi="Times New Roman" w:cs="Times New Roman"/>
          <w:color w:val="000000"/>
          <w:sz w:val="24"/>
          <w:szCs w:val="24"/>
          <w:shd w:val="clear" w:color="auto" w:fill="FAFAFA"/>
        </w:rPr>
        <w:t>La experiencia de vida propia de Rufino como mixteco, como indígena y como migrante jornalero le ayudó a formular propuestas organizativas con una visión muy amplia, ya que su objetivo siempre fue ser un actor político efectivo tanto en México como en los Estados Unidos. Y su meta no era nada modesta: luchar de manera transnacional por el derecho a no migrar y tener una vida digna en nuestras comunidades de origen; y al mismo tiempo luchar por la defensa de los derechos de los migrantes donde quiera que estuvieran.</w:t>
      </w:r>
    </w:p>
    <w:p w:rsidR="002A0348" w:rsidRDefault="002A0348" w:rsidP="002A0348">
      <w:pPr>
        <w:spacing w:line="240" w:lineRule="auto"/>
        <w:jc w:val="both"/>
        <w:rPr>
          <w:rFonts w:ascii="Times New Roman" w:hAnsi="Times New Roman" w:cs="Times New Roman"/>
          <w:color w:val="000000"/>
          <w:sz w:val="24"/>
          <w:szCs w:val="24"/>
          <w:shd w:val="clear" w:color="auto" w:fill="FAFAFA"/>
        </w:rPr>
      </w:pPr>
      <w:r w:rsidRPr="002A0348">
        <w:rPr>
          <w:rFonts w:ascii="Times New Roman" w:hAnsi="Times New Roman" w:cs="Times New Roman"/>
          <w:color w:val="000000"/>
          <w:sz w:val="24"/>
          <w:szCs w:val="24"/>
          <w:shd w:val="clear" w:color="auto" w:fill="FAFAFA"/>
        </w:rPr>
        <w:lastRenderedPageBreak/>
        <w:t>Tenemos la esperanza de que al publicar esta semblanza biográfica de Rufino Domínguez, muchos migrantes y nuestras hermanas y hermanos en nuestras comunidades de origen sepan más de las ideas que guiaron su lucha y se enteren de la historia de nuestra organización. Queremos que esta publicación se utilice por los comités locales en Oaxaca, Baja California y California para crear una conciencia política y fomentar la lucha de resistencia popular indígena que tanto se necesita en México y en los Estados Unidos.</w:t>
      </w:r>
    </w:p>
    <w:p w:rsidR="002A0348" w:rsidRPr="002A0348" w:rsidRDefault="002A0348" w:rsidP="002A0348">
      <w:pPr>
        <w:spacing w:line="240" w:lineRule="auto"/>
        <w:jc w:val="both"/>
        <w:rPr>
          <w:rFonts w:ascii="Times New Roman" w:hAnsi="Times New Roman" w:cs="Times New Roman"/>
          <w:color w:val="000000"/>
          <w:sz w:val="24"/>
          <w:szCs w:val="24"/>
          <w:shd w:val="clear" w:color="auto" w:fill="FAFAFA"/>
        </w:rPr>
      </w:pPr>
      <w:r w:rsidRPr="002A0348">
        <w:rPr>
          <w:rFonts w:ascii="Times New Roman" w:hAnsi="Times New Roman" w:cs="Times New Roman"/>
          <w:color w:val="000000"/>
          <w:sz w:val="24"/>
          <w:szCs w:val="24"/>
          <w:shd w:val="clear" w:color="auto" w:fill="FAFAFA"/>
        </w:rPr>
        <w:t>También queremos que los aliados de nuestro movimiento conozcan de cerca a las personas que han hecho posible la consolidación de nuestras organizaciones y se enteren de las contribuciones políticas, ideológicas y organizativas de líderes como Rufino Domínguez, y así podamos desarrollar estrategias conjuntas que ayuden a construir un mundo mejor, con justicia y dignidad para todos, incluyendo a los pueblos originarios y a los jornaleros migrantes en ambos lados de esta conflictiva frontera entre los Estados Unidos y México.</w:t>
      </w:r>
    </w:p>
    <w:p w:rsidR="002A0348" w:rsidRPr="002A0348" w:rsidRDefault="002A0348" w:rsidP="002A0348">
      <w:pPr>
        <w:spacing w:line="240" w:lineRule="auto"/>
        <w:jc w:val="both"/>
        <w:rPr>
          <w:rFonts w:ascii="Times New Roman" w:hAnsi="Times New Roman" w:cs="Times New Roman"/>
          <w:color w:val="000000"/>
          <w:sz w:val="24"/>
          <w:szCs w:val="24"/>
          <w:shd w:val="clear" w:color="auto" w:fill="FAFAFA"/>
        </w:rPr>
      </w:pPr>
      <w:r w:rsidRPr="002A0348">
        <w:rPr>
          <w:rFonts w:ascii="Times New Roman" w:hAnsi="Times New Roman" w:cs="Times New Roman"/>
          <w:color w:val="000000"/>
          <w:sz w:val="24"/>
          <w:szCs w:val="24"/>
          <w:shd w:val="clear" w:color="auto" w:fill="FAFAFA"/>
        </w:rPr>
        <w:t>“¡Nunca más un México sin nosotros!”</w:t>
      </w:r>
    </w:p>
    <w:p w:rsidR="002A0348" w:rsidRPr="002A0348" w:rsidRDefault="002A0348" w:rsidP="002A0348">
      <w:pPr>
        <w:spacing w:line="240" w:lineRule="auto"/>
        <w:jc w:val="both"/>
        <w:rPr>
          <w:rFonts w:ascii="Times New Roman" w:hAnsi="Times New Roman" w:cs="Times New Roman"/>
          <w:color w:val="000000"/>
          <w:sz w:val="24"/>
          <w:szCs w:val="24"/>
          <w:shd w:val="clear" w:color="auto" w:fill="FAFAFA"/>
        </w:rPr>
      </w:pPr>
      <w:r w:rsidRPr="002A0348">
        <w:rPr>
          <w:rFonts w:ascii="Times New Roman" w:hAnsi="Times New Roman" w:cs="Times New Roman"/>
          <w:color w:val="000000"/>
          <w:sz w:val="24"/>
          <w:szCs w:val="24"/>
          <w:shd w:val="clear" w:color="auto" w:fill="FAFAFA"/>
        </w:rPr>
        <w:t>“Por el respeto a los derechos de los pueblos indígenas”</w:t>
      </w:r>
    </w:p>
    <w:p w:rsidR="002A0348" w:rsidRPr="002A0348" w:rsidRDefault="002A0348" w:rsidP="002A0348">
      <w:pPr>
        <w:spacing w:line="240" w:lineRule="auto"/>
        <w:jc w:val="both"/>
        <w:rPr>
          <w:rFonts w:ascii="Times New Roman" w:hAnsi="Times New Roman" w:cs="Times New Roman"/>
          <w:color w:val="000000"/>
          <w:sz w:val="24"/>
          <w:szCs w:val="24"/>
          <w:shd w:val="clear" w:color="auto" w:fill="FAFAFA"/>
        </w:rPr>
      </w:pPr>
      <w:r w:rsidRPr="002A0348">
        <w:rPr>
          <w:rFonts w:ascii="Times New Roman" w:hAnsi="Times New Roman" w:cs="Times New Roman"/>
          <w:color w:val="000000"/>
          <w:sz w:val="24"/>
          <w:szCs w:val="24"/>
          <w:shd w:val="clear" w:color="auto" w:fill="FAFAFA"/>
        </w:rPr>
        <w:t>Por el Comité Central Binacional del FIOB</w:t>
      </w:r>
    </w:p>
    <w:p w:rsidR="002A0348" w:rsidRPr="002A0348" w:rsidRDefault="002A0348" w:rsidP="002A0348">
      <w:pPr>
        <w:spacing w:line="240" w:lineRule="auto"/>
        <w:jc w:val="both"/>
        <w:rPr>
          <w:rFonts w:ascii="Times New Roman" w:hAnsi="Times New Roman" w:cs="Times New Roman"/>
          <w:b/>
          <w:color w:val="000000"/>
          <w:sz w:val="24"/>
          <w:szCs w:val="24"/>
          <w:shd w:val="clear" w:color="auto" w:fill="FAFAFA"/>
        </w:rPr>
      </w:pPr>
      <w:r w:rsidRPr="002A0348">
        <w:rPr>
          <w:rFonts w:ascii="Times New Roman" w:hAnsi="Times New Roman" w:cs="Times New Roman"/>
          <w:b/>
          <w:color w:val="000000"/>
          <w:sz w:val="24"/>
          <w:szCs w:val="24"/>
          <w:shd w:val="clear" w:color="auto" w:fill="FAFAFA"/>
        </w:rPr>
        <w:t>La gente se iba andando: Cómo Rufino Domínguez transformó nuestra manera de pensar acerca de la migración</w:t>
      </w:r>
    </w:p>
    <w:p w:rsidR="002A0348" w:rsidRPr="002A0348" w:rsidRDefault="002A0348" w:rsidP="002A0348">
      <w:pPr>
        <w:spacing w:line="240" w:lineRule="auto"/>
        <w:jc w:val="both"/>
        <w:rPr>
          <w:rFonts w:ascii="Times New Roman" w:hAnsi="Times New Roman" w:cs="Times New Roman"/>
          <w:color w:val="000000"/>
          <w:sz w:val="24"/>
          <w:szCs w:val="24"/>
          <w:shd w:val="clear" w:color="auto" w:fill="FAFAFA"/>
        </w:rPr>
      </w:pPr>
      <w:r w:rsidRPr="002A0348">
        <w:rPr>
          <w:rFonts w:ascii="Times New Roman" w:hAnsi="Times New Roman" w:cs="Times New Roman"/>
          <w:color w:val="000000"/>
          <w:sz w:val="24"/>
          <w:szCs w:val="24"/>
          <w:shd w:val="clear" w:color="auto" w:fill="FAFAFA"/>
        </w:rPr>
        <w:t>Resulta irónico que llegado el momento de sepultar a Rufino Domínguez, su propia comunidad de San Miguel Cuevas le haya n</w:t>
      </w:r>
      <w:r>
        <w:rPr>
          <w:rFonts w:ascii="Times New Roman" w:hAnsi="Times New Roman" w:cs="Times New Roman"/>
          <w:color w:val="000000"/>
          <w:sz w:val="24"/>
          <w:szCs w:val="24"/>
          <w:shd w:val="clear" w:color="auto" w:fill="FAFAFA"/>
        </w:rPr>
        <w:t xml:space="preserve">egado un espacio en el panteón. </w:t>
      </w:r>
      <w:r w:rsidRPr="002A0348">
        <w:rPr>
          <w:rFonts w:ascii="Times New Roman" w:hAnsi="Times New Roman" w:cs="Times New Roman"/>
          <w:color w:val="000000"/>
          <w:sz w:val="24"/>
          <w:szCs w:val="24"/>
          <w:shd w:val="clear" w:color="auto" w:fill="FAFAFA"/>
        </w:rPr>
        <w:t xml:space="preserve">Posteriormente, los líderes comunales del pueblo accedieron, pero para entonces su cuerpo ya iba de Fresno, California hacia </w:t>
      </w:r>
      <w:proofErr w:type="spellStart"/>
      <w:r w:rsidRPr="002A0348">
        <w:rPr>
          <w:rFonts w:ascii="Times New Roman" w:hAnsi="Times New Roman" w:cs="Times New Roman"/>
          <w:color w:val="000000"/>
          <w:sz w:val="24"/>
          <w:szCs w:val="24"/>
          <w:shd w:val="clear" w:color="auto" w:fill="FAFAFA"/>
        </w:rPr>
        <w:t>Paxtlahuaca</w:t>
      </w:r>
      <w:proofErr w:type="spellEnd"/>
      <w:r w:rsidRPr="002A0348">
        <w:rPr>
          <w:rFonts w:ascii="Times New Roman" w:hAnsi="Times New Roman" w:cs="Times New Roman"/>
          <w:color w:val="000000"/>
          <w:sz w:val="24"/>
          <w:szCs w:val="24"/>
          <w:shd w:val="clear" w:color="auto" w:fill="FAFAFA"/>
        </w:rPr>
        <w:t>, lugar que sería su último destino y ciudad natal de su esposa Oralia.</w:t>
      </w:r>
    </w:p>
    <w:p w:rsidR="002A0348" w:rsidRPr="002A0348" w:rsidRDefault="002A0348" w:rsidP="002A0348">
      <w:pPr>
        <w:spacing w:line="240" w:lineRule="auto"/>
        <w:jc w:val="both"/>
        <w:rPr>
          <w:rFonts w:ascii="Times New Roman" w:hAnsi="Times New Roman" w:cs="Times New Roman"/>
          <w:color w:val="000000"/>
          <w:sz w:val="24"/>
          <w:szCs w:val="24"/>
          <w:shd w:val="clear" w:color="auto" w:fill="FAFAFA"/>
        </w:rPr>
      </w:pPr>
      <w:r w:rsidRPr="002A0348">
        <w:rPr>
          <w:rFonts w:ascii="Times New Roman" w:hAnsi="Times New Roman" w:cs="Times New Roman"/>
          <w:color w:val="000000"/>
          <w:sz w:val="24"/>
          <w:szCs w:val="24"/>
          <w:shd w:val="clear" w:color="auto" w:fill="FAFAFA"/>
        </w:rPr>
        <w:t>Podemos imaginar lo importante que hubiera resultado esto para Rufino, en virtud de su compromiso con la región mixteca de Oaxaca y la cultura indígena del lugar donde nació, elementos que guiaron el trabajo que desarrolló durante toda su vida. Sin embargo, Rufino desde hace tiempo había decidido atender las preocupaciones más amplias de los migrantes del sur de México, tales como las condiciones necesarias requeridas por su pueblo para conservar su estatus como buen ciudadano. Esa decisión le permitió reformar el pensamiento político de toda una generación de activistas migrantes en México y en Estados Unidos. Pero, a su vez, tuvo un costo muy alto.</w:t>
      </w:r>
    </w:p>
    <w:p w:rsidR="002A0348" w:rsidRPr="002A0348" w:rsidRDefault="002A0348" w:rsidP="002A0348">
      <w:pPr>
        <w:spacing w:line="240" w:lineRule="auto"/>
        <w:jc w:val="both"/>
        <w:rPr>
          <w:rFonts w:ascii="Times New Roman" w:hAnsi="Times New Roman" w:cs="Times New Roman"/>
          <w:color w:val="000000"/>
          <w:sz w:val="24"/>
          <w:szCs w:val="24"/>
          <w:shd w:val="clear" w:color="auto" w:fill="FAFAFA"/>
        </w:rPr>
      </w:pPr>
      <w:r w:rsidRPr="002A0348">
        <w:rPr>
          <w:rFonts w:ascii="Times New Roman" w:hAnsi="Times New Roman" w:cs="Times New Roman"/>
          <w:color w:val="000000"/>
          <w:sz w:val="24"/>
          <w:szCs w:val="24"/>
          <w:shd w:val="clear" w:color="auto" w:fill="FAFAFA"/>
        </w:rPr>
        <w:t>Al igual que muchos pueblos indígenas oaxaqueños, San Miguel Cuevas mantiene su estructura social, política y económica a través del sistema de cargos o responsabilidades comunitarias. La obligación del “tequio” permite que la comunidad solicite trabajo a sus miembros. Esta regla resulta estricta en una época en la que muchos de sus residentes han migrado a miles de kilómetros de distancia, ya que si alguno de ellos es elegido, deberá regresar a su lugar de origen para cumplir con esta responsabilidad.</w:t>
      </w:r>
    </w:p>
    <w:p w:rsidR="002A0348" w:rsidRDefault="002A0348" w:rsidP="002A0348">
      <w:pPr>
        <w:spacing w:line="240" w:lineRule="auto"/>
        <w:jc w:val="both"/>
        <w:rPr>
          <w:rFonts w:ascii="Times New Roman" w:hAnsi="Times New Roman" w:cs="Times New Roman"/>
          <w:color w:val="000000"/>
          <w:sz w:val="24"/>
          <w:szCs w:val="24"/>
          <w:shd w:val="clear" w:color="auto" w:fill="FAFAFA"/>
        </w:rPr>
      </w:pPr>
      <w:r w:rsidRPr="002A0348">
        <w:rPr>
          <w:rFonts w:ascii="Times New Roman" w:hAnsi="Times New Roman" w:cs="Times New Roman"/>
          <w:color w:val="000000"/>
          <w:sz w:val="24"/>
          <w:szCs w:val="24"/>
          <w:shd w:val="clear" w:color="auto" w:fill="FAFAFA"/>
        </w:rPr>
        <w:t xml:space="preserve">Rufino mismo reconoció el valor de esta tradición en una entrevista concedida para el libro </w:t>
      </w:r>
      <w:proofErr w:type="spellStart"/>
      <w:r w:rsidRPr="002A0348">
        <w:rPr>
          <w:rFonts w:ascii="Times New Roman" w:hAnsi="Times New Roman" w:cs="Times New Roman"/>
          <w:color w:val="000000"/>
          <w:sz w:val="24"/>
          <w:szCs w:val="24"/>
          <w:shd w:val="clear" w:color="auto" w:fill="FAFAFA"/>
        </w:rPr>
        <w:t>Communities</w:t>
      </w:r>
      <w:proofErr w:type="spellEnd"/>
      <w:r w:rsidRPr="002A0348">
        <w:rPr>
          <w:rFonts w:ascii="Times New Roman" w:hAnsi="Times New Roman" w:cs="Times New Roman"/>
          <w:color w:val="000000"/>
          <w:sz w:val="24"/>
          <w:szCs w:val="24"/>
          <w:shd w:val="clear" w:color="auto" w:fill="FAFAFA"/>
        </w:rPr>
        <w:t xml:space="preserve"> </w:t>
      </w:r>
      <w:proofErr w:type="spellStart"/>
      <w:r w:rsidRPr="002A0348">
        <w:rPr>
          <w:rFonts w:ascii="Times New Roman" w:hAnsi="Times New Roman" w:cs="Times New Roman"/>
          <w:color w:val="000000"/>
          <w:sz w:val="24"/>
          <w:szCs w:val="24"/>
          <w:shd w:val="clear" w:color="auto" w:fill="FAFAFA"/>
        </w:rPr>
        <w:t>Without</w:t>
      </w:r>
      <w:proofErr w:type="spellEnd"/>
      <w:r w:rsidRPr="002A0348">
        <w:rPr>
          <w:rFonts w:ascii="Times New Roman" w:hAnsi="Times New Roman" w:cs="Times New Roman"/>
          <w:color w:val="000000"/>
          <w:sz w:val="24"/>
          <w:szCs w:val="24"/>
          <w:shd w:val="clear" w:color="auto" w:fill="FAFAFA"/>
        </w:rPr>
        <w:t xml:space="preserve"> Borders (Comunidades sin fronteras): “Usamos el tequio, el concepto de trabajo colectivo para apoyar a nuestra comunidad. Nos conocemos y podemos trabajar juntos. Por ejemplo, cuando una comunidad se reúne para construir una escuela, el gobierno no envía trabajadores a recoger piedras o arena para la construcción. La gente de la comunidad lo hace, cargando por turnos cinco rocas o una bolsa de arena. Todo el pueblo está obligado a ayudar, y si la gente no lo hace, la consecuencia puede ser desde una multa hasta la cárcel.</w:t>
      </w:r>
    </w:p>
    <w:p w:rsidR="002A0348" w:rsidRPr="002A0348" w:rsidRDefault="002A0348" w:rsidP="002A0348">
      <w:pPr>
        <w:spacing w:line="240" w:lineRule="auto"/>
        <w:jc w:val="both"/>
        <w:rPr>
          <w:rFonts w:ascii="Times New Roman" w:hAnsi="Times New Roman" w:cs="Times New Roman"/>
          <w:color w:val="000000"/>
          <w:sz w:val="24"/>
          <w:szCs w:val="24"/>
          <w:shd w:val="clear" w:color="auto" w:fill="FAFAFA"/>
        </w:rPr>
      </w:pPr>
      <w:r w:rsidRPr="002A0348">
        <w:rPr>
          <w:rFonts w:ascii="Times New Roman" w:hAnsi="Times New Roman" w:cs="Times New Roman"/>
          <w:color w:val="000000"/>
          <w:sz w:val="24"/>
          <w:szCs w:val="24"/>
          <w:shd w:val="clear" w:color="auto" w:fill="FAFAFA"/>
        </w:rPr>
        <w:t>“A donde sea que vayamos, vamos unidos. De tal manera que cuando hablo, no lo hago sólo por mí, sino por todos. A nuestra gente en Oaxaca no le importa si hemos estado aquí por 10 años. Nos envían avisos diciéndonos ‘Rufino, tienes que regresar para servir a la comunidad como secretario, para ser concejal o presidente’. La ley mexicana no reconoce que nosotros, aun viviendo aquí [en EE. UU.] tenemos derechos y obligaciones políticas en nuestras comunidades de origen, pero sí las tenemos.”</w:t>
      </w:r>
    </w:p>
    <w:p w:rsidR="002A0348" w:rsidRPr="002A0348" w:rsidRDefault="002A0348" w:rsidP="002A0348">
      <w:pPr>
        <w:spacing w:line="240" w:lineRule="auto"/>
        <w:jc w:val="both"/>
        <w:rPr>
          <w:rFonts w:ascii="Times New Roman" w:hAnsi="Times New Roman" w:cs="Times New Roman"/>
          <w:color w:val="000000"/>
          <w:sz w:val="24"/>
          <w:szCs w:val="24"/>
          <w:shd w:val="clear" w:color="auto" w:fill="FAFAFA"/>
        </w:rPr>
      </w:pPr>
      <w:r w:rsidRPr="002A0348">
        <w:rPr>
          <w:rFonts w:ascii="Times New Roman" w:hAnsi="Times New Roman" w:cs="Times New Roman"/>
          <w:color w:val="000000"/>
          <w:sz w:val="24"/>
          <w:szCs w:val="24"/>
          <w:shd w:val="clear" w:color="auto" w:fill="FAFAFA"/>
        </w:rPr>
        <w:t>La pasión con la que Rufino defendía el tequio con la finalidad de demostrar al resto del mundo el valor de la cultura indígena oaxaqueña fue un sello característico de su trayectoria de toda la vida. Sin embargo, esta no fue su principal contribución a la política de migración.</w:t>
      </w:r>
    </w:p>
    <w:p w:rsidR="002A0348" w:rsidRPr="002A0348" w:rsidRDefault="002A0348" w:rsidP="002A0348">
      <w:pPr>
        <w:spacing w:line="240" w:lineRule="auto"/>
        <w:jc w:val="both"/>
        <w:rPr>
          <w:rFonts w:ascii="Times New Roman" w:hAnsi="Times New Roman" w:cs="Times New Roman"/>
          <w:color w:val="000000"/>
          <w:sz w:val="24"/>
          <w:szCs w:val="24"/>
          <w:shd w:val="clear" w:color="auto" w:fill="FAFAFA"/>
        </w:rPr>
      </w:pPr>
      <w:r w:rsidRPr="002A0348">
        <w:rPr>
          <w:rFonts w:ascii="Times New Roman" w:hAnsi="Times New Roman" w:cs="Times New Roman"/>
          <w:color w:val="000000"/>
          <w:sz w:val="24"/>
          <w:szCs w:val="24"/>
          <w:shd w:val="clear" w:color="auto" w:fill="FAFAFA"/>
        </w:rPr>
        <w:t>El sentido de responsabilidad de Rufino Domínguez iba más allá del sistema de cargos de San Miguel Cuevas. Había heredado las ideas políticas de la izquierda mexicana y las combinó con las tradiciones y la cultura indígena que se desarrolló en Oaxaca mucho antes de la llegada de los europeos. Analizó las raíces de la actual migración forzosa masiva. Reconfiguró la forma de ver a las comunidades de migrantes al resaltar su importancia en la economía y política de los lugares de origen como Oaxaca, así como de los lugares de destino en el norte de México y en Estados Unidos. Y para ello, promovió la formación de organizaciones que reflejaran esta realidad social, y que funcionaran como vías para que las comunidades de migrantes alcanzaran la autoconciencia y la voluntad de luchar por el poder.</w:t>
      </w:r>
    </w:p>
    <w:p w:rsidR="002A0348" w:rsidRPr="002A0348" w:rsidRDefault="002A0348" w:rsidP="002A0348">
      <w:pPr>
        <w:spacing w:line="240" w:lineRule="auto"/>
        <w:jc w:val="both"/>
        <w:rPr>
          <w:rFonts w:ascii="Times New Roman" w:hAnsi="Times New Roman" w:cs="Times New Roman"/>
          <w:b/>
          <w:color w:val="000000"/>
          <w:sz w:val="24"/>
          <w:szCs w:val="24"/>
          <w:shd w:val="clear" w:color="auto" w:fill="FAFAFA"/>
        </w:rPr>
      </w:pPr>
      <w:r w:rsidRPr="002A0348">
        <w:rPr>
          <w:rFonts w:ascii="Times New Roman" w:hAnsi="Times New Roman" w:cs="Times New Roman"/>
          <w:b/>
          <w:color w:val="000000"/>
          <w:sz w:val="24"/>
          <w:szCs w:val="24"/>
          <w:shd w:val="clear" w:color="auto" w:fill="FAFAFA"/>
        </w:rPr>
        <w:t>1968, la Guerra Sucia y la CIOAC</w:t>
      </w:r>
    </w:p>
    <w:p w:rsidR="002A0348" w:rsidRPr="002A0348" w:rsidRDefault="002A0348" w:rsidP="002A0348">
      <w:pPr>
        <w:spacing w:line="240" w:lineRule="auto"/>
        <w:jc w:val="both"/>
        <w:rPr>
          <w:rFonts w:ascii="Times New Roman" w:hAnsi="Times New Roman" w:cs="Times New Roman"/>
          <w:color w:val="000000"/>
          <w:sz w:val="24"/>
          <w:szCs w:val="24"/>
          <w:shd w:val="clear" w:color="auto" w:fill="FAFAFA"/>
        </w:rPr>
      </w:pPr>
      <w:r w:rsidRPr="002A0348">
        <w:rPr>
          <w:rFonts w:ascii="Times New Roman" w:hAnsi="Times New Roman" w:cs="Times New Roman"/>
          <w:color w:val="000000"/>
          <w:sz w:val="24"/>
          <w:szCs w:val="24"/>
          <w:shd w:val="clear" w:color="auto" w:fill="FAFAFA"/>
        </w:rPr>
        <w:t>Estudiantes honran a los héroes de la Masacre de 1968 en la Ciudad de México. Foto, David Bacon, 2019</w:t>
      </w:r>
    </w:p>
    <w:p w:rsidR="002A0348" w:rsidRPr="002A0348" w:rsidRDefault="002A0348" w:rsidP="002A0348">
      <w:pPr>
        <w:spacing w:line="240" w:lineRule="auto"/>
        <w:jc w:val="both"/>
        <w:rPr>
          <w:rFonts w:ascii="Times New Roman" w:hAnsi="Times New Roman" w:cs="Times New Roman"/>
          <w:color w:val="000000"/>
          <w:sz w:val="24"/>
          <w:szCs w:val="24"/>
          <w:shd w:val="clear" w:color="auto" w:fill="FAFAFA"/>
        </w:rPr>
      </w:pPr>
      <w:r w:rsidRPr="002A0348">
        <w:rPr>
          <w:noProof/>
          <w:szCs w:val="24"/>
          <w:shd w:val="clear" w:color="auto" w:fill="FAFAFA"/>
        </w:rPr>
        <w:drawing>
          <wp:inline distT="0" distB="0" distL="0" distR="0">
            <wp:extent cx="5234517" cy="2366433"/>
            <wp:effectExtent l="19050" t="0" r="4233" b="0"/>
            <wp:docPr id="79" name="Imagen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5" cstate="print"/>
                    <a:srcRect/>
                    <a:stretch>
                      <a:fillRect/>
                    </a:stretch>
                  </pic:blipFill>
                  <pic:spPr bwMode="auto">
                    <a:xfrm>
                      <a:off x="0" y="0"/>
                      <a:ext cx="5234517" cy="2366433"/>
                    </a:xfrm>
                    <a:prstGeom prst="rect">
                      <a:avLst/>
                    </a:prstGeom>
                    <a:noFill/>
                    <a:ln w="9525">
                      <a:noFill/>
                      <a:miter lim="800000"/>
                      <a:headEnd/>
                      <a:tailEnd/>
                    </a:ln>
                  </pic:spPr>
                </pic:pic>
              </a:graphicData>
            </a:graphic>
          </wp:inline>
        </w:drawing>
      </w:r>
    </w:p>
    <w:p w:rsidR="002A0348" w:rsidRPr="002A0348" w:rsidRDefault="002A0348" w:rsidP="002A0348">
      <w:pPr>
        <w:spacing w:line="240" w:lineRule="auto"/>
        <w:jc w:val="both"/>
        <w:rPr>
          <w:rFonts w:ascii="Times New Roman" w:hAnsi="Times New Roman" w:cs="Times New Roman"/>
          <w:color w:val="000000"/>
          <w:sz w:val="24"/>
          <w:szCs w:val="24"/>
          <w:shd w:val="clear" w:color="auto" w:fill="FAFAFA"/>
        </w:rPr>
      </w:pPr>
      <w:r w:rsidRPr="002A0348">
        <w:rPr>
          <w:rFonts w:ascii="Times New Roman" w:hAnsi="Times New Roman" w:cs="Times New Roman"/>
          <w:color w:val="000000"/>
          <w:sz w:val="24"/>
          <w:szCs w:val="24"/>
          <w:shd w:val="clear" w:color="auto" w:fill="FAFAFA"/>
        </w:rPr>
        <w:t>La generación de Rufino fue la siguiente a la de los veteranos de 1968, cuya formación política provenía de la experiencia de la represión por parte del ejército mexicano contra un movimiento estudiantil cada vez más radical, y que culminó en el peor crimen político de la historia del México contemporáneo. Cuando los estudiantes se reunieron al anochecer en la Plaza Tlatelolco de la Ciudad de México, unos días antes de la inauguración de los Juegos Olímpicos de 1968, los soldados abrieron fuego. Cientos murieron. Cientos más fueron enviados a prisión.</w:t>
      </w:r>
    </w:p>
    <w:p w:rsidR="002A0348" w:rsidRPr="002A0348" w:rsidRDefault="002A0348" w:rsidP="002A0348">
      <w:pPr>
        <w:spacing w:line="240" w:lineRule="auto"/>
        <w:jc w:val="both"/>
        <w:rPr>
          <w:rFonts w:ascii="Times New Roman" w:hAnsi="Times New Roman" w:cs="Times New Roman"/>
          <w:color w:val="000000"/>
          <w:sz w:val="24"/>
          <w:szCs w:val="24"/>
          <w:shd w:val="clear" w:color="auto" w:fill="FAFAFA"/>
        </w:rPr>
      </w:pPr>
      <w:r w:rsidRPr="002A0348">
        <w:rPr>
          <w:rFonts w:ascii="Times New Roman" w:hAnsi="Times New Roman" w:cs="Times New Roman"/>
          <w:color w:val="000000"/>
          <w:sz w:val="24"/>
          <w:szCs w:val="24"/>
          <w:shd w:val="clear" w:color="auto" w:fill="FAFAFA"/>
        </w:rPr>
        <w:t>En 1972, cuatro años después de la masacre de Tlatelolco, los estudiantes y los grupos políticos de izquierda trataron de poner fin a la pesadilla marchando por el Centro Histórico de la capital. De nueva cuenta, los activistas se retiraron de las calles cubiertos de sangre ante el ataque de los Halcones, un grupo paramilitar del gobierno. Para mantener el control durante las décadas de 1960 y 1970, el gobierno y el Partido Revolucionario Institucional (PRI) organizaron una ola de represión: la llamada Guerra Sucia. Los activistas de los movimientos sociales desaparecieron y fueron asesinados, muchos de los cuales aún se desconocen sus nombres o nunca fueron reconocidos.</w:t>
      </w:r>
    </w:p>
    <w:p w:rsidR="002A0348" w:rsidRPr="002A0348" w:rsidRDefault="002A0348" w:rsidP="002A0348">
      <w:pPr>
        <w:spacing w:line="240" w:lineRule="auto"/>
        <w:jc w:val="both"/>
        <w:rPr>
          <w:rFonts w:ascii="Times New Roman" w:hAnsi="Times New Roman" w:cs="Times New Roman"/>
          <w:color w:val="000000"/>
          <w:sz w:val="24"/>
          <w:szCs w:val="24"/>
          <w:shd w:val="clear" w:color="auto" w:fill="FAFAFA"/>
        </w:rPr>
      </w:pPr>
      <w:r w:rsidRPr="002A0348">
        <w:rPr>
          <w:rFonts w:ascii="Times New Roman" w:hAnsi="Times New Roman" w:cs="Times New Roman"/>
          <w:color w:val="000000"/>
          <w:sz w:val="24"/>
          <w:szCs w:val="24"/>
          <w:shd w:val="clear" w:color="auto" w:fill="FAFAFA"/>
        </w:rPr>
        <w:t>Aunque la gran oleada migratoria desde Oaxaca hacia Estados Unidos aún estaba a una década de la Guerra Sucia, en los estados del centro de México como Michoacán, Zacatecas y Jalisco, los campesinos habían comenzado una emigración masiva, desplazados por la pobreza. Sus pueblos se quedaron sin gente en edad de trabajar, permaneciendo solamente los muy jóvenes y los muy viejos. Los refugiados políticos de la Guerra Sucia se unieron a los migrantes en el camino hacia el norte. Pronto, los asentamientos de migrantes mexicanos en Los Ángeles, en el área de la Bahía y en otros lugares de la costa oeste, dieron impulso ideológico y energético al creciente movimiento chicano.</w:t>
      </w:r>
    </w:p>
    <w:p w:rsidR="002A0348" w:rsidRPr="002A0348" w:rsidRDefault="002A0348" w:rsidP="002A0348">
      <w:pPr>
        <w:spacing w:line="240" w:lineRule="auto"/>
        <w:jc w:val="both"/>
        <w:rPr>
          <w:rFonts w:ascii="Times New Roman" w:hAnsi="Times New Roman" w:cs="Times New Roman"/>
          <w:color w:val="000000"/>
          <w:sz w:val="24"/>
          <w:szCs w:val="24"/>
          <w:shd w:val="clear" w:color="auto" w:fill="FAFAFA"/>
        </w:rPr>
      </w:pPr>
      <w:r w:rsidRPr="002A0348">
        <w:rPr>
          <w:rFonts w:ascii="Times New Roman" w:hAnsi="Times New Roman" w:cs="Times New Roman"/>
          <w:color w:val="000000"/>
          <w:sz w:val="24"/>
          <w:szCs w:val="24"/>
          <w:shd w:val="clear" w:color="auto" w:fill="FAFAFA"/>
        </w:rPr>
        <w:t xml:space="preserve">Esta combinación no fue accidental. Los grupos de izquierda en México, especialmente el Partido Comunista Mexicano (PCM), habían comenzado a enviar miembros al norte, ya que estaban convencidos de que las comunidades mexicanas en expansión en Estados Unidos podrían ser una fuente natural de apoyo para el movimiento en sus lugares de origen. El líder sindical Humberto Camacho, del </w:t>
      </w:r>
      <w:proofErr w:type="spellStart"/>
      <w:r w:rsidRPr="002A0348">
        <w:rPr>
          <w:rFonts w:ascii="Times New Roman" w:hAnsi="Times New Roman" w:cs="Times New Roman"/>
          <w:color w:val="000000"/>
          <w:sz w:val="24"/>
          <w:szCs w:val="24"/>
          <w:shd w:val="clear" w:color="auto" w:fill="FAFAFA"/>
        </w:rPr>
        <w:t>United</w:t>
      </w:r>
      <w:proofErr w:type="spellEnd"/>
      <w:r w:rsidRPr="002A0348">
        <w:rPr>
          <w:rFonts w:ascii="Times New Roman" w:hAnsi="Times New Roman" w:cs="Times New Roman"/>
          <w:color w:val="000000"/>
          <w:sz w:val="24"/>
          <w:szCs w:val="24"/>
          <w:shd w:val="clear" w:color="auto" w:fill="FAFAFA"/>
        </w:rPr>
        <w:t xml:space="preserve"> </w:t>
      </w:r>
      <w:proofErr w:type="spellStart"/>
      <w:r w:rsidRPr="002A0348">
        <w:rPr>
          <w:rFonts w:ascii="Times New Roman" w:hAnsi="Times New Roman" w:cs="Times New Roman"/>
          <w:color w:val="000000"/>
          <w:sz w:val="24"/>
          <w:szCs w:val="24"/>
          <w:shd w:val="clear" w:color="auto" w:fill="FAFAFA"/>
        </w:rPr>
        <w:t>Electrical</w:t>
      </w:r>
      <w:proofErr w:type="spellEnd"/>
      <w:r w:rsidRPr="002A0348">
        <w:rPr>
          <w:rFonts w:ascii="Times New Roman" w:hAnsi="Times New Roman" w:cs="Times New Roman"/>
          <w:color w:val="000000"/>
          <w:sz w:val="24"/>
          <w:szCs w:val="24"/>
          <w:shd w:val="clear" w:color="auto" w:fill="FAFAFA"/>
        </w:rPr>
        <w:t xml:space="preserve"> </w:t>
      </w:r>
      <w:proofErr w:type="spellStart"/>
      <w:r w:rsidRPr="002A0348">
        <w:rPr>
          <w:rFonts w:ascii="Times New Roman" w:hAnsi="Times New Roman" w:cs="Times New Roman"/>
          <w:color w:val="000000"/>
          <w:sz w:val="24"/>
          <w:szCs w:val="24"/>
          <w:shd w:val="clear" w:color="auto" w:fill="FAFAFA"/>
        </w:rPr>
        <w:t>Workers</w:t>
      </w:r>
      <w:proofErr w:type="spellEnd"/>
      <w:r w:rsidRPr="002A0348">
        <w:rPr>
          <w:rFonts w:ascii="Times New Roman" w:hAnsi="Times New Roman" w:cs="Times New Roman"/>
          <w:color w:val="000000"/>
          <w:sz w:val="24"/>
          <w:szCs w:val="24"/>
          <w:shd w:val="clear" w:color="auto" w:fill="FAFAFA"/>
        </w:rPr>
        <w:t xml:space="preserve"> de los Ángeles, recibió a los refugiados y les dio trabajo como organizadores. Los migrantes políticos formaron otras organizaciones con trabajadores indocumentados, tales como la Hermandad General de Trabajadores (General </w:t>
      </w:r>
      <w:proofErr w:type="spellStart"/>
      <w:r w:rsidRPr="002A0348">
        <w:rPr>
          <w:rFonts w:ascii="Times New Roman" w:hAnsi="Times New Roman" w:cs="Times New Roman"/>
          <w:color w:val="000000"/>
          <w:sz w:val="24"/>
          <w:szCs w:val="24"/>
          <w:shd w:val="clear" w:color="auto" w:fill="FAFAFA"/>
        </w:rPr>
        <w:t>Brotherhood</w:t>
      </w:r>
      <w:proofErr w:type="spellEnd"/>
      <w:r w:rsidRPr="002A0348">
        <w:rPr>
          <w:rFonts w:ascii="Times New Roman" w:hAnsi="Times New Roman" w:cs="Times New Roman"/>
          <w:color w:val="000000"/>
          <w:sz w:val="24"/>
          <w:szCs w:val="24"/>
          <w:shd w:val="clear" w:color="auto" w:fill="FAFAFA"/>
        </w:rPr>
        <w:t xml:space="preserve"> </w:t>
      </w:r>
      <w:proofErr w:type="spellStart"/>
      <w:r w:rsidRPr="002A0348">
        <w:rPr>
          <w:rFonts w:ascii="Times New Roman" w:hAnsi="Times New Roman" w:cs="Times New Roman"/>
          <w:color w:val="000000"/>
          <w:sz w:val="24"/>
          <w:szCs w:val="24"/>
          <w:shd w:val="clear" w:color="auto" w:fill="FAFAFA"/>
        </w:rPr>
        <w:t>of</w:t>
      </w:r>
      <w:proofErr w:type="spellEnd"/>
      <w:r w:rsidRPr="002A0348">
        <w:rPr>
          <w:rFonts w:ascii="Times New Roman" w:hAnsi="Times New Roman" w:cs="Times New Roman"/>
          <w:color w:val="000000"/>
          <w:sz w:val="24"/>
          <w:szCs w:val="24"/>
          <w:shd w:val="clear" w:color="auto" w:fill="FAFAFA"/>
        </w:rPr>
        <w:t xml:space="preserve"> </w:t>
      </w:r>
      <w:proofErr w:type="spellStart"/>
      <w:r w:rsidRPr="002A0348">
        <w:rPr>
          <w:rFonts w:ascii="Times New Roman" w:hAnsi="Times New Roman" w:cs="Times New Roman"/>
          <w:color w:val="000000"/>
          <w:sz w:val="24"/>
          <w:szCs w:val="24"/>
          <w:shd w:val="clear" w:color="auto" w:fill="FAFAFA"/>
        </w:rPr>
        <w:t>Workers</w:t>
      </w:r>
      <w:proofErr w:type="spellEnd"/>
      <w:r w:rsidRPr="002A0348">
        <w:rPr>
          <w:rFonts w:ascii="Times New Roman" w:hAnsi="Times New Roman" w:cs="Times New Roman"/>
          <w:color w:val="000000"/>
          <w:sz w:val="24"/>
          <w:szCs w:val="24"/>
          <w:shd w:val="clear" w:color="auto" w:fill="FAFAFA"/>
        </w:rPr>
        <w:t xml:space="preserve">) y posteriormente la Asociación de Trabajadores Inmigrantes de California (California </w:t>
      </w:r>
      <w:proofErr w:type="spellStart"/>
      <w:r w:rsidRPr="002A0348">
        <w:rPr>
          <w:rFonts w:ascii="Times New Roman" w:hAnsi="Times New Roman" w:cs="Times New Roman"/>
          <w:color w:val="000000"/>
          <w:sz w:val="24"/>
          <w:szCs w:val="24"/>
          <w:shd w:val="clear" w:color="auto" w:fill="FAFAFA"/>
        </w:rPr>
        <w:t>Immigrant</w:t>
      </w:r>
      <w:proofErr w:type="spellEnd"/>
      <w:r w:rsidRPr="002A0348">
        <w:rPr>
          <w:rFonts w:ascii="Times New Roman" w:hAnsi="Times New Roman" w:cs="Times New Roman"/>
          <w:color w:val="000000"/>
          <w:sz w:val="24"/>
          <w:szCs w:val="24"/>
          <w:shd w:val="clear" w:color="auto" w:fill="FAFAFA"/>
        </w:rPr>
        <w:t xml:space="preserve"> </w:t>
      </w:r>
      <w:proofErr w:type="spellStart"/>
      <w:r w:rsidRPr="002A0348">
        <w:rPr>
          <w:rFonts w:ascii="Times New Roman" w:hAnsi="Times New Roman" w:cs="Times New Roman"/>
          <w:color w:val="000000"/>
          <w:sz w:val="24"/>
          <w:szCs w:val="24"/>
          <w:shd w:val="clear" w:color="auto" w:fill="FAFAFA"/>
        </w:rPr>
        <w:t>Workers</w:t>
      </w:r>
      <w:proofErr w:type="spellEnd"/>
      <w:r w:rsidRPr="002A0348">
        <w:rPr>
          <w:rFonts w:ascii="Times New Roman" w:hAnsi="Times New Roman" w:cs="Times New Roman"/>
          <w:color w:val="000000"/>
          <w:sz w:val="24"/>
          <w:szCs w:val="24"/>
          <w:shd w:val="clear" w:color="auto" w:fill="FAFAFA"/>
        </w:rPr>
        <w:t xml:space="preserve"> </w:t>
      </w:r>
      <w:proofErr w:type="spellStart"/>
      <w:r w:rsidRPr="002A0348">
        <w:rPr>
          <w:rFonts w:ascii="Times New Roman" w:hAnsi="Times New Roman" w:cs="Times New Roman"/>
          <w:color w:val="000000"/>
          <w:sz w:val="24"/>
          <w:szCs w:val="24"/>
          <w:shd w:val="clear" w:color="auto" w:fill="FAFAFA"/>
        </w:rPr>
        <w:t>Association</w:t>
      </w:r>
      <w:proofErr w:type="spellEnd"/>
      <w:r w:rsidRPr="002A0348">
        <w:rPr>
          <w:rFonts w:ascii="Times New Roman" w:hAnsi="Times New Roman" w:cs="Times New Roman"/>
          <w:color w:val="000000"/>
          <w:sz w:val="24"/>
          <w:szCs w:val="24"/>
          <w:shd w:val="clear" w:color="auto" w:fill="FAFAFA"/>
        </w:rPr>
        <w:t>). Esta poderosa combinación, que incluía a activistas radicales provenientes de las guerras civiles de América Central, tuvo un profundo impacto en California, especialmente en la política de Los Ángeles. Durante las siguientes dos décadas, la región transitó de ciudadela de mano de obra barata a fortaleza laboral, y que puso fin al control del Partido Republicano.</w:t>
      </w:r>
    </w:p>
    <w:p w:rsidR="002A0348" w:rsidRPr="002A0348" w:rsidRDefault="002A0348" w:rsidP="002A0348">
      <w:pPr>
        <w:spacing w:line="240" w:lineRule="auto"/>
        <w:jc w:val="both"/>
        <w:rPr>
          <w:rFonts w:ascii="Times New Roman" w:hAnsi="Times New Roman" w:cs="Times New Roman"/>
          <w:color w:val="000000"/>
          <w:sz w:val="24"/>
          <w:szCs w:val="24"/>
          <w:shd w:val="clear" w:color="auto" w:fill="FAFAFA"/>
        </w:rPr>
      </w:pPr>
      <w:r w:rsidRPr="002A0348">
        <w:rPr>
          <w:rFonts w:ascii="Times New Roman" w:hAnsi="Times New Roman" w:cs="Times New Roman"/>
          <w:color w:val="000000"/>
          <w:sz w:val="24"/>
          <w:szCs w:val="24"/>
          <w:shd w:val="clear" w:color="auto" w:fill="FAFAFA"/>
        </w:rPr>
        <w:t xml:space="preserve">Al sur de la frontera, esta ola de migrantes también suministró mano de obra para las maquiladoras de Tijuana. Al poco tiempo, en </w:t>
      </w:r>
      <w:proofErr w:type="spellStart"/>
      <w:r w:rsidRPr="002A0348">
        <w:rPr>
          <w:rFonts w:ascii="Times New Roman" w:hAnsi="Times New Roman" w:cs="Times New Roman"/>
          <w:color w:val="000000"/>
          <w:sz w:val="24"/>
          <w:szCs w:val="24"/>
          <w:shd w:val="clear" w:color="auto" w:fill="FAFAFA"/>
        </w:rPr>
        <w:t>Solidev</w:t>
      </w:r>
      <w:proofErr w:type="spellEnd"/>
      <w:r w:rsidRPr="002A0348">
        <w:rPr>
          <w:rFonts w:ascii="Times New Roman" w:hAnsi="Times New Roman" w:cs="Times New Roman"/>
          <w:color w:val="000000"/>
          <w:sz w:val="24"/>
          <w:szCs w:val="24"/>
          <w:shd w:val="clear" w:color="auto" w:fill="FAFAFA"/>
        </w:rPr>
        <w:t xml:space="preserve"> y en otras fábricas comenzaron a realizarse huelgas para ganar el reconocimiento de los sindicatos independientes. La ayuda empezó a fluir desde el sur de California a través de la frontera. Militantes miembros del PCM en Baja California, como Blas Manríquez, comenzaron a considerar esta creciente población de migrantes del sur como una base para el cambio político.</w:t>
      </w:r>
    </w:p>
    <w:p w:rsidR="002A0348" w:rsidRPr="002A0348" w:rsidRDefault="002A0348" w:rsidP="002A0348">
      <w:pPr>
        <w:spacing w:line="240" w:lineRule="auto"/>
        <w:jc w:val="both"/>
        <w:rPr>
          <w:rFonts w:ascii="Times New Roman" w:hAnsi="Times New Roman" w:cs="Times New Roman"/>
          <w:color w:val="000000"/>
          <w:sz w:val="24"/>
          <w:szCs w:val="24"/>
          <w:shd w:val="clear" w:color="auto" w:fill="FAFAFA"/>
        </w:rPr>
      </w:pPr>
      <w:r w:rsidRPr="002A0348">
        <w:rPr>
          <w:rFonts w:ascii="Times New Roman" w:hAnsi="Times New Roman" w:cs="Times New Roman"/>
          <w:color w:val="000000"/>
          <w:sz w:val="24"/>
          <w:szCs w:val="24"/>
          <w:shd w:val="clear" w:color="auto" w:fill="FAFAFA"/>
        </w:rPr>
        <w:t>Rufino Domínguez nació el 4 de septiembre de 1965, tenía sólo 3 años cuando los soldados reprimieron a los estudiantes en la Ciudad de México y aun era un niño durante los años de la Guerra Sucia. En diversos aspectos, San Miguel Cuevas todavía era un pueblo en los márgenes de la sociedad mexicana. En la década de 1960 la electricidad todavía no había llegado a sus hogares. Décadas después las calles se pavimentarían, la iglesia se arreglaría y se realizarían otras mejoras, todas pagadas con remesas enviadas a casa por sanmigueleños que trabajaban en el norte. Pero durante los primeros años de Rufino, las velas seguían siendo la única luz en la noche.</w:t>
      </w:r>
    </w:p>
    <w:p w:rsidR="002A0348" w:rsidRPr="002A0348" w:rsidRDefault="002A0348" w:rsidP="002A0348">
      <w:pPr>
        <w:spacing w:line="240" w:lineRule="auto"/>
        <w:jc w:val="both"/>
        <w:rPr>
          <w:rFonts w:ascii="Times New Roman" w:hAnsi="Times New Roman" w:cs="Times New Roman"/>
          <w:color w:val="000000"/>
          <w:sz w:val="24"/>
          <w:szCs w:val="24"/>
          <w:shd w:val="clear" w:color="auto" w:fill="FAFAFA"/>
        </w:rPr>
      </w:pPr>
      <w:r w:rsidRPr="002A0348">
        <w:rPr>
          <w:rFonts w:ascii="Times New Roman" w:hAnsi="Times New Roman" w:cs="Times New Roman"/>
          <w:color w:val="000000"/>
          <w:sz w:val="24"/>
          <w:szCs w:val="24"/>
          <w:shd w:val="clear" w:color="auto" w:fill="FAFAFA"/>
        </w:rPr>
        <w:t>“Antes de que yo naciera, mi madre y mi padre se iban a trabajar a Veracruz, a la caña de azúcar”, recordó. “La gente no tenía autos, así que se iban andando, como solían decir. No sé qué tan lejos estaba, pero mi papá contaba los días necesarios para llegar allí. Después, cuando nací, lograron una mejor estabilidad en el pueblo y ya no se iban.</w:t>
      </w:r>
    </w:p>
    <w:p w:rsidR="002A0348" w:rsidRPr="002A0348" w:rsidRDefault="002A0348" w:rsidP="002A0348">
      <w:pPr>
        <w:spacing w:line="240" w:lineRule="auto"/>
        <w:jc w:val="both"/>
        <w:rPr>
          <w:rFonts w:ascii="Times New Roman" w:hAnsi="Times New Roman" w:cs="Times New Roman"/>
          <w:color w:val="000000"/>
          <w:sz w:val="24"/>
          <w:szCs w:val="24"/>
          <w:shd w:val="clear" w:color="auto" w:fill="FAFAFA"/>
        </w:rPr>
      </w:pPr>
      <w:r w:rsidRPr="002A0348">
        <w:rPr>
          <w:rFonts w:ascii="Times New Roman" w:hAnsi="Times New Roman" w:cs="Times New Roman"/>
          <w:color w:val="000000"/>
          <w:sz w:val="24"/>
          <w:szCs w:val="24"/>
          <w:shd w:val="clear" w:color="auto" w:fill="FAFAFA"/>
        </w:rPr>
        <w:t>“Plantábamos maíz y frijol, y teníamos árboles frutales. Mi padre, Primo Domínguez Tapia, era carpintero, artista y curandero, y trataba las enfermedades de las personas”. Bonnie Bade, una antropóloga de California, estudió con Primo Domínguez. Ella recuerda que “documentamos los nombres y usos de plantas medicinales, y de antiguos métodos de diagnóstico y tratamientos medicinales, así como los conceptos subyacentes de la enfermedad y la salud en la medicina mixteca”.</w:t>
      </w:r>
    </w:p>
    <w:p w:rsidR="002A0348" w:rsidRPr="002A0348" w:rsidRDefault="002A0348" w:rsidP="002A0348">
      <w:pPr>
        <w:spacing w:line="240" w:lineRule="auto"/>
        <w:jc w:val="both"/>
        <w:rPr>
          <w:rFonts w:ascii="Times New Roman" w:hAnsi="Times New Roman" w:cs="Times New Roman"/>
          <w:color w:val="000000"/>
          <w:sz w:val="24"/>
          <w:szCs w:val="24"/>
          <w:shd w:val="clear" w:color="auto" w:fill="FAFAFA"/>
        </w:rPr>
      </w:pPr>
      <w:r w:rsidRPr="002A0348">
        <w:rPr>
          <w:rFonts w:ascii="Times New Roman" w:hAnsi="Times New Roman" w:cs="Times New Roman"/>
          <w:color w:val="000000"/>
          <w:sz w:val="24"/>
          <w:szCs w:val="24"/>
          <w:shd w:val="clear" w:color="auto" w:fill="FAFAFA"/>
        </w:rPr>
        <w:t>“Aunque San Miguel Cuevas tenía una escuela primaria, continuar en la escuela secundaria significaba trasladarse a Santiago Juxtlahuaca, que era el pueblo más cercano. Rufino fue seleccionado por los hermanos maristas, una orden religiosa que dirigía un internado basado en las ideas de la teología de la liberación y la opción preferencial por los pobres. “Ellos eran como los jesuitas”, explicó Rufino. “Me mostraron muchas cosas sobre la vida, sobre nuestras comunidades. Ahí es donde comenzó mi conciencia social. Tenían una vida hermosa, pero no se podían casar ni podían organizar, y eso era algo que ya me apasionaba. Para ese entonces, yo ya había aprendido que, si hay un problema, es importante organizar a la gente para resolverlo. Los hermanos hablaban sobre la necesidad de luchar por la justicia, pero solo hablaban y no lo hacían”.</w:t>
      </w:r>
    </w:p>
    <w:p w:rsidR="002A0348" w:rsidRPr="002A0348" w:rsidRDefault="002A0348" w:rsidP="002A0348">
      <w:pPr>
        <w:spacing w:line="240" w:lineRule="auto"/>
        <w:jc w:val="both"/>
        <w:rPr>
          <w:rFonts w:ascii="Times New Roman" w:hAnsi="Times New Roman" w:cs="Times New Roman"/>
          <w:color w:val="000000"/>
          <w:sz w:val="24"/>
          <w:szCs w:val="24"/>
          <w:shd w:val="clear" w:color="auto" w:fill="FAFAFA"/>
        </w:rPr>
      </w:pPr>
      <w:r w:rsidRPr="002A0348">
        <w:rPr>
          <w:rFonts w:ascii="Times New Roman" w:hAnsi="Times New Roman" w:cs="Times New Roman"/>
          <w:color w:val="000000"/>
          <w:sz w:val="24"/>
          <w:szCs w:val="24"/>
          <w:shd w:val="clear" w:color="auto" w:fill="FAFAFA"/>
        </w:rPr>
        <w:t>Manifestación de Campesinos por reforma agraria en la Ciudad de México. Foto, David Bacon, 2019.</w:t>
      </w:r>
    </w:p>
    <w:p w:rsidR="002A0348" w:rsidRPr="002A0348" w:rsidRDefault="002A0348" w:rsidP="002A0348">
      <w:pPr>
        <w:spacing w:line="240" w:lineRule="auto"/>
        <w:jc w:val="both"/>
        <w:rPr>
          <w:rFonts w:ascii="Times New Roman" w:hAnsi="Times New Roman" w:cs="Times New Roman"/>
          <w:color w:val="000000"/>
          <w:sz w:val="24"/>
          <w:szCs w:val="24"/>
          <w:shd w:val="clear" w:color="auto" w:fill="FAFAFA"/>
        </w:rPr>
      </w:pPr>
      <w:r w:rsidRPr="002A0348">
        <w:rPr>
          <w:noProof/>
          <w:szCs w:val="24"/>
          <w:shd w:val="clear" w:color="auto" w:fill="FAFAFA"/>
        </w:rPr>
        <w:drawing>
          <wp:inline distT="0" distB="0" distL="0" distR="0">
            <wp:extent cx="1784350" cy="1837266"/>
            <wp:effectExtent l="19050" t="0" r="6350" b="0"/>
            <wp:docPr id="82" name="Imagen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6" cstate="print"/>
                    <a:srcRect/>
                    <a:stretch>
                      <a:fillRect/>
                    </a:stretch>
                  </pic:blipFill>
                  <pic:spPr bwMode="auto">
                    <a:xfrm>
                      <a:off x="0" y="0"/>
                      <a:ext cx="1784350" cy="1837266"/>
                    </a:xfrm>
                    <a:prstGeom prst="rect">
                      <a:avLst/>
                    </a:prstGeom>
                    <a:noFill/>
                    <a:ln w="9525">
                      <a:noFill/>
                      <a:miter lim="800000"/>
                      <a:headEnd/>
                      <a:tailEnd/>
                    </a:ln>
                  </pic:spPr>
                </pic:pic>
              </a:graphicData>
            </a:graphic>
          </wp:inline>
        </w:drawing>
      </w:r>
    </w:p>
    <w:p w:rsidR="002A0348" w:rsidRPr="002A0348" w:rsidRDefault="002A0348" w:rsidP="002A0348">
      <w:pPr>
        <w:spacing w:line="240" w:lineRule="auto"/>
        <w:jc w:val="both"/>
        <w:rPr>
          <w:rFonts w:ascii="Times New Roman" w:hAnsi="Times New Roman" w:cs="Times New Roman"/>
          <w:color w:val="000000"/>
          <w:sz w:val="24"/>
          <w:szCs w:val="24"/>
          <w:shd w:val="clear" w:color="auto" w:fill="FAFAFA"/>
        </w:rPr>
      </w:pPr>
      <w:r w:rsidRPr="002A0348">
        <w:rPr>
          <w:rFonts w:ascii="Times New Roman" w:hAnsi="Times New Roman" w:cs="Times New Roman"/>
          <w:color w:val="000000"/>
          <w:sz w:val="24"/>
          <w:szCs w:val="24"/>
          <w:shd w:val="clear" w:color="auto" w:fill="FAFAFA"/>
        </w:rPr>
        <w:t>A finales de 1970, México presentaba múltiples desafíos políticos para el PRI, especialmente en los estados rurales del sur: Chiapas, Guerrero y Oaxaca. A veces los miembros radicales de la iglesia y los activistas de izquierda se encontraban del mismo lado. En su libro Movimientos populares en autocracias: religión, represión y acción colectiva en México, Guillermo Trejo señala que: “A diferencia de las luchas de los años 60 y 70, en las que las comunidades indígenas rurales independientes solicitaron tierras sin asistencia institucional de actores externos, a fines de la década de 1970 la Iglesia Católica y el Partido Comunista Mexicano se convirtieron en grandes promotores y avales de movimientos indígenas rurales [que condujeron a] importantes movimientos colectivos para la redistribución de la tierra”.</w:t>
      </w:r>
    </w:p>
    <w:p w:rsidR="002A0348" w:rsidRPr="002A0348" w:rsidRDefault="002A0348" w:rsidP="002A0348">
      <w:pPr>
        <w:spacing w:line="240" w:lineRule="auto"/>
        <w:jc w:val="both"/>
        <w:rPr>
          <w:rFonts w:ascii="Times New Roman" w:hAnsi="Times New Roman" w:cs="Times New Roman"/>
          <w:color w:val="000000"/>
          <w:sz w:val="24"/>
          <w:szCs w:val="24"/>
          <w:shd w:val="clear" w:color="auto" w:fill="FAFAFA"/>
        </w:rPr>
      </w:pPr>
      <w:r w:rsidRPr="002A0348">
        <w:rPr>
          <w:rFonts w:ascii="Times New Roman" w:hAnsi="Times New Roman" w:cs="Times New Roman"/>
          <w:color w:val="000000"/>
          <w:sz w:val="24"/>
          <w:szCs w:val="24"/>
          <w:shd w:val="clear" w:color="auto" w:fill="FAFAFA"/>
        </w:rPr>
        <w:t xml:space="preserve">Aunque la Guerra Sucia había llevado a la clandestinidad a la mayoría de las actividades políticas urbanas, la pobreza y el hambre en las comunidades rurales continuaron provocando rebeliones, a menudo dirigidas por organizadores de izquierda. De 1965 a 1975, Ramón </w:t>
      </w:r>
      <w:proofErr w:type="spellStart"/>
      <w:r w:rsidRPr="002A0348">
        <w:rPr>
          <w:rFonts w:ascii="Times New Roman" w:hAnsi="Times New Roman" w:cs="Times New Roman"/>
          <w:color w:val="000000"/>
          <w:sz w:val="24"/>
          <w:szCs w:val="24"/>
          <w:shd w:val="clear" w:color="auto" w:fill="FAFAFA"/>
        </w:rPr>
        <w:t>Danzós</w:t>
      </w:r>
      <w:proofErr w:type="spellEnd"/>
      <w:r w:rsidRPr="002A0348">
        <w:rPr>
          <w:rFonts w:ascii="Times New Roman" w:hAnsi="Times New Roman" w:cs="Times New Roman"/>
          <w:color w:val="000000"/>
          <w:sz w:val="24"/>
          <w:szCs w:val="24"/>
          <w:shd w:val="clear" w:color="auto" w:fill="FAFAFA"/>
        </w:rPr>
        <w:t xml:space="preserve"> Palomino organizó invasiones de tierras y campañas para implementar la reforma agraria a través de la Central Campesina Independiente. Posteriormente, en 1975, se separó para fundar la Central Independiente de Obreros Agrícolas y Campesinos (CIOAC). Ambas organizaciones estaban estrechamente vinculadas al PCM, del cual también era un líder.</w:t>
      </w:r>
    </w:p>
    <w:p w:rsidR="002A0348" w:rsidRPr="002A0348" w:rsidRDefault="002A0348" w:rsidP="002A0348">
      <w:pPr>
        <w:spacing w:line="240" w:lineRule="auto"/>
        <w:jc w:val="both"/>
        <w:rPr>
          <w:rFonts w:ascii="Times New Roman" w:hAnsi="Times New Roman" w:cs="Times New Roman"/>
          <w:color w:val="000000"/>
          <w:sz w:val="24"/>
          <w:szCs w:val="24"/>
          <w:shd w:val="clear" w:color="auto" w:fill="FAFAFA"/>
        </w:rPr>
      </w:pPr>
      <w:r w:rsidRPr="002A0348">
        <w:rPr>
          <w:rFonts w:ascii="Times New Roman" w:hAnsi="Times New Roman" w:cs="Times New Roman"/>
          <w:color w:val="000000"/>
          <w:sz w:val="24"/>
          <w:szCs w:val="24"/>
          <w:shd w:val="clear" w:color="auto" w:fill="FAFAFA"/>
        </w:rPr>
        <w:t xml:space="preserve">La CIOAC tuvo carácter indígena desde sus inicios. En Chiapas fue organizada por Margarito Ruiz Hernández, un campesino </w:t>
      </w:r>
      <w:proofErr w:type="spellStart"/>
      <w:r w:rsidRPr="002A0348">
        <w:rPr>
          <w:rFonts w:ascii="Times New Roman" w:hAnsi="Times New Roman" w:cs="Times New Roman"/>
          <w:color w:val="000000"/>
          <w:sz w:val="24"/>
          <w:szCs w:val="24"/>
          <w:shd w:val="clear" w:color="auto" w:fill="FAFAFA"/>
        </w:rPr>
        <w:t>tojolab’al</w:t>
      </w:r>
      <w:proofErr w:type="spellEnd"/>
      <w:r w:rsidRPr="002A0348">
        <w:rPr>
          <w:rFonts w:ascii="Times New Roman" w:hAnsi="Times New Roman" w:cs="Times New Roman"/>
          <w:color w:val="000000"/>
          <w:sz w:val="24"/>
          <w:szCs w:val="24"/>
          <w:shd w:val="clear" w:color="auto" w:fill="FAFAFA"/>
        </w:rPr>
        <w:t xml:space="preserve"> del Ejido Plan de Ayala. Antonio Hernández Cruz, activista de la CIOAC en Chiapas, señala en el libro de Trejo que “la construcción de la autonomía </w:t>
      </w:r>
      <w:proofErr w:type="spellStart"/>
      <w:r w:rsidRPr="002A0348">
        <w:rPr>
          <w:rFonts w:ascii="Times New Roman" w:hAnsi="Times New Roman" w:cs="Times New Roman"/>
          <w:color w:val="000000"/>
          <w:sz w:val="24"/>
          <w:szCs w:val="24"/>
          <w:shd w:val="clear" w:color="auto" w:fill="FAFAFA"/>
        </w:rPr>
        <w:t>tojolab’al</w:t>
      </w:r>
      <w:proofErr w:type="spellEnd"/>
      <w:r w:rsidRPr="002A0348">
        <w:rPr>
          <w:rFonts w:ascii="Times New Roman" w:hAnsi="Times New Roman" w:cs="Times New Roman"/>
          <w:color w:val="000000"/>
          <w:sz w:val="24"/>
          <w:szCs w:val="24"/>
          <w:shd w:val="clear" w:color="auto" w:fill="FAFAFA"/>
        </w:rPr>
        <w:t xml:space="preserve"> … se remonta a diferentes formas encontradas en la década de 1970, ya sean sindicatos de ejidos o la CIOAC”.</w:t>
      </w:r>
    </w:p>
    <w:p w:rsidR="002A0348" w:rsidRPr="002A0348" w:rsidRDefault="002A0348" w:rsidP="002A0348">
      <w:pPr>
        <w:spacing w:line="240" w:lineRule="auto"/>
        <w:jc w:val="both"/>
        <w:rPr>
          <w:rFonts w:ascii="Times New Roman" w:hAnsi="Times New Roman" w:cs="Times New Roman"/>
          <w:color w:val="000000"/>
          <w:sz w:val="24"/>
          <w:szCs w:val="24"/>
          <w:shd w:val="clear" w:color="auto" w:fill="FAFAFA"/>
        </w:rPr>
      </w:pPr>
      <w:r w:rsidRPr="002A0348">
        <w:rPr>
          <w:rFonts w:ascii="Times New Roman" w:hAnsi="Times New Roman" w:cs="Times New Roman"/>
          <w:color w:val="000000"/>
          <w:sz w:val="24"/>
          <w:szCs w:val="24"/>
          <w:shd w:val="clear" w:color="auto" w:fill="FAFAFA"/>
        </w:rPr>
        <w:t>La organización rural de la izquierda incluía el reclutamiento de docentes. Históricamente, ya desde la Revolución Mexicana de 1910-1920, los maestros rurales a menudo eran también líderes comunitarios. Generalmente se opusieron al clericalismo de la iglesia y defendieron la reforma agraria. En 1934, durante la presidencia de Lázaro Cárdenas, la Constitución Mexicana fue modificada para establecer que: “La educación del Estado será de carácter socialista”. Muchos comunistas y activistas radicales trabajaron para la Secretaría de Educación Pública.</w:t>
      </w:r>
    </w:p>
    <w:p w:rsidR="002A0348" w:rsidRPr="002A0348" w:rsidRDefault="002A0348" w:rsidP="002A0348">
      <w:pPr>
        <w:spacing w:line="240" w:lineRule="auto"/>
        <w:jc w:val="both"/>
        <w:rPr>
          <w:rFonts w:ascii="Times New Roman" w:hAnsi="Times New Roman" w:cs="Times New Roman"/>
          <w:color w:val="000000"/>
          <w:sz w:val="24"/>
          <w:szCs w:val="24"/>
          <w:shd w:val="clear" w:color="auto" w:fill="FAFAFA"/>
        </w:rPr>
      </w:pPr>
      <w:r w:rsidRPr="002A0348">
        <w:rPr>
          <w:rFonts w:ascii="Times New Roman" w:hAnsi="Times New Roman" w:cs="Times New Roman"/>
          <w:color w:val="000000"/>
          <w:sz w:val="24"/>
          <w:szCs w:val="24"/>
          <w:shd w:val="clear" w:color="auto" w:fill="FAFAFA"/>
        </w:rPr>
        <w:t>Posteriormente, durante la Guerra Fría y posteriormente la Guerra Sucia, los líderes de derecha del Sindicato Nacional de Trabajadores de la Educación (SNTE), el sindicato más grande de América Latina, purgaron el sindicato de educadores de izquierda. Sin embargo, cuando Luis Echeverría, -que fue el funcionario que había dado la orden de disparar en Tlatelolco- se convirtió en presidente, buscó suavizar la dura imagen del gobierno (y la de él mismo). Se eliminó la política oficial de México que desalentaba el aprendizaje en lengua indígena en las escuelas, y una nueva ola de maestros bilingües comenzó a trabajar en las áreas rurales.</w:t>
      </w:r>
    </w:p>
    <w:p w:rsidR="002A0348" w:rsidRPr="002A0348" w:rsidRDefault="002A0348" w:rsidP="002A0348">
      <w:pPr>
        <w:spacing w:line="240" w:lineRule="auto"/>
        <w:jc w:val="both"/>
        <w:rPr>
          <w:rFonts w:ascii="Times New Roman" w:hAnsi="Times New Roman" w:cs="Times New Roman"/>
          <w:color w:val="000000"/>
          <w:sz w:val="24"/>
          <w:szCs w:val="24"/>
          <w:shd w:val="clear" w:color="auto" w:fill="FAFAFA"/>
        </w:rPr>
      </w:pPr>
      <w:r w:rsidRPr="002A0348">
        <w:rPr>
          <w:rFonts w:ascii="Times New Roman" w:hAnsi="Times New Roman" w:cs="Times New Roman"/>
          <w:color w:val="000000"/>
          <w:sz w:val="24"/>
          <w:szCs w:val="24"/>
          <w:shd w:val="clear" w:color="auto" w:fill="FAFAFA"/>
        </w:rPr>
        <w:t>Trejo comenta que la organización rural estaba ligada al “reclutamiento de maestros indígenas bilingües capacitados por el Estado, junto con líderes locales…cuidadosamente seleccionados y formados enviándolos a la Ciudad de México y al exterior, incluyendo lugares como Cuba, Nicaragua y la ex Unión Soviética.” Muchos de estos maestros disidentes, incluidos los comunistas, organizaron una sección de izquierda dentro del sindicato, la Coordinadora Nacional de Trabajadores de la Educación (CNTE). En la década de 1980 ya habían ganado el control de los sindicatos estatales en Chiapas, Oaxaca, Guerrero y Michoacán. En esta sangrienta lucha, más de 100 maestros fueron asesinados tan sólo en Oaxaca.</w:t>
      </w:r>
    </w:p>
    <w:p w:rsidR="002A0348" w:rsidRPr="002A0348" w:rsidRDefault="002A0348" w:rsidP="002A0348">
      <w:pPr>
        <w:spacing w:line="240" w:lineRule="auto"/>
        <w:jc w:val="both"/>
        <w:rPr>
          <w:rFonts w:ascii="Times New Roman" w:hAnsi="Times New Roman" w:cs="Times New Roman"/>
          <w:color w:val="000000"/>
          <w:sz w:val="24"/>
          <w:szCs w:val="24"/>
          <w:shd w:val="clear" w:color="auto" w:fill="FAFAFA"/>
        </w:rPr>
      </w:pPr>
      <w:r w:rsidRPr="002A0348">
        <w:rPr>
          <w:rFonts w:ascii="Times New Roman" w:hAnsi="Times New Roman" w:cs="Times New Roman"/>
          <w:color w:val="000000"/>
          <w:sz w:val="24"/>
          <w:szCs w:val="24"/>
          <w:shd w:val="clear" w:color="auto" w:fill="FAFAFA"/>
        </w:rPr>
        <w:t>Finalmente, el presidente Echeverría eliminó el estatus ilegal del PCM y de otros partidos de izquierda. En el año 1976, cuatro de ellos se unieron en una coalición para apoyar al líder del sindicato ferrocarrilero Valentín Campa a la presidencia.</w:t>
      </w:r>
    </w:p>
    <w:p w:rsidR="002A0348" w:rsidRPr="00BF38EE" w:rsidRDefault="002A0348" w:rsidP="002A0348">
      <w:pPr>
        <w:spacing w:line="240" w:lineRule="auto"/>
        <w:jc w:val="both"/>
        <w:rPr>
          <w:rFonts w:ascii="Times New Roman" w:hAnsi="Times New Roman" w:cs="Times New Roman"/>
          <w:b/>
          <w:color w:val="000000"/>
          <w:sz w:val="24"/>
          <w:szCs w:val="24"/>
          <w:shd w:val="clear" w:color="auto" w:fill="FAFAFA"/>
        </w:rPr>
      </w:pPr>
      <w:r w:rsidRPr="00BF38EE">
        <w:rPr>
          <w:rFonts w:ascii="Times New Roman" w:hAnsi="Times New Roman" w:cs="Times New Roman"/>
          <w:b/>
          <w:color w:val="000000"/>
          <w:sz w:val="24"/>
          <w:szCs w:val="24"/>
          <w:shd w:val="clear" w:color="auto" w:fill="FAFAFA"/>
        </w:rPr>
        <w:t>El nacimiento de Rufino como activista en Oaxaca y Baja California</w:t>
      </w:r>
    </w:p>
    <w:p w:rsidR="002A0348" w:rsidRPr="002A0348" w:rsidRDefault="002A0348" w:rsidP="002A0348">
      <w:pPr>
        <w:spacing w:line="240" w:lineRule="auto"/>
        <w:jc w:val="both"/>
        <w:rPr>
          <w:rFonts w:ascii="Times New Roman" w:hAnsi="Times New Roman" w:cs="Times New Roman"/>
          <w:color w:val="000000"/>
          <w:sz w:val="24"/>
          <w:szCs w:val="24"/>
          <w:shd w:val="clear" w:color="auto" w:fill="FAFAFA"/>
        </w:rPr>
      </w:pPr>
      <w:r w:rsidRPr="002A0348">
        <w:rPr>
          <w:rFonts w:ascii="Times New Roman" w:hAnsi="Times New Roman" w:cs="Times New Roman"/>
          <w:color w:val="000000"/>
          <w:sz w:val="24"/>
          <w:szCs w:val="24"/>
          <w:shd w:val="clear" w:color="auto" w:fill="FAFAFA"/>
        </w:rPr>
        <w:t>En 1980, en medio de la efervescencia política, Rufino Domínguez entró a la preparatoria en Tlaxiaco, que orientaba a los estudiantes hacia las Normales de Oaxaca, que son las escuelas para la formación de maestros. De acuerdo con Gaspar Rivera-Salgado, un profesor de origen mixteco de la Universidad de California en Los Ángeles (UCLA), quien trabajó con él por muchos años, “Rufino encontró un ambiente tradicional de izquierda en esta prepa, dirigida por las Normales. Él estuvo allí sólo por seis meses porque la escuela se puso en huelga y los estudiantes la cerraron. Él solía bromear diciendo que si no fuera por eso, él habría sido maestro. Aun así, fue elegido presidente de la asociación de estudiantes”.</w:t>
      </w:r>
    </w:p>
    <w:p w:rsidR="002A0348" w:rsidRPr="002A0348" w:rsidRDefault="002A0348" w:rsidP="002A0348">
      <w:pPr>
        <w:spacing w:line="240" w:lineRule="auto"/>
        <w:jc w:val="both"/>
        <w:rPr>
          <w:rFonts w:ascii="Times New Roman" w:hAnsi="Times New Roman" w:cs="Times New Roman"/>
          <w:color w:val="000000"/>
          <w:sz w:val="24"/>
          <w:szCs w:val="24"/>
          <w:shd w:val="clear" w:color="auto" w:fill="FAFAFA"/>
        </w:rPr>
      </w:pPr>
      <w:r w:rsidRPr="002A0348">
        <w:rPr>
          <w:rFonts w:ascii="Times New Roman" w:hAnsi="Times New Roman" w:cs="Times New Roman"/>
          <w:color w:val="000000"/>
          <w:sz w:val="24"/>
          <w:szCs w:val="24"/>
          <w:shd w:val="clear" w:color="auto" w:fill="FAFAFA"/>
        </w:rPr>
        <w:t xml:space="preserve">Laura Velasco, investigadora de El Colegio de la Frontera Norte en Tijuana, entrevistó a Rufino muchas veces para sus libros sobre la diáspora oaxaqueña. “Rufino me decía que él era un militante en el PCM cuando tenía 16 años. Es allí donde él adquirió su visión de clase en la que los indígenas y migrantes son explotados económicamente”. Rufino obtuvo una parte de esa formación ideológica a través de </w:t>
      </w:r>
      <w:proofErr w:type="spellStart"/>
      <w:r w:rsidRPr="002A0348">
        <w:rPr>
          <w:rFonts w:ascii="Times New Roman" w:hAnsi="Times New Roman" w:cs="Times New Roman"/>
          <w:color w:val="000000"/>
          <w:sz w:val="24"/>
          <w:szCs w:val="24"/>
          <w:shd w:val="clear" w:color="auto" w:fill="FAFAFA"/>
        </w:rPr>
        <w:t>Ernestino</w:t>
      </w:r>
      <w:proofErr w:type="spellEnd"/>
      <w:r w:rsidRPr="002A0348">
        <w:rPr>
          <w:rFonts w:ascii="Times New Roman" w:hAnsi="Times New Roman" w:cs="Times New Roman"/>
          <w:color w:val="000000"/>
          <w:sz w:val="24"/>
          <w:szCs w:val="24"/>
          <w:shd w:val="clear" w:color="auto" w:fill="FAFAFA"/>
        </w:rPr>
        <w:t xml:space="preserve"> Sixto Chávez, un maestro radical que era dueño de una pequeña tienda reparadora de radios y televisiones en Juxtlahuaca.</w:t>
      </w:r>
    </w:p>
    <w:p w:rsidR="002A0348" w:rsidRPr="002A0348" w:rsidRDefault="002A0348" w:rsidP="002A0348">
      <w:pPr>
        <w:spacing w:line="240" w:lineRule="auto"/>
        <w:jc w:val="both"/>
        <w:rPr>
          <w:rFonts w:ascii="Times New Roman" w:hAnsi="Times New Roman" w:cs="Times New Roman"/>
          <w:color w:val="000000"/>
          <w:sz w:val="24"/>
          <w:szCs w:val="24"/>
          <w:shd w:val="clear" w:color="auto" w:fill="FAFAFA"/>
        </w:rPr>
      </w:pPr>
      <w:r w:rsidRPr="002A0348">
        <w:rPr>
          <w:rFonts w:ascii="Times New Roman" w:hAnsi="Times New Roman" w:cs="Times New Roman"/>
          <w:color w:val="000000"/>
          <w:sz w:val="24"/>
          <w:szCs w:val="24"/>
          <w:shd w:val="clear" w:color="auto" w:fill="FAFAFA"/>
        </w:rPr>
        <w:t xml:space="preserve">En la década de 1980, el PCM ganó sus primeras victorias electorales – las presidencias municipales de los pequeños pueblos de </w:t>
      </w:r>
      <w:proofErr w:type="spellStart"/>
      <w:r w:rsidRPr="002A0348">
        <w:rPr>
          <w:rFonts w:ascii="Times New Roman" w:hAnsi="Times New Roman" w:cs="Times New Roman"/>
          <w:color w:val="000000"/>
          <w:sz w:val="24"/>
          <w:szCs w:val="24"/>
          <w:shd w:val="clear" w:color="auto" w:fill="FAFAFA"/>
        </w:rPr>
        <w:t>Alcozauca</w:t>
      </w:r>
      <w:proofErr w:type="spellEnd"/>
      <w:r w:rsidRPr="002A0348">
        <w:rPr>
          <w:rFonts w:ascii="Times New Roman" w:hAnsi="Times New Roman" w:cs="Times New Roman"/>
          <w:color w:val="000000"/>
          <w:sz w:val="24"/>
          <w:szCs w:val="24"/>
          <w:shd w:val="clear" w:color="auto" w:fill="FAFAFA"/>
        </w:rPr>
        <w:t xml:space="preserve"> de Guerrero, en el estado de </w:t>
      </w:r>
      <w:proofErr w:type="spellStart"/>
      <w:r w:rsidRPr="002A0348">
        <w:rPr>
          <w:rFonts w:ascii="Times New Roman" w:hAnsi="Times New Roman" w:cs="Times New Roman"/>
          <w:color w:val="000000"/>
          <w:sz w:val="24"/>
          <w:szCs w:val="24"/>
          <w:shd w:val="clear" w:color="auto" w:fill="FAFAFA"/>
        </w:rPr>
        <w:t>Guerrrero</w:t>
      </w:r>
      <w:proofErr w:type="spellEnd"/>
      <w:r w:rsidRPr="002A0348">
        <w:rPr>
          <w:rFonts w:ascii="Times New Roman" w:hAnsi="Times New Roman" w:cs="Times New Roman"/>
          <w:color w:val="000000"/>
          <w:sz w:val="24"/>
          <w:szCs w:val="24"/>
          <w:shd w:val="clear" w:color="auto" w:fill="FAFAFA"/>
        </w:rPr>
        <w:t xml:space="preserve">, y </w:t>
      </w:r>
      <w:proofErr w:type="spellStart"/>
      <w:r w:rsidRPr="002A0348">
        <w:rPr>
          <w:rFonts w:ascii="Times New Roman" w:hAnsi="Times New Roman" w:cs="Times New Roman"/>
          <w:color w:val="000000"/>
          <w:sz w:val="24"/>
          <w:szCs w:val="24"/>
          <w:shd w:val="clear" w:color="auto" w:fill="FAFAFA"/>
        </w:rPr>
        <w:t>Tlacolulita</w:t>
      </w:r>
      <w:proofErr w:type="spellEnd"/>
      <w:r w:rsidRPr="002A0348">
        <w:rPr>
          <w:rFonts w:ascii="Times New Roman" w:hAnsi="Times New Roman" w:cs="Times New Roman"/>
          <w:color w:val="000000"/>
          <w:sz w:val="24"/>
          <w:szCs w:val="24"/>
          <w:shd w:val="clear" w:color="auto" w:fill="FAFAFA"/>
        </w:rPr>
        <w:t xml:space="preserve"> y Magdalena Ocotlán, en el estado de Oaxaca. Al año siguiente, la Coalición Obrera, Campesina y Estudiantil del Istmo (COCEI) ganó el control del gobierno municipal de Juchitán de Zaragoza, una de las ciudades más importantes de Oaxaca. Para entonces, el PCM se había unido con otras organizaciones de izquierda para formar un nuevo partido, el Partido Socialista Unificado de México (PSUM). En el nuevo concejo municipal de Juchitán, el PSUM llegó a ocupar dos puestos.</w:t>
      </w:r>
    </w:p>
    <w:p w:rsidR="002A0348" w:rsidRPr="002A0348" w:rsidRDefault="002A0348" w:rsidP="002A0348">
      <w:pPr>
        <w:spacing w:line="240" w:lineRule="auto"/>
        <w:jc w:val="both"/>
        <w:rPr>
          <w:rFonts w:ascii="Times New Roman" w:hAnsi="Times New Roman" w:cs="Times New Roman"/>
          <w:color w:val="000000"/>
          <w:sz w:val="24"/>
          <w:szCs w:val="24"/>
          <w:shd w:val="clear" w:color="auto" w:fill="FAFAFA"/>
        </w:rPr>
      </w:pPr>
      <w:r w:rsidRPr="002A0348">
        <w:rPr>
          <w:rFonts w:ascii="Times New Roman" w:hAnsi="Times New Roman" w:cs="Times New Roman"/>
          <w:color w:val="000000"/>
          <w:sz w:val="24"/>
          <w:szCs w:val="24"/>
          <w:shd w:val="clear" w:color="auto" w:fill="FAFAFA"/>
        </w:rPr>
        <w:t>La victoria de la COCEI tuvo un profundo efecto en la izquierda en México. El nuevo gobierno promovió programas de alfabetización para un pueblo en el que el 80 por ciento de las personas no podía leer, combatió la corrupción en la policía, reparó los caminos y el mercado municipal, y construyó nuevas clínicas. Rivera-Salgado comentó al respecto: “En esos años la COCEI era muy fuerte en Oaxaca”. Y añadió: “Ahí Rufino empezó a tratar de adaptar las ideas tradicionalmente radicales de la izquierda mexicana, incluyendo las ideas de Marx, a las necesidades de la gente indígena”.</w:t>
      </w:r>
    </w:p>
    <w:p w:rsidR="002A0348" w:rsidRPr="002A0348" w:rsidRDefault="002A0348" w:rsidP="002A0348">
      <w:pPr>
        <w:spacing w:line="240" w:lineRule="auto"/>
        <w:jc w:val="both"/>
        <w:rPr>
          <w:rFonts w:ascii="Times New Roman" w:hAnsi="Times New Roman" w:cs="Times New Roman"/>
          <w:color w:val="000000"/>
          <w:sz w:val="24"/>
          <w:szCs w:val="24"/>
          <w:shd w:val="clear" w:color="auto" w:fill="FAFAFA"/>
        </w:rPr>
      </w:pPr>
      <w:r w:rsidRPr="002A0348">
        <w:rPr>
          <w:rFonts w:ascii="Times New Roman" w:hAnsi="Times New Roman" w:cs="Times New Roman"/>
          <w:color w:val="000000"/>
          <w:sz w:val="24"/>
          <w:szCs w:val="24"/>
          <w:shd w:val="clear" w:color="auto" w:fill="FAFAFA"/>
        </w:rPr>
        <w:t>San Miguel Cuevas. Foto, David Bacon, 2019.</w:t>
      </w:r>
    </w:p>
    <w:p w:rsidR="002A0348" w:rsidRPr="002A0348" w:rsidRDefault="00BF38EE" w:rsidP="002A0348">
      <w:pPr>
        <w:spacing w:line="240" w:lineRule="auto"/>
        <w:jc w:val="both"/>
        <w:rPr>
          <w:rFonts w:ascii="Times New Roman" w:hAnsi="Times New Roman" w:cs="Times New Roman"/>
          <w:color w:val="000000"/>
          <w:sz w:val="24"/>
          <w:szCs w:val="24"/>
          <w:shd w:val="clear" w:color="auto" w:fill="FAFAFA"/>
        </w:rPr>
      </w:pPr>
      <w:r w:rsidRPr="00BF38EE">
        <w:rPr>
          <w:noProof/>
          <w:szCs w:val="24"/>
          <w:shd w:val="clear" w:color="auto" w:fill="FAFAFA"/>
        </w:rPr>
        <w:drawing>
          <wp:inline distT="0" distB="0" distL="0" distR="0">
            <wp:extent cx="2171700" cy="2137833"/>
            <wp:effectExtent l="19050" t="0" r="0" b="0"/>
            <wp:docPr id="85" name="Imagen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7" cstate="print"/>
                    <a:srcRect/>
                    <a:stretch>
                      <a:fillRect/>
                    </a:stretch>
                  </pic:blipFill>
                  <pic:spPr bwMode="auto">
                    <a:xfrm>
                      <a:off x="0" y="0"/>
                      <a:ext cx="2171700" cy="2137833"/>
                    </a:xfrm>
                    <a:prstGeom prst="rect">
                      <a:avLst/>
                    </a:prstGeom>
                    <a:noFill/>
                    <a:ln w="9525">
                      <a:noFill/>
                      <a:miter lim="800000"/>
                      <a:headEnd/>
                      <a:tailEnd/>
                    </a:ln>
                  </pic:spPr>
                </pic:pic>
              </a:graphicData>
            </a:graphic>
          </wp:inline>
        </w:drawing>
      </w:r>
    </w:p>
    <w:p w:rsidR="002A0348" w:rsidRPr="002A0348" w:rsidRDefault="002A0348" w:rsidP="002A0348">
      <w:pPr>
        <w:spacing w:line="240" w:lineRule="auto"/>
        <w:jc w:val="both"/>
        <w:rPr>
          <w:rFonts w:ascii="Times New Roman" w:hAnsi="Times New Roman" w:cs="Times New Roman"/>
          <w:color w:val="000000"/>
          <w:sz w:val="24"/>
          <w:szCs w:val="24"/>
          <w:shd w:val="clear" w:color="auto" w:fill="FAFAFA"/>
        </w:rPr>
      </w:pPr>
      <w:r w:rsidRPr="002A0348">
        <w:rPr>
          <w:rFonts w:ascii="Times New Roman" w:hAnsi="Times New Roman" w:cs="Times New Roman"/>
          <w:color w:val="000000"/>
          <w:sz w:val="24"/>
          <w:szCs w:val="24"/>
          <w:shd w:val="clear" w:color="auto" w:fill="FAFAFA"/>
        </w:rPr>
        <w:t>“La COCEI mantenía sus reuniones en zapoteco, aunque ellos aún no tenían una palabra que definiera la lucha de clases en zapoteco. No obstante, la gente siempre ha sido muy orgullosa de quienes son. Durante esta época, el PSUM llegó a ser un partido legal, y Rufino era parte de él. Pero debido a la huelga, perdió su beca y no podía sobrevivir sin este recurso, por lo que tuvo que regresarse a su comunidad y empezó a luchar para eliminar al cacique”.</w:t>
      </w:r>
    </w:p>
    <w:p w:rsidR="002A0348" w:rsidRPr="002A0348" w:rsidRDefault="002A0348" w:rsidP="002A0348">
      <w:pPr>
        <w:spacing w:line="240" w:lineRule="auto"/>
        <w:jc w:val="both"/>
        <w:rPr>
          <w:rFonts w:ascii="Times New Roman" w:hAnsi="Times New Roman" w:cs="Times New Roman"/>
          <w:color w:val="000000"/>
          <w:sz w:val="24"/>
          <w:szCs w:val="24"/>
          <w:shd w:val="clear" w:color="auto" w:fill="FAFAFA"/>
        </w:rPr>
      </w:pPr>
      <w:r w:rsidRPr="002A0348">
        <w:rPr>
          <w:rFonts w:ascii="Times New Roman" w:hAnsi="Times New Roman" w:cs="Times New Roman"/>
          <w:color w:val="000000"/>
          <w:sz w:val="24"/>
          <w:szCs w:val="24"/>
          <w:shd w:val="clear" w:color="auto" w:fill="FAFAFA"/>
        </w:rPr>
        <w:t>Ese cacique era Gregorio Platón, el encargado de la propiedad comunal en San Miguel Cuevas. Esa posición le brindó el control sobre las tierras comunales y le permitió multar a los residentes del pueblo que hubieran salido a buscar trabajo en otros lugares, con multas de hasta 15,000 pesos. Rufino comentaba que “quienes no pagaban eran mandados a la cárcel o amenazados con ser expulsados del pueblo. Este cacique mandó quemar cinco casas y mató a tres personas, incluyendo a un amigo. Por eso yo hice algo, porque a mí me dolió. Después de dos años, logramos sacarlo de ahí”.</w:t>
      </w:r>
    </w:p>
    <w:p w:rsidR="002A0348" w:rsidRPr="002A0348" w:rsidRDefault="002A0348" w:rsidP="002A0348">
      <w:pPr>
        <w:spacing w:line="240" w:lineRule="auto"/>
        <w:jc w:val="both"/>
        <w:rPr>
          <w:rFonts w:ascii="Times New Roman" w:hAnsi="Times New Roman" w:cs="Times New Roman"/>
          <w:color w:val="000000"/>
          <w:sz w:val="24"/>
          <w:szCs w:val="24"/>
          <w:shd w:val="clear" w:color="auto" w:fill="FAFAFA"/>
        </w:rPr>
      </w:pPr>
      <w:r w:rsidRPr="002A0348">
        <w:rPr>
          <w:rFonts w:ascii="Times New Roman" w:hAnsi="Times New Roman" w:cs="Times New Roman"/>
          <w:color w:val="000000"/>
          <w:sz w:val="24"/>
          <w:szCs w:val="24"/>
          <w:shd w:val="clear" w:color="auto" w:fill="FAFAFA"/>
        </w:rPr>
        <w:t>El 30 de octubre de 1983, Rufino y sus compañeros activistas organizaron una toma del palacio municipal pero fueron enfrentados por Platón y sus simpatizantes, quienes estaban armados. Fueron arrinconados en el edificio, donde fueron torturados por cuatro horas. El padre de Rufino reunió a los residentes de la ciudad y todos marcharon hacia el recinto. “Fuimos rescatados por el pueblo – de otra manera hoy no estaríamos vivos”, cuenta Rufino. “Fue allí donde mi lucha comenzó verdaderamente”.</w:t>
      </w:r>
    </w:p>
    <w:p w:rsidR="002A0348" w:rsidRPr="002A0348" w:rsidRDefault="002A0348" w:rsidP="002A0348">
      <w:pPr>
        <w:spacing w:line="240" w:lineRule="auto"/>
        <w:jc w:val="both"/>
        <w:rPr>
          <w:rFonts w:ascii="Times New Roman" w:hAnsi="Times New Roman" w:cs="Times New Roman"/>
          <w:color w:val="000000"/>
          <w:sz w:val="24"/>
          <w:szCs w:val="24"/>
          <w:shd w:val="clear" w:color="auto" w:fill="FAFAFA"/>
        </w:rPr>
      </w:pPr>
      <w:r w:rsidRPr="002A0348">
        <w:rPr>
          <w:rFonts w:ascii="Times New Roman" w:hAnsi="Times New Roman" w:cs="Times New Roman"/>
          <w:color w:val="000000"/>
          <w:sz w:val="24"/>
          <w:szCs w:val="24"/>
          <w:shd w:val="clear" w:color="auto" w:fill="FAFAFA"/>
        </w:rPr>
        <w:t>Rufino se había casado recientemente, y para él vivir en Oaxaca era peligroso. Por ello, se marchó al norte con su esposa. Primero, se dirigieron hacia Sinaloa, donde miles de migrantes oaxaqueños son parte de la mano de obra en enormes plantaciones de tomate y fresa para el mercado estadounidense. El PSUM y la CIOAC ya habían enviado organizadores para luchar por un cambio en las malas condiciones laborales de la agricultura mexicana.</w:t>
      </w:r>
    </w:p>
    <w:p w:rsidR="002A0348" w:rsidRPr="002A0348" w:rsidRDefault="002A0348" w:rsidP="002A0348">
      <w:pPr>
        <w:spacing w:line="240" w:lineRule="auto"/>
        <w:jc w:val="both"/>
        <w:rPr>
          <w:rFonts w:ascii="Times New Roman" w:hAnsi="Times New Roman" w:cs="Times New Roman"/>
          <w:color w:val="000000"/>
          <w:sz w:val="24"/>
          <w:szCs w:val="24"/>
          <w:shd w:val="clear" w:color="auto" w:fill="FAFAFA"/>
        </w:rPr>
      </w:pPr>
      <w:r w:rsidRPr="002A0348">
        <w:rPr>
          <w:rFonts w:ascii="Times New Roman" w:hAnsi="Times New Roman" w:cs="Times New Roman"/>
          <w:color w:val="000000"/>
          <w:sz w:val="24"/>
          <w:szCs w:val="24"/>
          <w:shd w:val="clear" w:color="auto" w:fill="FAFAFA"/>
        </w:rPr>
        <w:t>Los mercados de exportación de Sinaloa y Baja California eran y son las plantaciones – campos inmensos del tipo de la agricultura industrial que existe en los Valles de San Joaquín y Salinas en California. Las plantaciones agroexportadoras fueron el resultado del cambio en el desarrollo económico de México ocurrido en los años posteriores a Tlatelolco.</w:t>
      </w:r>
    </w:p>
    <w:p w:rsidR="002A0348" w:rsidRPr="002A0348" w:rsidRDefault="002A0348" w:rsidP="002A0348">
      <w:pPr>
        <w:spacing w:line="240" w:lineRule="auto"/>
        <w:jc w:val="both"/>
        <w:rPr>
          <w:rFonts w:ascii="Times New Roman" w:hAnsi="Times New Roman" w:cs="Times New Roman"/>
          <w:color w:val="000000"/>
          <w:sz w:val="24"/>
          <w:szCs w:val="24"/>
          <w:shd w:val="clear" w:color="auto" w:fill="FAFAFA"/>
        </w:rPr>
      </w:pPr>
      <w:r w:rsidRPr="002A0348">
        <w:rPr>
          <w:rFonts w:ascii="Times New Roman" w:hAnsi="Times New Roman" w:cs="Times New Roman"/>
          <w:color w:val="000000"/>
          <w:sz w:val="24"/>
          <w:szCs w:val="24"/>
          <w:shd w:val="clear" w:color="auto" w:fill="FAFAFA"/>
        </w:rPr>
        <w:t>A comienzos de la década de 1970, una generación de tecnócratas pertenecientes al PRI empezó a reducir el sector estatal y a modificar la dirección de la economía nacional de México. Comenzando con el Programa de Industrialización Fronteriza de 1964, los obstáculos a la inversión extranjera fueron eliminados en una serie de “reformas” económicas. Inicialmente, empresas de dueños extranjeros – maquiladoras – comenzaron a operar cerca de la frontera, utilizando mano de obra barata con producción para el mercado estadounidense. Eventualmente, las restricciones geográficas fueron eliminadas y las maquiladoras se esparcieron por todo México.</w:t>
      </w:r>
    </w:p>
    <w:p w:rsidR="002A0348" w:rsidRPr="002A0348" w:rsidRDefault="002A0348" w:rsidP="002A0348">
      <w:pPr>
        <w:spacing w:line="240" w:lineRule="auto"/>
        <w:jc w:val="both"/>
        <w:rPr>
          <w:rFonts w:ascii="Times New Roman" w:hAnsi="Times New Roman" w:cs="Times New Roman"/>
          <w:color w:val="000000"/>
          <w:sz w:val="24"/>
          <w:szCs w:val="24"/>
          <w:shd w:val="clear" w:color="auto" w:fill="FAFAFA"/>
        </w:rPr>
      </w:pPr>
      <w:r w:rsidRPr="002A0348">
        <w:rPr>
          <w:rFonts w:ascii="Times New Roman" w:hAnsi="Times New Roman" w:cs="Times New Roman"/>
          <w:color w:val="000000"/>
          <w:sz w:val="24"/>
          <w:szCs w:val="24"/>
          <w:shd w:val="clear" w:color="auto" w:fill="FAFAFA"/>
        </w:rPr>
        <w:t>L</w:t>
      </w:r>
      <w:r w:rsidR="00BF38EE">
        <w:rPr>
          <w:rFonts w:ascii="Times New Roman" w:hAnsi="Times New Roman" w:cs="Times New Roman"/>
          <w:color w:val="000000"/>
          <w:sz w:val="24"/>
          <w:szCs w:val="24"/>
          <w:shd w:val="clear" w:color="auto" w:fill="FAFAFA"/>
        </w:rPr>
        <w:t>a</w:t>
      </w:r>
      <w:r w:rsidRPr="002A0348">
        <w:rPr>
          <w:rFonts w:ascii="Times New Roman" w:hAnsi="Times New Roman" w:cs="Times New Roman"/>
          <w:color w:val="000000"/>
          <w:sz w:val="24"/>
          <w:szCs w:val="24"/>
          <w:shd w:val="clear" w:color="auto" w:fill="FAFAFA"/>
        </w:rPr>
        <w:t xml:space="preserve"> creciente deuda extranjera con Estados Unidos y los bancos europeos se convirtió en una forma de presión para establecer un modelo de desarrollo neoliberal. En lugar de una economía que produjera para los consumidores mexicanos, quienes podrían haber consumido lo que se producía con base en sus trabajos e ingresos, se favoreció la inversión extranjera en empresas que producían para los mercados extranjeros (especialmente el de Estados Unidos). Esto motivó al gobierno mexicano para mantener los salarios lo suficientemente bajos con el fin de atraer inversión, y mantener así los productos mexicanos a bajos precios en Estados Unidos.</w:t>
      </w:r>
    </w:p>
    <w:p w:rsidR="002A0348" w:rsidRPr="002A0348" w:rsidRDefault="002A0348" w:rsidP="002A0348">
      <w:pPr>
        <w:spacing w:line="240" w:lineRule="auto"/>
        <w:jc w:val="both"/>
        <w:rPr>
          <w:rFonts w:ascii="Times New Roman" w:hAnsi="Times New Roman" w:cs="Times New Roman"/>
          <w:color w:val="000000"/>
          <w:sz w:val="24"/>
          <w:szCs w:val="24"/>
          <w:shd w:val="clear" w:color="auto" w:fill="FAFAFA"/>
        </w:rPr>
      </w:pPr>
      <w:r w:rsidRPr="002A0348">
        <w:rPr>
          <w:rFonts w:ascii="Times New Roman" w:hAnsi="Times New Roman" w:cs="Times New Roman"/>
          <w:color w:val="000000"/>
          <w:sz w:val="24"/>
          <w:szCs w:val="24"/>
          <w:shd w:val="clear" w:color="auto" w:fill="FAFAFA"/>
        </w:rPr>
        <w:t>Las consecuencias para la población indígena en el sur de México fueron enormes. Cualquier compromiso del gobierno de mantener altos los precios agrícolas fue gradualmente suprimido (y luego totalmente abandonado con el Acuerdo de Libre Comercio). Una vez que las personas no pudieron vender lo que cosechaban por un precio que cubriera los costos, buscaron alternativas a la agricultura en sus comunidades locales, lo que los condujo a emigrar. Al ser desplazados por la crisis económica, la fuerza laboral barata y móvil se incrementó.</w:t>
      </w:r>
    </w:p>
    <w:p w:rsidR="002A0348" w:rsidRPr="002A0348" w:rsidRDefault="002A0348" w:rsidP="002A0348">
      <w:pPr>
        <w:spacing w:line="240" w:lineRule="auto"/>
        <w:jc w:val="both"/>
        <w:rPr>
          <w:rFonts w:ascii="Times New Roman" w:hAnsi="Times New Roman" w:cs="Times New Roman"/>
          <w:color w:val="000000"/>
          <w:sz w:val="24"/>
          <w:szCs w:val="24"/>
          <w:shd w:val="clear" w:color="auto" w:fill="FAFAFA"/>
        </w:rPr>
      </w:pPr>
      <w:r w:rsidRPr="002A0348">
        <w:rPr>
          <w:rFonts w:ascii="Times New Roman" w:hAnsi="Times New Roman" w:cs="Times New Roman"/>
          <w:color w:val="000000"/>
          <w:sz w:val="24"/>
          <w:szCs w:val="24"/>
          <w:shd w:val="clear" w:color="auto" w:fill="FAFAFA"/>
        </w:rPr>
        <w:t>Los campos agrícolas más grandes se desarrollaron en la década de 1970 en Sinaloa, Sonora y Baja California, y eran como las maquiladoras en la medida en que producían para los mercados extranjeros y requerían de la misma mano de obra barata. Pero dichos campos estaban ubicados en áreas de baja población. Los productores, que a menudo eran asociaciones de propietarios mexicanos de tierras e inversionistas estadounidenses, requerían una fuerza laboral mucho más grande que la de las poblaciones locales.</w:t>
      </w:r>
    </w:p>
    <w:p w:rsidR="002A0348" w:rsidRPr="002A0348" w:rsidRDefault="002A0348" w:rsidP="002A0348">
      <w:pPr>
        <w:spacing w:line="240" w:lineRule="auto"/>
        <w:jc w:val="both"/>
        <w:rPr>
          <w:rFonts w:ascii="Times New Roman" w:hAnsi="Times New Roman" w:cs="Times New Roman"/>
          <w:color w:val="000000"/>
          <w:sz w:val="24"/>
          <w:szCs w:val="24"/>
          <w:shd w:val="clear" w:color="auto" w:fill="FAFAFA"/>
        </w:rPr>
      </w:pPr>
      <w:r w:rsidRPr="002A0348">
        <w:rPr>
          <w:rFonts w:ascii="Times New Roman" w:hAnsi="Times New Roman" w:cs="Times New Roman"/>
          <w:color w:val="000000"/>
          <w:sz w:val="24"/>
          <w:szCs w:val="24"/>
          <w:shd w:val="clear" w:color="auto" w:fill="FAFAFA"/>
        </w:rPr>
        <w:t>La migración relativamente pequeña del tiempo en el que el padre de Rufino se iba caminando a Veracruz sufrió una transformación. Los contratistas iban a los pueblos oaxaqueños y llenaban trenes y autobuses con miles de personas que no tenían cómo ganarse la vida. “Las condiciones de vida en México estaban en su peor momento”, comentaba Rufino, “por esa razón, muchas familias venían con sus esposas y hasta con sus hijos en ese tiempo. Eso nunca se había visto”.</w:t>
      </w:r>
    </w:p>
    <w:p w:rsidR="002A0348" w:rsidRPr="002A0348" w:rsidRDefault="002A0348" w:rsidP="002A0348">
      <w:pPr>
        <w:spacing w:line="240" w:lineRule="auto"/>
        <w:jc w:val="both"/>
        <w:rPr>
          <w:rFonts w:ascii="Times New Roman" w:hAnsi="Times New Roman" w:cs="Times New Roman"/>
          <w:color w:val="000000"/>
          <w:sz w:val="24"/>
          <w:szCs w:val="24"/>
          <w:shd w:val="clear" w:color="auto" w:fill="FAFAFA"/>
        </w:rPr>
      </w:pPr>
      <w:r w:rsidRPr="002A0348">
        <w:rPr>
          <w:rFonts w:ascii="Times New Roman" w:hAnsi="Times New Roman" w:cs="Times New Roman"/>
          <w:color w:val="000000"/>
          <w:sz w:val="24"/>
          <w:szCs w:val="24"/>
          <w:shd w:val="clear" w:color="auto" w:fill="FAFAFA"/>
        </w:rPr>
        <w:t xml:space="preserve">Jorge y Margarita Girón dejaron Santa María </w:t>
      </w:r>
      <w:proofErr w:type="spellStart"/>
      <w:r w:rsidRPr="002A0348">
        <w:rPr>
          <w:rFonts w:ascii="Times New Roman" w:hAnsi="Times New Roman" w:cs="Times New Roman"/>
          <w:color w:val="000000"/>
          <w:sz w:val="24"/>
          <w:szCs w:val="24"/>
          <w:shd w:val="clear" w:color="auto" w:fill="FAFAFA"/>
        </w:rPr>
        <w:t>Tindú</w:t>
      </w:r>
      <w:proofErr w:type="spellEnd"/>
      <w:r w:rsidRPr="002A0348">
        <w:rPr>
          <w:rFonts w:ascii="Times New Roman" w:hAnsi="Times New Roman" w:cs="Times New Roman"/>
          <w:color w:val="000000"/>
          <w:sz w:val="24"/>
          <w:szCs w:val="24"/>
          <w:shd w:val="clear" w:color="auto" w:fill="FAFAFA"/>
        </w:rPr>
        <w:t xml:space="preserve"> en Oaxaca para trabajar en Sinaloa a finales de los años 1970. Jorge comentaba: “Nosotros vivíamos en los campos de trabajo que estaban hechos de láminas de acero. Durante la época de calor, era insoportable. El tejado era frágil y cuando llovía todo se mojaba. Nosotros poníamos todo sobre la mesa para evitar que el agua se llevara nuestras cosas, pues se llevaba hasta las ollas y los sartenes. En la mañana nos juntábamos alrededor del capataz y nos daba unas cubetas para recoger tomates. Cuando los campos eran irrigados, nos quitábamos los zapatos y trabajábamos descalzos aunque nos estuviéramos congelando. Aquello nos ponía muy enfermos, pero no teníamos botas de hule. Trabajábamos desde que amanecía hasta que anochecía. La luz de la vela era nuestra única manera de alumbrarnos. Los pueblos y ciudades estaban muy alejados. Sólo podíamos ir allí los domingos, pues en los campos nos ofrecían de todo. Y había una tienda en la que nos daban comida a crédito. Los sábados nos pagaban, y entonces pagábamos nuestras deudas”.</w:t>
      </w:r>
    </w:p>
    <w:p w:rsidR="002A0348" w:rsidRPr="002A0348" w:rsidRDefault="002A0348" w:rsidP="002A0348">
      <w:pPr>
        <w:spacing w:line="240" w:lineRule="auto"/>
        <w:jc w:val="both"/>
        <w:rPr>
          <w:rFonts w:ascii="Times New Roman" w:hAnsi="Times New Roman" w:cs="Times New Roman"/>
          <w:color w:val="000000"/>
          <w:sz w:val="24"/>
          <w:szCs w:val="24"/>
          <w:shd w:val="clear" w:color="auto" w:fill="FAFAFA"/>
        </w:rPr>
      </w:pPr>
      <w:r w:rsidRPr="002A0348">
        <w:rPr>
          <w:rFonts w:ascii="Times New Roman" w:hAnsi="Times New Roman" w:cs="Times New Roman"/>
          <w:color w:val="000000"/>
          <w:sz w:val="24"/>
          <w:szCs w:val="24"/>
          <w:shd w:val="clear" w:color="auto" w:fill="FAFAFA"/>
        </w:rPr>
        <w:t>Al recordar la vida en el campo, su esposa Margarita comenta que “cuando querías ir al baño, tenías que hacerlo en público porque no había dónde. Te ibas detrás de un árbol o a un prado elevado y te ponías en cuclillas. La gente se bañaba río arriba mientras otros lavaban sus ropas y hasta bebían del agua río abajo. Por eso muchos terminaban con diarrea y vómito. Otros se ahogaban en el río, el cual era muy profundo. Las paredes en el campo estaban hechas de cartón, así que se podía ver a otras familias a través de los agujeros. En los campos no se podía ser exigente”.</w:t>
      </w:r>
    </w:p>
    <w:p w:rsidR="002A0348" w:rsidRPr="002A0348" w:rsidRDefault="002A0348" w:rsidP="002A0348">
      <w:pPr>
        <w:spacing w:line="240" w:lineRule="auto"/>
        <w:jc w:val="both"/>
        <w:rPr>
          <w:rFonts w:ascii="Times New Roman" w:hAnsi="Times New Roman" w:cs="Times New Roman"/>
          <w:color w:val="000000"/>
          <w:sz w:val="24"/>
          <w:szCs w:val="24"/>
          <w:shd w:val="clear" w:color="auto" w:fill="FAFAFA"/>
        </w:rPr>
      </w:pPr>
      <w:r w:rsidRPr="002A0348">
        <w:rPr>
          <w:rFonts w:ascii="Times New Roman" w:hAnsi="Times New Roman" w:cs="Times New Roman"/>
          <w:color w:val="000000"/>
          <w:sz w:val="24"/>
          <w:szCs w:val="24"/>
          <w:shd w:val="clear" w:color="auto" w:fill="FAFAFA"/>
        </w:rPr>
        <w:t>A comienzos de los años 80, estudiantes de la Universidad de Sinaloa, en Culiacán, visitaron los campos. La CIOAC envió a organizadores como Benito García, un mixteco de San Juan Mixtepec, desde Oaxaca. Juntos llegaron a organizar huelgas. Jorge Girón señala que “cuando los estudiantes venían, dejábamos de trabajar y dejábamos los campos. Luego la policía venía y se llevaba a los estudiantes”. Y agrega: “Nosotros queríamos tener derechos como trabajadores, mejores salarios y trabajos, mejores viviendas, agua potable y transporte para ir y regresar del trabajo. Con el tiempo, los dueños empezaron a recortar la jornada de trabajo a ocho horas, y cuando nos pedían trabajar horas extra nos pagaban doble. Antes, si nosotros trabajábamos 10 u 11 horas, nos pagaban el mínimo. Después de ese movimiento, las cosas mejoraron”.</w:t>
      </w:r>
    </w:p>
    <w:p w:rsidR="00BF38EE" w:rsidRDefault="00BF38EE" w:rsidP="002A0348">
      <w:pPr>
        <w:spacing w:line="240" w:lineRule="auto"/>
        <w:jc w:val="both"/>
        <w:rPr>
          <w:rFonts w:ascii="Times New Roman" w:hAnsi="Times New Roman" w:cs="Times New Roman"/>
          <w:color w:val="000000"/>
          <w:sz w:val="24"/>
          <w:szCs w:val="24"/>
          <w:shd w:val="clear" w:color="auto" w:fill="FAFAFA"/>
        </w:rPr>
      </w:pPr>
    </w:p>
    <w:p w:rsidR="002A0348" w:rsidRPr="002A0348" w:rsidRDefault="002A0348" w:rsidP="002A0348">
      <w:pPr>
        <w:spacing w:line="240" w:lineRule="auto"/>
        <w:jc w:val="both"/>
        <w:rPr>
          <w:rFonts w:ascii="Times New Roman" w:hAnsi="Times New Roman" w:cs="Times New Roman"/>
          <w:color w:val="000000"/>
          <w:sz w:val="24"/>
          <w:szCs w:val="24"/>
          <w:shd w:val="clear" w:color="auto" w:fill="FAFAFA"/>
        </w:rPr>
      </w:pPr>
      <w:r w:rsidRPr="002A0348">
        <w:rPr>
          <w:rFonts w:ascii="Times New Roman" w:hAnsi="Times New Roman" w:cs="Times New Roman"/>
          <w:color w:val="000000"/>
          <w:sz w:val="24"/>
          <w:szCs w:val="24"/>
          <w:shd w:val="clear" w:color="auto" w:fill="FAFAFA"/>
        </w:rPr>
        <w:t xml:space="preserve">Isabel Zaragoza y su hija </w:t>
      </w:r>
      <w:proofErr w:type="spellStart"/>
      <w:r w:rsidRPr="002A0348">
        <w:rPr>
          <w:rFonts w:ascii="Times New Roman" w:hAnsi="Times New Roman" w:cs="Times New Roman"/>
          <w:color w:val="000000"/>
          <w:sz w:val="24"/>
          <w:szCs w:val="24"/>
          <w:shd w:val="clear" w:color="auto" w:fill="FAFAFA"/>
        </w:rPr>
        <w:t>Lagoberta</w:t>
      </w:r>
      <w:proofErr w:type="spellEnd"/>
      <w:r w:rsidRPr="002A0348">
        <w:rPr>
          <w:rFonts w:ascii="Times New Roman" w:hAnsi="Times New Roman" w:cs="Times New Roman"/>
          <w:color w:val="000000"/>
          <w:sz w:val="24"/>
          <w:szCs w:val="24"/>
          <w:shd w:val="clear" w:color="auto" w:fill="FAFAFA"/>
        </w:rPr>
        <w:t>. Foto, David Bacon, 2019</w:t>
      </w:r>
    </w:p>
    <w:p w:rsidR="002A0348" w:rsidRPr="002A0348" w:rsidRDefault="00BF38EE" w:rsidP="002A0348">
      <w:pPr>
        <w:spacing w:line="240" w:lineRule="auto"/>
        <w:jc w:val="both"/>
        <w:rPr>
          <w:rFonts w:ascii="Times New Roman" w:hAnsi="Times New Roman" w:cs="Times New Roman"/>
          <w:color w:val="000000"/>
          <w:sz w:val="24"/>
          <w:szCs w:val="24"/>
          <w:shd w:val="clear" w:color="auto" w:fill="FAFAFA"/>
        </w:rPr>
      </w:pPr>
      <w:r w:rsidRPr="00BF38EE">
        <w:rPr>
          <w:noProof/>
          <w:szCs w:val="24"/>
          <w:shd w:val="clear" w:color="auto" w:fill="FAFAFA"/>
        </w:rPr>
        <w:drawing>
          <wp:inline distT="0" distB="0" distL="0" distR="0">
            <wp:extent cx="3443817" cy="2180166"/>
            <wp:effectExtent l="19050" t="0" r="4233" b="0"/>
            <wp:docPr id="88" name="Imagen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8" cstate="print"/>
                    <a:srcRect/>
                    <a:stretch>
                      <a:fillRect/>
                    </a:stretch>
                  </pic:blipFill>
                  <pic:spPr bwMode="auto">
                    <a:xfrm>
                      <a:off x="0" y="0"/>
                      <a:ext cx="3443817" cy="2180166"/>
                    </a:xfrm>
                    <a:prstGeom prst="rect">
                      <a:avLst/>
                    </a:prstGeom>
                    <a:noFill/>
                    <a:ln w="9525">
                      <a:noFill/>
                      <a:miter lim="800000"/>
                      <a:headEnd/>
                      <a:tailEnd/>
                    </a:ln>
                  </pic:spPr>
                </pic:pic>
              </a:graphicData>
            </a:graphic>
          </wp:inline>
        </w:drawing>
      </w:r>
    </w:p>
    <w:p w:rsidR="002A0348" w:rsidRPr="002A0348" w:rsidRDefault="002A0348" w:rsidP="002A0348">
      <w:pPr>
        <w:spacing w:line="240" w:lineRule="auto"/>
        <w:jc w:val="both"/>
        <w:rPr>
          <w:rFonts w:ascii="Times New Roman" w:hAnsi="Times New Roman" w:cs="Times New Roman"/>
          <w:color w:val="000000"/>
          <w:sz w:val="24"/>
          <w:szCs w:val="24"/>
          <w:shd w:val="clear" w:color="auto" w:fill="FAFAFA"/>
        </w:rPr>
      </w:pPr>
      <w:r w:rsidRPr="002A0348">
        <w:rPr>
          <w:rFonts w:ascii="Times New Roman" w:hAnsi="Times New Roman" w:cs="Times New Roman"/>
          <w:color w:val="000000"/>
          <w:sz w:val="24"/>
          <w:szCs w:val="24"/>
          <w:shd w:val="clear" w:color="auto" w:fill="FAFAFA"/>
        </w:rPr>
        <w:t xml:space="preserve">Rufino conoció a los organizadores de la CIOAC, especialmente a Benito García: “Yo vi mucha discriminación hacia la gente de origen indígena,” comentaba, “los jefes les gritaban: “tú, burro, </w:t>
      </w:r>
      <w:proofErr w:type="spellStart"/>
      <w:r w:rsidRPr="002A0348">
        <w:rPr>
          <w:rFonts w:ascii="Times New Roman" w:hAnsi="Times New Roman" w:cs="Times New Roman"/>
          <w:color w:val="000000"/>
          <w:sz w:val="24"/>
          <w:szCs w:val="24"/>
          <w:shd w:val="clear" w:color="auto" w:fill="FAFAFA"/>
        </w:rPr>
        <w:t>pónte</w:t>
      </w:r>
      <w:proofErr w:type="spellEnd"/>
      <w:r w:rsidRPr="002A0348">
        <w:rPr>
          <w:rFonts w:ascii="Times New Roman" w:hAnsi="Times New Roman" w:cs="Times New Roman"/>
          <w:color w:val="000000"/>
          <w:sz w:val="24"/>
          <w:szCs w:val="24"/>
          <w:shd w:val="clear" w:color="auto" w:fill="FAFAFA"/>
        </w:rPr>
        <w:t xml:space="preserve"> a trabajar…”. Así que empecé a organizar a la gente de mi pueblo que estaba trabajando allí. Ellos me pedían realizar una reunión para hablar acerca de lo que había ocurrido [con Gregorio Platón] en San Miguel Cuevas y lo que yo había hecho. Entonces, decidimos crear una organización por fuera de los partidos políticos, la Organización del Pueblo Explotado y Oprimido (OPEO), con la ayuda de la CIOAC. Benito nos ayudó a crear un símbolo para la organización e imprimió nuestro boletín. A cambio, nosotros apoyamos las marchas y huelgas que organizaban. Yo trabajé con él muy de cerca”.</w:t>
      </w:r>
    </w:p>
    <w:p w:rsidR="002A0348" w:rsidRPr="002A0348" w:rsidRDefault="002A0348" w:rsidP="002A0348">
      <w:pPr>
        <w:spacing w:line="240" w:lineRule="auto"/>
        <w:jc w:val="both"/>
        <w:rPr>
          <w:rFonts w:ascii="Times New Roman" w:hAnsi="Times New Roman" w:cs="Times New Roman"/>
          <w:color w:val="000000"/>
          <w:sz w:val="24"/>
          <w:szCs w:val="24"/>
          <w:shd w:val="clear" w:color="auto" w:fill="FAFAFA"/>
        </w:rPr>
      </w:pPr>
      <w:r w:rsidRPr="002A0348">
        <w:rPr>
          <w:rFonts w:ascii="Times New Roman" w:hAnsi="Times New Roman" w:cs="Times New Roman"/>
          <w:color w:val="000000"/>
          <w:sz w:val="24"/>
          <w:szCs w:val="24"/>
          <w:shd w:val="clear" w:color="auto" w:fill="FAFAFA"/>
        </w:rPr>
        <w:t>Velasco comenta que en la OPEO, Rufino veía a la gente que él organizaba de dos maneras: “Ellos eran oprimidos porque eran de origen indígena, y eran explotados como trabajadores”. Y agrega: “Él no lo llamó un frente político o una coalición de otras organizaciones, sino una organización que pertenecía al pueblo mismo”.</w:t>
      </w:r>
    </w:p>
    <w:p w:rsidR="002A0348" w:rsidRPr="002A0348" w:rsidRDefault="002A0348" w:rsidP="002A0348">
      <w:pPr>
        <w:spacing w:line="240" w:lineRule="auto"/>
        <w:jc w:val="both"/>
        <w:rPr>
          <w:rFonts w:ascii="Times New Roman" w:hAnsi="Times New Roman" w:cs="Times New Roman"/>
          <w:color w:val="000000"/>
          <w:sz w:val="24"/>
          <w:szCs w:val="24"/>
          <w:shd w:val="clear" w:color="auto" w:fill="FAFAFA"/>
        </w:rPr>
      </w:pPr>
      <w:r w:rsidRPr="002A0348">
        <w:rPr>
          <w:rFonts w:ascii="Times New Roman" w:hAnsi="Times New Roman" w:cs="Times New Roman"/>
          <w:color w:val="000000"/>
          <w:sz w:val="24"/>
          <w:szCs w:val="24"/>
          <w:shd w:val="clear" w:color="auto" w:fill="FAFAFA"/>
        </w:rPr>
        <w:t>Esta organización era nueva y única también de otras formas. Migrantes indígenas dirigían la OPEO de acuerdo a las normas y los principios que ellos mismos habían adoptado. No tenían personal pagado – ni en México ni en Estados Unidos. Su propósito era luchar contra las injusticias perpetradas hacia la gente migrante en las regiones donde trabajaban y vivían, así como lidiar con los problemas que ocurrían en San Miguel Cuevas.</w:t>
      </w:r>
    </w:p>
    <w:p w:rsidR="002A0348" w:rsidRPr="002A0348" w:rsidRDefault="002A0348" w:rsidP="002A0348">
      <w:pPr>
        <w:spacing w:line="240" w:lineRule="auto"/>
        <w:jc w:val="both"/>
        <w:rPr>
          <w:rFonts w:ascii="Times New Roman" w:hAnsi="Times New Roman" w:cs="Times New Roman"/>
          <w:color w:val="000000"/>
          <w:sz w:val="24"/>
          <w:szCs w:val="24"/>
          <w:shd w:val="clear" w:color="auto" w:fill="FAFAFA"/>
        </w:rPr>
      </w:pPr>
      <w:r w:rsidRPr="002A0348">
        <w:rPr>
          <w:rFonts w:ascii="Times New Roman" w:hAnsi="Times New Roman" w:cs="Times New Roman"/>
          <w:color w:val="000000"/>
          <w:sz w:val="24"/>
          <w:szCs w:val="24"/>
          <w:shd w:val="clear" w:color="auto" w:fill="FAFAFA"/>
        </w:rPr>
        <w:t>Era nueva también en el sentido de lo que no era. Si bien formaba parte de la izquierda y trabajaba con organizaciones izquierdistas, no era la creación de un partido político de izquierda. Y aunque organizaba a los trabajadores para luchar e incluso para hacer huelgas por mejores salarios y condiciones laborales, no era un sindicato.</w:t>
      </w:r>
    </w:p>
    <w:p w:rsidR="002A0348" w:rsidRPr="002A0348" w:rsidRDefault="002A0348" w:rsidP="002A0348">
      <w:pPr>
        <w:spacing w:line="240" w:lineRule="auto"/>
        <w:jc w:val="both"/>
        <w:rPr>
          <w:rFonts w:ascii="Times New Roman" w:hAnsi="Times New Roman" w:cs="Times New Roman"/>
          <w:color w:val="000000"/>
          <w:sz w:val="24"/>
          <w:szCs w:val="24"/>
          <w:shd w:val="clear" w:color="auto" w:fill="FAFAFA"/>
        </w:rPr>
      </w:pPr>
      <w:r w:rsidRPr="002A0348">
        <w:rPr>
          <w:rFonts w:ascii="Times New Roman" w:hAnsi="Times New Roman" w:cs="Times New Roman"/>
          <w:color w:val="000000"/>
          <w:sz w:val="24"/>
          <w:szCs w:val="24"/>
          <w:shd w:val="clear" w:color="auto" w:fill="FAFAFA"/>
        </w:rPr>
        <w:t>“En esta forma de pensar, vemos la mezcla de tres grandes ideas”, comenta Rivera- Salgado. “De los maristas, obtuvo las ideas de la teología de la liberación y la opción preferencial por los pobres. Puedes ver esas ideas en la manera en la que Rufino creía que uno tiene que dedicar su vida a sus ideales. De la izquierda tradicional, él retomó la explotación basada en la clase social y reconoció la necesidad de resistencia social organizada en respuesta a esa explotación. Y de su propia comunidad, retomó las ideas sobre identidad, obligación y responsabilidad, y la toma de decisiones colectiva”.</w:t>
      </w:r>
    </w:p>
    <w:p w:rsidR="002A0348" w:rsidRPr="002A0348" w:rsidRDefault="002A0348" w:rsidP="002A0348">
      <w:pPr>
        <w:spacing w:line="240" w:lineRule="auto"/>
        <w:jc w:val="both"/>
        <w:rPr>
          <w:rFonts w:ascii="Times New Roman" w:hAnsi="Times New Roman" w:cs="Times New Roman"/>
          <w:color w:val="000000"/>
          <w:sz w:val="24"/>
          <w:szCs w:val="24"/>
          <w:shd w:val="clear" w:color="auto" w:fill="FAFAFA"/>
        </w:rPr>
      </w:pPr>
      <w:r w:rsidRPr="002A0348">
        <w:rPr>
          <w:rFonts w:ascii="Times New Roman" w:hAnsi="Times New Roman" w:cs="Times New Roman"/>
          <w:color w:val="000000"/>
          <w:sz w:val="24"/>
          <w:szCs w:val="24"/>
          <w:shd w:val="clear" w:color="auto" w:fill="FAFAFA"/>
        </w:rPr>
        <w:t xml:space="preserve">Rufino se enfocó en las cuestiones relativas a la identidad indígena debido a sus experiencias en Sinaloa y Baja California. En su historia oral para </w:t>
      </w:r>
      <w:proofErr w:type="spellStart"/>
      <w:r w:rsidRPr="002A0348">
        <w:rPr>
          <w:rFonts w:ascii="Times New Roman" w:hAnsi="Times New Roman" w:cs="Times New Roman"/>
          <w:color w:val="000000"/>
          <w:sz w:val="24"/>
          <w:szCs w:val="24"/>
          <w:shd w:val="clear" w:color="auto" w:fill="FAFAFA"/>
        </w:rPr>
        <w:t>Communities</w:t>
      </w:r>
      <w:proofErr w:type="spellEnd"/>
      <w:r w:rsidRPr="002A0348">
        <w:rPr>
          <w:rFonts w:ascii="Times New Roman" w:hAnsi="Times New Roman" w:cs="Times New Roman"/>
          <w:color w:val="000000"/>
          <w:sz w:val="24"/>
          <w:szCs w:val="24"/>
          <w:shd w:val="clear" w:color="auto" w:fill="FAFAFA"/>
        </w:rPr>
        <w:t xml:space="preserve"> </w:t>
      </w:r>
      <w:proofErr w:type="spellStart"/>
      <w:r w:rsidRPr="002A0348">
        <w:rPr>
          <w:rFonts w:ascii="Times New Roman" w:hAnsi="Times New Roman" w:cs="Times New Roman"/>
          <w:color w:val="000000"/>
          <w:sz w:val="24"/>
          <w:szCs w:val="24"/>
          <w:shd w:val="clear" w:color="auto" w:fill="FAFAFA"/>
        </w:rPr>
        <w:t>Without</w:t>
      </w:r>
      <w:proofErr w:type="spellEnd"/>
      <w:r w:rsidRPr="002A0348">
        <w:rPr>
          <w:rFonts w:ascii="Times New Roman" w:hAnsi="Times New Roman" w:cs="Times New Roman"/>
          <w:color w:val="000000"/>
          <w:sz w:val="24"/>
          <w:szCs w:val="24"/>
          <w:shd w:val="clear" w:color="auto" w:fill="FAFAFA"/>
        </w:rPr>
        <w:t xml:space="preserve"> Borders, amplía al respecto: “Cuando yo era más chico, no sabía lo que era ser mixteco, no sabía realmente por qué me llamaban mixteco. Yo no sabía apreciar quién era yo, cómo hablaba o lo que tenía. No sabía lo que significaba ser indígena. Cuando fui a la preparatoria en Juxtlahuaca, lejos del pueblo donde había crecido, las muchachas se reían de mí y me sentía avergonzado. Yo me decía a mí mismo, ‘Voy a parar de hablar mixteco porque ellas se burlan de mí. Voy a parar de caminar junto a mi mamá porque ella usa ropas tradicionales´. Muchos de nosotros dejamos de hablar nuestra lengua y negamos ser de origen indígena. No fue nuestra culpa. Fue el racismo de los mestizos hacia los indígenas y la falta de educación.</w:t>
      </w:r>
    </w:p>
    <w:p w:rsidR="002A0348" w:rsidRPr="002A0348" w:rsidRDefault="002A0348" w:rsidP="002A0348">
      <w:pPr>
        <w:spacing w:line="240" w:lineRule="auto"/>
        <w:jc w:val="both"/>
        <w:rPr>
          <w:rFonts w:ascii="Times New Roman" w:hAnsi="Times New Roman" w:cs="Times New Roman"/>
          <w:color w:val="000000"/>
          <w:sz w:val="24"/>
          <w:szCs w:val="24"/>
          <w:shd w:val="clear" w:color="auto" w:fill="FAFAFA"/>
        </w:rPr>
      </w:pPr>
      <w:r w:rsidRPr="002A0348">
        <w:rPr>
          <w:rFonts w:ascii="Times New Roman" w:hAnsi="Times New Roman" w:cs="Times New Roman"/>
          <w:color w:val="000000"/>
          <w:sz w:val="24"/>
          <w:szCs w:val="24"/>
          <w:shd w:val="clear" w:color="auto" w:fill="FAFAFA"/>
        </w:rPr>
        <w:t>Marcial Sayas Flores, campesino minusválido que vive en el campamento del área laboral en Vicente Guerrero en el valle San Quintín. Foto, David Bacon, 2019</w:t>
      </w:r>
    </w:p>
    <w:p w:rsidR="002A0348" w:rsidRPr="002A0348" w:rsidRDefault="00BF38EE" w:rsidP="002A0348">
      <w:pPr>
        <w:spacing w:line="240" w:lineRule="auto"/>
        <w:jc w:val="both"/>
        <w:rPr>
          <w:rFonts w:ascii="Times New Roman" w:hAnsi="Times New Roman" w:cs="Times New Roman"/>
          <w:color w:val="000000"/>
          <w:sz w:val="24"/>
          <w:szCs w:val="24"/>
          <w:shd w:val="clear" w:color="auto" w:fill="FAFAFA"/>
        </w:rPr>
      </w:pPr>
      <w:r w:rsidRPr="00BF38EE">
        <w:rPr>
          <w:noProof/>
          <w:szCs w:val="24"/>
          <w:shd w:val="clear" w:color="auto" w:fill="FAFAFA"/>
        </w:rPr>
        <w:drawing>
          <wp:inline distT="0" distB="0" distL="0" distR="0">
            <wp:extent cx="2914650" cy="2391834"/>
            <wp:effectExtent l="19050" t="0" r="0" b="0"/>
            <wp:docPr id="91" name="Imagen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 cstate="print"/>
                    <a:srcRect/>
                    <a:stretch>
                      <a:fillRect/>
                    </a:stretch>
                  </pic:blipFill>
                  <pic:spPr bwMode="auto">
                    <a:xfrm>
                      <a:off x="0" y="0"/>
                      <a:ext cx="2914650" cy="2391834"/>
                    </a:xfrm>
                    <a:prstGeom prst="rect">
                      <a:avLst/>
                    </a:prstGeom>
                    <a:noFill/>
                    <a:ln w="9525">
                      <a:noFill/>
                      <a:miter lim="800000"/>
                      <a:headEnd/>
                      <a:tailEnd/>
                    </a:ln>
                  </pic:spPr>
                </pic:pic>
              </a:graphicData>
            </a:graphic>
          </wp:inline>
        </w:drawing>
      </w:r>
    </w:p>
    <w:p w:rsidR="002A0348" w:rsidRPr="002A0348" w:rsidRDefault="002A0348" w:rsidP="002A0348">
      <w:pPr>
        <w:spacing w:line="240" w:lineRule="auto"/>
        <w:jc w:val="both"/>
        <w:rPr>
          <w:rFonts w:ascii="Times New Roman" w:hAnsi="Times New Roman" w:cs="Times New Roman"/>
          <w:color w:val="000000"/>
          <w:sz w:val="24"/>
          <w:szCs w:val="24"/>
          <w:shd w:val="clear" w:color="auto" w:fill="FAFAFA"/>
        </w:rPr>
      </w:pPr>
      <w:r w:rsidRPr="002A0348">
        <w:rPr>
          <w:rFonts w:ascii="Times New Roman" w:hAnsi="Times New Roman" w:cs="Times New Roman"/>
          <w:color w:val="000000"/>
          <w:sz w:val="24"/>
          <w:szCs w:val="24"/>
          <w:shd w:val="clear" w:color="auto" w:fill="FAFAFA"/>
        </w:rPr>
        <w:t xml:space="preserve">“Comenzamos a entender esto en Sinaloa, y cuando yo llegué a Baja California, lo seguimos viviendo porque la gente nos llamaba </w:t>
      </w:r>
      <w:proofErr w:type="spellStart"/>
      <w:r w:rsidRPr="002A0348">
        <w:rPr>
          <w:rFonts w:ascii="Times New Roman" w:hAnsi="Times New Roman" w:cs="Times New Roman"/>
          <w:color w:val="000000"/>
          <w:sz w:val="24"/>
          <w:szCs w:val="24"/>
          <w:shd w:val="clear" w:color="auto" w:fill="FAFAFA"/>
        </w:rPr>
        <w:t>oaxaquitos</w:t>
      </w:r>
      <w:proofErr w:type="spellEnd"/>
      <w:r w:rsidRPr="002A0348">
        <w:rPr>
          <w:rFonts w:ascii="Times New Roman" w:hAnsi="Times New Roman" w:cs="Times New Roman"/>
          <w:color w:val="000000"/>
          <w:sz w:val="24"/>
          <w:szCs w:val="24"/>
          <w:shd w:val="clear" w:color="auto" w:fill="FAFAFA"/>
        </w:rPr>
        <w:t xml:space="preserve">, o </w:t>
      </w:r>
      <w:proofErr w:type="spellStart"/>
      <w:r w:rsidRPr="002A0348">
        <w:rPr>
          <w:rFonts w:ascii="Times New Roman" w:hAnsi="Times New Roman" w:cs="Times New Roman"/>
          <w:color w:val="000000"/>
          <w:sz w:val="24"/>
          <w:szCs w:val="24"/>
          <w:shd w:val="clear" w:color="auto" w:fill="FAFAFA"/>
        </w:rPr>
        <w:t>oaxacos</w:t>
      </w:r>
      <w:proofErr w:type="spellEnd"/>
      <w:r w:rsidRPr="002A0348">
        <w:rPr>
          <w:rFonts w:ascii="Times New Roman" w:hAnsi="Times New Roman" w:cs="Times New Roman"/>
          <w:color w:val="000000"/>
          <w:sz w:val="24"/>
          <w:szCs w:val="24"/>
          <w:shd w:val="clear" w:color="auto" w:fill="FAFAFA"/>
        </w:rPr>
        <w:t>, o indios. Nos decían que éramos ignorantes, y yo noté que me estaban haciendo sentir diferente a los demás. Durante ese tiempo me sentía asustado. En ese entonces no se hablaba mucho sobre los movimientos indígenas. Estábamos muy aislados. No estábamos en los medios. Prácticamente no existíamos en ese tiempo. Además, [durante nuestras huelgas] se nos acusaba de estar vinculados con el FMLN de El Salvador, y que estábamos manipulados por los comandantes de América Central. Los dueños incluso decían que éramos extranjeros. Nosotros les decíamos: “¿Cómo vamos a ser extranjeros si somos de Oaxaca, que está en nuestro país?”</w:t>
      </w:r>
    </w:p>
    <w:p w:rsidR="002A0348" w:rsidRPr="002A0348" w:rsidRDefault="002A0348" w:rsidP="002A0348">
      <w:pPr>
        <w:spacing w:line="240" w:lineRule="auto"/>
        <w:jc w:val="both"/>
        <w:rPr>
          <w:rFonts w:ascii="Times New Roman" w:hAnsi="Times New Roman" w:cs="Times New Roman"/>
          <w:color w:val="000000"/>
          <w:sz w:val="24"/>
          <w:szCs w:val="24"/>
          <w:shd w:val="clear" w:color="auto" w:fill="FAFAFA"/>
        </w:rPr>
      </w:pPr>
      <w:r w:rsidRPr="002A0348">
        <w:rPr>
          <w:rFonts w:ascii="Times New Roman" w:hAnsi="Times New Roman" w:cs="Times New Roman"/>
          <w:color w:val="000000"/>
          <w:sz w:val="24"/>
          <w:szCs w:val="24"/>
          <w:shd w:val="clear" w:color="auto" w:fill="FAFAFA"/>
        </w:rPr>
        <w:t>“Ahora hablo mi propia lengua entre la gente y no me siento avergonzado. Soy un ser humano como todos los demás. Conozco mi identidad y estoy orgulloso de ella. Yo sé que soy un mixteco, o ‘</w:t>
      </w:r>
      <w:proofErr w:type="spellStart"/>
      <w:r w:rsidRPr="002A0348">
        <w:rPr>
          <w:rFonts w:ascii="Times New Roman" w:hAnsi="Times New Roman" w:cs="Times New Roman"/>
          <w:color w:val="000000"/>
          <w:sz w:val="24"/>
          <w:szCs w:val="24"/>
          <w:shd w:val="clear" w:color="auto" w:fill="FAFAFA"/>
        </w:rPr>
        <w:t>Nusami</w:t>
      </w:r>
      <w:proofErr w:type="spellEnd"/>
      <w:r w:rsidRPr="002A0348">
        <w:rPr>
          <w:rFonts w:ascii="Times New Roman" w:hAnsi="Times New Roman" w:cs="Times New Roman"/>
          <w:color w:val="000000"/>
          <w:sz w:val="24"/>
          <w:szCs w:val="24"/>
          <w:shd w:val="clear" w:color="auto" w:fill="FAFAFA"/>
        </w:rPr>
        <w:t xml:space="preserve">’ como decimos en nuestro idioma, y que todos somos importantes. Aprecio quién soy. Si alguien me llama nativo, o </w:t>
      </w:r>
      <w:proofErr w:type="spellStart"/>
      <w:r w:rsidRPr="002A0348">
        <w:rPr>
          <w:rFonts w:ascii="Times New Roman" w:hAnsi="Times New Roman" w:cs="Times New Roman"/>
          <w:color w:val="000000"/>
          <w:sz w:val="24"/>
          <w:szCs w:val="24"/>
          <w:shd w:val="clear" w:color="auto" w:fill="FAFAFA"/>
        </w:rPr>
        <w:t>oaxaquito</w:t>
      </w:r>
      <w:proofErr w:type="spellEnd"/>
      <w:r w:rsidRPr="002A0348">
        <w:rPr>
          <w:rFonts w:ascii="Times New Roman" w:hAnsi="Times New Roman" w:cs="Times New Roman"/>
          <w:color w:val="000000"/>
          <w:sz w:val="24"/>
          <w:szCs w:val="24"/>
          <w:shd w:val="clear" w:color="auto" w:fill="FAFAFA"/>
        </w:rPr>
        <w:t xml:space="preserve">, o </w:t>
      </w:r>
      <w:proofErr w:type="spellStart"/>
      <w:r w:rsidRPr="002A0348">
        <w:rPr>
          <w:rFonts w:ascii="Times New Roman" w:hAnsi="Times New Roman" w:cs="Times New Roman"/>
          <w:color w:val="000000"/>
          <w:sz w:val="24"/>
          <w:szCs w:val="24"/>
          <w:shd w:val="clear" w:color="auto" w:fill="FAFAFA"/>
        </w:rPr>
        <w:t>oaxaco</w:t>
      </w:r>
      <w:proofErr w:type="spellEnd"/>
      <w:r w:rsidRPr="002A0348">
        <w:rPr>
          <w:rFonts w:ascii="Times New Roman" w:hAnsi="Times New Roman" w:cs="Times New Roman"/>
          <w:color w:val="000000"/>
          <w:sz w:val="24"/>
          <w:szCs w:val="24"/>
          <w:shd w:val="clear" w:color="auto" w:fill="FAFAFA"/>
        </w:rPr>
        <w:t>, yo respondo: ‘No diga eso, yo soy oaxaqueño y un ser humano, al igual que usted’”.</w:t>
      </w:r>
    </w:p>
    <w:p w:rsidR="002A0348" w:rsidRPr="002A0348" w:rsidRDefault="002A0348" w:rsidP="002A0348">
      <w:pPr>
        <w:spacing w:line="240" w:lineRule="auto"/>
        <w:jc w:val="both"/>
        <w:rPr>
          <w:rFonts w:ascii="Times New Roman" w:hAnsi="Times New Roman" w:cs="Times New Roman"/>
          <w:color w:val="000000"/>
          <w:sz w:val="24"/>
          <w:szCs w:val="24"/>
          <w:shd w:val="clear" w:color="auto" w:fill="FAFAFA"/>
        </w:rPr>
      </w:pPr>
      <w:r w:rsidRPr="002A0348">
        <w:rPr>
          <w:rFonts w:ascii="Times New Roman" w:hAnsi="Times New Roman" w:cs="Times New Roman"/>
          <w:color w:val="000000"/>
          <w:sz w:val="24"/>
          <w:szCs w:val="24"/>
          <w:shd w:val="clear" w:color="auto" w:fill="FAFAFA"/>
        </w:rPr>
        <w:t>En 1984, Rufino cruzó el Golfo de California hacia el Valle de San Quintín de la península de Baja California. Allí se topó con condiciones que eran igual de malas. Comentaba lo siguiente: “Le envié una carta a Benito para que viniera, porque habían muchos problemas. Y él vino”.</w:t>
      </w:r>
    </w:p>
    <w:p w:rsidR="002A0348" w:rsidRPr="002A0348" w:rsidRDefault="002A0348" w:rsidP="002A0348">
      <w:pPr>
        <w:spacing w:line="240" w:lineRule="auto"/>
        <w:jc w:val="both"/>
        <w:rPr>
          <w:rFonts w:ascii="Times New Roman" w:hAnsi="Times New Roman" w:cs="Times New Roman"/>
          <w:color w:val="000000"/>
          <w:sz w:val="24"/>
          <w:szCs w:val="24"/>
          <w:shd w:val="clear" w:color="auto" w:fill="FAFAFA"/>
        </w:rPr>
      </w:pPr>
      <w:r w:rsidRPr="002A0348">
        <w:rPr>
          <w:rFonts w:ascii="Times New Roman" w:hAnsi="Times New Roman" w:cs="Times New Roman"/>
          <w:color w:val="000000"/>
          <w:sz w:val="24"/>
          <w:szCs w:val="24"/>
          <w:shd w:val="clear" w:color="auto" w:fill="FAFAFA"/>
        </w:rPr>
        <w:t xml:space="preserve">De acuerdo con el activista de derechos humanos </w:t>
      </w:r>
      <w:proofErr w:type="spellStart"/>
      <w:r w:rsidRPr="002A0348">
        <w:rPr>
          <w:rFonts w:ascii="Times New Roman" w:hAnsi="Times New Roman" w:cs="Times New Roman"/>
          <w:color w:val="000000"/>
          <w:sz w:val="24"/>
          <w:szCs w:val="24"/>
          <w:shd w:val="clear" w:color="auto" w:fill="FAFAFA"/>
        </w:rPr>
        <w:t>Victor</w:t>
      </w:r>
      <w:proofErr w:type="spellEnd"/>
      <w:r w:rsidRPr="002A0348">
        <w:rPr>
          <w:rFonts w:ascii="Times New Roman" w:hAnsi="Times New Roman" w:cs="Times New Roman"/>
          <w:color w:val="000000"/>
          <w:sz w:val="24"/>
          <w:szCs w:val="24"/>
          <w:shd w:val="clear" w:color="auto" w:fill="FAFAFA"/>
        </w:rPr>
        <w:t xml:space="preserve"> Clark (referido en el libro De jornaleros a colonos, de Laura Velasco, Christian </w:t>
      </w:r>
      <w:proofErr w:type="spellStart"/>
      <w:r w:rsidRPr="002A0348">
        <w:rPr>
          <w:rFonts w:ascii="Times New Roman" w:hAnsi="Times New Roman" w:cs="Times New Roman"/>
          <w:color w:val="000000"/>
          <w:sz w:val="24"/>
          <w:szCs w:val="24"/>
          <w:shd w:val="clear" w:color="auto" w:fill="FAFAFA"/>
        </w:rPr>
        <w:t>Zlolniski</w:t>
      </w:r>
      <w:proofErr w:type="spellEnd"/>
      <w:r w:rsidRPr="002A0348">
        <w:rPr>
          <w:rFonts w:ascii="Times New Roman" w:hAnsi="Times New Roman" w:cs="Times New Roman"/>
          <w:color w:val="000000"/>
          <w:sz w:val="24"/>
          <w:szCs w:val="24"/>
          <w:shd w:val="clear" w:color="auto" w:fill="FAFAFA"/>
        </w:rPr>
        <w:t xml:space="preserve"> y Marie </w:t>
      </w:r>
      <w:proofErr w:type="spellStart"/>
      <w:r w:rsidRPr="002A0348">
        <w:rPr>
          <w:rFonts w:ascii="Times New Roman" w:hAnsi="Times New Roman" w:cs="Times New Roman"/>
          <w:color w:val="000000"/>
          <w:sz w:val="24"/>
          <w:szCs w:val="24"/>
          <w:shd w:val="clear" w:color="auto" w:fill="FAFAFA"/>
        </w:rPr>
        <w:t>Laure-Coubés</w:t>
      </w:r>
      <w:proofErr w:type="spellEnd"/>
      <w:r w:rsidRPr="002A0348">
        <w:rPr>
          <w:rFonts w:ascii="Times New Roman" w:hAnsi="Times New Roman" w:cs="Times New Roman"/>
          <w:color w:val="000000"/>
          <w:sz w:val="24"/>
          <w:szCs w:val="24"/>
          <w:shd w:val="clear" w:color="auto" w:fill="FAFAFA"/>
        </w:rPr>
        <w:t>), el periódico mexicano Zeta publicó varios reportajes de personas viviendo bajo los árboles o haciendo sus propias chozas con paletas de carga u otro material desechado de los ranchos. Después de las quejas presentadas ante el gobierno estatal, los productores construyeron los primeros campos de trabajo, pero según el dirigente Blas Manríquez del PSUM, “los capataces y supervisores estaban armados y no permitían la entrada a extraños, para evitar a los agitadores”. La represión y la violencia se pusieron peor, por lo que la CIOAC solicitó al gobernador desarmar a los guardias.</w:t>
      </w:r>
    </w:p>
    <w:p w:rsidR="002A0348" w:rsidRPr="002A0348" w:rsidRDefault="002A0348" w:rsidP="002A0348">
      <w:pPr>
        <w:spacing w:line="240" w:lineRule="auto"/>
        <w:jc w:val="both"/>
        <w:rPr>
          <w:rFonts w:ascii="Times New Roman" w:hAnsi="Times New Roman" w:cs="Times New Roman"/>
          <w:color w:val="000000"/>
          <w:sz w:val="24"/>
          <w:szCs w:val="24"/>
          <w:shd w:val="clear" w:color="auto" w:fill="FAFAFA"/>
        </w:rPr>
      </w:pPr>
      <w:r w:rsidRPr="002A0348">
        <w:rPr>
          <w:rFonts w:ascii="Times New Roman" w:hAnsi="Times New Roman" w:cs="Times New Roman"/>
          <w:color w:val="000000"/>
          <w:sz w:val="24"/>
          <w:szCs w:val="24"/>
          <w:shd w:val="clear" w:color="auto" w:fill="FAFAFA"/>
        </w:rPr>
        <w:t>Natalia Bautista, quien se enamoró de Benito y eventualmente se casó con él, recuerda que su padre usó su casa para las juntas porque todos ellos venían de San Juan Mixtepec. Ella comentaba al respecto: “Ellos organizaban trabajadores en varios de los campos, preparaban carteles y mantas, y hasta planeaban una gran marcha. Mucha gente vino de Ensenada y Tijuana a la casa. Ahora de más edad, me doy cuenta que la mayoría eran del PSUM.</w:t>
      </w:r>
    </w:p>
    <w:p w:rsidR="002A0348" w:rsidRPr="002A0348" w:rsidRDefault="002A0348" w:rsidP="002A0348">
      <w:pPr>
        <w:spacing w:line="240" w:lineRule="auto"/>
        <w:jc w:val="both"/>
        <w:rPr>
          <w:rFonts w:ascii="Times New Roman" w:hAnsi="Times New Roman" w:cs="Times New Roman"/>
          <w:color w:val="000000"/>
          <w:sz w:val="24"/>
          <w:szCs w:val="24"/>
          <w:shd w:val="clear" w:color="auto" w:fill="FAFAFA"/>
        </w:rPr>
      </w:pPr>
      <w:r w:rsidRPr="002A0348">
        <w:rPr>
          <w:rFonts w:ascii="Times New Roman" w:hAnsi="Times New Roman" w:cs="Times New Roman"/>
          <w:color w:val="000000"/>
          <w:sz w:val="24"/>
          <w:szCs w:val="24"/>
          <w:shd w:val="clear" w:color="auto" w:fill="FAFAFA"/>
        </w:rPr>
        <w:t>“El día de la marcha, nadie trabajó. La huelga era enorme y se expandió a través de Vicente Guerrero [una comunidad en el Valle de San Quintín]. En los campos de trabajo, todos los trabajadores se pusieron de acuerdo para que nadie fuese a trabajar, y si alguien lo hacía, le aventaban tomates hasta que paraban de trabajar. Estaban pidiendo un incremento salarial, mejores tratos por parte de los capataces, un periodo fijo para el almuerzo y cubetas que no fueran tan pesadas. Con la huelga se lograron obtener salarios más altos y transporte para los trabajadores. Antes de eso, los trabajadores eran transportados en grandes camiones con contenedores de tomate. Después de la huelga, los trabajadores ya fueron transportados en autobuses.</w:t>
      </w:r>
    </w:p>
    <w:p w:rsidR="002A0348" w:rsidRDefault="002A0348" w:rsidP="002A0348">
      <w:pPr>
        <w:spacing w:line="240" w:lineRule="auto"/>
        <w:jc w:val="both"/>
        <w:rPr>
          <w:rFonts w:ascii="Times New Roman" w:hAnsi="Times New Roman" w:cs="Times New Roman"/>
          <w:color w:val="000000"/>
          <w:sz w:val="24"/>
          <w:szCs w:val="24"/>
          <w:shd w:val="clear" w:color="auto" w:fill="FAFAFA"/>
        </w:rPr>
      </w:pPr>
      <w:r w:rsidRPr="002A0348">
        <w:rPr>
          <w:rFonts w:ascii="Times New Roman" w:hAnsi="Times New Roman" w:cs="Times New Roman"/>
          <w:color w:val="000000"/>
          <w:sz w:val="24"/>
          <w:szCs w:val="24"/>
          <w:shd w:val="clear" w:color="auto" w:fill="FAFAFA"/>
        </w:rPr>
        <w:t>“El partido político se estableció firmemente entre los trabajadores después de la huelga y apoyó al sindicato. Si había un paro de trabajo, el partido estaba allí brindando ayuda. Los dirigentes hablaban con los trabajadores acerca de las luchas en otros lugares del mundo. Hablaban de cambiar el sistema y establecer un gobierno nuevo y diferente. Yo imaginaba que eso sería un lugar maravilloso. Y aún estamos esperando llegar a ese lugar”.</w:t>
      </w:r>
    </w:p>
    <w:p w:rsidR="00212D7C" w:rsidRDefault="00212D7C" w:rsidP="00212D7C">
      <w:pPr>
        <w:spacing w:line="240" w:lineRule="auto"/>
        <w:jc w:val="both"/>
        <w:rPr>
          <w:rStyle w:val="Textoennegrita"/>
          <w:rFonts w:ascii="Times New Roman" w:hAnsi="Times New Roman" w:cs="Times New Roman"/>
          <w:color w:val="000000"/>
          <w:sz w:val="24"/>
          <w:szCs w:val="24"/>
          <w:shd w:val="clear" w:color="auto" w:fill="FAFAFA"/>
        </w:rPr>
      </w:pPr>
      <w:r w:rsidRPr="00212D7C">
        <w:rPr>
          <w:rFonts w:ascii="Times New Roman" w:hAnsi="Times New Roman" w:cs="Times New Roman"/>
          <w:noProof/>
          <w:sz w:val="24"/>
          <w:szCs w:val="24"/>
          <w:lang w:eastAsia="es-ES"/>
        </w:rPr>
        <w:drawing>
          <wp:inline distT="0" distB="0" distL="0" distR="0">
            <wp:extent cx="2893483" cy="1536700"/>
            <wp:effectExtent l="19050" t="0" r="2117" b="0"/>
            <wp:docPr id="1" name="Imagen 1" descr="https://gallery.mailchimp.com/fc67a76dbb9c31aaee896aff7/images/a497cab8-ac65-4974-a06f-db6f0bb6f9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gallery.mailchimp.com/fc67a76dbb9c31aaee896aff7/images/a497cab8-ac65-4974-a06f-db6f0bb6f962.jpg"/>
                    <pic:cNvPicPr>
                      <a:picLocks noChangeAspect="1" noChangeArrowheads="1"/>
                    </pic:cNvPicPr>
                  </pic:nvPicPr>
                  <pic:blipFill>
                    <a:blip r:embed="rId10" cstate="print"/>
                    <a:srcRect/>
                    <a:stretch>
                      <a:fillRect/>
                    </a:stretch>
                  </pic:blipFill>
                  <pic:spPr bwMode="auto">
                    <a:xfrm>
                      <a:off x="0" y="0"/>
                      <a:ext cx="2894148" cy="1537053"/>
                    </a:xfrm>
                    <a:prstGeom prst="rect">
                      <a:avLst/>
                    </a:prstGeom>
                    <a:noFill/>
                    <a:ln w="9525">
                      <a:noFill/>
                      <a:miter lim="800000"/>
                      <a:headEnd/>
                      <a:tailEnd/>
                    </a:ln>
                  </pic:spPr>
                </pic:pic>
              </a:graphicData>
            </a:graphic>
          </wp:inline>
        </w:drawing>
      </w:r>
      <w:r w:rsidRPr="00212D7C">
        <w:rPr>
          <w:rFonts w:ascii="Times New Roman" w:hAnsi="Times New Roman" w:cs="Times New Roman"/>
          <w:color w:val="000000"/>
          <w:sz w:val="24"/>
          <w:szCs w:val="24"/>
        </w:rPr>
        <w:br/>
      </w:r>
      <w:r w:rsidRPr="00212D7C">
        <w:rPr>
          <w:rFonts w:ascii="Times New Roman" w:hAnsi="Times New Roman" w:cs="Times New Roman"/>
          <w:color w:val="000000"/>
          <w:sz w:val="24"/>
          <w:szCs w:val="24"/>
        </w:rPr>
        <w:br/>
      </w:r>
      <w:r w:rsidRPr="00212D7C">
        <w:rPr>
          <w:rStyle w:val="Textoennegrita"/>
          <w:rFonts w:ascii="Times New Roman" w:hAnsi="Times New Roman" w:cs="Times New Roman"/>
          <w:color w:val="000000"/>
          <w:sz w:val="24"/>
          <w:szCs w:val="24"/>
          <w:shd w:val="clear" w:color="auto" w:fill="FAFAFA"/>
        </w:rPr>
        <w:t>Parte II</w:t>
      </w:r>
    </w:p>
    <w:p w:rsidR="00212D7C" w:rsidRDefault="00212D7C" w:rsidP="00212D7C">
      <w:pPr>
        <w:spacing w:line="240" w:lineRule="auto"/>
        <w:jc w:val="both"/>
        <w:rPr>
          <w:rFonts w:ascii="Times New Roman" w:hAnsi="Times New Roman" w:cs="Times New Roman"/>
          <w:color w:val="000000"/>
          <w:sz w:val="24"/>
          <w:szCs w:val="24"/>
        </w:rPr>
      </w:pPr>
      <w:r w:rsidRPr="00212D7C">
        <w:rPr>
          <w:rFonts w:ascii="Times New Roman" w:hAnsi="Times New Roman" w:cs="Times New Roman"/>
          <w:color w:val="000000"/>
          <w:sz w:val="24"/>
          <w:szCs w:val="24"/>
          <w:shd w:val="clear" w:color="auto" w:fill="FAFAFA"/>
        </w:rPr>
        <w:t>La CIOAC subsistió en San Quintín hasta los primeros años del siglo XXI. La CIOAC luchaba con más fuerza al pasar de los años, defendiendo tierras en las que los migrantes de Oaxaca pudiesen construir sus hogares y establecerse de manera permanente. Sin embargo, Benito García, fue eventualmente expulsado no sólo de la CIOAC, sino también del PSUM. Rufino organizó la OPEO y ayudó a la CIOAC en San Quintín hasta 1984. Después cruzó la frontera junto con su esposa. al Para entonces su primer hijo, Lenin, ya había nacido en San Quintín.</w:t>
      </w:r>
    </w:p>
    <w:p w:rsidR="00212D7C" w:rsidRDefault="00212D7C" w:rsidP="00212D7C">
      <w:pPr>
        <w:spacing w:line="240" w:lineRule="auto"/>
        <w:jc w:val="both"/>
        <w:rPr>
          <w:rFonts w:ascii="Times New Roman" w:hAnsi="Times New Roman" w:cs="Times New Roman"/>
          <w:color w:val="000000"/>
          <w:sz w:val="24"/>
          <w:szCs w:val="24"/>
        </w:rPr>
      </w:pPr>
      <w:r w:rsidRPr="00212D7C">
        <w:rPr>
          <w:rFonts w:ascii="Times New Roman" w:hAnsi="Times New Roman" w:cs="Times New Roman"/>
          <w:color w:val="000000"/>
          <w:sz w:val="24"/>
          <w:szCs w:val="24"/>
          <w:shd w:val="clear" w:color="auto" w:fill="FAFAFA"/>
        </w:rPr>
        <w:t>Rufino lo recuerda de la siguiente manera: "Yo me casé en 1983, aunque yo no quería. Yo quería dedicar mi vida a ser organizador. Necesitábamos organizarnos y eso exige muchísimo de uno mismo, y con una familia uno no se puede dedicar por completo a eso. Una vez que me casé, me tuve que venir a Estados Unidos porque no era justo pedirle a mi padre que me siguiera apoyando a mí y a mi esposa. Así que me casé y decidí buscarme un futuro ahí".</w:t>
      </w:r>
    </w:p>
    <w:p w:rsidR="00212D7C" w:rsidRDefault="00212D7C" w:rsidP="00212D7C">
      <w:pPr>
        <w:spacing w:line="240" w:lineRule="auto"/>
        <w:jc w:val="both"/>
        <w:rPr>
          <w:rFonts w:ascii="Times New Roman" w:hAnsi="Times New Roman" w:cs="Times New Roman"/>
          <w:color w:val="000000"/>
          <w:sz w:val="24"/>
          <w:szCs w:val="24"/>
        </w:rPr>
      </w:pPr>
      <w:r w:rsidRPr="00212D7C">
        <w:rPr>
          <w:rStyle w:val="Textoennegrita"/>
          <w:rFonts w:ascii="Times New Roman" w:hAnsi="Times New Roman" w:cs="Times New Roman"/>
          <w:color w:val="000000"/>
          <w:sz w:val="24"/>
          <w:szCs w:val="24"/>
          <w:shd w:val="clear" w:color="auto" w:fill="FAFAFA"/>
        </w:rPr>
        <w:t>Migrantes indígenas y trabajadores agrícolas comienzan a organizarse en California</w:t>
      </w:r>
    </w:p>
    <w:p w:rsidR="00212D7C" w:rsidRDefault="00212D7C" w:rsidP="00212D7C">
      <w:pPr>
        <w:spacing w:line="240" w:lineRule="auto"/>
        <w:jc w:val="both"/>
        <w:rPr>
          <w:rFonts w:ascii="Times New Roman" w:hAnsi="Times New Roman" w:cs="Times New Roman"/>
          <w:color w:val="000000"/>
          <w:sz w:val="24"/>
          <w:szCs w:val="24"/>
        </w:rPr>
      </w:pPr>
      <w:r w:rsidRPr="00212D7C">
        <w:rPr>
          <w:rFonts w:ascii="Times New Roman" w:hAnsi="Times New Roman" w:cs="Times New Roman"/>
          <w:color w:val="000000"/>
          <w:sz w:val="24"/>
          <w:szCs w:val="24"/>
          <w:shd w:val="clear" w:color="auto" w:fill="FAFAFA"/>
        </w:rPr>
        <w:t>Una vez que llegó a Selma, California, se enteró que la gente de San Miguel que ahí vivía había escuchado de su lucha por liberar al pueblo del cacique, así como de las huelgas en Sinaloa y Baja California. "Me sentí como en casa", decía Rufino. "La gente le pagó a mi coyote [el traficante que lo ayudó a cruzar la frontera] y me pidieron que continuara con mi labor aquí. Yo no sabía ni siquiera cómo manejar un carro o de qué lado salía y se metía el sol. Pero así fue que comenzamos de nuevo.</w:t>
      </w:r>
    </w:p>
    <w:p w:rsidR="00212D7C" w:rsidRDefault="00212D7C" w:rsidP="00212D7C">
      <w:pPr>
        <w:spacing w:line="240" w:lineRule="auto"/>
        <w:jc w:val="both"/>
        <w:rPr>
          <w:rFonts w:ascii="Times New Roman" w:hAnsi="Times New Roman" w:cs="Times New Roman"/>
          <w:color w:val="000000"/>
          <w:sz w:val="24"/>
          <w:szCs w:val="24"/>
        </w:rPr>
      </w:pPr>
      <w:r w:rsidRPr="00212D7C">
        <w:rPr>
          <w:rFonts w:ascii="Times New Roman" w:hAnsi="Times New Roman" w:cs="Times New Roman"/>
          <w:color w:val="000000"/>
          <w:sz w:val="24"/>
          <w:szCs w:val="24"/>
          <w:shd w:val="clear" w:color="auto" w:fill="FAFAFA"/>
        </w:rPr>
        <w:t>"En el año 1985, formamos un comité local de los pobladores de San Miguel Cuevas. Trabajamos para que se construyera una clínica en nuestro pueblo, también algunas canchas deportivas y en la reconstrucción de la iglesia. Pero lo que más nos interesaba era crear conciencia sobre la necesidad de organizarnos para defender aquí nuestros derechos laborales y humanos. En 1986, fui a Livingston porque era el centro de los migrantes oaxaqueños en el condado de Madera. Comencé a formar otro comité allí y trabajé con gente de San Miguel Cuevas pero también con gente de otros pueblos como Teotitlán del Valle. Y creamos más comités de la OPEO en Madera y Fresno".</w:t>
      </w:r>
      <w:r w:rsidRPr="00212D7C">
        <w:rPr>
          <w:rFonts w:ascii="Times New Roman" w:hAnsi="Times New Roman" w:cs="Times New Roman"/>
          <w:color w:val="000000"/>
          <w:sz w:val="24"/>
          <w:szCs w:val="24"/>
        </w:rPr>
        <w:br/>
      </w:r>
      <w:r w:rsidRPr="00212D7C">
        <w:rPr>
          <w:rFonts w:ascii="Times New Roman" w:hAnsi="Times New Roman" w:cs="Times New Roman"/>
          <w:color w:val="000000"/>
          <w:sz w:val="24"/>
          <w:szCs w:val="24"/>
        </w:rPr>
        <w:br/>
      </w:r>
      <w:r w:rsidRPr="00212D7C">
        <w:rPr>
          <w:rFonts w:ascii="Times New Roman" w:hAnsi="Times New Roman" w:cs="Times New Roman"/>
          <w:color w:val="000000"/>
          <w:sz w:val="24"/>
          <w:szCs w:val="24"/>
        </w:rPr>
        <w:br/>
      </w:r>
      <w:r w:rsidRPr="00212D7C">
        <w:rPr>
          <w:rFonts w:ascii="Times New Roman" w:hAnsi="Times New Roman" w:cs="Times New Roman"/>
          <w:noProof/>
          <w:sz w:val="24"/>
          <w:szCs w:val="24"/>
          <w:lang w:eastAsia="es-ES"/>
        </w:rPr>
        <w:drawing>
          <wp:inline distT="0" distB="0" distL="0" distR="0">
            <wp:extent cx="3638550" cy="2277533"/>
            <wp:effectExtent l="19050" t="0" r="0" b="0"/>
            <wp:docPr id="2" name="Imagen 2" descr="https://gallery.mailchimp.com/fc67a76dbb9c31aaee896aff7/images/8b99833d-17c4-4ab7-984a-fc0d9403db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gallery.mailchimp.com/fc67a76dbb9c31aaee896aff7/images/8b99833d-17c4-4ab7-984a-fc0d9403db49.jpg"/>
                    <pic:cNvPicPr>
                      <a:picLocks noChangeAspect="1" noChangeArrowheads="1"/>
                    </pic:cNvPicPr>
                  </pic:nvPicPr>
                  <pic:blipFill>
                    <a:blip r:embed="rId11" cstate="print"/>
                    <a:srcRect/>
                    <a:stretch>
                      <a:fillRect/>
                    </a:stretch>
                  </pic:blipFill>
                  <pic:spPr bwMode="auto">
                    <a:xfrm>
                      <a:off x="0" y="0"/>
                      <a:ext cx="3639386" cy="2278056"/>
                    </a:xfrm>
                    <a:prstGeom prst="rect">
                      <a:avLst/>
                    </a:prstGeom>
                    <a:noFill/>
                    <a:ln w="9525">
                      <a:noFill/>
                      <a:miter lim="800000"/>
                      <a:headEnd/>
                      <a:tailEnd/>
                    </a:ln>
                  </pic:spPr>
                </pic:pic>
              </a:graphicData>
            </a:graphic>
          </wp:inline>
        </w:drawing>
      </w:r>
      <w:r w:rsidRPr="00212D7C">
        <w:rPr>
          <w:rFonts w:ascii="Times New Roman" w:hAnsi="Times New Roman" w:cs="Times New Roman"/>
          <w:color w:val="000000"/>
          <w:sz w:val="24"/>
          <w:szCs w:val="24"/>
        </w:rPr>
        <w:br/>
      </w:r>
      <w:r w:rsidRPr="00212D7C">
        <w:rPr>
          <w:rFonts w:ascii="Times New Roman" w:hAnsi="Times New Roman" w:cs="Times New Roman"/>
          <w:color w:val="000000"/>
          <w:sz w:val="24"/>
          <w:szCs w:val="24"/>
        </w:rPr>
        <w:br/>
      </w:r>
      <w:r w:rsidRPr="00212D7C">
        <w:rPr>
          <w:rStyle w:val="nfasis"/>
          <w:rFonts w:ascii="Times New Roman" w:hAnsi="Times New Roman" w:cs="Times New Roman"/>
          <w:color w:val="000000"/>
          <w:sz w:val="24"/>
          <w:szCs w:val="24"/>
          <w:shd w:val="clear" w:color="auto" w:fill="FAFAFA"/>
        </w:rPr>
        <w:t>Rufino Domínguez y el periodista Eduardo Stanley en su programa bilingüe para trabajadores agrícolas transmitido por la radio KFCF. Foto, David Bacon, 2019.</w:t>
      </w:r>
      <w:r w:rsidRPr="00212D7C">
        <w:rPr>
          <w:rFonts w:ascii="Times New Roman" w:hAnsi="Times New Roman" w:cs="Times New Roman"/>
          <w:color w:val="000000"/>
          <w:sz w:val="24"/>
          <w:szCs w:val="24"/>
        </w:rPr>
        <w:br/>
      </w:r>
      <w:r w:rsidRPr="00212D7C">
        <w:rPr>
          <w:rFonts w:ascii="Times New Roman" w:hAnsi="Times New Roman" w:cs="Times New Roman"/>
          <w:color w:val="000000"/>
          <w:sz w:val="24"/>
          <w:szCs w:val="24"/>
        </w:rPr>
        <w:br/>
      </w:r>
      <w:r w:rsidRPr="00212D7C">
        <w:rPr>
          <w:rFonts w:ascii="Times New Roman" w:hAnsi="Times New Roman" w:cs="Times New Roman"/>
          <w:color w:val="000000"/>
          <w:sz w:val="24"/>
          <w:szCs w:val="24"/>
          <w:shd w:val="clear" w:color="auto" w:fill="FAFAFA"/>
        </w:rPr>
        <w:t>En muchos sentidos, la situación en California no era muy diferente a la de Sinaloa y San Quintín. Rufino comenta que "todos eran jornaleros, e hicimos mucho por cambiar las condiciones de trabajo. Los conozco bien a todos porque trabajábamos juntos recogiendo uvas y tomates, usando el azadón. En 1986, 1987 y 1988, participé en varias huelgas para demandar mejores condiciones laborales en los campos del tomate. Me despidieron y ya no me querían dar más trabajo porque temían que fuese a organizar más huelgas. No recuerdo en cuántas huelgas participé, en los campos de tomates y de pasas. Pero logramos que los contratistas mejoraran los salarios, pero por esa razón, nos pusieron en la lista negra.</w:t>
      </w:r>
    </w:p>
    <w:p w:rsidR="00212D7C" w:rsidRDefault="00212D7C" w:rsidP="00212D7C">
      <w:pPr>
        <w:spacing w:line="240" w:lineRule="auto"/>
        <w:jc w:val="both"/>
        <w:rPr>
          <w:rFonts w:ascii="Times New Roman" w:hAnsi="Times New Roman" w:cs="Times New Roman"/>
          <w:color w:val="000000"/>
          <w:sz w:val="24"/>
          <w:szCs w:val="24"/>
        </w:rPr>
      </w:pPr>
      <w:r w:rsidRPr="00212D7C">
        <w:rPr>
          <w:rFonts w:ascii="Times New Roman" w:hAnsi="Times New Roman" w:cs="Times New Roman"/>
          <w:color w:val="000000"/>
          <w:sz w:val="24"/>
          <w:szCs w:val="24"/>
          <w:shd w:val="clear" w:color="auto" w:fill="FAFAFA"/>
        </w:rPr>
        <w:t>"Trabajé en los campos hasta 1991 y luego en una granja de pavos por unos años más. Llevaba una vida de esclavitud, sin días de descanso ni fines de semanas. Trabajábamos siete días a la semana".</w:t>
      </w:r>
    </w:p>
    <w:p w:rsidR="00212D7C" w:rsidRDefault="00212D7C" w:rsidP="00212D7C">
      <w:pPr>
        <w:spacing w:line="240" w:lineRule="auto"/>
        <w:jc w:val="both"/>
        <w:rPr>
          <w:rFonts w:ascii="Times New Roman" w:hAnsi="Times New Roman" w:cs="Times New Roman"/>
          <w:color w:val="000000"/>
          <w:sz w:val="24"/>
          <w:szCs w:val="24"/>
        </w:rPr>
      </w:pPr>
      <w:r w:rsidRPr="00212D7C">
        <w:rPr>
          <w:rFonts w:ascii="Times New Roman" w:hAnsi="Times New Roman" w:cs="Times New Roman"/>
          <w:color w:val="000000"/>
          <w:sz w:val="24"/>
          <w:szCs w:val="24"/>
          <w:shd w:val="clear" w:color="auto" w:fill="FAFAFA"/>
        </w:rPr>
        <w:t>La OPEO luchó contra la discriminación hacia los migrantes indígenas y contra su explotación laboral. Rufino recuerda que "en 1986, comenzamos uno de nuestros primeros proyectos, el cual surgió debido a que muchas personas terminaban en la cárcel porque no sabían hablar español o inglés. Comenzamos una organización de intérpretes indígenas, y peleamos por el derecho legal de cada persona en Estados Unidos a tener acceso a servicios de traducción en la corte. Logramos ganar esta demanda en Estados Unidos, pero eso es algo que aún no lo tienen las personas en nuestro país de origen. En México, te juzgan en español y te castigan en español, sin saber lo que hiciste mal".</w:t>
      </w:r>
    </w:p>
    <w:p w:rsidR="00212D7C" w:rsidRDefault="00212D7C" w:rsidP="00212D7C">
      <w:pPr>
        <w:spacing w:line="240" w:lineRule="auto"/>
        <w:jc w:val="both"/>
        <w:rPr>
          <w:rFonts w:ascii="Times New Roman" w:hAnsi="Times New Roman" w:cs="Times New Roman"/>
          <w:color w:val="000000"/>
          <w:sz w:val="24"/>
          <w:szCs w:val="24"/>
        </w:rPr>
      </w:pPr>
      <w:r w:rsidRPr="00212D7C">
        <w:rPr>
          <w:rFonts w:ascii="Times New Roman" w:hAnsi="Times New Roman" w:cs="Times New Roman"/>
          <w:color w:val="000000"/>
          <w:sz w:val="24"/>
          <w:szCs w:val="24"/>
          <w:shd w:val="clear" w:color="auto" w:fill="FAFAFA"/>
        </w:rPr>
        <w:t>La discriminación lingüística contra los migrantes indígenas refleja un racismo estructural muy arraigado. El número de migrantes de Oaxaca en el estado de California, especialmente en las áreas rurales, empezó a incrementarse considerablemente a principios de la década de 1980. En el 2008, el demógrafo Rick Mines encontró que 120,000 trabajadores migrantes agrícolas en California venían de comunidades indígenas en México -mixtecos, triquis, purépechas y de otros grupos. Ellos y sus familias sumaban poco menos de 170,000 personas. El porcentaje de campesinos que provenía de Oaxaca y del sur de México creció cuatro veces más en menos de 20 años, del 7 por ciento en al año 1991 a más del 20 por ciento en el año 2008.</w:t>
      </w:r>
    </w:p>
    <w:p w:rsidR="00212D7C" w:rsidRDefault="00212D7C" w:rsidP="00212D7C">
      <w:pPr>
        <w:spacing w:line="240" w:lineRule="auto"/>
        <w:jc w:val="both"/>
        <w:rPr>
          <w:rFonts w:ascii="Times New Roman" w:hAnsi="Times New Roman" w:cs="Times New Roman"/>
          <w:color w:val="000000"/>
          <w:sz w:val="24"/>
          <w:szCs w:val="24"/>
        </w:rPr>
      </w:pPr>
      <w:r w:rsidRPr="00212D7C">
        <w:rPr>
          <w:rFonts w:ascii="Times New Roman" w:hAnsi="Times New Roman" w:cs="Times New Roman"/>
          <w:color w:val="000000"/>
          <w:sz w:val="24"/>
          <w:szCs w:val="24"/>
          <w:shd w:val="clear" w:color="auto" w:fill="FAFAFA"/>
        </w:rPr>
        <w:t xml:space="preserve">En los nuevos centros de población indígena, los triquis, quienes migraron de la misma Región Mixteca de donde Rufino había emigrado, fundaron Nuevo San Juan Copala en Baja California. Ellos también conformaban la mayoría de los residentes de </w:t>
      </w:r>
      <w:proofErr w:type="spellStart"/>
      <w:r w:rsidRPr="00212D7C">
        <w:rPr>
          <w:rFonts w:ascii="Times New Roman" w:hAnsi="Times New Roman" w:cs="Times New Roman"/>
          <w:color w:val="000000"/>
          <w:sz w:val="24"/>
          <w:szCs w:val="24"/>
          <w:shd w:val="clear" w:color="auto" w:fill="FAFAFA"/>
        </w:rPr>
        <w:t>Greenfield</w:t>
      </w:r>
      <w:proofErr w:type="spellEnd"/>
      <w:r w:rsidRPr="00212D7C">
        <w:rPr>
          <w:rFonts w:ascii="Times New Roman" w:hAnsi="Times New Roman" w:cs="Times New Roman"/>
          <w:color w:val="000000"/>
          <w:sz w:val="24"/>
          <w:szCs w:val="24"/>
          <w:shd w:val="clear" w:color="auto" w:fill="FAFAFA"/>
        </w:rPr>
        <w:t>, en el Valle de Salinas del estado de California. Por otro lado, los purépechas de Michoacán ocupaban los enormes campamentos de deterioradas casas móviles en el Valle de Coachella, y se amontonaban en cocheras y pequeños apartamentos en Oxnard.</w:t>
      </w:r>
    </w:p>
    <w:p w:rsidR="00212D7C" w:rsidRDefault="00212D7C" w:rsidP="00212D7C">
      <w:pPr>
        <w:spacing w:line="240" w:lineRule="auto"/>
        <w:jc w:val="both"/>
        <w:rPr>
          <w:rFonts w:ascii="Times New Roman" w:hAnsi="Times New Roman" w:cs="Times New Roman"/>
          <w:color w:val="000000"/>
          <w:sz w:val="24"/>
          <w:szCs w:val="24"/>
        </w:rPr>
      </w:pPr>
      <w:r w:rsidRPr="00212D7C">
        <w:rPr>
          <w:rFonts w:ascii="Times New Roman" w:hAnsi="Times New Roman" w:cs="Times New Roman"/>
          <w:color w:val="000000"/>
          <w:sz w:val="24"/>
          <w:szCs w:val="24"/>
          <w:shd w:val="clear" w:color="auto" w:fill="FAFAFA"/>
        </w:rPr>
        <w:t>De acuerdo con la información recabada por Mines, un tercio de estos trabajadores estaba ganando menos del salario mínimo. El ingreso promedio para la familia de un jornalero mestizo era de 22,500 dólares anuales en 2008, un ingreso que a duras penas alcanza para sobrevivir. Sin embargo, el ingreso para la familia de un jornalero indígena era de 13,750 dólares anuales. En parte, la diferencia refleja la falta de estatus migratorio legal entre los migrantes indígenas. De acuerdo con el Departamento del Trabajo, el 53 por ciento de todos los trabajadores agrícolas son indocumentados, ya que la oleada de migración indígena fue posterior a la fecha límite (1 de enero de 1982) para poder tener acceso a la amnistía de la Ley de Control y Reforma Migratoria (IRCA, por sus siglas en inglés) de 1986. Cuando se estableció dicha fecha límite, es poco probable que los responsables de esta iniciativa no se hubiesen dado cuenta de la "crisis del peso mexicano" posterior al año 1982. La devaluación del peso en México agravó la crisis económica en el sector rural, y trajo como consecuencia la migración de miles de familias desesperadas que cruzaron la frontera, pero demasiado tarde para tener acceso a la amnistía.</w:t>
      </w:r>
    </w:p>
    <w:p w:rsidR="00212D7C" w:rsidRDefault="00212D7C" w:rsidP="00212D7C">
      <w:pPr>
        <w:spacing w:line="240" w:lineRule="auto"/>
        <w:jc w:val="both"/>
        <w:rPr>
          <w:rFonts w:ascii="Times New Roman" w:hAnsi="Times New Roman" w:cs="Times New Roman"/>
          <w:color w:val="000000"/>
          <w:sz w:val="24"/>
          <w:szCs w:val="24"/>
        </w:rPr>
      </w:pPr>
      <w:r w:rsidRPr="00212D7C">
        <w:rPr>
          <w:rFonts w:ascii="Times New Roman" w:hAnsi="Times New Roman" w:cs="Times New Roman"/>
          <w:color w:val="000000"/>
          <w:sz w:val="24"/>
          <w:szCs w:val="24"/>
          <w:shd w:val="clear" w:color="auto" w:fill="FAFAFA"/>
        </w:rPr>
        <w:t xml:space="preserve">Los bajos salarios en el medio rural tuvieron consecuencias brutales. En el norte del condado de San Diego, muchos piscadores de fresas dormían en el exterior, en las laderas de los cerros y en barrancas. Cada año, el sheriff del condado desalojaba varios de los campamentos pero para la siguiente temporada agrícola, los trabajadores ya habían </w:t>
      </w:r>
      <w:proofErr w:type="spellStart"/>
      <w:r w:rsidRPr="00212D7C">
        <w:rPr>
          <w:rFonts w:ascii="Times New Roman" w:hAnsi="Times New Roman" w:cs="Times New Roman"/>
          <w:color w:val="000000"/>
          <w:sz w:val="24"/>
          <w:szCs w:val="24"/>
          <w:shd w:val="clear" w:color="auto" w:fill="FAFAFA"/>
        </w:rPr>
        <w:t>construído</w:t>
      </w:r>
      <w:proofErr w:type="spellEnd"/>
      <w:r w:rsidRPr="00212D7C">
        <w:rPr>
          <w:rFonts w:ascii="Times New Roman" w:hAnsi="Times New Roman" w:cs="Times New Roman"/>
          <w:color w:val="000000"/>
          <w:sz w:val="24"/>
          <w:szCs w:val="24"/>
          <w:shd w:val="clear" w:color="auto" w:fill="FAFAFA"/>
        </w:rPr>
        <w:t xml:space="preserve"> otros. Rómulo Muñoz Vásquez, quien vivía en las barrancas de San Diego, comentaba al respecto: "Somos de fuera. Si hubiésemos nacido aquí, entonces tal vez tendríamos un hogar dónde vivir. Pero no ganamos lo suficiente para pagar una renta. El dinero no alcanza para pagar renta, comida, transporte y para mandar a México. Por eso me conformo con cualquier espacio debajo de un árbol". Y San Diego no es el único condado en el que los trabajadores viven bajo los árboles o en sus autos durante el tiempo de la cosecha.</w:t>
      </w:r>
    </w:p>
    <w:p w:rsidR="00212D7C" w:rsidRDefault="00212D7C" w:rsidP="00212D7C">
      <w:pPr>
        <w:spacing w:line="240" w:lineRule="auto"/>
        <w:jc w:val="both"/>
        <w:rPr>
          <w:rFonts w:ascii="Times New Roman" w:hAnsi="Times New Roman" w:cs="Times New Roman"/>
          <w:color w:val="000000"/>
          <w:sz w:val="24"/>
          <w:szCs w:val="24"/>
        </w:rPr>
      </w:pPr>
      <w:r w:rsidRPr="00212D7C">
        <w:rPr>
          <w:rFonts w:ascii="Times New Roman" w:hAnsi="Times New Roman" w:cs="Times New Roman"/>
          <w:color w:val="000000"/>
          <w:sz w:val="24"/>
          <w:szCs w:val="24"/>
          <w:shd w:val="clear" w:color="auto" w:fill="FAFAFA"/>
        </w:rPr>
        <w:t>Velasco señala que a pesar de su pobreza, los trabajadores en Estados Unidos ganan tres o cuatro veces más de lo que ganarían en México. Pero el costo de vivir al norte de la frontera es también muy elevado. Así que los migrantes empezaron rápidamente a comparar sus salarios con el costo de vida en Estados Unidos, y no con lo que ganaban en México, cosa que Muñoz Vásquez hizo también. Se veían a sí mismos hasta abajo cuando se comparaban con el nivel promedio de vida que los rodeaba en Estados Unidos, incluso quedando a veces por debajo del mínimo legal.</w:t>
      </w:r>
    </w:p>
    <w:p w:rsidR="00212D7C" w:rsidRDefault="00212D7C" w:rsidP="00212D7C">
      <w:pPr>
        <w:spacing w:line="240" w:lineRule="auto"/>
        <w:jc w:val="both"/>
        <w:rPr>
          <w:rFonts w:ascii="Times New Roman" w:hAnsi="Times New Roman" w:cs="Times New Roman"/>
          <w:color w:val="000000"/>
          <w:sz w:val="24"/>
          <w:szCs w:val="24"/>
        </w:rPr>
      </w:pPr>
      <w:r w:rsidRPr="00212D7C">
        <w:rPr>
          <w:rFonts w:ascii="Times New Roman" w:hAnsi="Times New Roman" w:cs="Times New Roman"/>
          <w:color w:val="000000"/>
          <w:sz w:val="24"/>
          <w:szCs w:val="24"/>
          <w:shd w:val="clear" w:color="auto" w:fill="FAFAFA"/>
        </w:rPr>
        <w:t>Después de una década de actividad, a mediados de la década de 1990, Rufino concluía que "las condiciones no habían cambiado para nada. Los patrones no obedecían las leyes laborales estatales ni federales. No pagaban el salario mínimo, y a veces les robaban sus salarios a los trabajadores. A los trabajadores se les pagaba a destajo, por lo que se les paga por lo que hacen. Si pagan un dólar por una cubeta y yo recojo 20 cubetas en ocho horas, me pagan 20 dólares solamente, aun cuando la ley dice que tengo garantizado el salario mínimo, el cual (en 1996) era de 34 dólares diarios".</w:t>
      </w:r>
    </w:p>
    <w:p w:rsidR="00212D7C" w:rsidRDefault="00212D7C" w:rsidP="00212D7C">
      <w:pPr>
        <w:spacing w:line="240" w:lineRule="auto"/>
        <w:jc w:val="both"/>
        <w:rPr>
          <w:rFonts w:ascii="Times New Roman" w:hAnsi="Times New Roman" w:cs="Times New Roman"/>
          <w:color w:val="000000"/>
          <w:sz w:val="24"/>
          <w:szCs w:val="24"/>
        </w:rPr>
      </w:pPr>
      <w:r w:rsidRPr="00212D7C">
        <w:rPr>
          <w:rFonts w:ascii="Times New Roman" w:hAnsi="Times New Roman" w:cs="Times New Roman"/>
          <w:color w:val="000000"/>
          <w:sz w:val="24"/>
          <w:szCs w:val="24"/>
          <w:shd w:val="clear" w:color="auto" w:fill="FAFAFA"/>
        </w:rPr>
        <w:t xml:space="preserve">La actividad de Rufino lo puso en contacto con otras organizaciones de migrantes indígenas, que eran el resultado de la misma oleada de gente desplazada y de la agitación política que formaban parte de la misma experiencia migrante. Algunos, como Arturo Pimentel, eran también militantes, y compartían una historia política con Benito García y Rufino dentro de la izquierda y el PSUM. El trabajo de Rufino organizando la OPEO lo vinculó con otros organizadores indígenas como Filemón López, de la Asociación Cívica Benito Juárez, la cual se creó en Fresno en el año 1986. Sergio Méndez, </w:t>
      </w:r>
      <w:proofErr w:type="spellStart"/>
      <w:r w:rsidRPr="00212D7C">
        <w:rPr>
          <w:rFonts w:ascii="Times New Roman" w:hAnsi="Times New Roman" w:cs="Times New Roman"/>
          <w:color w:val="000000"/>
          <w:sz w:val="24"/>
          <w:szCs w:val="24"/>
          <w:shd w:val="clear" w:color="auto" w:fill="FAFAFA"/>
        </w:rPr>
        <w:t>Algimiro</w:t>
      </w:r>
      <w:proofErr w:type="spellEnd"/>
      <w:r w:rsidRPr="00212D7C">
        <w:rPr>
          <w:rFonts w:ascii="Times New Roman" w:hAnsi="Times New Roman" w:cs="Times New Roman"/>
          <w:color w:val="000000"/>
          <w:sz w:val="24"/>
          <w:szCs w:val="24"/>
          <w:shd w:val="clear" w:color="auto" w:fill="FAFAFA"/>
        </w:rPr>
        <w:t xml:space="preserve"> Morales y otros habían organizado a migrantes de Tlacotepec, primero como parte del Comité Cívico Popular </w:t>
      </w:r>
      <w:proofErr w:type="spellStart"/>
      <w:r w:rsidRPr="00212D7C">
        <w:rPr>
          <w:rFonts w:ascii="Times New Roman" w:hAnsi="Times New Roman" w:cs="Times New Roman"/>
          <w:color w:val="000000"/>
          <w:sz w:val="24"/>
          <w:szCs w:val="24"/>
          <w:shd w:val="clear" w:color="auto" w:fill="FAFAFA"/>
        </w:rPr>
        <w:t>Tlacotepense</w:t>
      </w:r>
      <w:proofErr w:type="spellEnd"/>
      <w:r w:rsidRPr="00212D7C">
        <w:rPr>
          <w:rFonts w:ascii="Times New Roman" w:hAnsi="Times New Roman" w:cs="Times New Roman"/>
          <w:color w:val="000000"/>
          <w:sz w:val="24"/>
          <w:szCs w:val="24"/>
          <w:shd w:val="clear" w:color="auto" w:fill="FAFAFA"/>
        </w:rPr>
        <w:t xml:space="preserve"> (con conexiones con el PCM, de acuerdo con Rivera-Salgado), y luego en el Comité Cívico Popular Mixteco en Vista. Ellos tenían estrechos vínculos con la izquierda de Baja California.</w:t>
      </w:r>
    </w:p>
    <w:p w:rsidR="002801F0" w:rsidRDefault="00212D7C" w:rsidP="00212D7C">
      <w:pPr>
        <w:spacing w:line="240" w:lineRule="auto"/>
        <w:jc w:val="both"/>
        <w:rPr>
          <w:rFonts w:ascii="Times New Roman" w:hAnsi="Times New Roman" w:cs="Times New Roman"/>
          <w:color w:val="000000"/>
          <w:sz w:val="24"/>
          <w:szCs w:val="24"/>
        </w:rPr>
      </w:pPr>
      <w:r w:rsidRPr="00212D7C">
        <w:rPr>
          <w:rFonts w:ascii="Times New Roman" w:hAnsi="Times New Roman" w:cs="Times New Roman"/>
          <w:color w:val="000000"/>
          <w:sz w:val="24"/>
          <w:szCs w:val="24"/>
          <w:shd w:val="clear" w:color="auto" w:fill="FAFAFA"/>
        </w:rPr>
        <w:t xml:space="preserve">Rufino llegó a conocer la </w:t>
      </w:r>
      <w:proofErr w:type="spellStart"/>
      <w:r w:rsidRPr="00212D7C">
        <w:rPr>
          <w:rFonts w:ascii="Times New Roman" w:hAnsi="Times New Roman" w:cs="Times New Roman"/>
          <w:color w:val="000000"/>
          <w:sz w:val="24"/>
          <w:szCs w:val="24"/>
          <w:shd w:val="clear" w:color="auto" w:fill="FAFAFA"/>
        </w:rPr>
        <w:t>Organizacion</w:t>
      </w:r>
      <w:proofErr w:type="spellEnd"/>
      <w:r w:rsidRPr="00212D7C">
        <w:rPr>
          <w:rFonts w:ascii="Times New Roman" w:hAnsi="Times New Roman" w:cs="Times New Roman"/>
          <w:color w:val="000000"/>
          <w:sz w:val="24"/>
          <w:szCs w:val="24"/>
          <w:shd w:val="clear" w:color="auto" w:fill="FAFAFA"/>
        </w:rPr>
        <w:t xml:space="preserve"> Regional de Oaxaca (ORO), creada en 1988 en Los Ángeles, donde más de 70,000 migrantes zapotecos estaban concentrados.  ORO empezó a organizar el festival de la Guelaguetza en el Parque </w:t>
      </w:r>
      <w:proofErr w:type="spellStart"/>
      <w:r w:rsidRPr="00212D7C">
        <w:rPr>
          <w:rFonts w:ascii="Times New Roman" w:hAnsi="Times New Roman" w:cs="Times New Roman"/>
          <w:color w:val="000000"/>
          <w:sz w:val="24"/>
          <w:szCs w:val="24"/>
          <w:shd w:val="clear" w:color="auto" w:fill="FAFAFA"/>
        </w:rPr>
        <w:t>Normandie</w:t>
      </w:r>
      <w:proofErr w:type="spellEnd"/>
      <w:r w:rsidRPr="00212D7C">
        <w:rPr>
          <w:rFonts w:ascii="Times New Roman" w:hAnsi="Times New Roman" w:cs="Times New Roman"/>
          <w:color w:val="000000"/>
          <w:sz w:val="24"/>
          <w:szCs w:val="24"/>
          <w:shd w:val="clear" w:color="auto" w:fill="FAFAFA"/>
        </w:rPr>
        <w:t>, replicando así el festival original de la ciudad de Oaxaca en el que se presentan las danzas de las comunidades indígenas del estado. En 1992, la Guelaguetza de ORO presentó 16 danzas de las siete regiones de Oaxaca, y por primera vez en Estados Unidos, la Danza de la Pluma. Una década después, al menos otros siete festivales de la Guelaguetza se organizaron en las ciudades en donde había jornaleros a lo largo de California.</w:t>
      </w:r>
      <w:r w:rsidRPr="00212D7C">
        <w:rPr>
          <w:rFonts w:ascii="Times New Roman" w:hAnsi="Times New Roman" w:cs="Times New Roman"/>
          <w:color w:val="000000"/>
          <w:sz w:val="24"/>
          <w:szCs w:val="24"/>
        </w:rPr>
        <w:br/>
      </w:r>
      <w:r w:rsidRPr="00212D7C">
        <w:rPr>
          <w:rFonts w:ascii="Times New Roman" w:hAnsi="Times New Roman" w:cs="Times New Roman"/>
          <w:color w:val="000000"/>
          <w:sz w:val="24"/>
          <w:szCs w:val="24"/>
        </w:rPr>
        <w:br/>
      </w:r>
      <w:r w:rsidRPr="00212D7C">
        <w:rPr>
          <w:rFonts w:ascii="Times New Roman" w:hAnsi="Times New Roman" w:cs="Times New Roman"/>
          <w:color w:val="000000"/>
          <w:sz w:val="24"/>
          <w:szCs w:val="24"/>
        </w:rPr>
        <w:br/>
      </w:r>
      <w:r w:rsidRPr="00212D7C">
        <w:rPr>
          <w:rFonts w:ascii="Times New Roman" w:hAnsi="Times New Roman" w:cs="Times New Roman"/>
          <w:noProof/>
          <w:sz w:val="24"/>
          <w:szCs w:val="24"/>
          <w:lang w:eastAsia="es-ES"/>
        </w:rPr>
        <w:drawing>
          <wp:inline distT="0" distB="0" distL="0" distR="0">
            <wp:extent cx="3604683" cy="2459566"/>
            <wp:effectExtent l="19050" t="0" r="0" b="0"/>
            <wp:docPr id="3" name="Imagen 3" descr="https://gallery.mailchimp.com/fc67a76dbb9c31aaee896aff7/images/f0aba57f-6dcc-4a2b-a200-42af3842d70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gallery.mailchimp.com/fc67a76dbb9c31aaee896aff7/images/f0aba57f-6dcc-4a2b-a200-42af3842d70f.jpg"/>
                    <pic:cNvPicPr>
                      <a:picLocks noChangeAspect="1" noChangeArrowheads="1"/>
                    </pic:cNvPicPr>
                  </pic:nvPicPr>
                  <pic:blipFill>
                    <a:blip r:embed="rId12" cstate="print"/>
                    <a:srcRect/>
                    <a:stretch>
                      <a:fillRect/>
                    </a:stretch>
                  </pic:blipFill>
                  <pic:spPr bwMode="auto">
                    <a:xfrm>
                      <a:off x="0" y="0"/>
                      <a:ext cx="3605511" cy="2460131"/>
                    </a:xfrm>
                    <a:prstGeom prst="rect">
                      <a:avLst/>
                    </a:prstGeom>
                    <a:noFill/>
                    <a:ln w="9525">
                      <a:noFill/>
                      <a:miter lim="800000"/>
                      <a:headEnd/>
                      <a:tailEnd/>
                    </a:ln>
                  </pic:spPr>
                </pic:pic>
              </a:graphicData>
            </a:graphic>
          </wp:inline>
        </w:drawing>
      </w:r>
    </w:p>
    <w:p w:rsidR="00212D7C" w:rsidRDefault="00212D7C" w:rsidP="00212D7C">
      <w:pPr>
        <w:spacing w:line="240" w:lineRule="auto"/>
        <w:jc w:val="both"/>
        <w:rPr>
          <w:rFonts w:ascii="Times New Roman" w:hAnsi="Times New Roman" w:cs="Times New Roman"/>
          <w:color w:val="000000"/>
          <w:sz w:val="24"/>
          <w:szCs w:val="24"/>
        </w:rPr>
      </w:pPr>
      <w:r w:rsidRPr="00212D7C">
        <w:rPr>
          <w:rStyle w:val="nfasis"/>
          <w:rFonts w:ascii="Times New Roman" w:hAnsi="Times New Roman" w:cs="Times New Roman"/>
          <w:color w:val="000000"/>
          <w:sz w:val="24"/>
          <w:szCs w:val="24"/>
          <w:shd w:val="clear" w:color="auto" w:fill="FAFAFA"/>
        </w:rPr>
        <w:t>Jorge y Margarito Girón podando viñales cerca de Fresno. Foto, David Bacon, 2019.</w:t>
      </w:r>
      <w:r w:rsidRPr="00212D7C">
        <w:rPr>
          <w:rFonts w:ascii="Times New Roman" w:hAnsi="Times New Roman" w:cs="Times New Roman"/>
          <w:color w:val="000000"/>
          <w:sz w:val="24"/>
          <w:szCs w:val="24"/>
        </w:rPr>
        <w:br/>
      </w:r>
      <w:r w:rsidRPr="00212D7C">
        <w:rPr>
          <w:rFonts w:ascii="Times New Roman" w:hAnsi="Times New Roman" w:cs="Times New Roman"/>
          <w:color w:val="000000"/>
          <w:sz w:val="24"/>
          <w:szCs w:val="24"/>
        </w:rPr>
        <w:br/>
      </w:r>
      <w:r w:rsidRPr="00212D7C">
        <w:rPr>
          <w:rFonts w:ascii="Times New Roman" w:hAnsi="Times New Roman" w:cs="Times New Roman"/>
          <w:color w:val="000000"/>
          <w:sz w:val="24"/>
          <w:szCs w:val="24"/>
          <w:shd w:val="clear" w:color="auto" w:fill="FAFAFA"/>
        </w:rPr>
        <w:t>Laura Velasco comenta que "las tradiciones organizativas de estos activistas venían juntas, lo que hacía posible combinar las tácticas e ideas de la organización en las comunidades rurales indígenas, con los movimientos populares urbanos y la visión de clase de los partidos de izquierda de los años ochenta, especialmente el PSUM. Así se abrió un nuevo espacio organizativo con la experiencia que ellos habían ganado en los campos de California. Las condiciones de trabajo y de desplazamiento crearon la posibilidad para nuevas alianzas entre grupos de clase y étnicos".</w:t>
      </w:r>
    </w:p>
    <w:p w:rsidR="00212D7C" w:rsidRDefault="00212D7C" w:rsidP="00212D7C">
      <w:pPr>
        <w:spacing w:line="240" w:lineRule="auto"/>
        <w:jc w:val="both"/>
        <w:rPr>
          <w:rFonts w:ascii="Times New Roman" w:hAnsi="Times New Roman" w:cs="Times New Roman"/>
          <w:color w:val="000000"/>
          <w:sz w:val="24"/>
          <w:szCs w:val="24"/>
        </w:rPr>
      </w:pPr>
      <w:r w:rsidRPr="00212D7C">
        <w:rPr>
          <w:rFonts w:ascii="Times New Roman" w:hAnsi="Times New Roman" w:cs="Times New Roman"/>
          <w:color w:val="000000"/>
          <w:sz w:val="24"/>
          <w:szCs w:val="24"/>
          <w:shd w:val="clear" w:color="auto" w:fill="FAFAFA"/>
        </w:rPr>
        <w:t>Velasco señala que muchas de estas organizaciones y sus líderes participaron en las primeras campañas políticas de los partidos políticos mexicanos en Estados Unidos. En 1988, Cuauhtémoc Cárdenas, un ex gobernador de Michoacán quien había dejado atrás su relación con el PRI, llegó a ser candidato presidencial del Frente Nacional Democrático. Antes de ello, el PSUM se había unido con otro partido de izquierda para formar el Partido Socialista Mexicano e inicialmente presentaron a Heberto Castillo como su propio candidato presidencial. Cuando se hizo evidente la posibilidad de que Cárdenas pudiese derrotar al PRI, la candidatura de Castillo fue retirada y decidieron apoyar a Cárdenas en su lugar.</w:t>
      </w:r>
    </w:p>
    <w:p w:rsidR="00212D7C" w:rsidRDefault="00212D7C" w:rsidP="00212D7C">
      <w:pPr>
        <w:spacing w:line="240" w:lineRule="auto"/>
        <w:jc w:val="both"/>
        <w:rPr>
          <w:rFonts w:ascii="Times New Roman" w:hAnsi="Times New Roman" w:cs="Times New Roman"/>
          <w:color w:val="000000"/>
          <w:sz w:val="24"/>
          <w:szCs w:val="24"/>
        </w:rPr>
      </w:pPr>
      <w:r w:rsidRPr="00212D7C">
        <w:rPr>
          <w:rFonts w:ascii="Times New Roman" w:hAnsi="Times New Roman" w:cs="Times New Roman"/>
          <w:color w:val="000000"/>
          <w:sz w:val="24"/>
          <w:szCs w:val="24"/>
          <w:shd w:val="clear" w:color="auto" w:fill="FAFAFA"/>
        </w:rPr>
        <w:t>De acuerdo con fuentes ajenas al PRI, Cárdenas ganó esas elecciones, Sin embargo, el gobierno declaró a Carlos Salinas de Gortari del PRI como ganador después de un fraudulento recuento de votos. Posteriormente, el PSUM se unió con los seguidores de Cárdenas y formaron el Partido de la Revolución Democrática (PRD). No obstante, en el proceso, la ideología socialista del PCM y del PSUM se fue diluyendo gradualmente. El PRD llegó a ser el partido gobernante de la Ciudad de México y de otros estados mexicanos.</w:t>
      </w:r>
    </w:p>
    <w:p w:rsidR="00212D7C" w:rsidRDefault="00212D7C" w:rsidP="00212D7C">
      <w:pPr>
        <w:spacing w:line="240" w:lineRule="auto"/>
        <w:jc w:val="both"/>
        <w:rPr>
          <w:rFonts w:ascii="Times New Roman" w:hAnsi="Times New Roman" w:cs="Times New Roman"/>
          <w:color w:val="000000"/>
          <w:sz w:val="24"/>
          <w:szCs w:val="24"/>
        </w:rPr>
      </w:pPr>
      <w:r w:rsidRPr="00212D7C">
        <w:rPr>
          <w:rFonts w:ascii="Times New Roman" w:hAnsi="Times New Roman" w:cs="Times New Roman"/>
          <w:color w:val="000000"/>
          <w:sz w:val="24"/>
          <w:szCs w:val="24"/>
          <w:shd w:val="clear" w:color="auto" w:fill="FAFAFA"/>
        </w:rPr>
        <w:t>En Los Ángeles, las cuatro organizaciones migrantes se unieron el 5 de octubre de 1991 y formaron el Frente Binacional Mixteco-Zapoteco. Rufino comentó al respecto: "Este Frente comenzó en 1992, cuando los gobiernos del mundo estaban celebrando los famosos 500 años del descubrimiento de América. Decían que Cristóbal Colón había sido recibido como un gran héroe y que había traído cosas buenas. No hablaban para nada de las masacres o los genocidios de nuestros pueblos. Todas las organizaciones indígenas del continente americano protestaron contra esta celebración.</w:t>
      </w:r>
    </w:p>
    <w:p w:rsidR="00212D7C" w:rsidRDefault="00212D7C" w:rsidP="00212D7C">
      <w:pPr>
        <w:spacing w:line="240" w:lineRule="auto"/>
        <w:jc w:val="both"/>
        <w:rPr>
          <w:rFonts w:ascii="Times New Roman" w:hAnsi="Times New Roman" w:cs="Times New Roman"/>
          <w:color w:val="000000"/>
          <w:sz w:val="24"/>
          <w:szCs w:val="24"/>
        </w:rPr>
      </w:pPr>
      <w:r w:rsidRPr="00212D7C">
        <w:rPr>
          <w:rFonts w:ascii="Times New Roman" w:hAnsi="Times New Roman" w:cs="Times New Roman"/>
          <w:color w:val="000000"/>
          <w:sz w:val="24"/>
          <w:szCs w:val="24"/>
          <w:shd w:val="clear" w:color="auto" w:fill="FAFAFA"/>
        </w:rPr>
        <w:t>"Queríamos contar una historia diferente, una historia en la que la gente fue despojada de su cultura. Se nos impuso un Dios diferente, y se nos dijo que la naturaleza no valía nada. La realidad es que la naturaleza es la que nos da la vida. Nuestro propósito era eliminar los viejos estereotipos, marchar y protestar. Después, nos preguntamos: '¿por qué no continuamos organizándonos para defender los derechos humanos, los derechos laborales, los derechos a una vivienda digna y a una buena educación?'"</w:t>
      </w:r>
    </w:p>
    <w:p w:rsidR="00212D7C" w:rsidRDefault="00212D7C" w:rsidP="00212D7C">
      <w:pPr>
        <w:spacing w:line="240" w:lineRule="auto"/>
        <w:jc w:val="both"/>
        <w:rPr>
          <w:rFonts w:ascii="Times New Roman" w:hAnsi="Times New Roman" w:cs="Times New Roman"/>
          <w:color w:val="000000"/>
          <w:sz w:val="24"/>
          <w:szCs w:val="24"/>
        </w:rPr>
      </w:pPr>
      <w:r w:rsidRPr="00212D7C">
        <w:rPr>
          <w:rFonts w:ascii="Times New Roman" w:hAnsi="Times New Roman" w:cs="Times New Roman"/>
          <w:color w:val="000000"/>
          <w:sz w:val="24"/>
          <w:szCs w:val="24"/>
          <w:shd w:val="clear" w:color="auto" w:fill="FAFAFA"/>
        </w:rPr>
        <w:t xml:space="preserve">Los académicos comenzaron a advertir esta creciente ola de activismo. David </w:t>
      </w:r>
      <w:proofErr w:type="spellStart"/>
      <w:r w:rsidRPr="00212D7C">
        <w:rPr>
          <w:rFonts w:ascii="Times New Roman" w:hAnsi="Times New Roman" w:cs="Times New Roman"/>
          <w:color w:val="000000"/>
          <w:sz w:val="24"/>
          <w:szCs w:val="24"/>
          <w:shd w:val="clear" w:color="auto" w:fill="FAFAFA"/>
        </w:rPr>
        <w:t>Runsten</w:t>
      </w:r>
      <w:proofErr w:type="spellEnd"/>
      <w:r w:rsidRPr="00212D7C">
        <w:rPr>
          <w:rFonts w:ascii="Times New Roman" w:hAnsi="Times New Roman" w:cs="Times New Roman"/>
          <w:color w:val="000000"/>
          <w:sz w:val="24"/>
          <w:szCs w:val="24"/>
          <w:shd w:val="clear" w:color="auto" w:fill="FAFAFA"/>
        </w:rPr>
        <w:t xml:space="preserve">, Carol </w:t>
      </w:r>
      <w:proofErr w:type="spellStart"/>
      <w:r w:rsidRPr="00212D7C">
        <w:rPr>
          <w:rFonts w:ascii="Times New Roman" w:hAnsi="Times New Roman" w:cs="Times New Roman"/>
          <w:color w:val="000000"/>
          <w:sz w:val="24"/>
          <w:szCs w:val="24"/>
          <w:shd w:val="clear" w:color="auto" w:fill="FAFAFA"/>
        </w:rPr>
        <w:t>Zabin</w:t>
      </w:r>
      <w:proofErr w:type="spellEnd"/>
      <w:r w:rsidRPr="00212D7C">
        <w:rPr>
          <w:rFonts w:ascii="Times New Roman" w:hAnsi="Times New Roman" w:cs="Times New Roman"/>
          <w:color w:val="000000"/>
          <w:sz w:val="24"/>
          <w:szCs w:val="24"/>
          <w:shd w:val="clear" w:color="auto" w:fill="FAFAFA"/>
        </w:rPr>
        <w:t xml:space="preserve"> y Michael Kearney, de la Universidad de California, hicieron uno de los primeros estudios sobre jornaleros indígenas en California, mostrando que sus asentamientos en Estados Unidos estaban vinculados con sus pueblos de origen en Oaxaca y con otros asentamientos en Baja California. En 1992, Don Villarejo del Instituto de Estudios Rurales de California publicó un reporte en el que criticaba a la California Rural Legal </w:t>
      </w:r>
      <w:proofErr w:type="spellStart"/>
      <w:r w:rsidRPr="00212D7C">
        <w:rPr>
          <w:rFonts w:ascii="Times New Roman" w:hAnsi="Times New Roman" w:cs="Times New Roman"/>
          <w:color w:val="000000"/>
          <w:sz w:val="24"/>
          <w:szCs w:val="24"/>
          <w:shd w:val="clear" w:color="auto" w:fill="FAFAFA"/>
        </w:rPr>
        <w:t>Assistance</w:t>
      </w:r>
      <w:proofErr w:type="spellEnd"/>
      <w:r w:rsidRPr="00212D7C">
        <w:rPr>
          <w:rFonts w:ascii="Times New Roman" w:hAnsi="Times New Roman" w:cs="Times New Roman"/>
          <w:color w:val="000000"/>
          <w:sz w:val="24"/>
          <w:szCs w:val="24"/>
          <w:shd w:val="clear" w:color="auto" w:fill="FAFAFA"/>
        </w:rPr>
        <w:t xml:space="preserve"> (CRLA), la organización que proporcionaba asistencia legal a los jornaleros del estado, por no prestar la debida atención a este notable cambio demográfico.</w:t>
      </w:r>
    </w:p>
    <w:p w:rsidR="00212D7C" w:rsidRDefault="00212D7C" w:rsidP="00212D7C">
      <w:pPr>
        <w:spacing w:line="240" w:lineRule="auto"/>
        <w:jc w:val="both"/>
        <w:rPr>
          <w:rFonts w:ascii="Times New Roman" w:hAnsi="Times New Roman" w:cs="Times New Roman"/>
          <w:color w:val="000000"/>
          <w:sz w:val="24"/>
          <w:szCs w:val="24"/>
        </w:rPr>
      </w:pPr>
      <w:r w:rsidRPr="00212D7C">
        <w:rPr>
          <w:rFonts w:ascii="Times New Roman" w:hAnsi="Times New Roman" w:cs="Times New Roman"/>
          <w:color w:val="000000"/>
          <w:sz w:val="24"/>
          <w:szCs w:val="24"/>
          <w:shd w:val="clear" w:color="auto" w:fill="FAFAFA"/>
        </w:rPr>
        <w:t xml:space="preserve">José Padilla, director de CRLA y Claudia Smith, una abogada de CRLA en San Diego, organizaron un evento para exponer los retos que implicaba proporcionar servicios legales a los trabajadores del campo en mixteco, triqui y otras lenguas indígenas. Muchos de los activistas que demandaron una respuesta por parte de la CRLA, incluyendo a Rufino, Pimentel, Morales y otros, provenían de organizaciones que habían sido parte del Frente Mixteco-Zapoteco. Padilla comenta que "supe de </w:t>
      </w:r>
      <w:proofErr w:type="spellStart"/>
      <w:r w:rsidRPr="00212D7C">
        <w:rPr>
          <w:rFonts w:ascii="Times New Roman" w:hAnsi="Times New Roman" w:cs="Times New Roman"/>
          <w:color w:val="000000"/>
          <w:sz w:val="24"/>
          <w:szCs w:val="24"/>
          <w:shd w:val="clear" w:color="auto" w:fill="FAFAFA"/>
        </w:rPr>
        <w:t>inmediator</w:t>
      </w:r>
      <w:proofErr w:type="spellEnd"/>
      <w:r w:rsidRPr="00212D7C">
        <w:rPr>
          <w:rFonts w:ascii="Times New Roman" w:hAnsi="Times New Roman" w:cs="Times New Roman"/>
          <w:color w:val="000000"/>
          <w:sz w:val="24"/>
          <w:szCs w:val="24"/>
          <w:shd w:val="clear" w:color="auto" w:fill="FAFAFA"/>
        </w:rPr>
        <w:t xml:space="preserve"> que tenía que contratar a Rufino, para asegurarse de tener una fuerte conexión con el liderazgo de este movimiento".</w:t>
      </w:r>
    </w:p>
    <w:p w:rsidR="00212D7C" w:rsidRDefault="00212D7C" w:rsidP="00212D7C">
      <w:pPr>
        <w:spacing w:line="240" w:lineRule="auto"/>
        <w:jc w:val="both"/>
        <w:rPr>
          <w:rFonts w:ascii="Times New Roman" w:hAnsi="Times New Roman" w:cs="Times New Roman"/>
          <w:color w:val="000000"/>
          <w:sz w:val="24"/>
          <w:szCs w:val="24"/>
        </w:rPr>
      </w:pPr>
      <w:r w:rsidRPr="00212D7C">
        <w:rPr>
          <w:rFonts w:ascii="Times New Roman" w:hAnsi="Times New Roman" w:cs="Times New Roman"/>
          <w:color w:val="000000"/>
          <w:sz w:val="24"/>
          <w:szCs w:val="24"/>
          <w:shd w:val="clear" w:color="auto" w:fill="FAFAFA"/>
        </w:rPr>
        <w:t xml:space="preserve">Eventualmente, otros miembros de Frente también fueron parte de la CRLA como trabajadores de asistencia social. Rufino fue el primero. Este fue su primer paso fuera de los campos y su oportunidad de tener un trabajo de tiempo completo relacionado con la política de los derechos laborales. En una de sus primeras batallas, Rufino y la CRLA demandaron a la Corporación </w:t>
      </w:r>
      <w:proofErr w:type="spellStart"/>
      <w:r w:rsidRPr="00212D7C">
        <w:rPr>
          <w:rFonts w:ascii="Times New Roman" w:hAnsi="Times New Roman" w:cs="Times New Roman"/>
          <w:color w:val="000000"/>
          <w:sz w:val="24"/>
          <w:szCs w:val="24"/>
          <w:shd w:val="clear" w:color="auto" w:fill="FAFAFA"/>
        </w:rPr>
        <w:t>Chevron</w:t>
      </w:r>
      <w:proofErr w:type="spellEnd"/>
      <w:r w:rsidRPr="00212D7C">
        <w:rPr>
          <w:rFonts w:ascii="Times New Roman" w:hAnsi="Times New Roman" w:cs="Times New Roman"/>
          <w:color w:val="000000"/>
          <w:sz w:val="24"/>
          <w:szCs w:val="24"/>
          <w:shd w:val="clear" w:color="auto" w:fill="FAFAFA"/>
        </w:rPr>
        <w:t xml:space="preserve"> por descargar desechos tóxicos debajo de un campamento de casas móviles habitado por familias de San Miguel Cuevas, lo que obligó a la compañía a pagar varios millones de dólares para reubicar a esas familias.</w:t>
      </w:r>
    </w:p>
    <w:p w:rsidR="002801F0" w:rsidRDefault="00212D7C" w:rsidP="00212D7C">
      <w:pPr>
        <w:spacing w:line="240" w:lineRule="auto"/>
        <w:jc w:val="both"/>
        <w:rPr>
          <w:rFonts w:ascii="Times New Roman" w:hAnsi="Times New Roman" w:cs="Times New Roman"/>
          <w:color w:val="000000"/>
          <w:sz w:val="24"/>
          <w:szCs w:val="24"/>
        </w:rPr>
      </w:pPr>
      <w:r w:rsidRPr="00212D7C">
        <w:rPr>
          <w:rFonts w:ascii="Times New Roman" w:hAnsi="Times New Roman" w:cs="Times New Roman"/>
          <w:color w:val="000000"/>
          <w:sz w:val="24"/>
          <w:szCs w:val="24"/>
          <w:shd w:val="clear" w:color="auto" w:fill="FAFAFA"/>
        </w:rPr>
        <w:t xml:space="preserve">En ese periodo, Rufino también trató de establecer una relación de colaboración con el sindicato agrario </w:t>
      </w:r>
      <w:proofErr w:type="spellStart"/>
      <w:r w:rsidRPr="00212D7C">
        <w:rPr>
          <w:rFonts w:ascii="Times New Roman" w:hAnsi="Times New Roman" w:cs="Times New Roman"/>
          <w:color w:val="000000"/>
          <w:sz w:val="24"/>
          <w:szCs w:val="24"/>
          <w:shd w:val="clear" w:color="auto" w:fill="FAFAFA"/>
        </w:rPr>
        <w:t>United</w:t>
      </w:r>
      <w:proofErr w:type="spellEnd"/>
      <w:r w:rsidRPr="00212D7C">
        <w:rPr>
          <w:rFonts w:ascii="Times New Roman" w:hAnsi="Times New Roman" w:cs="Times New Roman"/>
          <w:color w:val="000000"/>
          <w:sz w:val="24"/>
          <w:szCs w:val="24"/>
          <w:shd w:val="clear" w:color="auto" w:fill="FAFAFA"/>
        </w:rPr>
        <w:t xml:space="preserve"> </w:t>
      </w:r>
      <w:proofErr w:type="spellStart"/>
      <w:r w:rsidRPr="00212D7C">
        <w:rPr>
          <w:rFonts w:ascii="Times New Roman" w:hAnsi="Times New Roman" w:cs="Times New Roman"/>
          <w:color w:val="000000"/>
          <w:sz w:val="24"/>
          <w:szCs w:val="24"/>
          <w:shd w:val="clear" w:color="auto" w:fill="FAFAFA"/>
        </w:rPr>
        <w:t>Farm</w:t>
      </w:r>
      <w:proofErr w:type="spellEnd"/>
      <w:r w:rsidRPr="00212D7C">
        <w:rPr>
          <w:rFonts w:ascii="Times New Roman" w:hAnsi="Times New Roman" w:cs="Times New Roman"/>
          <w:color w:val="000000"/>
          <w:sz w:val="24"/>
          <w:szCs w:val="24"/>
          <w:shd w:val="clear" w:color="auto" w:fill="FAFAFA"/>
        </w:rPr>
        <w:t xml:space="preserve"> </w:t>
      </w:r>
      <w:proofErr w:type="spellStart"/>
      <w:r w:rsidRPr="00212D7C">
        <w:rPr>
          <w:rFonts w:ascii="Times New Roman" w:hAnsi="Times New Roman" w:cs="Times New Roman"/>
          <w:color w:val="000000"/>
          <w:sz w:val="24"/>
          <w:szCs w:val="24"/>
          <w:shd w:val="clear" w:color="auto" w:fill="FAFAFA"/>
        </w:rPr>
        <w:t>Workers</w:t>
      </w:r>
      <w:proofErr w:type="spellEnd"/>
      <w:r w:rsidRPr="00212D7C">
        <w:rPr>
          <w:rFonts w:ascii="Times New Roman" w:hAnsi="Times New Roman" w:cs="Times New Roman"/>
          <w:color w:val="000000"/>
          <w:sz w:val="24"/>
          <w:szCs w:val="24"/>
          <w:shd w:val="clear" w:color="auto" w:fill="FAFAFA"/>
        </w:rPr>
        <w:t xml:space="preserve"> (UFW), sin mucho éxito. Posteriormente comentaría lo siguiente: "Nosotros reconocemos que el UFW es un sindicato fuerte que representa a los trabajadores del campo. A su vez, ellos nos reconocen como una organización que intenta ganar derechos para los migrantes indígenas. No obstante, incluso dentro del UFW, algunos decían que la </w:t>
      </w:r>
      <w:proofErr w:type="spellStart"/>
      <w:r w:rsidRPr="00212D7C">
        <w:rPr>
          <w:rFonts w:ascii="Times New Roman" w:hAnsi="Times New Roman" w:cs="Times New Roman"/>
          <w:color w:val="000000"/>
          <w:sz w:val="24"/>
          <w:szCs w:val="24"/>
          <w:shd w:val="clear" w:color="auto" w:fill="FAFAFA"/>
        </w:rPr>
        <w:t>genteindígena</w:t>
      </w:r>
      <w:proofErr w:type="spellEnd"/>
      <w:r w:rsidRPr="00212D7C">
        <w:rPr>
          <w:rFonts w:ascii="Times New Roman" w:hAnsi="Times New Roman" w:cs="Times New Roman"/>
          <w:color w:val="000000"/>
          <w:sz w:val="24"/>
          <w:szCs w:val="24"/>
          <w:shd w:val="clear" w:color="auto" w:fill="FAFAFA"/>
        </w:rPr>
        <w:t xml:space="preserve"> eran "rompehuelgas" o "esquiroles". En el año 1984, hubo una huelga en Merced y nos decían así. Pero la gente del sindicato nos hablaba en español, y no entendían que nuestra gente sólo hablaba mixteco o zapoteco. Muchas veces, por la barrera del lenguaje, terminábamos sin entendernos. Ellos deberían darle un mejor trato a la gente indígena y tener la mente más abierta. En realidad, aunque sentimos que el sindicato no nos tomaba en serio, esa huelga fue histórica porque el sindicato finalmente nos llegó a reconocer de una manera formal".</w:t>
      </w:r>
      <w:r w:rsidRPr="00212D7C">
        <w:rPr>
          <w:rFonts w:ascii="Times New Roman" w:hAnsi="Times New Roman" w:cs="Times New Roman"/>
          <w:color w:val="000000"/>
          <w:sz w:val="24"/>
          <w:szCs w:val="24"/>
        </w:rPr>
        <w:br/>
      </w:r>
      <w:r w:rsidRPr="00212D7C">
        <w:rPr>
          <w:rFonts w:ascii="Times New Roman" w:hAnsi="Times New Roman" w:cs="Times New Roman"/>
          <w:color w:val="000000"/>
          <w:sz w:val="24"/>
          <w:szCs w:val="24"/>
        </w:rPr>
        <w:br/>
      </w:r>
      <w:r w:rsidRPr="00212D7C">
        <w:rPr>
          <w:rFonts w:ascii="Times New Roman" w:hAnsi="Times New Roman" w:cs="Times New Roman"/>
          <w:color w:val="000000"/>
          <w:sz w:val="24"/>
          <w:szCs w:val="24"/>
          <w:shd w:val="clear" w:color="auto" w:fill="FAFAFA"/>
        </w:rPr>
        <w:t xml:space="preserve">Después de que la relación fracasara, el UFW montó una larga campaña a fines de la década de 1990 para organizar a los trabajadores agrícolas de la fresa en </w:t>
      </w:r>
      <w:proofErr w:type="spellStart"/>
      <w:r w:rsidRPr="00212D7C">
        <w:rPr>
          <w:rFonts w:ascii="Times New Roman" w:hAnsi="Times New Roman" w:cs="Times New Roman"/>
          <w:color w:val="000000"/>
          <w:sz w:val="24"/>
          <w:szCs w:val="24"/>
          <w:shd w:val="clear" w:color="auto" w:fill="FAFAFA"/>
        </w:rPr>
        <w:t>Watsonville</w:t>
      </w:r>
      <w:proofErr w:type="spellEnd"/>
      <w:r w:rsidRPr="00212D7C">
        <w:rPr>
          <w:rFonts w:ascii="Times New Roman" w:hAnsi="Times New Roman" w:cs="Times New Roman"/>
          <w:color w:val="000000"/>
          <w:sz w:val="24"/>
          <w:szCs w:val="24"/>
          <w:shd w:val="clear" w:color="auto" w:fill="FAFAFA"/>
        </w:rPr>
        <w:t xml:space="preserve">, un gran porcentaje de los cuales eran de Oaxaca. Allí el sindicato padeció la falta de una conexión más orgánica con las comunidades indígenas. Al mismo tiempo, el líder mixteco Jesús Estrada y algunos otros organizaron una huelga de trabajadores de la fresa en Santa María. Esos líderes fueron incluidos en la lista negra, y no surgió ninguna organización permanente de esa lucha. Pero en años posteriores, el UFW sí desarrolló una relación diferente con los trabajadores indígenas. Combatió las redadas de las autoridades de inmigración contra la comunidad triqui en </w:t>
      </w:r>
      <w:proofErr w:type="spellStart"/>
      <w:r w:rsidRPr="00212D7C">
        <w:rPr>
          <w:rFonts w:ascii="Times New Roman" w:hAnsi="Times New Roman" w:cs="Times New Roman"/>
          <w:color w:val="000000"/>
          <w:sz w:val="24"/>
          <w:szCs w:val="24"/>
          <w:shd w:val="clear" w:color="auto" w:fill="FAFAFA"/>
        </w:rPr>
        <w:t>Greenfield</w:t>
      </w:r>
      <w:proofErr w:type="spellEnd"/>
      <w:r w:rsidRPr="00212D7C">
        <w:rPr>
          <w:rFonts w:ascii="Times New Roman" w:hAnsi="Times New Roman" w:cs="Times New Roman"/>
          <w:color w:val="000000"/>
          <w:sz w:val="24"/>
          <w:szCs w:val="24"/>
          <w:shd w:val="clear" w:color="auto" w:fill="FAFAFA"/>
        </w:rPr>
        <w:t>, y contrató a los líderes de la comunidad mixteca y triqui como organizadores, incluso a veteranos del movimiento de maestros. Rufino y otros líderes del Frente Mixteco-Zapoteco, y la organización que surgió de dicho Frente, continuaron apoyando las huelgas de los trabajadores oaxaqueños en San Quintín en México y en el estado de Washington en Estados Unidos, aunque ellos mismos no las organizaron.</w:t>
      </w:r>
    </w:p>
    <w:p w:rsidR="002801F0" w:rsidRDefault="00212D7C" w:rsidP="00212D7C">
      <w:pPr>
        <w:spacing w:line="240" w:lineRule="auto"/>
        <w:jc w:val="both"/>
        <w:rPr>
          <w:rFonts w:ascii="Times New Roman" w:hAnsi="Times New Roman" w:cs="Times New Roman"/>
          <w:color w:val="000000"/>
          <w:sz w:val="24"/>
          <w:szCs w:val="24"/>
        </w:rPr>
      </w:pPr>
      <w:r w:rsidRPr="00212D7C">
        <w:rPr>
          <w:rStyle w:val="Textoennegrita"/>
          <w:rFonts w:ascii="Times New Roman" w:hAnsi="Times New Roman" w:cs="Times New Roman"/>
          <w:color w:val="000000"/>
          <w:sz w:val="24"/>
          <w:szCs w:val="24"/>
          <w:shd w:val="clear" w:color="auto" w:fill="FAFAFA"/>
        </w:rPr>
        <w:t>El nacimiento y consolidación del Frente Indígena de Organizaciones Binacionales</w:t>
      </w:r>
      <w:r w:rsidRPr="00212D7C">
        <w:rPr>
          <w:rFonts w:ascii="Times New Roman" w:hAnsi="Times New Roman" w:cs="Times New Roman"/>
          <w:color w:val="000000"/>
          <w:sz w:val="24"/>
          <w:szCs w:val="24"/>
        </w:rPr>
        <w:br/>
      </w:r>
      <w:r w:rsidRPr="00212D7C">
        <w:rPr>
          <w:rFonts w:ascii="Times New Roman" w:hAnsi="Times New Roman" w:cs="Times New Roman"/>
          <w:color w:val="000000"/>
          <w:sz w:val="24"/>
          <w:szCs w:val="24"/>
        </w:rPr>
        <w:br/>
      </w:r>
      <w:r w:rsidRPr="00212D7C">
        <w:rPr>
          <w:rFonts w:ascii="Times New Roman" w:hAnsi="Times New Roman" w:cs="Times New Roman"/>
          <w:color w:val="000000"/>
          <w:sz w:val="24"/>
          <w:szCs w:val="24"/>
          <w:shd w:val="clear" w:color="auto" w:fill="FAFAFA"/>
        </w:rPr>
        <w:t>En una asamblea en Tijuana en 1994, el Frente Mixteco-Zapoteco se expandió para incluir a personas de otros grupos indígenas oaxaqueños, como triquis y chatinos, y se renombró como el Frente Indígena Oaxaqueño Binacional (FIOB). "Tres cosas hicieron esto posible", dice Velasco: "la implementación del Tratado de Libre Comercio de América del Norte; el levantamiento zapatista, con su demanda de autonomía indígena; y la imposición de la Operación Gatekeeper (Guardián) en la frontera en el condado de San Diego".</w:t>
      </w:r>
    </w:p>
    <w:p w:rsidR="002801F0" w:rsidRDefault="00212D7C" w:rsidP="00212D7C">
      <w:pPr>
        <w:spacing w:line="240" w:lineRule="auto"/>
        <w:jc w:val="both"/>
        <w:rPr>
          <w:rFonts w:ascii="Times New Roman" w:hAnsi="Times New Roman" w:cs="Times New Roman"/>
          <w:color w:val="000000"/>
          <w:sz w:val="24"/>
          <w:szCs w:val="24"/>
        </w:rPr>
      </w:pPr>
      <w:r w:rsidRPr="00212D7C">
        <w:rPr>
          <w:rFonts w:ascii="Times New Roman" w:hAnsi="Times New Roman" w:cs="Times New Roman"/>
          <w:color w:val="000000"/>
          <w:sz w:val="24"/>
          <w:szCs w:val="24"/>
          <w:shd w:val="clear" w:color="auto" w:fill="FAFAFA"/>
        </w:rPr>
        <w:t>El levantamiento zapatista del 1 de enero de 1994 tuvo un profundo impacto entre los indígenas mexicanos en Estados Unidos. "El ascenso del Ejército Zapatista hizo más fácil el surgimiento de muchas organizaciones indígenas en México y en todo el continente, yo diría que en el mundo", dijo Rufino. "Cuando los zapatistas se levantaron, la guerra duró ocho días. Nos organizamos de inmediato -aquí en California, en Oaxaca y Baja California- con huelgas de hambre, denunciando al gobierno. Cuando los zapatistas fueron detenidos o amenazados, protestamos en los consulados en Fresno y Los Ángeles para presionar al gobierno mexicano. Estas acciones simultáneas nos ayudaron a darnos cuenta de que cuando hay movimiento en Oaxaca, también debe haber un movimiento en Estados Unidos. Nos pusimos esa lección para usarla más tarde, cuando nuestros propios líderes fueron atacados.</w:t>
      </w:r>
    </w:p>
    <w:p w:rsidR="002801F0" w:rsidRDefault="00212D7C" w:rsidP="00212D7C">
      <w:pPr>
        <w:spacing w:line="240" w:lineRule="auto"/>
        <w:jc w:val="both"/>
        <w:rPr>
          <w:rFonts w:ascii="Times New Roman" w:hAnsi="Times New Roman" w:cs="Times New Roman"/>
          <w:color w:val="000000"/>
          <w:sz w:val="24"/>
          <w:szCs w:val="24"/>
        </w:rPr>
      </w:pPr>
      <w:r w:rsidRPr="00212D7C">
        <w:rPr>
          <w:rFonts w:ascii="Times New Roman" w:hAnsi="Times New Roman" w:cs="Times New Roman"/>
          <w:color w:val="000000"/>
          <w:sz w:val="24"/>
          <w:szCs w:val="24"/>
          <w:shd w:val="clear" w:color="auto" w:fill="FAFAFA"/>
        </w:rPr>
        <w:t>"Los zapatistas ayudaron a los mestizos a civilizarse un poco. Se volvieron más humanos, reconociendo que los indígenas son humanos. Luego comenzamos a avanzar en México para rescatar nuestros idiomas y obtener leyes que hacían ilegal discriminar a los pueblos indígenas. Incluso fuera del marco de los Acuerdos de San Andrés, hemos podido proponer una reforma a la ley que protege nuestro derecho a la cultura indígena. Estamos tratando de crear una institución de las lenguas indígenas de todo México, no sólo mixteco o zapoteco, sino para los purépechas, los triquis, los tarahumaras y los mayos de Sonora, que crearían materiales escritos como diccionarios, libros e historias. Además del español, queremos que se enseñe mixteco, zapoteco, tarahumara y otros idiomas en las escuelas, incluso a los mestizos si viven en esa región".</w:t>
      </w:r>
      <w:r w:rsidRPr="00212D7C">
        <w:rPr>
          <w:rFonts w:ascii="Times New Roman" w:hAnsi="Times New Roman" w:cs="Times New Roman"/>
          <w:color w:val="000000"/>
          <w:sz w:val="24"/>
          <w:szCs w:val="24"/>
        </w:rPr>
        <w:br/>
      </w:r>
      <w:r w:rsidRPr="00212D7C">
        <w:rPr>
          <w:rFonts w:ascii="Times New Roman" w:hAnsi="Times New Roman" w:cs="Times New Roman"/>
          <w:noProof/>
          <w:sz w:val="24"/>
          <w:szCs w:val="24"/>
          <w:lang w:eastAsia="es-ES"/>
        </w:rPr>
        <w:drawing>
          <wp:inline distT="0" distB="0" distL="0" distR="0">
            <wp:extent cx="2940050" cy="1964267"/>
            <wp:effectExtent l="19050" t="0" r="0" b="0"/>
            <wp:docPr id="4" name="Imagen 4" descr="https://gallery.mailchimp.com/fc67a76dbb9c31aaee896aff7/images/d625d459-b07e-41c3-94cf-8f3ac8fae35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gallery.mailchimp.com/fc67a76dbb9c31aaee896aff7/images/d625d459-b07e-41c3-94cf-8f3ac8fae35a.jpg"/>
                    <pic:cNvPicPr>
                      <a:picLocks noChangeAspect="1" noChangeArrowheads="1"/>
                    </pic:cNvPicPr>
                  </pic:nvPicPr>
                  <pic:blipFill>
                    <a:blip r:embed="rId13" cstate="print"/>
                    <a:srcRect/>
                    <a:stretch>
                      <a:fillRect/>
                    </a:stretch>
                  </pic:blipFill>
                  <pic:spPr bwMode="auto">
                    <a:xfrm>
                      <a:off x="0" y="0"/>
                      <a:ext cx="2940725" cy="1964718"/>
                    </a:xfrm>
                    <a:prstGeom prst="rect">
                      <a:avLst/>
                    </a:prstGeom>
                    <a:noFill/>
                    <a:ln w="9525">
                      <a:noFill/>
                      <a:miter lim="800000"/>
                      <a:headEnd/>
                      <a:tailEnd/>
                    </a:ln>
                  </pic:spPr>
                </pic:pic>
              </a:graphicData>
            </a:graphic>
          </wp:inline>
        </w:drawing>
      </w:r>
      <w:r w:rsidRPr="00212D7C">
        <w:rPr>
          <w:rFonts w:ascii="Times New Roman" w:hAnsi="Times New Roman" w:cs="Times New Roman"/>
          <w:color w:val="000000"/>
          <w:sz w:val="24"/>
          <w:szCs w:val="24"/>
        </w:rPr>
        <w:br/>
      </w:r>
      <w:r w:rsidRPr="00212D7C">
        <w:rPr>
          <w:rStyle w:val="nfasis"/>
          <w:rFonts w:ascii="Times New Roman" w:hAnsi="Times New Roman" w:cs="Times New Roman"/>
          <w:color w:val="000000"/>
          <w:sz w:val="24"/>
          <w:szCs w:val="24"/>
          <w:shd w:val="clear" w:color="auto" w:fill="FAFAFA"/>
        </w:rPr>
        <w:t>Miembros de FIOB votan para expulsar a Arturo Pimentel. Foto, David Bacon, 2019.</w:t>
      </w:r>
      <w:r w:rsidRPr="00212D7C">
        <w:rPr>
          <w:rFonts w:ascii="Times New Roman" w:hAnsi="Times New Roman" w:cs="Times New Roman"/>
          <w:color w:val="000000"/>
          <w:sz w:val="24"/>
          <w:szCs w:val="24"/>
        </w:rPr>
        <w:br/>
      </w:r>
      <w:r w:rsidRPr="00212D7C">
        <w:rPr>
          <w:rFonts w:ascii="Times New Roman" w:hAnsi="Times New Roman" w:cs="Times New Roman"/>
          <w:color w:val="000000"/>
          <w:sz w:val="24"/>
          <w:szCs w:val="24"/>
        </w:rPr>
        <w:br/>
      </w:r>
      <w:r w:rsidRPr="00212D7C">
        <w:rPr>
          <w:rFonts w:ascii="Times New Roman" w:hAnsi="Times New Roman" w:cs="Times New Roman"/>
          <w:color w:val="000000"/>
          <w:sz w:val="24"/>
          <w:szCs w:val="24"/>
          <w:shd w:val="clear" w:color="auto" w:fill="FAFAFA"/>
        </w:rPr>
        <w:t>Los zapatistas decidieron comenzar su levantamiento el 1 de enero de 1994, porque fue el día que entró en vigencia el Tratado de Libre Comercio de América del Norte. Ellos nos advirtieron que el tratado y el modelo de desarrollo neoliberal que estaba reforzando representarían un desastre para las comunidades indígenas en México. En el campo, la política del gobierno favoreció a los grandes terratenientes que producían para la exportación, por encima de los pequeños productores que producían para un mercado nacional. Eso afectó especialmente a las comunidades indígenas, que a menudo tienen tierras en común, así como a las comunidades agrícolas basadas en los ejidos establecidos por la reforma agraria anterior.</w:t>
      </w:r>
    </w:p>
    <w:p w:rsidR="002801F0" w:rsidRDefault="00212D7C" w:rsidP="00212D7C">
      <w:pPr>
        <w:spacing w:line="240" w:lineRule="auto"/>
        <w:jc w:val="both"/>
        <w:rPr>
          <w:rFonts w:ascii="Times New Roman" w:hAnsi="Times New Roman" w:cs="Times New Roman"/>
          <w:color w:val="000000"/>
          <w:sz w:val="24"/>
          <w:szCs w:val="24"/>
        </w:rPr>
      </w:pPr>
      <w:r w:rsidRPr="00212D7C">
        <w:rPr>
          <w:rFonts w:ascii="Times New Roman" w:hAnsi="Times New Roman" w:cs="Times New Roman"/>
          <w:color w:val="000000"/>
          <w:sz w:val="24"/>
          <w:szCs w:val="24"/>
          <w:shd w:val="clear" w:color="auto" w:fill="FAFAFA"/>
        </w:rPr>
        <w:t>Oaxaca sufrió más que la mayoría de los estados. Es una de las entidades más pobres de México, donde la categoría oficial de pobreza extrema abarca al 75 por ciento de sus 3.4 millones de habitantes, de acuerdo con Servicios Para una Educación Alternativa A.C. (EDUCA). Un estudio de 2005 de Ana Margarita Alvarado Juárez, publicado por el Instituto de Investigaciones Sociológicas de la Universidad Autónoma Benito Juárez de Oaxaca, titulado "Migración y pobreza en Oaxaca", señalaba que Oaxaca constantemente cae muy por debajo del promedio nacional en cada una de las categorías de pobreza y falta de desarrollo.</w:t>
      </w:r>
    </w:p>
    <w:p w:rsidR="002801F0" w:rsidRDefault="00212D7C" w:rsidP="00212D7C">
      <w:pPr>
        <w:spacing w:line="240" w:lineRule="auto"/>
        <w:jc w:val="both"/>
        <w:rPr>
          <w:rFonts w:ascii="Times New Roman" w:hAnsi="Times New Roman" w:cs="Times New Roman"/>
          <w:color w:val="000000"/>
          <w:sz w:val="24"/>
          <w:szCs w:val="24"/>
        </w:rPr>
      </w:pPr>
      <w:r w:rsidRPr="00212D7C">
        <w:rPr>
          <w:rFonts w:ascii="Times New Roman" w:hAnsi="Times New Roman" w:cs="Times New Roman"/>
          <w:color w:val="000000"/>
          <w:sz w:val="24"/>
          <w:szCs w:val="24"/>
          <w:shd w:val="clear" w:color="auto" w:fill="FAFAFA"/>
        </w:rPr>
        <w:t>Ella cita los datos del Consejo Nacional de Población (CONAPO), en los que si bien a nivel nacional el 9.4 por ciento de la población de México es analfabeta, en Oaxaca esta cifra asciende al 21.5 por ciento. A nivel nacional, el 28.4 por ciento de los estudiantes no termina la escuela primaria, pero en Oaxaca el 45.5 por ciento, casi la mitad de su población, nunca lo completa. A nivel nacional, el 4.8 por ciento de los mexicanos no tiene electricidad, el 11.2 por ciento vive en hogares sin agua corriente y el 14.8 por ciento camina sobre pisos de tierra. En Oaxaca, las cifras son más del doble: 12.5, 26.9 y 41.6 por ciento, respectivamente. Solo en Chiapas, el estado más pobre de México, los niños obtienen menos educación que el promedio de Oaxaca de 6.9 años por persona.</w:t>
      </w:r>
    </w:p>
    <w:p w:rsidR="002801F0" w:rsidRDefault="00212D7C" w:rsidP="00212D7C">
      <w:pPr>
        <w:spacing w:line="240" w:lineRule="auto"/>
        <w:jc w:val="both"/>
        <w:rPr>
          <w:rFonts w:ascii="Times New Roman" w:hAnsi="Times New Roman" w:cs="Times New Roman"/>
          <w:color w:val="000000"/>
          <w:sz w:val="24"/>
          <w:szCs w:val="24"/>
        </w:rPr>
      </w:pPr>
      <w:r w:rsidRPr="00212D7C">
        <w:rPr>
          <w:rFonts w:ascii="Times New Roman" w:hAnsi="Times New Roman" w:cs="Times New Roman"/>
          <w:color w:val="000000"/>
          <w:sz w:val="24"/>
          <w:szCs w:val="24"/>
          <w:shd w:val="clear" w:color="auto" w:fill="FAFAFA"/>
        </w:rPr>
        <w:t>El desplazamiento de personas de las comunidades oaxaqueñas revela el crecimiento de la pobreza. En 1990, la migración neta desde Oaxaca fue de 527,272 (personas que emigran menos las personas que llegan o regresan). En 2000, ese número aumentó a 662,704. En los cinco años entre 2000 y 2005, a pesar de una alta tasa de natalidad, la población de Oaxaca solo creció un 0.39 por ciento. El 18 por ciento de sus habitantes se fue a otras partes de México y Estados Unidos. La migración oaxaqueña fue parte de un movimiento mucho más grande de personas. En 1990, 4.5 millones de migrantes mexicanos vivían en Estados Unidos. Para 2008, esa cifra había aumentado a 12.7 millones, poco menos del 10 por ciento de la población total de México.</w:t>
      </w:r>
      <w:r w:rsidRPr="00212D7C">
        <w:rPr>
          <w:rFonts w:ascii="Times New Roman" w:hAnsi="Times New Roman" w:cs="Times New Roman"/>
          <w:color w:val="000000"/>
          <w:sz w:val="24"/>
          <w:szCs w:val="24"/>
        </w:rPr>
        <w:br/>
      </w:r>
      <w:r w:rsidRPr="00212D7C">
        <w:rPr>
          <w:rFonts w:ascii="Times New Roman" w:hAnsi="Times New Roman" w:cs="Times New Roman"/>
          <w:color w:val="000000"/>
          <w:sz w:val="24"/>
          <w:szCs w:val="24"/>
          <w:shd w:val="clear" w:color="auto" w:fill="FAFAFA"/>
        </w:rPr>
        <w:t>"No hay trabajos, y el TLCAN hizo que el precio del maíz fuese tan bajo que ya no es económicamente posible plantar un cultivo", denunció Rufino en una entrevista en 2004. "Venimos a Estados Unidos a trabajar porque no podemos conseguir un buen precio para nuestro producto en casa. No hay alternativa. Sabemos las razones por las que tenemos que irnos. Más de 5,000 de nosotros hemos muerto tratando de cruzar la frontera en la última década."</w:t>
      </w:r>
    </w:p>
    <w:p w:rsidR="002801F0" w:rsidRDefault="00212D7C" w:rsidP="00212D7C">
      <w:pPr>
        <w:spacing w:line="240" w:lineRule="auto"/>
        <w:jc w:val="both"/>
        <w:rPr>
          <w:rFonts w:ascii="Times New Roman" w:hAnsi="Times New Roman" w:cs="Times New Roman"/>
          <w:color w:val="000000"/>
          <w:sz w:val="24"/>
          <w:szCs w:val="24"/>
        </w:rPr>
      </w:pPr>
      <w:r w:rsidRPr="00212D7C">
        <w:rPr>
          <w:rFonts w:ascii="Times New Roman" w:hAnsi="Times New Roman" w:cs="Times New Roman"/>
          <w:color w:val="000000"/>
          <w:sz w:val="24"/>
          <w:szCs w:val="24"/>
          <w:shd w:val="clear" w:color="auto" w:fill="FAFAFA"/>
        </w:rPr>
        <w:t>Como señala Velasco, el creciente número de víctimas mortales en la frontera y el impacto de la creciente criminalización de la migración, incluyendo la construcción de cárceles ("centros de detención") para deportados, tuvieron un gran impacto entre los inmigrantes indígenas, debido a su falta generalizada de estatus. Eso produjo un sentido de urgencia entre las organizaciones que se unieron para formar el FIOB.</w:t>
      </w:r>
    </w:p>
    <w:p w:rsidR="002801F0" w:rsidRDefault="00212D7C" w:rsidP="00212D7C">
      <w:pPr>
        <w:spacing w:line="240" w:lineRule="auto"/>
        <w:jc w:val="both"/>
        <w:rPr>
          <w:rFonts w:ascii="Times New Roman" w:hAnsi="Times New Roman" w:cs="Times New Roman"/>
          <w:color w:val="000000"/>
          <w:sz w:val="24"/>
          <w:szCs w:val="24"/>
        </w:rPr>
      </w:pPr>
      <w:r w:rsidRPr="00212D7C">
        <w:rPr>
          <w:rFonts w:ascii="Times New Roman" w:hAnsi="Times New Roman" w:cs="Times New Roman"/>
          <w:color w:val="000000"/>
          <w:sz w:val="24"/>
          <w:szCs w:val="24"/>
          <w:shd w:val="clear" w:color="auto" w:fill="FAFAFA"/>
        </w:rPr>
        <w:t>En la medida en que buscaba construir una base de miembros indígenas de todo Oaxaca, el FIOB no era una asociación local de migrantes. De hecho, la OPEO se disolvió como tal. "Si tenemos un comité solo de personas de San Miguel Cuevas, no podemos organizar o ir más allá. Sin embargo, en la organización del FIOB, todas las comunidades están trabajando juntas para crear conciencia, educar, orientar y todo lo demás. Esa es la mayor diferencia", explicó Rufino.</w:t>
      </w:r>
    </w:p>
    <w:p w:rsidR="002801F0" w:rsidRDefault="00212D7C" w:rsidP="00212D7C">
      <w:pPr>
        <w:spacing w:line="240" w:lineRule="auto"/>
        <w:jc w:val="both"/>
        <w:rPr>
          <w:rFonts w:ascii="Times New Roman" w:hAnsi="Times New Roman" w:cs="Times New Roman"/>
          <w:color w:val="000000"/>
          <w:sz w:val="24"/>
          <w:szCs w:val="24"/>
        </w:rPr>
      </w:pPr>
      <w:r w:rsidRPr="00212D7C">
        <w:rPr>
          <w:rFonts w:ascii="Times New Roman" w:hAnsi="Times New Roman" w:cs="Times New Roman"/>
          <w:color w:val="000000"/>
          <w:sz w:val="24"/>
          <w:szCs w:val="24"/>
          <w:shd w:val="clear" w:color="auto" w:fill="FAFAFA"/>
        </w:rPr>
        <w:t>Y desde el comienzo, el FIOB conscientemente se vio a sí mismo como una organización binacional, y a sus miembros como personas que pertenecen a comunidades binacionales que cruzan la frontera. Su creciente presencia condujo a que posteriormente varias organizaciones indígenas migrantes originarias de los estados de Guerrero y Michoacán se incorporaran, por lo que su nombre cambió a Frente Indígena de Organizaciones Binacionales, en 2005. A su vez, casi tan pronto como comenzó a funcionar en California, comenzó a organizarse nuevamente en Oaxaca, así como en las comunidades oaxaqueñas en Baja California. Estableció una estructura de comités locales que pertenecen a organizaciones estatales. Cada tres años, las secciones de FIOB eligen delegados a una asamblea binacional, que eligen un comité binacional y un coordinador binacional.</w:t>
      </w:r>
    </w:p>
    <w:p w:rsidR="002801F0" w:rsidRDefault="00212D7C" w:rsidP="00212D7C">
      <w:pPr>
        <w:spacing w:line="240" w:lineRule="auto"/>
        <w:jc w:val="both"/>
        <w:rPr>
          <w:rFonts w:ascii="Times New Roman" w:hAnsi="Times New Roman" w:cs="Times New Roman"/>
          <w:color w:val="000000"/>
          <w:sz w:val="24"/>
          <w:szCs w:val="24"/>
        </w:rPr>
      </w:pPr>
      <w:r w:rsidRPr="00212D7C">
        <w:rPr>
          <w:rFonts w:ascii="Times New Roman" w:hAnsi="Times New Roman" w:cs="Times New Roman"/>
          <w:color w:val="000000"/>
          <w:sz w:val="24"/>
          <w:szCs w:val="24"/>
          <w:shd w:val="clear" w:color="auto" w:fill="FAFAFA"/>
        </w:rPr>
        <w:t>Esas asambleas trienales se llevan a cabo en México. En parte, esta es una cuestión práctica. Los campesinos indígenas no pueden obtener fácilmente el dinero para viajar como delegados a las reuniones en Estados Unidos. Incluso si pudieran, obtener visas sería prácticamente imposible. Los consulados de Estados Unidos sospechan que los oaxaqueños pobres que intentan visitar California sólo buscan una manera de cruzar la frontera para quedarse y trabajar. En consecuencia, las asambleas mexicanas del FIOB siempre atraen a más delegados del lado mexicano que del estadounidense. Mientras que los líderes del FIOB en la década de 1990 provenían de las organizaciones y movimientos migratorios en Estados Unidos, su crecimiento en Oaxaca ha estado cambiando lentamente el centro de gravedad de la organización, así como su actividad política, hacia el sur.</w:t>
      </w:r>
    </w:p>
    <w:p w:rsidR="002801F0" w:rsidRDefault="00212D7C" w:rsidP="00212D7C">
      <w:pPr>
        <w:spacing w:line="240" w:lineRule="auto"/>
        <w:jc w:val="both"/>
        <w:rPr>
          <w:rFonts w:ascii="Times New Roman" w:hAnsi="Times New Roman" w:cs="Times New Roman"/>
          <w:color w:val="000000"/>
          <w:sz w:val="24"/>
          <w:szCs w:val="24"/>
        </w:rPr>
      </w:pPr>
      <w:r w:rsidRPr="00212D7C">
        <w:rPr>
          <w:rFonts w:ascii="Times New Roman" w:hAnsi="Times New Roman" w:cs="Times New Roman"/>
          <w:color w:val="000000"/>
          <w:sz w:val="24"/>
          <w:szCs w:val="24"/>
          <w:shd w:val="clear" w:color="auto" w:fill="FAFAFA"/>
        </w:rPr>
        <w:t>Hacerse responsables ante las decisiones de sus comunidades de base no es sólo retórica. El primer director del FIOB, Juan Martínez, que había sido el coordinador de la Asociación Cívica Benito Juárez, fue removido porque organizó una conferencia en Oaxaca sin el acuerdo de otros líderes, y para empeorar las cosas, invitó al gobernador de Oaxaca a participar. El segundo director de FIOB, Arturo Pimentel, fue expulsado por postularse para un cargo en Oaxaca y negarse a renunciar a su puesto como coordinador binacional de FIOB (requerido por los estatutos), así como por malversar los fondos de la organización. Rufino fue el tercer coordinador binacional del FIOB, de 2001 a 2008, seguido por Gaspar Rivera-Salgado. Todos fueron líderes del FIOB y de sus organizaciones predecesoras en California.</w:t>
      </w:r>
    </w:p>
    <w:p w:rsidR="002801F0" w:rsidRDefault="00212D7C" w:rsidP="00212D7C">
      <w:pPr>
        <w:spacing w:line="240" w:lineRule="auto"/>
        <w:jc w:val="both"/>
        <w:rPr>
          <w:rFonts w:ascii="Times New Roman" w:hAnsi="Times New Roman" w:cs="Times New Roman"/>
          <w:color w:val="000000"/>
          <w:sz w:val="24"/>
          <w:szCs w:val="24"/>
        </w:rPr>
      </w:pPr>
      <w:r w:rsidRPr="00212D7C">
        <w:rPr>
          <w:rFonts w:ascii="Times New Roman" w:hAnsi="Times New Roman" w:cs="Times New Roman"/>
          <w:color w:val="000000"/>
          <w:sz w:val="24"/>
          <w:szCs w:val="24"/>
          <w:shd w:val="clear" w:color="auto" w:fill="FAFAFA"/>
        </w:rPr>
        <w:t>En 2011, al término del periodo de Rivera-Salgado, su sucesor, Bernardo Ramírez, vivió en el corazón de la Región Mixteca de Oaxaca. Ramírez trabajó cinco temporadas en los campos de Estados Unidos, una experiencia compartida con la mayoría de los delegados del FIOB. Sin embargo, su elección hizo evidente que el centro de gravedad de la organización se estaba moviendo más firmemente hacia México. Ramírez fue seguido por Romualdo Juan Gutiérrez Cortez, el actual coordinador binacional del FIOB, un maestro y ex líder del sindicato de maestros del estado.</w:t>
      </w:r>
    </w:p>
    <w:p w:rsidR="002801F0" w:rsidRDefault="00212D7C" w:rsidP="00212D7C">
      <w:pPr>
        <w:spacing w:line="240" w:lineRule="auto"/>
        <w:jc w:val="both"/>
        <w:rPr>
          <w:rFonts w:ascii="Times New Roman" w:hAnsi="Times New Roman" w:cs="Times New Roman"/>
          <w:color w:val="000000"/>
          <w:sz w:val="24"/>
          <w:szCs w:val="24"/>
          <w:shd w:val="clear" w:color="auto" w:fill="FAFAFA"/>
        </w:rPr>
      </w:pPr>
      <w:r w:rsidRPr="00212D7C">
        <w:rPr>
          <w:rFonts w:ascii="Times New Roman" w:hAnsi="Times New Roman" w:cs="Times New Roman"/>
          <w:color w:val="000000"/>
          <w:sz w:val="24"/>
          <w:szCs w:val="24"/>
          <w:shd w:val="clear" w:color="auto" w:fill="FAFAFA"/>
        </w:rPr>
        <w:t>Desde el principio, uno de los mayores problemas a los que se enfrentaron los organizadores de FIOB fue la participación de las mujeres. Según la activista del FIOB Irma Luna, "el tema de la violencia doméstica es tabú en la comunidad oaxaqueña, pero sucede a menudo. Muchas mujeres están acostumbradas a los abusos. El divorcio y la separación no son opciones y sienten que tienen que permanecer en ese entorno", señala Luna. Ella es originaria de San Miguel Cuevas, al igual que Rufino, aunque nació cuando sus padres trabajaban en Sinaloa. Rufino la reclutó cuando ella y su esposo se mudaron a Fresno y la animó a que no dejara de hablar en mixteco. Luna se sumó a Rufino en su trabajo para CRLA y le pidió que organizara un programa en el FIOB para detener la violencia doméstica.</w:t>
      </w:r>
    </w:p>
    <w:p w:rsidR="002801F0" w:rsidRDefault="00212D7C" w:rsidP="00212D7C">
      <w:pPr>
        <w:spacing w:line="240" w:lineRule="auto"/>
        <w:jc w:val="both"/>
        <w:rPr>
          <w:rFonts w:ascii="Times New Roman" w:hAnsi="Times New Roman" w:cs="Times New Roman"/>
          <w:color w:val="000000"/>
          <w:sz w:val="24"/>
          <w:szCs w:val="24"/>
        </w:rPr>
      </w:pPr>
      <w:r w:rsidRPr="00212D7C">
        <w:rPr>
          <w:rFonts w:ascii="Times New Roman" w:hAnsi="Times New Roman" w:cs="Times New Roman"/>
          <w:noProof/>
          <w:sz w:val="24"/>
          <w:szCs w:val="24"/>
          <w:lang w:eastAsia="es-ES"/>
        </w:rPr>
        <w:drawing>
          <wp:inline distT="0" distB="0" distL="0" distR="0">
            <wp:extent cx="2762250" cy="2002367"/>
            <wp:effectExtent l="19050" t="0" r="0" b="0"/>
            <wp:docPr id="5" name="Imagen 5" descr="https://gallery.mailchimp.com/fc67a76dbb9c31aaee896aff7/images/a899dbc5-87f6-4f8b-91d6-d5644139b7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gallery.mailchimp.com/fc67a76dbb9c31aaee896aff7/images/a899dbc5-87f6-4f8b-91d6-d5644139b730.jpg"/>
                    <pic:cNvPicPr>
                      <a:picLocks noChangeAspect="1" noChangeArrowheads="1"/>
                    </pic:cNvPicPr>
                  </pic:nvPicPr>
                  <pic:blipFill>
                    <a:blip r:embed="rId14" cstate="print"/>
                    <a:srcRect/>
                    <a:stretch>
                      <a:fillRect/>
                    </a:stretch>
                  </pic:blipFill>
                  <pic:spPr bwMode="auto">
                    <a:xfrm>
                      <a:off x="0" y="0"/>
                      <a:ext cx="2761185" cy="2001595"/>
                    </a:xfrm>
                    <a:prstGeom prst="rect">
                      <a:avLst/>
                    </a:prstGeom>
                    <a:noFill/>
                    <a:ln w="9525">
                      <a:noFill/>
                      <a:miter lim="800000"/>
                      <a:headEnd/>
                      <a:tailEnd/>
                    </a:ln>
                  </pic:spPr>
                </pic:pic>
              </a:graphicData>
            </a:graphic>
          </wp:inline>
        </w:drawing>
      </w:r>
      <w:r w:rsidRPr="00212D7C">
        <w:rPr>
          <w:rFonts w:ascii="Times New Roman" w:hAnsi="Times New Roman" w:cs="Times New Roman"/>
          <w:color w:val="000000"/>
          <w:sz w:val="24"/>
          <w:szCs w:val="24"/>
        </w:rPr>
        <w:br/>
      </w:r>
      <w:r w:rsidRPr="00212D7C">
        <w:rPr>
          <w:rStyle w:val="nfasis"/>
          <w:rFonts w:ascii="Times New Roman" w:hAnsi="Times New Roman" w:cs="Times New Roman"/>
          <w:color w:val="000000"/>
          <w:sz w:val="24"/>
          <w:szCs w:val="24"/>
          <w:shd w:val="clear" w:color="auto" w:fill="FAFAFA"/>
        </w:rPr>
        <w:t>Irma Luna solicita a un capataz agua para beber. Foto, David Bacon, 2019</w:t>
      </w:r>
      <w:r w:rsidRPr="00212D7C">
        <w:rPr>
          <w:rFonts w:ascii="Times New Roman" w:hAnsi="Times New Roman" w:cs="Times New Roman"/>
          <w:color w:val="000000"/>
          <w:sz w:val="24"/>
          <w:szCs w:val="24"/>
        </w:rPr>
        <w:br/>
      </w:r>
      <w:r w:rsidRPr="00212D7C">
        <w:rPr>
          <w:rFonts w:ascii="Times New Roman" w:hAnsi="Times New Roman" w:cs="Times New Roman"/>
          <w:color w:val="000000"/>
          <w:sz w:val="24"/>
          <w:szCs w:val="24"/>
        </w:rPr>
        <w:br/>
      </w:r>
      <w:r w:rsidRPr="00212D7C">
        <w:rPr>
          <w:rFonts w:ascii="Times New Roman" w:hAnsi="Times New Roman" w:cs="Times New Roman"/>
          <w:color w:val="000000"/>
          <w:sz w:val="24"/>
          <w:szCs w:val="24"/>
          <w:shd w:val="clear" w:color="auto" w:fill="FAFAFA"/>
        </w:rPr>
        <w:t xml:space="preserve">"Después de comenzar a trabajar en el equipo de violencia doméstica, noté que cuando hablaba de ello, la gente abandonaba lentamente la sala", recordó de su labor en el libro </w:t>
      </w:r>
      <w:proofErr w:type="spellStart"/>
      <w:r w:rsidRPr="00212D7C">
        <w:rPr>
          <w:rFonts w:ascii="Times New Roman" w:hAnsi="Times New Roman" w:cs="Times New Roman"/>
          <w:color w:val="000000"/>
          <w:sz w:val="24"/>
          <w:szCs w:val="24"/>
          <w:shd w:val="clear" w:color="auto" w:fill="FAFAFA"/>
        </w:rPr>
        <w:t>Communities</w:t>
      </w:r>
      <w:proofErr w:type="spellEnd"/>
      <w:r w:rsidRPr="00212D7C">
        <w:rPr>
          <w:rFonts w:ascii="Times New Roman" w:hAnsi="Times New Roman" w:cs="Times New Roman"/>
          <w:color w:val="000000"/>
          <w:sz w:val="24"/>
          <w:szCs w:val="24"/>
          <w:shd w:val="clear" w:color="auto" w:fill="FAFAFA"/>
        </w:rPr>
        <w:t xml:space="preserve"> </w:t>
      </w:r>
      <w:proofErr w:type="spellStart"/>
      <w:r w:rsidRPr="00212D7C">
        <w:rPr>
          <w:rFonts w:ascii="Times New Roman" w:hAnsi="Times New Roman" w:cs="Times New Roman"/>
          <w:color w:val="000000"/>
          <w:sz w:val="24"/>
          <w:szCs w:val="24"/>
          <w:shd w:val="clear" w:color="auto" w:fill="FAFAFA"/>
        </w:rPr>
        <w:t>Without</w:t>
      </w:r>
      <w:proofErr w:type="spellEnd"/>
      <w:r w:rsidRPr="00212D7C">
        <w:rPr>
          <w:rFonts w:ascii="Times New Roman" w:hAnsi="Times New Roman" w:cs="Times New Roman"/>
          <w:color w:val="000000"/>
          <w:sz w:val="24"/>
          <w:szCs w:val="24"/>
          <w:shd w:val="clear" w:color="auto" w:fill="FAFAFA"/>
        </w:rPr>
        <w:t xml:space="preserve"> Borders. "Otros preguntaban por qué les decía a las mujeres que acusaran a sus maridos con la policía. Cuando iba a la estación de radio para hablar sobre mi proyecto, los oyentes me llamaban para preguntar por qué les estaba dando esta información a las mujeres. Es un problema que se remonta a México, pero también hay mucha presión en Estados Unidos. La migración sólo se suma al problema de la violencia doméstica. Pero ahora hay más apoyo en los pueblos de Oaxaca para que las mujeres denuncien a sus maridos, y muchas mujeres los envían a la cárcel después de recibir una paliza brutal.</w:t>
      </w:r>
    </w:p>
    <w:p w:rsidR="002801F0" w:rsidRDefault="00212D7C" w:rsidP="00212D7C">
      <w:pPr>
        <w:spacing w:line="240" w:lineRule="auto"/>
        <w:jc w:val="both"/>
        <w:rPr>
          <w:rFonts w:ascii="Times New Roman" w:hAnsi="Times New Roman" w:cs="Times New Roman"/>
          <w:color w:val="000000"/>
          <w:sz w:val="24"/>
          <w:szCs w:val="24"/>
        </w:rPr>
      </w:pPr>
      <w:r w:rsidRPr="00212D7C">
        <w:rPr>
          <w:rFonts w:ascii="Times New Roman" w:hAnsi="Times New Roman" w:cs="Times New Roman"/>
          <w:color w:val="000000"/>
          <w:sz w:val="24"/>
          <w:szCs w:val="24"/>
          <w:shd w:val="clear" w:color="auto" w:fill="FAFAFA"/>
        </w:rPr>
        <w:t>"Ahora soy una trabajadora comunitaria y ayudo a las personas que trabajan en labores agrícolas. Cuando no tienen baños portátiles, o si su empleador se niega a pagarles el sueldo, voy al lugar de trabajo e investigo. Yo sabía que no iba ser una mujer que se quedara en casa, que tendría como diez hijos y que esperaría a ver qué me traía la vida".</w:t>
      </w:r>
      <w:r w:rsidRPr="00212D7C">
        <w:rPr>
          <w:rFonts w:ascii="Times New Roman" w:hAnsi="Times New Roman" w:cs="Times New Roman"/>
          <w:color w:val="000000"/>
          <w:sz w:val="24"/>
          <w:szCs w:val="24"/>
        </w:rPr>
        <w:br/>
      </w:r>
      <w:r w:rsidRPr="00212D7C">
        <w:rPr>
          <w:rFonts w:ascii="Times New Roman" w:hAnsi="Times New Roman" w:cs="Times New Roman"/>
          <w:color w:val="000000"/>
          <w:sz w:val="24"/>
          <w:szCs w:val="24"/>
        </w:rPr>
        <w:br/>
      </w:r>
      <w:r w:rsidRPr="00212D7C">
        <w:rPr>
          <w:rFonts w:ascii="Times New Roman" w:hAnsi="Times New Roman" w:cs="Times New Roman"/>
          <w:color w:val="000000"/>
          <w:sz w:val="24"/>
          <w:szCs w:val="24"/>
          <w:shd w:val="clear" w:color="auto" w:fill="FAFAFA"/>
        </w:rPr>
        <w:t>Oralia Maceda se presentó en California en 1998, cuando tenía 22 años y planeaba quedarse un mes. Ella había trabajado en la oficina de FIOB en Oaxaca, pero se quejó de que tenía que pedirle permiso a su director, Arturo Pimentel, antes de poder hacer nada. Gaspar Rivera-Salgado la llevó a la oficina de Fresno donde conoció a Rufino. "Rufino me preguntó si estaba interesada en trabajar con mujeres y acepté", ella recuerda. "Al principio había pocas mujeres involucradas en el FIOB. Rufino me pidió que compartiera mis experiencias en Oaxaca, y comenzamos a ir a diferentes ciudades: Fresno, Selma, Santa María y Santa Rosa. Él siempre estaba haciendo algo y nunca se cansaba. Verlo así me motivaba".</w:t>
      </w:r>
    </w:p>
    <w:p w:rsidR="002801F0" w:rsidRDefault="00212D7C" w:rsidP="00212D7C">
      <w:pPr>
        <w:spacing w:line="240" w:lineRule="auto"/>
        <w:jc w:val="both"/>
        <w:rPr>
          <w:rFonts w:ascii="Times New Roman" w:hAnsi="Times New Roman" w:cs="Times New Roman"/>
          <w:color w:val="000000"/>
          <w:sz w:val="24"/>
          <w:szCs w:val="24"/>
          <w:shd w:val="clear" w:color="auto" w:fill="FAFAFA"/>
        </w:rPr>
      </w:pPr>
      <w:r w:rsidRPr="00212D7C">
        <w:rPr>
          <w:rFonts w:ascii="Times New Roman" w:hAnsi="Times New Roman" w:cs="Times New Roman"/>
          <w:color w:val="000000"/>
          <w:sz w:val="24"/>
          <w:szCs w:val="24"/>
          <w:shd w:val="clear" w:color="auto" w:fill="FAFAFA"/>
        </w:rPr>
        <w:t>Rufino se dio cuenta que Maceda tenía habilidades organizativas y trató de ayudarla a desarrollarlas. "En Oaxaca no se te permite ir a la agencia [la oficina del gobierno local] y sentarte con los presidentes, porque eres una mujer", señala. "Otro problema era mi edad. Si les aconsejaba a las mujeres mayores cómo cuidar a sus hijos, se molestaban. Pero gracias al apoyo de Rufino, en California pude hacer este trabajo. Como mujeres mixtecas, creamos un calendario que mostraba nuestras historias, y luego creamos un libro de recuerdos. Intentamos crear un grupo de jóvenes. Organizamos una reunión en un rancho y participaron 20 jóvenes. Pero a veces solamente dos o tres personas asistían a las reuniones que organizaba. Cuando las cosas iban mal, le preguntaba a Rufino por qué no me decía nada desde el principio. Me dijo que si tenía una idea, debería seguir adelante con ella, y que si salía mal, debería aprender de ella, en lugar de sólo esperar a que él me dijera cómo hacer cosas.</w:t>
      </w:r>
    </w:p>
    <w:p w:rsidR="002801F0" w:rsidRDefault="00212D7C" w:rsidP="00212D7C">
      <w:pPr>
        <w:spacing w:line="240" w:lineRule="auto"/>
        <w:jc w:val="both"/>
        <w:rPr>
          <w:rFonts w:ascii="Times New Roman" w:hAnsi="Times New Roman" w:cs="Times New Roman"/>
          <w:color w:val="000000"/>
          <w:sz w:val="24"/>
          <w:szCs w:val="24"/>
        </w:rPr>
      </w:pPr>
      <w:r w:rsidRPr="00212D7C">
        <w:rPr>
          <w:rFonts w:ascii="Times New Roman" w:hAnsi="Times New Roman" w:cs="Times New Roman"/>
          <w:noProof/>
          <w:sz w:val="24"/>
          <w:szCs w:val="24"/>
          <w:lang w:eastAsia="es-ES"/>
        </w:rPr>
        <w:drawing>
          <wp:inline distT="0" distB="0" distL="0" distR="0">
            <wp:extent cx="2605617" cy="2175933"/>
            <wp:effectExtent l="19050" t="0" r="4233" b="0"/>
            <wp:docPr id="6" name="Imagen 6" descr="https://gallery.mailchimp.com/fc67a76dbb9c31aaee896aff7/images/28abf80d-4eb6-4802-9f4c-a6d5e14058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gallery.mailchimp.com/fc67a76dbb9c31aaee896aff7/images/28abf80d-4eb6-4802-9f4c-a6d5e1405804.jpg"/>
                    <pic:cNvPicPr>
                      <a:picLocks noChangeAspect="1" noChangeArrowheads="1"/>
                    </pic:cNvPicPr>
                  </pic:nvPicPr>
                  <pic:blipFill>
                    <a:blip r:embed="rId15" cstate="print"/>
                    <a:srcRect/>
                    <a:stretch>
                      <a:fillRect/>
                    </a:stretch>
                  </pic:blipFill>
                  <pic:spPr bwMode="auto">
                    <a:xfrm>
                      <a:off x="0" y="0"/>
                      <a:ext cx="2604612" cy="2175094"/>
                    </a:xfrm>
                    <a:prstGeom prst="rect">
                      <a:avLst/>
                    </a:prstGeom>
                    <a:noFill/>
                    <a:ln w="9525">
                      <a:noFill/>
                      <a:miter lim="800000"/>
                      <a:headEnd/>
                      <a:tailEnd/>
                    </a:ln>
                  </pic:spPr>
                </pic:pic>
              </a:graphicData>
            </a:graphic>
          </wp:inline>
        </w:drawing>
      </w:r>
      <w:r w:rsidRPr="00212D7C">
        <w:rPr>
          <w:rFonts w:ascii="Times New Roman" w:hAnsi="Times New Roman" w:cs="Times New Roman"/>
          <w:color w:val="000000"/>
          <w:sz w:val="24"/>
          <w:szCs w:val="24"/>
        </w:rPr>
        <w:br/>
      </w:r>
      <w:r w:rsidRPr="00212D7C">
        <w:rPr>
          <w:rFonts w:ascii="Times New Roman" w:hAnsi="Times New Roman" w:cs="Times New Roman"/>
          <w:color w:val="000000"/>
          <w:sz w:val="24"/>
          <w:szCs w:val="24"/>
        </w:rPr>
        <w:br/>
      </w:r>
      <w:r w:rsidRPr="00212D7C">
        <w:rPr>
          <w:rStyle w:val="nfasis"/>
          <w:rFonts w:ascii="Times New Roman" w:hAnsi="Times New Roman" w:cs="Times New Roman"/>
          <w:color w:val="000000"/>
          <w:sz w:val="24"/>
          <w:szCs w:val="24"/>
          <w:shd w:val="clear" w:color="auto" w:fill="FAFAFA"/>
        </w:rPr>
        <w:t>Miembros de FIOB y Rufino en una manifestación frente al consulado de México. Foto, David Bacon, 2019.</w:t>
      </w:r>
    </w:p>
    <w:p w:rsidR="002801F0" w:rsidRDefault="00212D7C" w:rsidP="00212D7C">
      <w:pPr>
        <w:spacing w:line="240" w:lineRule="auto"/>
        <w:jc w:val="both"/>
        <w:rPr>
          <w:rFonts w:ascii="Times New Roman" w:hAnsi="Times New Roman" w:cs="Times New Roman"/>
          <w:color w:val="000000"/>
          <w:sz w:val="24"/>
          <w:szCs w:val="24"/>
        </w:rPr>
      </w:pPr>
      <w:r w:rsidRPr="00212D7C">
        <w:rPr>
          <w:rFonts w:ascii="Times New Roman" w:hAnsi="Times New Roman" w:cs="Times New Roman"/>
          <w:color w:val="000000"/>
          <w:sz w:val="24"/>
          <w:szCs w:val="24"/>
          <w:shd w:val="clear" w:color="auto" w:fill="FAFAFA"/>
        </w:rPr>
        <w:t>"Hoy en día, las mujeres a veces participan más que los hombres. Su mayor obstáculo es la falta de tiempo. Tienen que trabajar en el campo y cuidar a sus familias. No tienen guarderías. Creo que los hombres tienen que ser más conscientes de las necesidades de las mujeres, para que ellas puedan participar. Pero ahora hay espacio para que las mujeres y sus ideas se desarrollen".</w:t>
      </w:r>
    </w:p>
    <w:p w:rsidR="002801F0" w:rsidRDefault="00212D7C" w:rsidP="00212D7C">
      <w:pPr>
        <w:spacing w:line="240" w:lineRule="auto"/>
        <w:jc w:val="both"/>
        <w:rPr>
          <w:rFonts w:ascii="Times New Roman" w:hAnsi="Times New Roman" w:cs="Times New Roman"/>
          <w:color w:val="000000"/>
          <w:sz w:val="24"/>
          <w:szCs w:val="24"/>
        </w:rPr>
      </w:pPr>
      <w:r w:rsidRPr="00212D7C">
        <w:rPr>
          <w:rFonts w:ascii="Times New Roman" w:hAnsi="Times New Roman" w:cs="Times New Roman"/>
          <w:color w:val="000000"/>
          <w:sz w:val="24"/>
          <w:szCs w:val="24"/>
          <w:shd w:val="clear" w:color="auto" w:fill="FAFAFA"/>
        </w:rPr>
        <w:t xml:space="preserve">Odilia Romero, quien consolidó al FIOB en Los Ángeles, fue elegida como la primera mujer coordinadora binacional en la asamblea de marzo de 2018 en Huajuapan, Oaxaca. Romero y Rufino trabajaron en estrecha colaboración desde los primeros años de la organización. Llevada por sus padres desde San Bartolomé </w:t>
      </w:r>
      <w:proofErr w:type="spellStart"/>
      <w:r w:rsidRPr="00212D7C">
        <w:rPr>
          <w:rFonts w:ascii="Times New Roman" w:hAnsi="Times New Roman" w:cs="Times New Roman"/>
          <w:color w:val="000000"/>
          <w:sz w:val="24"/>
          <w:szCs w:val="24"/>
          <w:shd w:val="clear" w:color="auto" w:fill="FAFAFA"/>
        </w:rPr>
        <w:t>Zoogocho</w:t>
      </w:r>
      <w:proofErr w:type="spellEnd"/>
      <w:r w:rsidRPr="00212D7C">
        <w:rPr>
          <w:rFonts w:ascii="Times New Roman" w:hAnsi="Times New Roman" w:cs="Times New Roman"/>
          <w:color w:val="000000"/>
          <w:sz w:val="24"/>
          <w:szCs w:val="24"/>
          <w:shd w:val="clear" w:color="auto" w:fill="FAFAFA"/>
        </w:rPr>
        <w:t>, fue testigo del despoblamiento del pueblo cuando era niña, la experiencia formativa de miles de migrantes oaxaqueños. "En los años ochenta había alrededor de mil personas allí", recuerda. "Luego comenzamos a irnos a la ciudad de Oaxaca, y luego a Estados Unidos, hasta que sólo quedaron 88 personas. De repente, un jueves, por ejemplo, la gente se iba y los niños se quedaban atrás".</w:t>
      </w:r>
    </w:p>
    <w:p w:rsidR="002801F0" w:rsidRDefault="00212D7C" w:rsidP="00212D7C">
      <w:pPr>
        <w:spacing w:line="240" w:lineRule="auto"/>
        <w:jc w:val="both"/>
        <w:rPr>
          <w:rFonts w:ascii="Times New Roman" w:hAnsi="Times New Roman" w:cs="Times New Roman"/>
          <w:color w:val="000000"/>
          <w:sz w:val="24"/>
          <w:szCs w:val="24"/>
        </w:rPr>
      </w:pPr>
      <w:proofErr w:type="spellStart"/>
      <w:r w:rsidRPr="00212D7C">
        <w:rPr>
          <w:rFonts w:ascii="Times New Roman" w:hAnsi="Times New Roman" w:cs="Times New Roman"/>
          <w:color w:val="000000"/>
          <w:sz w:val="24"/>
          <w:szCs w:val="24"/>
          <w:shd w:val="clear" w:color="auto" w:fill="FAFAFA"/>
        </w:rPr>
        <w:t>Maylei</w:t>
      </w:r>
      <w:proofErr w:type="spellEnd"/>
      <w:r w:rsidRPr="00212D7C">
        <w:rPr>
          <w:rFonts w:ascii="Times New Roman" w:hAnsi="Times New Roman" w:cs="Times New Roman"/>
          <w:color w:val="000000"/>
          <w:sz w:val="24"/>
          <w:szCs w:val="24"/>
          <w:shd w:val="clear" w:color="auto" w:fill="FAFAFA"/>
        </w:rPr>
        <w:t xml:space="preserve"> Blackwell, profesora de Estudios Chicanos y de Género de la Universidad de California en Los Ángeles (UCLA), comenta que Romero tiene "un espíritu rebelde que la ha caracterizado desde la infancia". Blackwell registró su historia oral, en la cual Romero dice, "mi rebelión me ayuda a tener la esperanza de que una sociedad mejor sea posible".</w:t>
      </w:r>
    </w:p>
    <w:p w:rsidR="002801F0" w:rsidRDefault="00212D7C" w:rsidP="00212D7C">
      <w:pPr>
        <w:spacing w:line="240" w:lineRule="auto"/>
        <w:jc w:val="both"/>
        <w:rPr>
          <w:rFonts w:ascii="Times New Roman" w:hAnsi="Times New Roman" w:cs="Times New Roman"/>
          <w:color w:val="000000"/>
          <w:sz w:val="24"/>
          <w:szCs w:val="24"/>
        </w:rPr>
      </w:pPr>
      <w:r w:rsidRPr="00212D7C">
        <w:rPr>
          <w:rFonts w:ascii="Times New Roman" w:hAnsi="Times New Roman" w:cs="Times New Roman"/>
          <w:color w:val="000000"/>
          <w:sz w:val="24"/>
          <w:szCs w:val="24"/>
          <w:shd w:val="clear" w:color="auto" w:fill="FAFAFA"/>
        </w:rPr>
        <w:t>Antes de conocer a Rufino, Romero leyó un artículo que él había escrito sobre el FIOB. "Hablaba de cómo comenzó, y de cómo algunos de sus líderes fueron despedidos por corrupción y acciones negativas hacia los miembros", recuerda. "Estaba muy impresionada porque encontré lo que estaba buscando, una organización que hablara de sus logros y de sus limitaciones es digna de admiración". Rufino la animó a unirse, y luego a promover la organización.</w:t>
      </w:r>
    </w:p>
    <w:p w:rsidR="002801F0" w:rsidRDefault="00212D7C" w:rsidP="00212D7C">
      <w:pPr>
        <w:spacing w:line="240" w:lineRule="auto"/>
        <w:jc w:val="both"/>
        <w:rPr>
          <w:rFonts w:ascii="Times New Roman" w:hAnsi="Times New Roman" w:cs="Times New Roman"/>
          <w:color w:val="000000"/>
          <w:sz w:val="24"/>
          <w:szCs w:val="24"/>
        </w:rPr>
      </w:pPr>
      <w:r w:rsidRPr="00212D7C">
        <w:rPr>
          <w:rFonts w:ascii="Times New Roman" w:hAnsi="Times New Roman" w:cs="Times New Roman"/>
          <w:color w:val="000000"/>
          <w:sz w:val="24"/>
          <w:szCs w:val="24"/>
          <w:shd w:val="clear" w:color="auto" w:fill="FAFAFA"/>
        </w:rPr>
        <w:t>"No vamos a tener posiciones de Barbie aquí", declara Romero. "El Frente es una de las pocas organizaciones que realmente nos da espacio para hablar sobre género, con la intención de pasar de la conversación a la acción, para que las mujeres tengan un papel real... Tenemos que tomar algunas de las cosas buenas de los pueblos indígenas, de una sociedad igualitaria e implementarlo como una organización indígena, pero también hablar de las cosas que no nos gustan. Una de las cosas que no nos gustan es excluir a las mujeres".</w:t>
      </w:r>
    </w:p>
    <w:p w:rsidR="002801F0" w:rsidRDefault="00212D7C" w:rsidP="00212D7C">
      <w:pPr>
        <w:spacing w:line="240" w:lineRule="auto"/>
        <w:jc w:val="both"/>
        <w:rPr>
          <w:rFonts w:ascii="Times New Roman" w:hAnsi="Times New Roman" w:cs="Times New Roman"/>
          <w:color w:val="000000"/>
          <w:sz w:val="24"/>
          <w:szCs w:val="24"/>
        </w:rPr>
      </w:pPr>
      <w:r w:rsidRPr="00212D7C">
        <w:rPr>
          <w:rFonts w:ascii="Times New Roman" w:hAnsi="Times New Roman" w:cs="Times New Roman"/>
          <w:color w:val="000000"/>
          <w:sz w:val="24"/>
          <w:szCs w:val="24"/>
          <w:shd w:val="clear" w:color="auto" w:fill="FAFAFA"/>
        </w:rPr>
        <w:t xml:space="preserve">Laura Velasco trabajó con Romero y con otra mujer en el liderazgo de FIOB, </w:t>
      </w:r>
      <w:proofErr w:type="spellStart"/>
      <w:r w:rsidRPr="00212D7C">
        <w:rPr>
          <w:rFonts w:ascii="Times New Roman" w:hAnsi="Times New Roman" w:cs="Times New Roman"/>
          <w:color w:val="000000"/>
          <w:sz w:val="24"/>
          <w:szCs w:val="24"/>
          <w:shd w:val="clear" w:color="auto" w:fill="FAFAFA"/>
        </w:rPr>
        <w:t>Centolia</w:t>
      </w:r>
      <w:proofErr w:type="spellEnd"/>
      <w:r w:rsidRPr="00212D7C">
        <w:rPr>
          <w:rFonts w:ascii="Times New Roman" w:hAnsi="Times New Roman" w:cs="Times New Roman"/>
          <w:color w:val="000000"/>
          <w:sz w:val="24"/>
          <w:szCs w:val="24"/>
          <w:shd w:val="clear" w:color="auto" w:fill="FAFAFA"/>
        </w:rPr>
        <w:t xml:space="preserve"> Maldonado, una activista en Oaxaca que recolectó la evidencia que condujo a la expulsión de Arturo Pimentel. La propia Maldonado finalmente fue expulsada en medio de acusaciones de sexismo entre los líderes de FIOB (una acusación que Romero también hizo). Velasco señala que todavía está molesta por eso, "pero Rufino siempre trató a las mujeres de la organización con amistad y respeto. Él y Gaspar estaban entre los pocos que eran éticos y comprensivos, en un conflicto claramente relacionado con el sexo, con respecto a Maldonado. Tanto ella como Romero fueron muy importantes en el desarrollo de Rufino como líder y en el desarrollo de la política de género del FIOB".</w:t>
      </w:r>
    </w:p>
    <w:p w:rsidR="002801F0" w:rsidRDefault="00212D7C" w:rsidP="00212D7C">
      <w:pPr>
        <w:spacing w:line="240" w:lineRule="auto"/>
        <w:jc w:val="both"/>
        <w:rPr>
          <w:rFonts w:ascii="Times New Roman" w:hAnsi="Times New Roman" w:cs="Times New Roman"/>
          <w:color w:val="000000"/>
          <w:sz w:val="24"/>
          <w:szCs w:val="24"/>
        </w:rPr>
      </w:pPr>
      <w:r w:rsidRPr="00212D7C">
        <w:rPr>
          <w:rFonts w:ascii="Times New Roman" w:hAnsi="Times New Roman" w:cs="Times New Roman"/>
          <w:color w:val="000000"/>
          <w:sz w:val="24"/>
          <w:szCs w:val="24"/>
          <w:shd w:val="clear" w:color="auto" w:fill="FAFAFA"/>
        </w:rPr>
        <w:t>El FIOB también organizó a sus miembros en Estados Unidos para abogar por la reforma migratoria. En su asamblea binacional de 2005, aprobó una resolución condenando los programas de trabajadores invitados. Eso lo diferenció de muchas organizaciones de derechos de los migrantes en Estados Unidos en ese momento, las cuales estaban dispuestas a aceptar nuevos programas (supuestamente con mayores derechos para los migrantes), a cambio de la legalización para los indocumentados. Si bien el gobierno de México también pedía la negociación de un nuevo programa de braceros, Rufino alegó que "los inmigrantes necesitan el derecho al trabajo, pero estos trabajadores no tienen derechos laborales ni prestaciones. Es como la esclavitud".</w:t>
      </w:r>
    </w:p>
    <w:p w:rsidR="002801F0" w:rsidRDefault="00212D7C" w:rsidP="00212D7C">
      <w:pPr>
        <w:spacing w:line="240" w:lineRule="auto"/>
        <w:jc w:val="both"/>
        <w:rPr>
          <w:rFonts w:ascii="Times New Roman" w:hAnsi="Times New Roman" w:cs="Times New Roman"/>
          <w:color w:val="000000"/>
          <w:sz w:val="24"/>
          <w:szCs w:val="24"/>
        </w:rPr>
      </w:pPr>
      <w:r w:rsidRPr="00212D7C">
        <w:rPr>
          <w:rFonts w:ascii="Times New Roman" w:hAnsi="Times New Roman" w:cs="Times New Roman"/>
          <w:color w:val="000000"/>
          <w:sz w:val="24"/>
          <w:szCs w:val="24"/>
          <w:shd w:val="clear" w:color="auto" w:fill="FAFAFA"/>
        </w:rPr>
        <w:t>Gaspar Rivera-Salgado, quien condujo el desarrollo del programa de migración del FIOB, vinculó los derechos de los migrantes con el derecho a no migrar. "Ambos derechos son parte de la misma solución", explicó. "Tenemos que cambiar el debate en el que la migración se presenta como un problema por un debate sobre derechos. El verdadero problema es la explotación". La posición del FIOB también enfatizó los derechos lingüísticos para las comunidades migrantes y el respeto por su cultura indígena.</w:t>
      </w:r>
      <w:r w:rsidRPr="00212D7C">
        <w:rPr>
          <w:rFonts w:ascii="Times New Roman" w:hAnsi="Times New Roman" w:cs="Times New Roman"/>
          <w:color w:val="000000"/>
          <w:sz w:val="24"/>
          <w:szCs w:val="24"/>
        </w:rPr>
        <w:br/>
      </w:r>
      <w:r w:rsidRPr="00212D7C">
        <w:rPr>
          <w:rFonts w:ascii="Times New Roman" w:hAnsi="Times New Roman" w:cs="Times New Roman"/>
          <w:color w:val="000000"/>
          <w:sz w:val="24"/>
          <w:szCs w:val="24"/>
          <w:shd w:val="clear" w:color="auto" w:fill="FAFAFA"/>
        </w:rPr>
        <w:t xml:space="preserve">Organizar los derechos de los migrantes fue más que tomar una posición política; fue parte de la construcción de la base de miembros del FIOB. A principios de la década de 2000, Lorenzo Oropeza, un activista del FIOB que también trabajaba para CRLA, organizó una sección entre varios campesinos triquis que vivían al aire libre en las orillas del río </w:t>
      </w:r>
      <w:proofErr w:type="spellStart"/>
      <w:r w:rsidRPr="00212D7C">
        <w:rPr>
          <w:rFonts w:ascii="Times New Roman" w:hAnsi="Times New Roman" w:cs="Times New Roman"/>
          <w:color w:val="000000"/>
          <w:sz w:val="24"/>
          <w:szCs w:val="24"/>
          <w:shd w:val="clear" w:color="auto" w:fill="FAFAFA"/>
        </w:rPr>
        <w:t>Russian</w:t>
      </w:r>
      <w:proofErr w:type="spellEnd"/>
      <w:r w:rsidRPr="00212D7C">
        <w:rPr>
          <w:rFonts w:ascii="Times New Roman" w:hAnsi="Times New Roman" w:cs="Times New Roman"/>
          <w:color w:val="000000"/>
          <w:sz w:val="24"/>
          <w:szCs w:val="24"/>
          <w:shd w:val="clear" w:color="auto" w:fill="FAFAFA"/>
        </w:rPr>
        <w:t xml:space="preserve"> en el condado de Sonoma. Fausto López, el líder del grupo, comentó: "Me uní al FIOB porque Lorenzo habla mi lengua. Es mixteco y nosotros somos triquis, pero él trabaja con todos los oaxaqueños. Como somos del mismo estado, todos somos iguales. Entonces, nuestro grupo local me eligió para representarlos. Viajé a varias partes de California con Lorenzo y me reuní con otros líderes. Muchos de nosotros los trabajadores agrícolas no conocemos nuestros derechos, y el FIOB nos enseña. También trabajamos para la amnistía para los migrantes, porque muchos de nosotros cruzamos la frontera ilegalmente, y muchos mueren en el proceso".</w:t>
      </w:r>
      <w:r w:rsidRPr="00212D7C">
        <w:rPr>
          <w:rFonts w:ascii="Times New Roman" w:hAnsi="Times New Roman" w:cs="Times New Roman"/>
          <w:color w:val="000000"/>
          <w:sz w:val="24"/>
          <w:szCs w:val="24"/>
        </w:rPr>
        <w:br/>
      </w:r>
    </w:p>
    <w:p w:rsidR="002801F0" w:rsidRDefault="00212D7C" w:rsidP="00212D7C">
      <w:pPr>
        <w:spacing w:line="240" w:lineRule="auto"/>
        <w:jc w:val="both"/>
        <w:rPr>
          <w:rFonts w:ascii="Times New Roman" w:hAnsi="Times New Roman" w:cs="Times New Roman"/>
          <w:i/>
          <w:iCs/>
          <w:color w:val="000000"/>
          <w:sz w:val="24"/>
          <w:szCs w:val="24"/>
          <w:shd w:val="clear" w:color="auto" w:fill="FAFAFA"/>
        </w:rPr>
      </w:pPr>
      <w:r w:rsidRPr="00212D7C">
        <w:rPr>
          <w:rStyle w:val="nfasis"/>
          <w:rFonts w:ascii="Times New Roman" w:hAnsi="Times New Roman" w:cs="Times New Roman"/>
          <w:color w:val="000000"/>
          <w:sz w:val="24"/>
          <w:szCs w:val="24"/>
          <w:shd w:val="clear" w:color="auto" w:fill="FAFAFA"/>
        </w:rPr>
        <w:t>Puedes descargar la versión en PDF aquí</w:t>
      </w:r>
    </w:p>
    <w:p w:rsidR="00BB4673" w:rsidRPr="00212D7C" w:rsidRDefault="00936852" w:rsidP="00212D7C">
      <w:pPr>
        <w:spacing w:line="240" w:lineRule="auto"/>
        <w:jc w:val="both"/>
        <w:rPr>
          <w:rFonts w:ascii="Times New Roman" w:hAnsi="Times New Roman" w:cs="Times New Roman"/>
          <w:color w:val="000000"/>
          <w:sz w:val="24"/>
          <w:szCs w:val="24"/>
        </w:rPr>
      </w:pPr>
      <w:hyperlink r:id="rId16" w:tgtFrame="_blank" w:history="1">
        <w:r w:rsidR="00212D7C" w:rsidRPr="00212D7C">
          <w:rPr>
            <w:rStyle w:val="Hipervnculo"/>
            <w:rFonts w:ascii="Times New Roman" w:hAnsi="Times New Roman" w:cs="Times New Roman"/>
            <w:i/>
            <w:iCs/>
            <w:color w:val="336699"/>
            <w:sz w:val="24"/>
            <w:szCs w:val="24"/>
            <w:bdr w:val="none" w:sz="0" w:space="0" w:color="auto" w:frame="1"/>
            <w:shd w:val="clear" w:color="auto" w:fill="FAFAFA"/>
          </w:rPr>
          <w:t>https://foodfirst.org/wp-content/uploads/2019/08/Rufino-and-FIOB_Part2_spanish_July12.pdf</w:t>
        </w:r>
      </w:hyperlink>
    </w:p>
    <w:sectPr w:rsidR="00BB4673" w:rsidRPr="00212D7C" w:rsidSect="00BB467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2"/>
    <w:compatSetting w:name="useWord2013TrackBottomHyphenation" w:uri="http://schemas.microsoft.com/office/word" w:val="1"/>
  </w:compat>
  <w:rsids>
    <w:rsidRoot w:val="00212D7C"/>
    <w:rsid w:val="00212D7C"/>
    <w:rsid w:val="002801F0"/>
    <w:rsid w:val="002A0348"/>
    <w:rsid w:val="00936852"/>
    <w:rsid w:val="00BB4673"/>
    <w:rsid w:val="00BF38E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EE444AF-358D-4707-AF2B-EB09760FC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B467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12D7C"/>
    <w:rPr>
      <w:color w:val="0000FF"/>
      <w:u w:val="single"/>
    </w:rPr>
  </w:style>
  <w:style w:type="character" w:styleId="nfasis">
    <w:name w:val="Emphasis"/>
    <w:basedOn w:val="Fuentedeprrafopredeter"/>
    <w:uiPriority w:val="20"/>
    <w:qFormat/>
    <w:rsid w:val="00212D7C"/>
    <w:rPr>
      <w:i/>
      <w:iCs/>
    </w:rPr>
  </w:style>
  <w:style w:type="character" w:styleId="Textoennegrita">
    <w:name w:val="Strong"/>
    <w:basedOn w:val="Fuentedeprrafopredeter"/>
    <w:uiPriority w:val="22"/>
    <w:qFormat/>
    <w:rsid w:val="00212D7C"/>
    <w:rPr>
      <w:b/>
      <w:bCs/>
    </w:rPr>
  </w:style>
  <w:style w:type="paragraph" w:styleId="Textodeglobo">
    <w:name w:val="Balloon Text"/>
    <w:basedOn w:val="Normal"/>
    <w:link w:val="TextodegloboCar"/>
    <w:uiPriority w:val="99"/>
    <w:semiHidden/>
    <w:unhideWhenUsed/>
    <w:rsid w:val="00212D7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12D7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jpe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3.png"/><Relationship Id="rId12" Type="http://schemas.openxmlformats.org/officeDocument/2006/relationships/image" Target="media/image8.jpe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igc.us7.list-manage.com/track/click?u=fc67a76dbb9c31aaee896aff7&amp;id=28ae9ee7d8&amp;e=99d0b74aca" TargetMode="Externa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7.jpeg"/><Relationship Id="rId5" Type="http://schemas.openxmlformats.org/officeDocument/2006/relationships/image" Target="media/image1.png"/><Relationship Id="rId15" Type="http://schemas.openxmlformats.org/officeDocument/2006/relationships/image" Target="media/image11.jpeg"/><Relationship Id="rId10" Type="http://schemas.openxmlformats.org/officeDocument/2006/relationships/image" Target="media/image6.jpeg"/><Relationship Id="rId4" Type="http://schemas.openxmlformats.org/officeDocument/2006/relationships/hyperlink" Target="https://foodfirst.org/publication" TargetMode="External"/><Relationship Id="rId9" Type="http://schemas.openxmlformats.org/officeDocument/2006/relationships/image" Target="media/image5.png"/><Relationship Id="rId14" Type="http://schemas.openxmlformats.org/officeDocument/2006/relationships/image" Target="media/image10.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24</Pages>
  <Words>11092</Words>
  <Characters>61010</Characters>
  <Application>Microsoft Office Word</Application>
  <DocSecurity>0</DocSecurity>
  <Lines>508</Lines>
  <Paragraphs>143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71959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Manuel Hidalgo</dc:creator>
  <cp:lastModifiedBy>Rosario Hermano</cp:lastModifiedBy>
  <cp:revision>2</cp:revision>
  <dcterms:created xsi:type="dcterms:W3CDTF">2019-08-20T12:06:00Z</dcterms:created>
  <dcterms:modified xsi:type="dcterms:W3CDTF">2019-08-20T12:06:00Z</dcterms:modified>
</cp:coreProperties>
</file>