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670" w:rsidRPr="006D7670" w:rsidRDefault="006D7670" w:rsidP="006D7670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2D2D2D"/>
          <w:sz w:val="39"/>
          <w:szCs w:val="39"/>
          <w:lang w:val="es-UY" w:eastAsia="es-UY"/>
        </w:rPr>
      </w:pPr>
      <w:r w:rsidRPr="006D7670">
        <w:rPr>
          <w:rFonts w:ascii="Arial" w:eastAsia="Times New Roman" w:hAnsi="Arial" w:cs="Arial"/>
          <w:b/>
          <w:bCs/>
          <w:color w:val="2D2D2D"/>
          <w:sz w:val="39"/>
          <w:szCs w:val="39"/>
          <w:lang w:val="es-UY" w:eastAsia="es-UY"/>
        </w:rPr>
        <w:t>Refugiados y migrantes de Venezuela obtienen facilidades en catorce países</w:t>
      </w:r>
    </w:p>
    <w:p w:rsidR="006D7670" w:rsidRPr="006D7670" w:rsidRDefault="006D7670" w:rsidP="006D7670">
      <w:pPr>
        <w:shd w:val="clear" w:color="auto" w:fill="FFFFFF"/>
        <w:spacing w:after="105" w:line="240" w:lineRule="auto"/>
        <w:textAlignment w:val="baseline"/>
        <w:rPr>
          <w:rFonts w:ascii="inherit" w:eastAsia="Times New Roman" w:hAnsi="inherit" w:cs="Times New Roman"/>
          <w:color w:val="888888"/>
          <w:sz w:val="18"/>
          <w:szCs w:val="18"/>
          <w:lang w:val="es-UY" w:eastAsia="es-UY"/>
        </w:rPr>
      </w:pPr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t>julio 11, 2019</w:t>
      </w:r>
      <w:r w:rsidRPr="006D7670">
        <w:rPr>
          <w:rFonts w:ascii="inherit" w:eastAsia="Times New Roman" w:hAnsi="inherit" w:cs="Times New Roman"/>
          <w:color w:val="888888"/>
          <w:sz w:val="18"/>
          <w:szCs w:val="18"/>
          <w:lang w:val="es-UY" w:eastAsia="es-UY"/>
        </w:rPr>
        <w:t> </w:t>
      </w:r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t>- </w:t>
      </w:r>
      <w:hyperlink r:id="rId4" w:history="1">
        <w:r w:rsidRPr="006D7670">
          <w:rPr>
            <w:rFonts w:ascii="inherit" w:eastAsia="Times New Roman" w:hAnsi="inherit" w:cs="Times New Roman"/>
            <w:color w:val="4581B9"/>
            <w:sz w:val="18"/>
            <w:szCs w:val="18"/>
            <w:u w:val="single"/>
            <w:bdr w:val="none" w:sz="0" w:space="0" w:color="auto" w:frame="1"/>
            <w:lang w:val="es-UY" w:eastAsia="es-UY"/>
          </w:rPr>
          <w:t>Migraciones</w:t>
        </w:r>
      </w:hyperlink>
      <w:r w:rsidRPr="006D7670">
        <w:rPr>
          <w:rFonts w:ascii="inherit" w:eastAsia="Times New Roman" w:hAnsi="inherit" w:cs="Times New Roman"/>
          <w:color w:val="888888"/>
          <w:sz w:val="18"/>
          <w:szCs w:val="18"/>
          <w:lang w:val="es-UY" w:eastAsia="es-UY"/>
        </w:rPr>
        <w:t> </w:t>
      </w:r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t>- Etiquetas: </w:t>
      </w:r>
      <w:proofErr w:type="spellStart"/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fldChar w:fldCharType="begin"/>
      </w:r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instrText xml:space="preserve"> HYPERLINK "http://revistasic.gumilla.org/tag/acnur/" </w:instrText>
      </w:r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fldChar w:fldCharType="separate"/>
      </w:r>
      <w:r w:rsidRPr="006D7670">
        <w:rPr>
          <w:rFonts w:ascii="inherit" w:eastAsia="Times New Roman" w:hAnsi="inherit" w:cs="Times New Roman"/>
          <w:color w:val="4581B9"/>
          <w:sz w:val="18"/>
          <w:szCs w:val="18"/>
          <w:u w:val="single"/>
          <w:bdr w:val="none" w:sz="0" w:space="0" w:color="auto" w:frame="1"/>
          <w:lang w:val="es-UY" w:eastAsia="es-UY"/>
        </w:rPr>
        <w:t>acnur</w:t>
      </w:r>
      <w:proofErr w:type="spellEnd"/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fldChar w:fldCharType="end"/>
      </w:r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t>, </w:t>
      </w:r>
      <w:proofErr w:type="spellStart"/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fldChar w:fldCharType="begin"/>
      </w:r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instrText xml:space="preserve"> HYPERLINK "http://revistasic.gumilla.org/tag/america-latina/" </w:instrText>
      </w:r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fldChar w:fldCharType="separate"/>
      </w:r>
      <w:r w:rsidRPr="006D7670">
        <w:rPr>
          <w:rFonts w:ascii="inherit" w:eastAsia="Times New Roman" w:hAnsi="inherit" w:cs="Times New Roman"/>
          <w:color w:val="4581B9"/>
          <w:sz w:val="18"/>
          <w:szCs w:val="18"/>
          <w:u w:val="single"/>
          <w:bdr w:val="none" w:sz="0" w:space="0" w:color="auto" w:frame="1"/>
          <w:lang w:val="es-UY" w:eastAsia="es-UY"/>
        </w:rPr>
        <w:t>America</w:t>
      </w:r>
      <w:proofErr w:type="spellEnd"/>
      <w:r w:rsidRPr="006D7670">
        <w:rPr>
          <w:rFonts w:ascii="inherit" w:eastAsia="Times New Roman" w:hAnsi="inherit" w:cs="Times New Roman"/>
          <w:color w:val="4581B9"/>
          <w:sz w:val="18"/>
          <w:szCs w:val="18"/>
          <w:u w:val="single"/>
          <w:bdr w:val="none" w:sz="0" w:space="0" w:color="auto" w:frame="1"/>
          <w:lang w:val="es-UY" w:eastAsia="es-UY"/>
        </w:rPr>
        <w:t xml:space="preserve"> Latina</w:t>
      </w:r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fldChar w:fldCharType="end"/>
      </w:r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t>, </w:t>
      </w:r>
      <w:hyperlink r:id="rId5" w:history="1">
        <w:r w:rsidRPr="006D7670">
          <w:rPr>
            <w:rFonts w:ascii="inherit" w:eastAsia="Times New Roman" w:hAnsi="inherit" w:cs="Times New Roman"/>
            <w:color w:val="4581B9"/>
            <w:sz w:val="18"/>
            <w:szCs w:val="18"/>
            <w:u w:val="single"/>
            <w:bdr w:val="none" w:sz="0" w:space="0" w:color="auto" w:frame="1"/>
            <w:lang w:val="es-UY" w:eastAsia="es-UY"/>
          </w:rPr>
          <w:t>Derechos Humanos</w:t>
        </w:r>
      </w:hyperlink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t>, </w:t>
      </w:r>
      <w:hyperlink r:id="rId6" w:history="1">
        <w:r w:rsidRPr="006D7670">
          <w:rPr>
            <w:rFonts w:ascii="inherit" w:eastAsia="Times New Roman" w:hAnsi="inherit" w:cs="Times New Roman"/>
            <w:color w:val="4581B9"/>
            <w:sz w:val="18"/>
            <w:szCs w:val="18"/>
            <w:u w:val="single"/>
            <w:bdr w:val="none" w:sz="0" w:space="0" w:color="auto" w:frame="1"/>
            <w:lang w:val="es-UY" w:eastAsia="es-UY"/>
          </w:rPr>
          <w:t>migraciones</w:t>
        </w:r>
      </w:hyperlink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t>, </w:t>
      </w:r>
      <w:hyperlink r:id="rId7" w:history="1">
        <w:r w:rsidRPr="006D7670">
          <w:rPr>
            <w:rFonts w:ascii="inherit" w:eastAsia="Times New Roman" w:hAnsi="inherit" w:cs="Times New Roman"/>
            <w:color w:val="4581B9"/>
            <w:sz w:val="18"/>
            <w:szCs w:val="18"/>
            <w:u w:val="single"/>
            <w:bdr w:val="none" w:sz="0" w:space="0" w:color="auto" w:frame="1"/>
            <w:lang w:val="es-UY" w:eastAsia="es-UY"/>
          </w:rPr>
          <w:t>Movilidad Regional</w:t>
        </w:r>
      </w:hyperlink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t>, </w:t>
      </w:r>
      <w:proofErr w:type="spellStart"/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fldChar w:fldCharType="begin"/>
      </w:r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instrText xml:space="preserve"> HYPERLINK "http://revistasic.gumilla.org/tag/onu/" </w:instrText>
      </w:r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fldChar w:fldCharType="separate"/>
      </w:r>
      <w:r w:rsidRPr="006D7670">
        <w:rPr>
          <w:rFonts w:ascii="inherit" w:eastAsia="Times New Roman" w:hAnsi="inherit" w:cs="Times New Roman"/>
          <w:color w:val="4581B9"/>
          <w:sz w:val="18"/>
          <w:szCs w:val="18"/>
          <w:u w:val="single"/>
          <w:bdr w:val="none" w:sz="0" w:space="0" w:color="auto" w:frame="1"/>
          <w:lang w:val="es-UY" w:eastAsia="es-UY"/>
        </w:rPr>
        <w:t>onu</w:t>
      </w:r>
      <w:proofErr w:type="spellEnd"/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fldChar w:fldCharType="end"/>
      </w:r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t>, </w:t>
      </w:r>
      <w:hyperlink r:id="rId8" w:history="1">
        <w:r w:rsidRPr="006D7670">
          <w:rPr>
            <w:rFonts w:ascii="inherit" w:eastAsia="Times New Roman" w:hAnsi="inherit" w:cs="Times New Roman"/>
            <w:color w:val="4581B9"/>
            <w:sz w:val="18"/>
            <w:szCs w:val="18"/>
            <w:u w:val="single"/>
            <w:bdr w:val="none" w:sz="0" w:space="0" w:color="auto" w:frame="1"/>
            <w:lang w:val="es-UY" w:eastAsia="es-UY"/>
          </w:rPr>
          <w:t>Refugiados</w:t>
        </w:r>
      </w:hyperlink>
      <w:r w:rsidRPr="006D7670">
        <w:rPr>
          <w:rFonts w:ascii="inherit" w:eastAsia="Times New Roman" w:hAnsi="inherit" w:cs="Times New Roman"/>
          <w:color w:val="888888"/>
          <w:sz w:val="18"/>
          <w:szCs w:val="18"/>
          <w:lang w:val="es-UY" w:eastAsia="es-UY"/>
        </w:rPr>
        <w:t xml:space="preserve"> </w:t>
      </w:r>
      <w:r w:rsidRPr="006D7670">
        <w:rPr>
          <w:rFonts w:ascii="inherit" w:eastAsia="Times New Roman" w:hAnsi="inherit" w:cs="Times New Roman"/>
          <w:color w:val="888888"/>
          <w:sz w:val="18"/>
          <w:szCs w:val="18"/>
          <w:bdr w:val="none" w:sz="0" w:space="0" w:color="auto" w:frame="1"/>
          <w:lang w:val="es-UY" w:eastAsia="es-UY"/>
        </w:rPr>
        <w:t>- </w:t>
      </w:r>
      <w:hyperlink r:id="rId9" w:anchor="respond" w:history="1">
        <w:r w:rsidRPr="006D7670">
          <w:rPr>
            <w:rFonts w:ascii="inherit" w:eastAsia="Times New Roman" w:hAnsi="inherit" w:cs="Times New Roman"/>
            <w:color w:val="4581B9"/>
            <w:sz w:val="18"/>
            <w:szCs w:val="18"/>
            <w:u w:val="single"/>
            <w:bdr w:val="none" w:sz="0" w:space="0" w:color="auto" w:frame="1"/>
            <w:lang w:val="es-UY" w:eastAsia="es-UY"/>
          </w:rPr>
          <w:t>0 comentarios</w:t>
        </w:r>
      </w:hyperlink>
    </w:p>
    <w:p w:rsidR="006D7670" w:rsidRPr="006D7670" w:rsidRDefault="006D7670" w:rsidP="006D767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6D7670">
        <w:rPr>
          <w:rFonts w:ascii="inherit" w:eastAsia="Times New Roman" w:hAnsi="inherit" w:cs="Arial"/>
          <w:b/>
          <w:bCs/>
          <w:i/>
          <w:iCs/>
          <w:color w:val="2D2D2D"/>
          <w:sz w:val="24"/>
          <w:szCs w:val="24"/>
          <w:bdr w:val="none" w:sz="0" w:space="0" w:color="auto" w:frame="1"/>
          <w:lang w:val="es-UY" w:eastAsia="es-UY"/>
        </w:rPr>
        <w:t xml:space="preserve">Por Periodistas en </w:t>
      </w:r>
      <w:proofErr w:type="gramStart"/>
      <w:r w:rsidRPr="006D7670">
        <w:rPr>
          <w:rFonts w:ascii="inherit" w:eastAsia="Times New Roman" w:hAnsi="inherit" w:cs="Arial"/>
          <w:b/>
          <w:bCs/>
          <w:i/>
          <w:iCs/>
          <w:color w:val="2D2D2D"/>
          <w:sz w:val="24"/>
          <w:szCs w:val="24"/>
          <w:bdr w:val="none" w:sz="0" w:space="0" w:color="auto" w:frame="1"/>
          <w:lang w:val="es-UY" w:eastAsia="es-UY"/>
        </w:rPr>
        <w:t>Español</w:t>
      </w:r>
      <w:proofErr w:type="gramEnd"/>
    </w:p>
    <w:p w:rsidR="006D7670" w:rsidRPr="006D7670" w:rsidRDefault="006D7670" w:rsidP="006D7670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6D7670">
        <w:rPr>
          <w:rFonts w:ascii="Arial" w:eastAsia="Times New Roman" w:hAnsi="Arial" w:cs="Arial"/>
          <w:noProof/>
          <w:color w:val="2D2D2D"/>
          <w:sz w:val="24"/>
          <w:szCs w:val="24"/>
          <w:lang w:val="es-UY" w:eastAsia="es-UY"/>
        </w:rPr>
        <w:drawing>
          <wp:inline distT="0" distB="0" distL="0" distR="0" wp14:anchorId="74AE033F" wp14:editId="0AA2418D">
            <wp:extent cx="5403850" cy="2432768"/>
            <wp:effectExtent l="0" t="0" r="6350" b="5715"/>
            <wp:docPr id="3" name="Imagen 3" descr="http://revistasic.gumilla.org/wp-content/uploads/2019/07/acnur-santiago-escobar-jaramillo-venezolanos-en-rumicha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evistasic.gumilla.org/wp-content/uploads/2019/07/acnur-santiago-escobar-jaramillo-venezolanos-en-rumichac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477" cy="243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670" w:rsidRPr="006D7670" w:rsidRDefault="006D7670" w:rsidP="006D7670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Catorce Gobiernos de América Latina y el Caribe han acordado facilitar la integración de los refugiados y migrantes de Venezuela en la región, en una reunión celebrada en Buenos Aires, con acciones específicas relacionadas con la convalidación de títulos académicos, la lucha contra la trata de personas y la cobertura de atención en salud entre otras.</w:t>
      </w:r>
    </w:p>
    <w:p w:rsidR="006D7670" w:rsidRPr="006D7670" w:rsidRDefault="006D7670" w:rsidP="006D7670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 xml:space="preserve"> “El Proceso de Quito representa un espacio clave para la </w:t>
      </w:r>
      <w:proofErr w:type="spellStart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comunicación</w:t>
      </w:r>
      <w:proofErr w:type="spellEnd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 xml:space="preserve"> y la </w:t>
      </w:r>
      <w:proofErr w:type="spellStart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coordinación</w:t>
      </w:r>
      <w:proofErr w:type="spellEnd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 xml:space="preserve"> entre los Estados. Hay muchas buenas </w:t>
      </w:r>
      <w:proofErr w:type="spellStart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prácticas</w:t>
      </w:r>
      <w:proofErr w:type="spellEnd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 xml:space="preserve"> en la </w:t>
      </w:r>
      <w:proofErr w:type="spellStart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región</w:t>
      </w:r>
      <w:proofErr w:type="spellEnd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 xml:space="preserve"> y los gobiernos se benefician de las oportunidades de intercambio, </w:t>
      </w:r>
      <w:proofErr w:type="spellStart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articulación</w:t>
      </w:r>
      <w:proofErr w:type="spellEnd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 xml:space="preserve"> y </w:t>
      </w:r>
      <w:proofErr w:type="spellStart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armonización</w:t>
      </w:r>
      <w:proofErr w:type="spellEnd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 xml:space="preserve">. Por tal </w:t>
      </w:r>
      <w:proofErr w:type="spellStart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razón</w:t>
      </w:r>
      <w:proofErr w:type="spellEnd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 xml:space="preserve">, es crucial seguir ampliando y fortaleciendo la </w:t>
      </w:r>
      <w:proofErr w:type="spellStart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participación</w:t>
      </w:r>
      <w:proofErr w:type="spellEnd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 xml:space="preserve"> de los </w:t>
      </w:r>
      <w:proofErr w:type="spellStart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países</w:t>
      </w:r>
      <w:proofErr w:type="spellEnd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 xml:space="preserve"> de la </w:t>
      </w:r>
      <w:proofErr w:type="spellStart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región</w:t>
      </w:r>
      <w:proofErr w:type="spellEnd"/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 xml:space="preserve"> en este proceso”, asegura Eduardo Stein, representante especial conjunto de la Agencia de la ONU para los Refugiados y la Organización Internacional para las Migraciones sobre el éxodo venezolano.</w:t>
      </w:r>
    </w:p>
    <w:p w:rsidR="006D7670" w:rsidRPr="006D7670" w:rsidRDefault="006D7670" w:rsidP="006D7670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Ambas agencias de las Naciones Unidas celebraron la adopción de esta iniciativa. A través de una declaración conjunta, los gobiernos acordaron, entre otros, reforzar la cooperación, comunicación y articulación entre los países de tránsito y destino de los venezolanos, fortaleciendo las medidas contra los delitos transnacionales, como el tráfico y la trata de personas, así como contra la violencia sexual y de género y el combate a la discriminación y la xenofobia, asegurando la protección de los más vulnerables.</w:t>
      </w:r>
    </w:p>
    <w:p w:rsidR="006D7670" w:rsidRPr="006D7670" w:rsidRDefault="006D7670" w:rsidP="006D767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6D7670">
        <w:rPr>
          <w:rFonts w:ascii="inherit" w:eastAsia="Times New Roman" w:hAnsi="inherit" w:cs="Arial"/>
          <w:b/>
          <w:bCs/>
          <w:color w:val="2D2D2D"/>
          <w:sz w:val="24"/>
          <w:szCs w:val="24"/>
          <w:bdr w:val="none" w:sz="0" w:space="0" w:color="auto" w:frame="1"/>
          <w:lang w:val="es-UY" w:eastAsia="es-UY"/>
        </w:rPr>
        <w:t>Un plan con acciones específicas</w:t>
      </w:r>
    </w:p>
    <w:p w:rsidR="006D7670" w:rsidRPr="006D7670" w:rsidRDefault="006D7670" w:rsidP="006D7670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El plan prevé la creación de centros de información, recepción, orientación y asistencia a refugiados y migrantes, el establecimiento de una plataforma de orientación y de desarrollo del capital humano, así como el fortalecimiento de los sistemas nacionales de determinación de la condición de refugiado.</w:t>
      </w:r>
    </w:p>
    <w:p w:rsidR="006D7670" w:rsidRPr="006D7670" w:rsidRDefault="006D7670" w:rsidP="006D7670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 xml:space="preserve">Además, la creación e implementación de una Tarjeta de Información sobre Movilidad Regional fue presentada como una de las prioridades para </w:t>
      </w:r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lastRenderedPageBreak/>
        <w:t>complementar y fortalecer los procesos de documentación y registro a nivel nacional ya existentes o en desarrollo.</w:t>
      </w:r>
    </w:p>
    <w:p w:rsidR="006D7670" w:rsidRPr="006D7670" w:rsidRDefault="006D7670" w:rsidP="006D7670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Los gobiernos acordaron también promover la creación de un grupo de países e instituciones para colaborar en la mitigación del impacto de la crisis en la región, movilizando recursos que apoyen la ejecución del Plan de Acción de Quito y de la hoja de ruta.</w:t>
      </w:r>
    </w:p>
    <w:p w:rsidR="006D7670" w:rsidRPr="006D7670" w:rsidRDefault="006D7670" w:rsidP="006D7670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ACNUR y OIM reiteraron su apoyo a los países afectados por el flujo de venezolanos e hicieron un llamado a la cooperación internacional y a reforzar sus contribuciones para permitir la continuación de las actuales acciones y la implementación de los proyectos presentados durante la reunión.</w:t>
      </w:r>
    </w:p>
    <w:p w:rsidR="006D7670" w:rsidRPr="006D7670" w:rsidRDefault="006D7670" w:rsidP="006D7670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Según las agencias de la ONU, el número de refugiados y migrantes de Venezuela en todo el mundo ha superado los cuatro millones.</w:t>
      </w:r>
    </w:p>
    <w:p w:rsidR="006D7670" w:rsidRPr="006D7670" w:rsidRDefault="006D7670" w:rsidP="006D767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</w:pPr>
      <w:r w:rsidRPr="006D7670">
        <w:rPr>
          <w:rFonts w:ascii="Arial" w:eastAsia="Times New Roman" w:hAnsi="Arial" w:cs="Arial"/>
          <w:color w:val="2D2D2D"/>
          <w:sz w:val="24"/>
          <w:szCs w:val="24"/>
          <w:lang w:val="es-UY" w:eastAsia="es-UY"/>
        </w:rPr>
        <w:t>Fuente: </w:t>
      </w:r>
      <w:hyperlink r:id="rId11" w:history="1">
        <w:r w:rsidRPr="006D7670">
          <w:rPr>
            <w:rFonts w:ascii="inherit" w:eastAsia="Times New Roman" w:hAnsi="inherit" w:cs="Arial"/>
            <w:color w:val="404B58"/>
            <w:sz w:val="24"/>
            <w:szCs w:val="24"/>
            <w:u w:val="single"/>
            <w:bdr w:val="none" w:sz="0" w:space="0" w:color="auto" w:frame="1"/>
            <w:lang w:val="es-UY" w:eastAsia="es-UY"/>
          </w:rPr>
          <w:t>https://periodistas-es.com/refugiados-y-migrantes-de-venezuela-obtienen-facilidades-en-catorce-paises-130781</w:t>
        </w:r>
      </w:hyperlink>
    </w:p>
    <w:p w:rsidR="002E2F5B" w:rsidRDefault="002E2F5B"/>
    <w:p w:rsidR="006D7670" w:rsidRDefault="006D7670"/>
    <w:p w:rsidR="006D7670" w:rsidRDefault="006D7670">
      <w:hyperlink r:id="rId12" w:history="1">
        <w:r>
          <w:rPr>
            <w:rStyle w:val="Hipervnculo"/>
          </w:rPr>
          <w:t>http://revistasic.gumilla.org/2019/refugiados-y-migrantes-de-venezuela-obtienen-facilidades-en-catorce-paises/</w:t>
        </w:r>
      </w:hyperlink>
      <w:bookmarkStart w:id="0" w:name="_GoBack"/>
      <w:bookmarkEnd w:id="0"/>
    </w:p>
    <w:sectPr w:rsidR="006D76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670"/>
    <w:rsid w:val="002E2F5B"/>
    <w:rsid w:val="006D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03238"/>
  <w15:chartTrackingRefBased/>
  <w15:docId w15:val="{9D824528-C334-4AA6-8795-CE3F737E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D76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8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90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18328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vistasic.gumilla.org/tag/refugiados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evistasic.gumilla.org/tag/movilidad-regional/" TargetMode="External"/><Relationship Id="rId12" Type="http://schemas.openxmlformats.org/officeDocument/2006/relationships/hyperlink" Target="http://revistasic.gumilla.org/2019/refugiados-y-migrantes-de-venezuela-obtienen-facilidades-en-catorce-pais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vistasic.gumilla.org/tag/migraciones/" TargetMode="External"/><Relationship Id="rId11" Type="http://schemas.openxmlformats.org/officeDocument/2006/relationships/hyperlink" Target="https://periodistas-es.com/refugiados-y-migrantes-de-venezuela-obtienen-facilidades-en-catorce-paises-130781" TargetMode="External"/><Relationship Id="rId5" Type="http://schemas.openxmlformats.org/officeDocument/2006/relationships/hyperlink" Target="http://revistasic.gumilla.org/tag/derechos-humanos/" TargetMode="External"/><Relationship Id="rId10" Type="http://schemas.openxmlformats.org/officeDocument/2006/relationships/image" Target="media/image1.jpeg"/><Relationship Id="rId4" Type="http://schemas.openxmlformats.org/officeDocument/2006/relationships/hyperlink" Target="http://revistasic.gumilla.org/category/ddhh/migraciones/" TargetMode="External"/><Relationship Id="rId9" Type="http://schemas.openxmlformats.org/officeDocument/2006/relationships/hyperlink" Target="http://revistasic.gumilla.org/2019/refugiados-y-migrantes-de-venezuela-obtienen-facilidades-en-catorce-paise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2019-07-16T15:47:00Z</dcterms:created>
  <dcterms:modified xsi:type="dcterms:W3CDTF">2019-07-16T15:47:00Z</dcterms:modified>
</cp:coreProperties>
</file>