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6DC8" w:rsidRPr="00716DC8" w:rsidRDefault="00716DC8" w:rsidP="00716DC8">
      <w:pPr>
        <w:pBdr>
          <w:bottom w:val="dotted" w:sz="6" w:space="15" w:color="CCCCCC"/>
        </w:pBdr>
        <w:shd w:val="clear" w:color="auto" w:fill="FFFFFF"/>
        <w:spacing w:after="0" w:line="264" w:lineRule="atLeast"/>
        <w:outlineLvl w:val="0"/>
        <w:rPr>
          <w:rFonts w:ascii="Arial" w:eastAsia="Times New Roman" w:hAnsi="Arial" w:cs="Arial"/>
          <w:b/>
          <w:color w:val="000000"/>
          <w:kern w:val="36"/>
          <w:sz w:val="36"/>
          <w:szCs w:val="36"/>
          <w:bdr w:val="none" w:sz="0" w:space="0" w:color="auto" w:frame="1"/>
          <w:lang w:val="es-UY" w:eastAsia="es-UY"/>
        </w:rPr>
      </w:pPr>
      <w:r w:rsidRPr="00716DC8">
        <w:rPr>
          <w:rFonts w:ascii="Arial" w:eastAsia="Times New Roman" w:hAnsi="Arial" w:cs="Arial"/>
          <w:color w:val="000000"/>
          <w:kern w:val="36"/>
          <w:sz w:val="36"/>
          <w:szCs w:val="36"/>
          <w:lang w:val="es-UY" w:eastAsia="es-UY"/>
        </w:rPr>
        <w:fldChar w:fldCharType="begin"/>
      </w:r>
      <w:r w:rsidRPr="00716DC8">
        <w:rPr>
          <w:rFonts w:ascii="Arial" w:eastAsia="Times New Roman" w:hAnsi="Arial" w:cs="Arial"/>
          <w:color w:val="000000"/>
          <w:kern w:val="36"/>
          <w:sz w:val="36"/>
          <w:szCs w:val="36"/>
          <w:lang w:val="es-UY" w:eastAsia="es-UY"/>
        </w:rPr>
        <w:instrText xml:space="preserve"> HYPERLINK "http://www.redescristianas.net/la-resistencia-al-evangeliojose-m-castillo-teologo/" \o "La resistencia al evangelio &lt;div class='autor'&gt;José M. Castillo, teólogo&lt;/div&gt;" </w:instrText>
      </w:r>
      <w:r w:rsidRPr="00716DC8">
        <w:rPr>
          <w:rFonts w:ascii="Arial" w:eastAsia="Times New Roman" w:hAnsi="Arial" w:cs="Arial"/>
          <w:color w:val="000000"/>
          <w:kern w:val="36"/>
          <w:sz w:val="36"/>
          <w:szCs w:val="36"/>
          <w:lang w:val="es-UY" w:eastAsia="es-UY"/>
        </w:rPr>
        <w:fldChar w:fldCharType="separate"/>
      </w:r>
      <w:bookmarkStart w:id="0" w:name="_GoBack"/>
      <w:r w:rsidRPr="00716DC8">
        <w:rPr>
          <w:rFonts w:ascii="Arial" w:eastAsia="Times New Roman" w:hAnsi="Arial" w:cs="Arial"/>
          <w:b/>
          <w:color w:val="000000"/>
          <w:kern w:val="36"/>
          <w:sz w:val="36"/>
          <w:szCs w:val="36"/>
          <w:u w:val="single"/>
          <w:bdr w:val="none" w:sz="0" w:space="0" w:color="auto" w:frame="1"/>
          <w:lang w:val="es-UY" w:eastAsia="es-UY"/>
        </w:rPr>
        <w:t>La resistencia al evangelio</w:t>
      </w:r>
    </w:p>
    <w:bookmarkEnd w:id="0"/>
    <w:p w:rsidR="00716DC8" w:rsidRPr="00716DC8" w:rsidRDefault="00716DC8" w:rsidP="00716DC8">
      <w:pPr>
        <w:pBdr>
          <w:bottom w:val="dotted" w:sz="6" w:space="15" w:color="CCCCCC"/>
        </w:pBdr>
        <w:shd w:val="clear" w:color="auto" w:fill="FFFFFF"/>
        <w:spacing w:after="0" w:line="264" w:lineRule="atLeast"/>
        <w:outlineLvl w:val="0"/>
        <w:rPr>
          <w:rFonts w:ascii="Times New Roman" w:eastAsia="Times New Roman" w:hAnsi="Times New Roman" w:cs="Times New Roman"/>
          <w:b/>
          <w:bCs/>
          <w:i/>
          <w:iCs/>
          <w:kern w:val="36"/>
          <w:sz w:val="29"/>
          <w:szCs w:val="29"/>
          <w:lang w:val="es-UY" w:eastAsia="es-UY"/>
        </w:rPr>
      </w:pPr>
      <w:r w:rsidRPr="00716DC8">
        <w:rPr>
          <w:rFonts w:ascii="Arial" w:eastAsia="Times New Roman" w:hAnsi="Arial" w:cs="Arial"/>
          <w:i/>
          <w:iCs/>
          <w:color w:val="000000"/>
          <w:kern w:val="36"/>
          <w:sz w:val="29"/>
          <w:szCs w:val="29"/>
          <w:bdr w:val="none" w:sz="0" w:space="0" w:color="auto" w:frame="1"/>
          <w:lang w:val="es-UY" w:eastAsia="es-UY"/>
        </w:rPr>
        <w:t>José M. Castillo, teólogo</w:t>
      </w:r>
    </w:p>
    <w:p w:rsidR="00716DC8" w:rsidRDefault="00716DC8" w:rsidP="00716DC8">
      <w:pPr>
        <w:pBdr>
          <w:bottom w:val="dotted" w:sz="6" w:space="15" w:color="CCCCCC"/>
        </w:pBdr>
        <w:shd w:val="clear" w:color="auto" w:fill="FFFFFF"/>
        <w:spacing w:after="0" w:line="264" w:lineRule="atLeast"/>
        <w:outlineLvl w:val="0"/>
        <w:rPr>
          <w:rFonts w:ascii="Arial" w:eastAsia="Times New Roman" w:hAnsi="Arial" w:cs="Arial"/>
          <w:color w:val="999999"/>
          <w:sz w:val="16"/>
          <w:szCs w:val="16"/>
          <w:lang w:val="es-UY" w:eastAsia="es-UY"/>
        </w:rPr>
      </w:pPr>
      <w:r w:rsidRPr="00716DC8">
        <w:rPr>
          <w:rFonts w:ascii="Arial" w:eastAsia="Times New Roman" w:hAnsi="Arial" w:cs="Arial"/>
          <w:color w:val="000000"/>
          <w:kern w:val="36"/>
          <w:sz w:val="36"/>
          <w:szCs w:val="36"/>
          <w:lang w:val="es-UY" w:eastAsia="es-UY"/>
        </w:rPr>
        <w:fldChar w:fldCharType="end"/>
      </w:r>
      <w:r w:rsidRPr="00716DC8">
        <w:rPr>
          <w:rFonts w:ascii="Arial" w:eastAsia="Times New Roman" w:hAnsi="Arial" w:cs="Arial"/>
          <w:color w:val="999999"/>
          <w:sz w:val="16"/>
          <w:szCs w:val="16"/>
          <w:lang w:val="es-UY" w:eastAsia="es-UY"/>
        </w:rPr>
        <w:t xml:space="preserve"> </w:t>
      </w:r>
    </w:p>
    <w:p w:rsid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Hace poco más de dos meses, he publicado un libro que se titula “El Evangelio marginado”. En este libro explico cómo y por qué, en la organización y gestión de la Iglesia, se le concede más presencia y más importancia a la Religión que al Evangelio.</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De forma que, por las enseñanzas y la gestión de la Iglesia, el Evangelio ha terminado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por ser un componente más de la Religión. Cuando, en realidad, lo que sabemos por</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los evangelios, es que la vida, las enseñanzas y la actividad de Jesús fueron un conflicto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profundo y creciente, que terminó en la condena a muerte del mismo Jesús.</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En realidad, pues, se puede afirmar que la Religión se enfrentó al Evangelio de</w:t>
      </w:r>
      <w:r w:rsidRPr="00716DC8">
        <w:rPr>
          <w:rFonts w:ascii="Arial" w:eastAsia="Times New Roman" w:hAnsi="Arial" w:cs="Arial"/>
          <w:color w:val="000000"/>
          <w:sz w:val="24"/>
          <w:szCs w:val="24"/>
          <w:lang w:val="es-UY" w:eastAsia="es-UY"/>
        </w:rPr>
        <w:br/>
        <w:t>forma que, en definitiva, fue la Religión la que rechazó, condenó y mató a Jesús, que es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el centro del Evangelio. Sin embargo, es un hecho que la Iglesia se ha organizado y es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gestionada de forma que lo más visible y palpable en ella es la Religión, no el</w:t>
      </w:r>
      <w:r>
        <w:rPr>
          <w:rFonts w:ascii="Arial" w:eastAsia="Times New Roman" w:hAnsi="Arial" w:cs="Arial"/>
          <w:color w:val="000000"/>
          <w:sz w:val="24"/>
          <w:szCs w:val="24"/>
          <w:lang w:val="es-UY" w:eastAsia="es-UY"/>
        </w:rPr>
        <w:t xml:space="preserve"> E</w:t>
      </w:r>
      <w:r w:rsidRPr="00716DC8">
        <w:rPr>
          <w:rFonts w:ascii="Arial" w:eastAsia="Times New Roman" w:hAnsi="Arial" w:cs="Arial"/>
          <w:color w:val="000000"/>
          <w:sz w:val="24"/>
          <w:szCs w:val="24"/>
          <w:lang w:val="es-UY" w:eastAsia="es-UY"/>
        </w:rPr>
        <w:t>vangelio. Por eso es por lo que se puede hablar de “El Evangelio marginado”. Lo que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plantea inevitablemente una situación confusa, compleja y de difícil solución. La</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situación que consiste en que, en la misma Iglesia, convive gente más “religiosa” que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“evangélica”. Como también hay cantidad de personas que son más “evangélicas” que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“religiosas”.</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 xml:space="preserve">Lo peor de todo este asunto es que, </w:t>
      </w:r>
      <w:proofErr w:type="gramStart"/>
      <w:r w:rsidRPr="00716DC8">
        <w:rPr>
          <w:rFonts w:ascii="Arial" w:eastAsia="Times New Roman" w:hAnsi="Arial" w:cs="Arial"/>
          <w:color w:val="000000"/>
          <w:sz w:val="24"/>
          <w:szCs w:val="24"/>
          <w:lang w:val="es-UY" w:eastAsia="es-UY"/>
        </w:rPr>
        <w:t>siendo</w:t>
      </w:r>
      <w:proofErr w:type="gramEnd"/>
      <w:r w:rsidRPr="00716DC8">
        <w:rPr>
          <w:rFonts w:ascii="Arial" w:eastAsia="Times New Roman" w:hAnsi="Arial" w:cs="Arial"/>
          <w:color w:val="000000"/>
          <w:sz w:val="24"/>
          <w:szCs w:val="24"/>
          <w:lang w:val="es-UY" w:eastAsia="es-UY"/>
        </w:rPr>
        <w:t xml:space="preserve"> así las cosas, se hace extremadamente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difícil – por no decir imposible – gestionar esta Iglesia, tan confusa y complicada, de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forma que pueda ser, en este momento, prolongación y presencia del Evangelio del</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Reino de Dios, tal como lo quiso Jesús.</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Pero no es esto lo más complicado. Lo más problemático, en todo este asunto, no es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que podamos hablar, con todo derecho, de “El Evangelio marginado”. Lo más grave y</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preocupante es que, si se intenta llegar hasta el fondo del problema, sin más remedio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nos vemos obligados a tener que hablar, con toda razón, de “La resistencia al</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Evangelio”. Es decir, no se trata simplemente de que, en gran medida, hayamos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“marginado” el Evangelio. Lo peor de todo es que “nos resistimos” a vivirlo y cumplirlo.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Según el Evangelio, Jesús no vino a este mundo para “suprimir la Ley y los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 xml:space="preserve">Profetas…, sino a darles cumplimiento” (Mt 5, 17). Es </w:t>
      </w:r>
      <w:r w:rsidRPr="00716DC8">
        <w:rPr>
          <w:rFonts w:ascii="Arial" w:eastAsia="Times New Roman" w:hAnsi="Arial" w:cs="Arial"/>
          <w:color w:val="000000"/>
          <w:sz w:val="24"/>
          <w:szCs w:val="24"/>
          <w:lang w:val="es-UY" w:eastAsia="es-UY"/>
        </w:rPr>
        <w:lastRenderedPageBreak/>
        <w:t>decir, Jesús vino para que los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seres humanos comprendamos y vivamos lo que Dios quiere hasta realizarlo en su</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plenitud. Y esa plenitud lleva consigo que, si estando en el templo y acercándote al</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altar, te acuerdas de que alguien tiene algo contra ti, no te acerques al altar de Dios.</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Vete primero a ordenar y resolver tus relaciones humanas. Y cuando eso esté resuelto,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entonces vas a misa, comulgas… etc. (Mt 5, 23-24). Y es que las “ofrendas” y</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ceremonias de los pecadores le causan horror a Dios (</w:t>
      </w:r>
      <w:proofErr w:type="spellStart"/>
      <w:r w:rsidRPr="00716DC8">
        <w:rPr>
          <w:rFonts w:ascii="Arial" w:eastAsia="Times New Roman" w:hAnsi="Arial" w:cs="Arial"/>
          <w:color w:val="000000"/>
          <w:sz w:val="24"/>
          <w:szCs w:val="24"/>
          <w:lang w:val="es-UY" w:eastAsia="es-UY"/>
        </w:rPr>
        <w:t>Prov</w:t>
      </w:r>
      <w:proofErr w:type="spellEnd"/>
      <w:r w:rsidRPr="00716DC8">
        <w:rPr>
          <w:rFonts w:ascii="Arial" w:eastAsia="Times New Roman" w:hAnsi="Arial" w:cs="Arial"/>
          <w:color w:val="000000"/>
          <w:sz w:val="24"/>
          <w:szCs w:val="24"/>
          <w:lang w:val="es-UY" w:eastAsia="es-UY"/>
        </w:rPr>
        <w:t xml:space="preserve"> 15, 8. 21; 3, 27; </w:t>
      </w:r>
      <w:proofErr w:type="spellStart"/>
      <w:r w:rsidRPr="00716DC8">
        <w:rPr>
          <w:rFonts w:ascii="Arial" w:eastAsia="Times New Roman" w:hAnsi="Arial" w:cs="Arial"/>
          <w:color w:val="000000"/>
          <w:sz w:val="24"/>
          <w:szCs w:val="24"/>
          <w:lang w:val="es-UY" w:eastAsia="es-UY"/>
        </w:rPr>
        <w:t>Eclo</w:t>
      </w:r>
      <w:proofErr w:type="spellEnd"/>
      <w:r w:rsidRPr="00716DC8">
        <w:rPr>
          <w:rFonts w:ascii="Arial" w:eastAsia="Times New Roman" w:hAnsi="Arial" w:cs="Arial"/>
          <w:color w:val="000000"/>
          <w:sz w:val="24"/>
          <w:szCs w:val="24"/>
          <w:lang w:val="es-UY" w:eastAsia="es-UY"/>
        </w:rPr>
        <w:t xml:space="preserve"> 31, 21-</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24; 35, 1-3…) (U. Luz, El Evangelio según san Mateo, vol. I, 362). Además, el Evangelio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nos dice que tenemos que amar al enemigo, al que nos ofende, al que se aprovecha de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nosotros, al que nos hace daño (Mt 5, 43-48).</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Si todo esto no es mera palabrería, es decir, si todo esto se toma en serio, la</w:t>
      </w:r>
      <w:r w:rsidRPr="00716DC8">
        <w:rPr>
          <w:rFonts w:ascii="Arial" w:eastAsia="Times New Roman" w:hAnsi="Arial" w:cs="Arial"/>
          <w:color w:val="000000"/>
          <w:sz w:val="24"/>
          <w:szCs w:val="24"/>
          <w:lang w:val="es-UY" w:eastAsia="es-UY"/>
        </w:rPr>
        <w:br/>
        <w:t>consecuencia lógica, que de ello se sigue, es que el Evangelio no se cumple observando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los Derechos Humanos. El Evangelio no se fundamenta en ningún “derecho”, sino en el</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“amor” a todos, ante todo a los más débiles. El Evangelio es indeciblemente más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exigente que todos los Derechos. Pero cuando sabemos que, a estas alturas, la Iglesia</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no ha podido firmar y hacer suya la Declaración de los Derechos Humanos, ¿con qué</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autoridad y con qué credibilidad puede hablar de amor a la humanidad?</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Pero hay más. Indeciblemente más. Jesús les prohibió a sus apóstoles tener o llevar</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dinero (Mt 10, 9-10 par) y les mandó decir tales cosas, que tendrían que aceptar ser</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perseguidos y llevados ante los tribunales civiles y religiosos (Mt 10, 16-28 par).</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Además, les prohibió aceptar títulos, dignidades, cargos de poder, usar vestimentas de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 xml:space="preserve">hombres importantes, vivir en palacios (Mt 23, 5-12 par; Mc 12, 38-40; </w:t>
      </w:r>
      <w:proofErr w:type="spellStart"/>
      <w:r w:rsidRPr="00716DC8">
        <w:rPr>
          <w:rFonts w:ascii="Arial" w:eastAsia="Times New Roman" w:hAnsi="Arial" w:cs="Arial"/>
          <w:color w:val="000000"/>
          <w:sz w:val="24"/>
          <w:szCs w:val="24"/>
          <w:lang w:val="es-UY" w:eastAsia="es-UY"/>
        </w:rPr>
        <w:t>Lc</w:t>
      </w:r>
      <w:proofErr w:type="spellEnd"/>
      <w:r w:rsidRPr="00716DC8">
        <w:rPr>
          <w:rFonts w:ascii="Arial" w:eastAsia="Times New Roman" w:hAnsi="Arial" w:cs="Arial"/>
          <w:color w:val="000000"/>
          <w:sz w:val="24"/>
          <w:szCs w:val="24"/>
          <w:lang w:val="es-UY" w:eastAsia="es-UY"/>
        </w:rPr>
        <w:t xml:space="preserve"> 11, 37-52;</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20, 45-47; Mt 11, 8-9), ser importantes o pretender los primeros puestos (Mc 9, 33-37</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par). O sea, Jesús les prohibió a sus apóstoles la forma de vida que suelen llevar la</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mayoría de los cardenales, los obispos, los monseñores. En no pocos ambientes del</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clero, se ve como lo más normal del mundo hacer lo contrario de lo que manda el</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Evangelio.</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En cualquier caso, lo dicho no es lo más fuerte en cuanto se refiere a “la resistencia</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al Evangelio”. La Iglesia se ha organizado de manera que el “clero” (obispos, curas,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 xml:space="preserve">frailes, religiosos…) es un colectivo de hombres “sagrados” y </w:t>
      </w:r>
      <w:r w:rsidRPr="00716DC8">
        <w:rPr>
          <w:rFonts w:ascii="Arial" w:eastAsia="Times New Roman" w:hAnsi="Arial" w:cs="Arial"/>
          <w:color w:val="000000"/>
          <w:sz w:val="24"/>
          <w:szCs w:val="24"/>
          <w:lang w:val="es-UY" w:eastAsia="es-UY"/>
        </w:rPr>
        <w:lastRenderedPageBreak/>
        <w:t>“consagrados”, que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tienen (excepto en casos determinados) unos poderes, unos derechos, una dignidad y</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unos privilegios, que les dan a estos escogidos una categoría y sobre todo una</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“seguridad”, en la vida y en la sociedad, que pocas personas pueden tener semejante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estabilidad y firmeza. Y digo que aquí está la clave de la “resistencia al Evangelio”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porque, si algo hay patente y repetido en los evangelios, es que la convicción y la</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conducta central, que exige el Evangelio, es el “seguimiento de Jesús”.</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En efecto, cuando Jesús inicia su relación más estable y profunda con sus discípulos,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lo primero que hace no es preguntarles si “creen” en él, sino que todo se resume y se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 xml:space="preserve">concentra en una sola palabra: “sígueme” (Mt 8, 22; 9, 9; 19, 21; Mc 2, 14; 10, 21; </w:t>
      </w:r>
      <w:proofErr w:type="spellStart"/>
      <w:r w:rsidRPr="00716DC8">
        <w:rPr>
          <w:rFonts w:ascii="Arial" w:eastAsia="Times New Roman" w:hAnsi="Arial" w:cs="Arial"/>
          <w:color w:val="000000"/>
          <w:sz w:val="24"/>
          <w:szCs w:val="24"/>
          <w:lang w:val="es-UY" w:eastAsia="es-UY"/>
        </w:rPr>
        <w:t>Lc</w:t>
      </w:r>
      <w:proofErr w:type="spellEnd"/>
      <w:r w:rsidRPr="00716DC8">
        <w:rPr>
          <w:rFonts w:ascii="Arial" w:eastAsia="Times New Roman" w:hAnsi="Arial" w:cs="Arial"/>
          <w:color w:val="000000"/>
          <w:sz w:val="24"/>
          <w:szCs w:val="24"/>
          <w:lang w:val="es-UY" w:eastAsia="es-UY"/>
        </w:rPr>
        <w:t xml:space="preserve"> 5,</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 xml:space="preserve">27; 9, 59; 18, 22; </w:t>
      </w:r>
      <w:proofErr w:type="spellStart"/>
      <w:r w:rsidRPr="00716DC8">
        <w:rPr>
          <w:rFonts w:ascii="Arial" w:eastAsia="Times New Roman" w:hAnsi="Arial" w:cs="Arial"/>
          <w:color w:val="000000"/>
          <w:sz w:val="24"/>
          <w:szCs w:val="24"/>
          <w:lang w:val="es-UY" w:eastAsia="es-UY"/>
        </w:rPr>
        <w:t>Jn</w:t>
      </w:r>
      <w:proofErr w:type="spellEnd"/>
      <w:r w:rsidRPr="00716DC8">
        <w:rPr>
          <w:rFonts w:ascii="Arial" w:eastAsia="Times New Roman" w:hAnsi="Arial" w:cs="Arial"/>
          <w:color w:val="000000"/>
          <w:sz w:val="24"/>
          <w:szCs w:val="24"/>
          <w:lang w:val="es-UY" w:eastAsia="es-UY"/>
        </w:rPr>
        <w:t xml:space="preserve"> 1, 43; 21, 19. 20). De forma que la respuesta es abandonarlo todo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(familia, trabajo, dinero, casa…) y empezar a vivir con Jesús y tal como vivía Jesús.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Hasta el extremo de que Jesús no le tolera al que es llamado ni despedirse de la</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familia, ni siquiera enterrar al propio padre (Mt 8, 21-22). El seguimiento de Jesús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 xml:space="preserve">supera la cumbre de nuestras buenas obras (Martin </w:t>
      </w:r>
      <w:proofErr w:type="spellStart"/>
      <w:r w:rsidRPr="00716DC8">
        <w:rPr>
          <w:rFonts w:ascii="Arial" w:eastAsia="Times New Roman" w:hAnsi="Arial" w:cs="Arial"/>
          <w:color w:val="000000"/>
          <w:sz w:val="24"/>
          <w:szCs w:val="24"/>
          <w:lang w:val="es-UY" w:eastAsia="es-UY"/>
        </w:rPr>
        <w:t>Hengel</w:t>
      </w:r>
      <w:proofErr w:type="spellEnd"/>
      <w:r w:rsidRPr="00716DC8">
        <w:rPr>
          <w:rFonts w:ascii="Arial" w:eastAsia="Times New Roman" w:hAnsi="Arial" w:cs="Arial"/>
          <w:color w:val="000000"/>
          <w:sz w:val="24"/>
          <w:szCs w:val="24"/>
          <w:lang w:val="es-UY" w:eastAsia="es-UY"/>
        </w:rPr>
        <w:t>).</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Con una particularidad que impresiona: cuando Jesús llama a alguien, para que le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siga, no da explicaciones. No explica ni para qué llama, ni propone un proyecto 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presenta unas condiciones, ni siquiera plantea un ideal. Nada de nada. Jesús solo. Eso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es todo (Dietrich Bonhoeffer). La vida (y la presencia de Jesús en la propia vida) tiene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que ser tan determinante y tan fuerte, que únicamente Jesús tiene que ser nuestra más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firme seguridad. Incluso a sabiendas de que “seguir a Jesús introduce a los discípulos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 xml:space="preserve">en la inseguridad total” (M. </w:t>
      </w:r>
      <w:proofErr w:type="spellStart"/>
      <w:r w:rsidRPr="00716DC8">
        <w:rPr>
          <w:rFonts w:ascii="Arial" w:eastAsia="Times New Roman" w:hAnsi="Arial" w:cs="Arial"/>
          <w:color w:val="000000"/>
          <w:sz w:val="24"/>
          <w:szCs w:val="24"/>
          <w:lang w:val="es-UY" w:eastAsia="es-UY"/>
        </w:rPr>
        <w:t>Hengel</w:t>
      </w:r>
      <w:proofErr w:type="spellEnd"/>
      <w:r w:rsidRPr="00716DC8">
        <w:rPr>
          <w:rFonts w:ascii="Arial" w:eastAsia="Times New Roman" w:hAnsi="Arial" w:cs="Arial"/>
          <w:color w:val="000000"/>
          <w:sz w:val="24"/>
          <w:szCs w:val="24"/>
          <w:lang w:val="es-UY" w:eastAsia="es-UY"/>
        </w:rPr>
        <w:t>). Porque, entre otras cosas, el seguimiento de Jesús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comporta “cargar con la cruz” (Mt 10, 38; 16, 24; Mc 8, 34). Lo que significa que estas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“palabras de Jesús son una llamada a escoger un camino de vida de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marginación”</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(Warren Carter).</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Seamos honestos y afrontemos la pregunta: ¿Ha echado la Iglesia por este camino?</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Dicho con más claridad: ¿se nos conoce a los cristianos como los “seguidores de</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Jesús”? Estas preguntas – y lo que ellas suponen – nos enfrentan a un miedo tan</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hondo que ni nos atrevemos a planteárnoslas y afrontarlas de veras.</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lastRenderedPageBreak/>
        <w:t>La resistencia al Evangelio es algo tan patente en la Iglesia, que ha sido necesaria la</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llegada al papado del actual papa Francisco, para que, con su profunda sensibilidad y</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sintonía evangélica, ha dividido a la Curia Vaticana, al episcopado de muchos</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países, a</w:t>
      </w:r>
      <w:r>
        <w:rPr>
          <w:rFonts w:ascii="Arial" w:eastAsia="Times New Roman" w:hAnsi="Arial" w:cs="Arial"/>
          <w:color w:val="000000"/>
          <w:sz w:val="24"/>
          <w:szCs w:val="24"/>
          <w:lang w:val="es-UY" w:eastAsia="es-UY"/>
        </w:rPr>
        <w:t xml:space="preserve"> </w:t>
      </w:r>
      <w:r w:rsidRPr="00716DC8">
        <w:rPr>
          <w:rFonts w:ascii="Arial" w:eastAsia="Times New Roman" w:hAnsi="Arial" w:cs="Arial"/>
          <w:color w:val="000000"/>
          <w:sz w:val="24"/>
          <w:szCs w:val="24"/>
          <w:lang w:val="es-UY" w:eastAsia="es-UY"/>
        </w:rPr>
        <w:t>cantidad de clérigos, y laicos.</w:t>
      </w:r>
    </w:p>
    <w:p w:rsidR="00716DC8" w:rsidRPr="00716DC8" w:rsidRDefault="00716DC8" w:rsidP="00716DC8">
      <w:pPr>
        <w:shd w:val="clear" w:color="auto" w:fill="FFFFFF"/>
        <w:spacing w:after="360" w:line="384" w:lineRule="atLeast"/>
        <w:jc w:val="both"/>
        <w:rPr>
          <w:rFonts w:ascii="Arial" w:eastAsia="Times New Roman" w:hAnsi="Arial" w:cs="Arial"/>
          <w:color w:val="000000"/>
          <w:sz w:val="24"/>
          <w:szCs w:val="24"/>
          <w:lang w:val="es-UY" w:eastAsia="es-UY"/>
        </w:rPr>
      </w:pPr>
      <w:r w:rsidRPr="00716DC8">
        <w:rPr>
          <w:rFonts w:ascii="Arial" w:eastAsia="Times New Roman" w:hAnsi="Arial" w:cs="Arial"/>
          <w:color w:val="000000"/>
          <w:sz w:val="24"/>
          <w:szCs w:val="24"/>
          <w:lang w:val="es-UY" w:eastAsia="es-UY"/>
        </w:rPr>
        <w:t>Los “peligros” y “herejías”, que mucha gente de Iglesia ve en el papa Francisco, son los mantos de luto con los que los más cobardes intentan ocultar su miedo al seguimiento de Jesús. No cabe duda: la “resistencia” al Evangelio es tan fuerte, en esta Iglesia en que vivimos, que nos da pánico reconocer que esa resistencia existe y que la llevamos en la sangre de nuestras venas. Quizás las venas más “observantes” y más “religiosas”.</w:t>
      </w:r>
    </w:p>
    <w:p w:rsidR="002E2F5B" w:rsidRDefault="00716DC8">
      <w:hyperlink r:id="rId4" w:history="1">
        <w:r>
          <w:rPr>
            <w:rStyle w:val="Hipervnculo"/>
          </w:rPr>
          <w:t>http://www.redescristianas.net/la-resistencia-al-evangeliojose-m-castillo-teologo/</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DC8"/>
    <w:rsid w:val="002E2F5B"/>
    <w:rsid w:val="00716D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74E5A"/>
  <w15:chartTrackingRefBased/>
  <w15:docId w15:val="{AEC78535-96F0-4084-AC41-1E47836A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16D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1464964">
      <w:bodyDiv w:val="1"/>
      <w:marLeft w:val="0"/>
      <w:marRight w:val="0"/>
      <w:marTop w:val="0"/>
      <w:marBottom w:val="0"/>
      <w:divBdr>
        <w:top w:val="none" w:sz="0" w:space="0" w:color="auto"/>
        <w:left w:val="none" w:sz="0" w:space="0" w:color="auto"/>
        <w:bottom w:val="none" w:sz="0" w:space="0" w:color="auto"/>
        <w:right w:val="none" w:sz="0" w:space="0" w:color="auto"/>
      </w:divBdr>
      <w:divsChild>
        <w:div w:id="1995139382">
          <w:marLeft w:val="0"/>
          <w:marRight w:val="0"/>
          <w:marTop w:val="0"/>
          <w:marBottom w:val="150"/>
          <w:divBdr>
            <w:top w:val="single" w:sz="6" w:space="19" w:color="C0C0C0"/>
            <w:left w:val="single" w:sz="6" w:space="11" w:color="C0C0C0"/>
            <w:bottom w:val="single" w:sz="6" w:space="12" w:color="C0C0C0"/>
            <w:right w:val="single" w:sz="6" w:space="11" w:color="C0C0C0"/>
          </w:divBdr>
          <w:divsChild>
            <w:div w:id="1735658158">
              <w:marLeft w:val="0"/>
              <w:marRight w:val="0"/>
              <w:marTop w:val="0"/>
              <w:marBottom w:val="0"/>
              <w:divBdr>
                <w:top w:val="none" w:sz="0" w:space="0" w:color="auto"/>
                <w:left w:val="none" w:sz="0" w:space="0" w:color="auto"/>
                <w:bottom w:val="none" w:sz="0" w:space="0" w:color="auto"/>
                <w:right w:val="none" w:sz="0" w:space="0" w:color="auto"/>
              </w:divBdr>
              <w:divsChild>
                <w:div w:id="1974288956">
                  <w:marLeft w:val="0"/>
                  <w:marRight w:val="0"/>
                  <w:marTop w:val="0"/>
                  <w:marBottom w:val="0"/>
                  <w:divBdr>
                    <w:top w:val="none" w:sz="0" w:space="0" w:color="auto"/>
                    <w:left w:val="none" w:sz="0" w:space="0" w:color="auto"/>
                    <w:bottom w:val="none" w:sz="0" w:space="0" w:color="auto"/>
                    <w:right w:val="none" w:sz="0" w:space="0" w:color="auto"/>
                  </w:divBdr>
                  <w:divsChild>
                    <w:div w:id="243418086">
                      <w:marLeft w:val="0"/>
                      <w:marRight w:val="0"/>
                      <w:marTop w:val="0"/>
                      <w:marBottom w:val="0"/>
                      <w:divBdr>
                        <w:top w:val="none" w:sz="0" w:space="0" w:color="auto"/>
                        <w:left w:val="none" w:sz="0" w:space="0" w:color="auto"/>
                        <w:bottom w:val="none" w:sz="0" w:space="0" w:color="auto"/>
                        <w:right w:val="none" w:sz="0" w:space="0" w:color="auto"/>
                      </w:divBdr>
                    </w:div>
                    <w:div w:id="1574126316">
                      <w:marLeft w:val="0"/>
                      <w:marRight w:val="0"/>
                      <w:marTop w:val="0"/>
                      <w:marBottom w:val="0"/>
                      <w:divBdr>
                        <w:top w:val="none" w:sz="0" w:space="0" w:color="auto"/>
                        <w:left w:val="none" w:sz="0" w:space="0" w:color="auto"/>
                        <w:bottom w:val="none" w:sz="0" w:space="0" w:color="auto"/>
                        <w:right w:val="none" w:sz="0" w:space="0" w:color="auto"/>
                      </w:divBdr>
                    </w:div>
                  </w:divsChild>
                </w:div>
                <w:div w:id="507140879">
                  <w:marLeft w:val="-9525"/>
                  <w:marRight w:val="0"/>
                  <w:marTop w:val="0"/>
                  <w:marBottom w:val="0"/>
                  <w:divBdr>
                    <w:top w:val="none" w:sz="0" w:space="0" w:color="auto"/>
                    <w:left w:val="none" w:sz="0" w:space="0" w:color="auto"/>
                    <w:bottom w:val="none" w:sz="0" w:space="0" w:color="auto"/>
                    <w:right w:val="none" w:sz="0" w:space="0" w:color="auto"/>
                  </w:divBdr>
                </w:div>
              </w:divsChild>
            </w:div>
            <w:div w:id="1112943692">
              <w:marLeft w:val="0"/>
              <w:marRight w:val="0"/>
              <w:marTop w:val="0"/>
              <w:marBottom w:val="0"/>
              <w:divBdr>
                <w:top w:val="none" w:sz="0" w:space="0" w:color="auto"/>
                <w:left w:val="none" w:sz="0" w:space="0" w:color="auto"/>
                <w:bottom w:val="none" w:sz="0" w:space="0" w:color="auto"/>
                <w:right w:val="none" w:sz="0" w:space="0" w:color="auto"/>
              </w:divBdr>
              <w:divsChild>
                <w:div w:id="8528372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descristianas.net/la-resistencia-al-evangeliojose-m-castillo-teolog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1218</Words>
  <Characters>6705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2019-06-11T12:49:00Z</dcterms:created>
  <dcterms:modified xsi:type="dcterms:W3CDTF">2019-06-11T12:54:00Z</dcterms:modified>
</cp:coreProperties>
</file>