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32F4" w:rsidRPr="002232F4" w:rsidRDefault="002232F4" w:rsidP="002232F4">
      <w:pPr>
        <w:shd w:val="clear" w:color="auto" w:fill="FFFFFF"/>
        <w:spacing w:after="0" w:line="240" w:lineRule="auto"/>
        <w:jc w:val="center"/>
        <w:rPr>
          <w:rFonts w:ascii="Arial" w:eastAsia="Times New Roman" w:hAnsi="Arial" w:cs="Arial"/>
          <w:color w:val="222222"/>
          <w:sz w:val="32"/>
          <w:szCs w:val="32"/>
          <w:lang w:val="es-UY" w:eastAsia="es-UY"/>
        </w:rPr>
      </w:pPr>
      <w:r w:rsidRPr="002232F4">
        <w:rPr>
          <w:rFonts w:ascii="Arial" w:eastAsia="Times New Roman" w:hAnsi="Arial" w:cs="Arial"/>
          <w:b/>
          <w:bCs/>
          <w:color w:val="222222"/>
          <w:sz w:val="32"/>
          <w:szCs w:val="32"/>
          <w:lang w:val="es-UY" w:eastAsia="es-UY"/>
        </w:rPr>
        <w:t>Aprovechando carroñeramente la muerte</w:t>
      </w:r>
    </w:p>
    <w:p w:rsidR="002232F4" w:rsidRPr="002232F4" w:rsidRDefault="002232F4" w:rsidP="002232F4">
      <w:pPr>
        <w:shd w:val="clear" w:color="auto" w:fill="FFFFFF"/>
        <w:spacing w:after="0" w:line="240" w:lineRule="auto"/>
        <w:jc w:val="center"/>
        <w:rPr>
          <w:rFonts w:ascii="Arial" w:eastAsia="Times New Roman" w:hAnsi="Arial" w:cs="Arial"/>
          <w:color w:val="222222"/>
          <w:sz w:val="24"/>
          <w:szCs w:val="24"/>
          <w:lang w:val="es-UY" w:eastAsia="es-UY"/>
        </w:rPr>
      </w:pPr>
      <w:r w:rsidRPr="002232F4">
        <w:rPr>
          <w:rFonts w:ascii="Arial" w:eastAsia="Times New Roman" w:hAnsi="Arial" w:cs="Arial"/>
          <w:color w:val="222222"/>
          <w:sz w:val="24"/>
          <w:szCs w:val="24"/>
          <w:lang w:val="es-UY" w:eastAsia="es-UY"/>
        </w:rPr>
        <w:t> </w:t>
      </w:r>
    </w:p>
    <w:p w:rsidR="002232F4" w:rsidRPr="002232F4" w:rsidRDefault="002232F4" w:rsidP="002232F4">
      <w:pPr>
        <w:shd w:val="clear" w:color="auto" w:fill="FFFFFF"/>
        <w:spacing w:after="0" w:line="240" w:lineRule="auto"/>
        <w:jc w:val="right"/>
        <w:rPr>
          <w:rFonts w:ascii="Arial" w:eastAsia="Times New Roman" w:hAnsi="Arial" w:cs="Arial"/>
          <w:color w:val="222222"/>
          <w:sz w:val="24"/>
          <w:szCs w:val="24"/>
          <w:lang w:val="es-UY" w:eastAsia="es-UY"/>
        </w:rPr>
      </w:pPr>
      <w:r w:rsidRPr="002232F4">
        <w:rPr>
          <w:rFonts w:ascii="Arial" w:eastAsia="Times New Roman" w:hAnsi="Arial" w:cs="Arial"/>
          <w:i/>
          <w:iCs/>
          <w:color w:val="222222"/>
          <w:sz w:val="24"/>
          <w:szCs w:val="24"/>
          <w:lang w:val="es-UY" w:eastAsia="es-UY"/>
        </w:rPr>
        <w:t>Eduardo de la Serna</w:t>
      </w:r>
    </w:p>
    <w:p w:rsidR="002232F4" w:rsidRPr="002232F4" w:rsidRDefault="002232F4" w:rsidP="002232F4">
      <w:pPr>
        <w:shd w:val="clear" w:color="auto" w:fill="FFFFFF"/>
        <w:spacing w:after="0" w:line="240" w:lineRule="auto"/>
        <w:jc w:val="right"/>
        <w:rPr>
          <w:rFonts w:ascii="Arial" w:eastAsia="Times New Roman" w:hAnsi="Arial" w:cs="Arial"/>
          <w:color w:val="222222"/>
          <w:sz w:val="24"/>
          <w:szCs w:val="24"/>
          <w:lang w:val="es-UY" w:eastAsia="es-UY"/>
        </w:rPr>
      </w:pPr>
      <w:r w:rsidRPr="002232F4">
        <w:rPr>
          <w:rFonts w:ascii="Arial" w:eastAsia="Times New Roman" w:hAnsi="Arial" w:cs="Arial"/>
          <w:color w:val="222222"/>
          <w:sz w:val="24"/>
          <w:szCs w:val="24"/>
          <w:lang w:val="es-UY" w:eastAsia="es-UY"/>
        </w:rPr>
        <w:t> </w:t>
      </w:r>
    </w:p>
    <w:p w:rsidR="002232F4" w:rsidRPr="002232F4" w:rsidRDefault="002232F4" w:rsidP="002232F4">
      <w:pPr>
        <w:shd w:val="clear" w:color="auto" w:fill="FFFFFF"/>
        <w:spacing w:after="0" w:line="240" w:lineRule="auto"/>
        <w:jc w:val="center"/>
        <w:rPr>
          <w:rFonts w:ascii="Arial" w:eastAsia="Times New Roman" w:hAnsi="Arial" w:cs="Arial"/>
          <w:color w:val="222222"/>
          <w:sz w:val="24"/>
          <w:szCs w:val="24"/>
          <w:lang w:val="es-UY" w:eastAsia="es-UY"/>
        </w:rPr>
      </w:pPr>
      <w:r w:rsidRPr="002232F4">
        <w:rPr>
          <w:rFonts w:ascii="Arial" w:eastAsia="Times New Roman" w:hAnsi="Arial" w:cs="Arial"/>
          <w:noProof/>
          <w:color w:val="1155CC"/>
          <w:sz w:val="24"/>
          <w:szCs w:val="24"/>
          <w:lang w:val="es-UY" w:eastAsia="es-UY"/>
        </w:rPr>
        <w:drawing>
          <wp:inline distT="0" distB="0" distL="0" distR="0" wp14:anchorId="5175A9ED" wp14:editId="03C841D9">
            <wp:extent cx="3048000" cy="2286000"/>
            <wp:effectExtent l="0" t="0" r="0" b="0"/>
            <wp:docPr id="1" name="m_-3734479851104274737_x0000_i1025" descr="https://4.bp.blogspot.com/-bD2hJN6VcS4/XNr9SKxoXcI/AAAAAAAABrY/iQnMSF30fWkpbD9ri-na9oN853_zv5EkQCLcBGAs/s320/Hiena.jpg">
              <a:hlinkClick xmlns:a="http://schemas.openxmlformats.org/drawingml/2006/main" r:id="rId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3734479851104274737_x0000_i1025" descr="https://4.bp.blogspot.com/-bD2hJN6VcS4/XNr9SKxoXcI/AAAAAAAABrY/iQnMSF30fWkpbD9ri-na9oN853_zv5EkQCLcBGAs/s320/Hiena.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bookmarkStart w:id="0" w:name="_GoBack"/>
      <w:bookmarkEnd w:id="0"/>
    </w:p>
    <w:p w:rsidR="002232F4" w:rsidRPr="002232F4" w:rsidRDefault="002232F4" w:rsidP="002232F4">
      <w:pPr>
        <w:shd w:val="clear" w:color="auto" w:fill="FFFFFF"/>
        <w:spacing w:after="0" w:line="240" w:lineRule="auto"/>
        <w:jc w:val="right"/>
        <w:rPr>
          <w:rFonts w:ascii="Arial" w:eastAsia="Times New Roman" w:hAnsi="Arial" w:cs="Arial"/>
          <w:color w:val="222222"/>
          <w:sz w:val="24"/>
          <w:szCs w:val="24"/>
          <w:lang w:val="es-UY" w:eastAsia="es-UY"/>
        </w:rPr>
      </w:pPr>
      <w:r w:rsidRPr="002232F4">
        <w:rPr>
          <w:rFonts w:ascii="Arial" w:eastAsia="Times New Roman" w:hAnsi="Arial" w:cs="Arial"/>
          <w:color w:val="222222"/>
          <w:sz w:val="24"/>
          <w:szCs w:val="24"/>
          <w:lang w:val="es-UY" w:eastAsia="es-UY"/>
        </w:rPr>
        <w:t> </w:t>
      </w:r>
    </w:p>
    <w:p w:rsidR="002232F4" w:rsidRPr="002232F4" w:rsidRDefault="002232F4" w:rsidP="002232F4">
      <w:pPr>
        <w:shd w:val="clear" w:color="auto" w:fill="FFFFFF"/>
        <w:spacing w:after="0" w:line="240" w:lineRule="auto"/>
        <w:jc w:val="right"/>
        <w:rPr>
          <w:rFonts w:ascii="Arial" w:eastAsia="Times New Roman" w:hAnsi="Arial" w:cs="Arial"/>
          <w:color w:val="222222"/>
          <w:sz w:val="24"/>
          <w:szCs w:val="24"/>
          <w:lang w:val="es-UY" w:eastAsia="es-UY"/>
        </w:rPr>
      </w:pPr>
      <w:r w:rsidRPr="002232F4">
        <w:rPr>
          <w:rFonts w:ascii="Arial" w:eastAsia="Times New Roman" w:hAnsi="Arial" w:cs="Arial"/>
          <w:color w:val="222222"/>
          <w:sz w:val="24"/>
          <w:szCs w:val="24"/>
          <w:lang w:val="es-UY" w:eastAsia="es-UY"/>
        </w:rPr>
        <w:t> </w:t>
      </w:r>
    </w:p>
    <w:p w:rsidR="002232F4" w:rsidRPr="002232F4" w:rsidRDefault="002232F4" w:rsidP="002232F4">
      <w:pPr>
        <w:shd w:val="clear" w:color="auto" w:fill="FFFFFF"/>
        <w:spacing w:after="0" w:line="240" w:lineRule="auto"/>
        <w:jc w:val="both"/>
        <w:rPr>
          <w:rFonts w:ascii="Arial" w:eastAsia="Times New Roman" w:hAnsi="Arial" w:cs="Arial"/>
          <w:color w:val="222222"/>
          <w:sz w:val="24"/>
          <w:szCs w:val="24"/>
          <w:lang w:val="es-UY" w:eastAsia="es-UY"/>
        </w:rPr>
      </w:pPr>
      <w:r w:rsidRPr="002232F4">
        <w:rPr>
          <w:rFonts w:ascii="Arial" w:eastAsia="Times New Roman" w:hAnsi="Arial" w:cs="Arial"/>
          <w:color w:val="222222"/>
          <w:sz w:val="24"/>
          <w:szCs w:val="24"/>
          <w:lang w:val="es-UY" w:eastAsia="es-UY"/>
        </w:rPr>
        <w:t>No son pocas las veces que hay quienes buscan aprovechar una muerte, trágica o no, en su propio provecho.</w:t>
      </w:r>
    </w:p>
    <w:p w:rsidR="002232F4" w:rsidRPr="002232F4" w:rsidRDefault="002232F4" w:rsidP="002232F4">
      <w:pPr>
        <w:shd w:val="clear" w:color="auto" w:fill="FFFFFF"/>
        <w:spacing w:after="0" w:line="240" w:lineRule="auto"/>
        <w:jc w:val="both"/>
        <w:rPr>
          <w:rFonts w:ascii="Arial" w:eastAsia="Times New Roman" w:hAnsi="Arial" w:cs="Arial"/>
          <w:color w:val="222222"/>
          <w:sz w:val="24"/>
          <w:szCs w:val="24"/>
          <w:lang w:val="es-UY" w:eastAsia="es-UY"/>
        </w:rPr>
      </w:pPr>
      <w:r w:rsidRPr="002232F4">
        <w:rPr>
          <w:rFonts w:ascii="Arial" w:eastAsia="Times New Roman" w:hAnsi="Arial" w:cs="Arial"/>
          <w:color w:val="222222"/>
          <w:sz w:val="24"/>
          <w:szCs w:val="24"/>
          <w:lang w:val="es-UY" w:eastAsia="es-UY"/>
        </w:rPr>
        <w:t> </w:t>
      </w:r>
    </w:p>
    <w:p w:rsidR="002232F4" w:rsidRPr="002232F4" w:rsidRDefault="002232F4" w:rsidP="002232F4">
      <w:pPr>
        <w:shd w:val="clear" w:color="auto" w:fill="FFFFFF"/>
        <w:spacing w:after="0" w:line="240" w:lineRule="auto"/>
        <w:jc w:val="both"/>
        <w:rPr>
          <w:rFonts w:ascii="Arial" w:eastAsia="Times New Roman" w:hAnsi="Arial" w:cs="Arial"/>
          <w:color w:val="222222"/>
          <w:sz w:val="24"/>
          <w:szCs w:val="24"/>
          <w:lang w:val="es-UY" w:eastAsia="es-UY"/>
        </w:rPr>
      </w:pPr>
      <w:r w:rsidRPr="002232F4">
        <w:rPr>
          <w:rFonts w:ascii="Arial" w:eastAsia="Times New Roman" w:hAnsi="Arial" w:cs="Arial"/>
          <w:color w:val="222222"/>
          <w:sz w:val="24"/>
          <w:szCs w:val="24"/>
          <w:lang w:val="es-UY" w:eastAsia="es-UY"/>
        </w:rPr>
        <w:t>Recuerdo, hace mucho, en una revista (quizás Humor) la escena (creo recordar que tenía una estética tipo Altuna, pero puedo equivocarme) que recreaba entre humo y café una revista que no lograba encontrar la tapa; todos reunidos, pensando y sin salida. En ese momento suena el teléfono. Al cortar, el que había atendido dice: “-Nos salvamos… ¿a qué no saben quién murió?”.</w:t>
      </w:r>
    </w:p>
    <w:p w:rsidR="002232F4" w:rsidRPr="002232F4" w:rsidRDefault="002232F4" w:rsidP="002232F4">
      <w:pPr>
        <w:shd w:val="clear" w:color="auto" w:fill="FFFFFF"/>
        <w:spacing w:after="0" w:line="240" w:lineRule="auto"/>
        <w:jc w:val="both"/>
        <w:rPr>
          <w:rFonts w:ascii="Arial" w:eastAsia="Times New Roman" w:hAnsi="Arial" w:cs="Arial"/>
          <w:color w:val="222222"/>
          <w:sz w:val="24"/>
          <w:szCs w:val="24"/>
          <w:lang w:val="es-UY" w:eastAsia="es-UY"/>
        </w:rPr>
      </w:pPr>
      <w:r w:rsidRPr="002232F4">
        <w:rPr>
          <w:rFonts w:ascii="Arial" w:eastAsia="Times New Roman" w:hAnsi="Arial" w:cs="Arial"/>
          <w:color w:val="222222"/>
          <w:sz w:val="24"/>
          <w:szCs w:val="24"/>
          <w:lang w:val="es-UY" w:eastAsia="es-UY"/>
        </w:rPr>
        <w:t> </w:t>
      </w:r>
    </w:p>
    <w:p w:rsidR="002232F4" w:rsidRPr="002232F4" w:rsidRDefault="002232F4" w:rsidP="002232F4">
      <w:pPr>
        <w:shd w:val="clear" w:color="auto" w:fill="FFFFFF"/>
        <w:spacing w:after="0" w:line="240" w:lineRule="auto"/>
        <w:jc w:val="both"/>
        <w:rPr>
          <w:rFonts w:ascii="Arial" w:eastAsia="Times New Roman" w:hAnsi="Arial" w:cs="Arial"/>
          <w:color w:val="222222"/>
          <w:sz w:val="24"/>
          <w:szCs w:val="24"/>
          <w:lang w:val="es-UY" w:eastAsia="es-UY"/>
        </w:rPr>
      </w:pPr>
      <w:r w:rsidRPr="002232F4">
        <w:rPr>
          <w:rFonts w:ascii="Arial" w:eastAsia="Times New Roman" w:hAnsi="Arial" w:cs="Arial"/>
          <w:color w:val="222222"/>
          <w:sz w:val="24"/>
          <w:szCs w:val="24"/>
          <w:lang w:val="es-UY" w:eastAsia="es-UY"/>
        </w:rPr>
        <w:t xml:space="preserve">Es, más o menos, el efecto post “atentado” a </w:t>
      </w:r>
      <w:proofErr w:type="spellStart"/>
      <w:r w:rsidRPr="002232F4">
        <w:rPr>
          <w:rFonts w:ascii="Arial" w:eastAsia="Times New Roman" w:hAnsi="Arial" w:cs="Arial"/>
          <w:color w:val="222222"/>
          <w:sz w:val="24"/>
          <w:szCs w:val="24"/>
          <w:lang w:val="es-UY" w:eastAsia="es-UY"/>
        </w:rPr>
        <w:t>Bolsonaro</w:t>
      </w:r>
      <w:proofErr w:type="spellEnd"/>
      <w:r w:rsidRPr="002232F4">
        <w:rPr>
          <w:rFonts w:ascii="Arial" w:eastAsia="Times New Roman" w:hAnsi="Arial" w:cs="Arial"/>
          <w:color w:val="222222"/>
          <w:sz w:val="24"/>
          <w:szCs w:val="24"/>
          <w:lang w:val="es-UY" w:eastAsia="es-UY"/>
        </w:rPr>
        <w:t>, por ejemplo. Que incluso le sirvió para no presentarse en el debate, algo imposible de sostener vista su incapacidad de articular oraciones mínimas (como “el otro”).</w:t>
      </w:r>
    </w:p>
    <w:p w:rsidR="002232F4" w:rsidRPr="002232F4" w:rsidRDefault="002232F4" w:rsidP="002232F4">
      <w:pPr>
        <w:shd w:val="clear" w:color="auto" w:fill="FFFFFF"/>
        <w:spacing w:after="0" w:line="240" w:lineRule="auto"/>
        <w:jc w:val="both"/>
        <w:rPr>
          <w:rFonts w:ascii="Arial" w:eastAsia="Times New Roman" w:hAnsi="Arial" w:cs="Arial"/>
          <w:color w:val="222222"/>
          <w:sz w:val="24"/>
          <w:szCs w:val="24"/>
          <w:lang w:val="es-UY" w:eastAsia="es-UY"/>
        </w:rPr>
      </w:pPr>
      <w:r w:rsidRPr="002232F4">
        <w:rPr>
          <w:rFonts w:ascii="Arial" w:eastAsia="Times New Roman" w:hAnsi="Arial" w:cs="Arial"/>
          <w:color w:val="222222"/>
          <w:sz w:val="24"/>
          <w:szCs w:val="24"/>
          <w:lang w:val="es-UY" w:eastAsia="es-UY"/>
        </w:rPr>
        <w:t> </w:t>
      </w:r>
    </w:p>
    <w:p w:rsidR="002232F4" w:rsidRPr="002232F4" w:rsidRDefault="002232F4" w:rsidP="002232F4">
      <w:pPr>
        <w:shd w:val="clear" w:color="auto" w:fill="FFFFFF"/>
        <w:spacing w:after="0" w:line="240" w:lineRule="auto"/>
        <w:jc w:val="both"/>
        <w:rPr>
          <w:rFonts w:ascii="Arial" w:eastAsia="Times New Roman" w:hAnsi="Arial" w:cs="Arial"/>
          <w:color w:val="222222"/>
          <w:sz w:val="24"/>
          <w:szCs w:val="24"/>
          <w:lang w:val="es-UY" w:eastAsia="es-UY"/>
        </w:rPr>
      </w:pPr>
      <w:r w:rsidRPr="002232F4">
        <w:rPr>
          <w:rFonts w:ascii="Arial" w:eastAsia="Times New Roman" w:hAnsi="Arial" w:cs="Arial"/>
          <w:color w:val="222222"/>
          <w:sz w:val="24"/>
          <w:szCs w:val="24"/>
          <w:lang w:val="es-UY" w:eastAsia="es-UY"/>
        </w:rPr>
        <w:t xml:space="preserve">La reciente muerte del diputado Héctor Olivares y su asesor y amigo Miguel </w:t>
      </w:r>
      <w:proofErr w:type="spellStart"/>
      <w:r w:rsidRPr="002232F4">
        <w:rPr>
          <w:rFonts w:ascii="Arial" w:eastAsia="Times New Roman" w:hAnsi="Arial" w:cs="Arial"/>
          <w:color w:val="222222"/>
          <w:sz w:val="24"/>
          <w:szCs w:val="24"/>
          <w:lang w:val="es-UY" w:eastAsia="es-UY"/>
        </w:rPr>
        <w:t>Yadón</w:t>
      </w:r>
      <w:proofErr w:type="spellEnd"/>
      <w:r w:rsidRPr="002232F4">
        <w:rPr>
          <w:rFonts w:ascii="Arial" w:eastAsia="Times New Roman" w:hAnsi="Arial" w:cs="Arial"/>
          <w:color w:val="222222"/>
          <w:sz w:val="24"/>
          <w:szCs w:val="24"/>
          <w:lang w:val="es-UY" w:eastAsia="es-UY"/>
        </w:rPr>
        <w:t xml:space="preserve"> no escapa a esto. Así empezó su discurso la patética ministra de (in)seguridad intentando con medias palabras ligar la muerte criminal a las “mafias” y dejó “picando” que podía haber una especie de “nuevo Nisman” con obvia complicidad del PJ. Cuando el video permite ver que el destinatario de las balas era el asesor </w:t>
      </w:r>
      <w:proofErr w:type="spellStart"/>
      <w:r w:rsidRPr="002232F4">
        <w:rPr>
          <w:rFonts w:ascii="Arial" w:eastAsia="Times New Roman" w:hAnsi="Arial" w:cs="Arial"/>
          <w:color w:val="222222"/>
          <w:sz w:val="24"/>
          <w:szCs w:val="24"/>
          <w:lang w:val="es-UY" w:eastAsia="es-UY"/>
        </w:rPr>
        <w:t>Yadón</w:t>
      </w:r>
      <w:proofErr w:type="spellEnd"/>
      <w:r w:rsidRPr="002232F4">
        <w:rPr>
          <w:rFonts w:ascii="Arial" w:eastAsia="Times New Roman" w:hAnsi="Arial" w:cs="Arial"/>
          <w:color w:val="222222"/>
          <w:sz w:val="24"/>
          <w:szCs w:val="24"/>
          <w:lang w:val="es-UY" w:eastAsia="es-UY"/>
        </w:rPr>
        <w:t xml:space="preserve">, y luego de un intento de culpabilizar a “los Moyano” ya que el apriete al juez </w:t>
      </w:r>
      <w:proofErr w:type="spellStart"/>
      <w:r w:rsidRPr="002232F4">
        <w:rPr>
          <w:rFonts w:ascii="Arial" w:eastAsia="Times New Roman" w:hAnsi="Arial" w:cs="Arial"/>
          <w:color w:val="222222"/>
          <w:sz w:val="24"/>
          <w:szCs w:val="24"/>
          <w:lang w:val="es-UY" w:eastAsia="es-UY"/>
        </w:rPr>
        <w:t>Carzoglio</w:t>
      </w:r>
      <w:proofErr w:type="spellEnd"/>
      <w:r w:rsidRPr="002232F4">
        <w:rPr>
          <w:rFonts w:ascii="Arial" w:eastAsia="Times New Roman" w:hAnsi="Arial" w:cs="Arial"/>
          <w:color w:val="222222"/>
          <w:sz w:val="24"/>
          <w:szCs w:val="24"/>
          <w:lang w:val="es-UY" w:eastAsia="es-UY"/>
        </w:rPr>
        <w:t xml:space="preserve"> no les salió bien y la AFI reconoció que envió dos “colaboradores” (tanto que hasta un escrito tenían, para que el juez no trabaje tanto, suponemos). La cosa es que, entonces, el foco se dirigió a “la mafia gitana”. La escena de los culpables en estado de ebriedad podría haber direccionado la investigación para las “mafias alcohólicas” pero no imagino a la señora haciendo esta acusación. Con un “toque” patriarcal, la ministra (la cual no parece preocupada por este tema, por cierto) insinuó un “crimen pasional” (la hija de uno habría tenido relaciones con el asesor y el “propietario” habría vengado su honor). Pero la joven dijo que no conocía a ninguna de las víctimas, y también esta operación se derrumbó.</w:t>
      </w:r>
    </w:p>
    <w:p w:rsidR="002232F4" w:rsidRPr="002232F4" w:rsidRDefault="002232F4" w:rsidP="002232F4">
      <w:pPr>
        <w:shd w:val="clear" w:color="auto" w:fill="FFFFFF"/>
        <w:spacing w:after="0" w:line="240" w:lineRule="auto"/>
        <w:jc w:val="both"/>
        <w:rPr>
          <w:rFonts w:ascii="Arial" w:eastAsia="Times New Roman" w:hAnsi="Arial" w:cs="Arial"/>
          <w:color w:val="222222"/>
          <w:sz w:val="24"/>
          <w:szCs w:val="24"/>
          <w:lang w:val="es-UY" w:eastAsia="es-UY"/>
        </w:rPr>
      </w:pPr>
      <w:r w:rsidRPr="002232F4">
        <w:rPr>
          <w:rFonts w:ascii="Arial" w:eastAsia="Times New Roman" w:hAnsi="Arial" w:cs="Arial"/>
          <w:color w:val="222222"/>
          <w:sz w:val="24"/>
          <w:szCs w:val="24"/>
          <w:lang w:val="es-UY" w:eastAsia="es-UY"/>
        </w:rPr>
        <w:t> </w:t>
      </w:r>
    </w:p>
    <w:p w:rsidR="002232F4" w:rsidRPr="002232F4" w:rsidRDefault="002232F4" w:rsidP="002232F4">
      <w:pPr>
        <w:shd w:val="clear" w:color="auto" w:fill="FFFFFF"/>
        <w:spacing w:after="0" w:line="240" w:lineRule="auto"/>
        <w:jc w:val="both"/>
        <w:rPr>
          <w:rFonts w:ascii="Arial" w:eastAsia="Times New Roman" w:hAnsi="Arial" w:cs="Arial"/>
          <w:color w:val="222222"/>
          <w:sz w:val="24"/>
          <w:szCs w:val="24"/>
          <w:lang w:val="es-UY" w:eastAsia="es-UY"/>
        </w:rPr>
      </w:pPr>
      <w:r w:rsidRPr="002232F4">
        <w:rPr>
          <w:rFonts w:ascii="Arial" w:eastAsia="Times New Roman" w:hAnsi="Arial" w:cs="Arial"/>
          <w:color w:val="222222"/>
          <w:sz w:val="24"/>
          <w:szCs w:val="24"/>
          <w:lang w:val="es-UY" w:eastAsia="es-UY"/>
        </w:rPr>
        <w:lastRenderedPageBreak/>
        <w:t xml:space="preserve">Quizás en la próxima aparición responsabilicen a testigos de Jehová, homosexuales o colectivos con síndrome de </w:t>
      </w:r>
      <w:proofErr w:type="spellStart"/>
      <w:r w:rsidRPr="002232F4">
        <w:rPr>
          <w:rFonts w:ascii="Arial" w:eastAsia="Times New Roman" w:hAnsi="Arial" w:cs="Arial"/>
          <w:color w:val="222222"/>
          <w:sz w:val="24"/>
          <w:szCs w:val="24"/>
          <w:lang w:val="es-UY" w:eastAsia="es-UY"/>
        </w:rPr>
        <w:t>down</w:t>
      </w:r>
      <w:proofErr w:type="spellEnd"/>
      <w:r w:rsidRPr="002232F4">
        <w:rPr>
          <w:rFonts w:ascii="Arial" w:eastAsia="Times New Roman" w:hAnsi="Arial" w:cs="Arial"/>
          <w:color w:val="222222"/>
          <w:sz w:val="24"/>
          <w:szCs w:val="24"/>
          <w:lang w:val="es-UY" w:eastAsia="es-UY"/>
        </w:rPr>
        <w:t xml:space="preserve">, para parecerse a un nazismo “a la carta”. La cosa siempre es que “la culpa es del otro si algo me sale mal”. Y todo vale (o “cueste lo que cueste”, como es el lema de Martiniano, el innecesario). Y menos mal que el que entró armado a la Rosada era militante PRO… (¿querría hacer la “gran </w:t>
      </w:r>
      <w:proofErr w:type="spellStart"/>
      <w:r w:rsidRPr="002232F4">
        <w:rPr>
          <w:rFonts w:ascii="Arial" w:eastAsia="Times New Roman" w:hAnsi="Arial" w:cs="Arial"/>
          <w:color w:val="222222"/>
          <w:sz w:val="24"/>
          <w:szCs w:val="24"/>
          <w:lang w:val="es-UY" w:eastAsia="es-UY"/>
        </w:rPr>
        <w:t>Bolsonaro</w:t>
      </w:r>
      <w:proofErr w:type="spellEnd"/>
      <w:r w:rsidRPr="002232F4">
        <w:rPr>
          <w:rFonts w:ascii="Arial" w:eastAsia="Times New Roman" w:hAnsi="Arial" w:cs="Arial"/>
          <w:color w:val="222222"/>
          <w:sz w:val="24"/>
          <w:szCs w:val="24"/>
          <w:lang w:val="es-UY" w:eastAsia="es-UY"/>
        </w:rPr>
        <w:t>”?) que, si no, ya veríamos en la semana una foto del delincuente con alguno de la Cámpora, o de las “mafias peronistas”.</w:t>
      </w:r>
    </w:p>
    <w:p w:rsidR="002232F4" w:rsidRPr="002232F4" w:rsidRDefault="002232F4" w:rsidP="002232F4">
      <w:pPr>
        <w:shd w:val="clear" w:color="auto" w:fill="FFFFFF"/>
        <w:spacing w:after="0" w:line="240" w:lineRule="auto"/>
        <w:jc w:val="both"/>
        <w:rPr>
          <w:rFonts w:ascii="Arial" w:eastAsia="Times New Roman" w:hAnsi="Arial" w:cs="Arial"/>
          <w:color w:val="222222"/>
          <w:sz w:val="24"/>
          <w:szCs w:val="24"/>
          <w:lang w:val="es-UY" w:eastAsia="es-UY"/>
        </w:rPr>
      </w:pPr>
      <w:r w:rsidRPr="002232F4">
        <w:rPr>
          <w:rFonts w:ascii="Arial" w:eastAsia="Times New Roman" w:hAnsi="Arial" w:cs="Arial"/>
          <w:color w:val="222222"/>
          <w:sz w:val="24"/>
          <w:szCs w:val="24"/>
          <w:lang w:val="es-UY" w:eastAsia="es-UY"/>
        </w:rPr>
        <w:t> </w:t>
      </w:r>
    </w:p>
    <w:p w:rsidR="002232F4" w:rsidRPr="002232F4" w:rsidRDefault="002232F4" w:rsidP="002232F4">
      <w:pPr>
        <w:shd w:val="clear" w:color="auto" w:fill="FFFFFF"/>
        <w:spacing w:after="0" w:line="240" w:lineRule="auto"/>
        <w:jc w:val="both"/>
        <w:rPr>
          <w:rFonts w:ascii="Arial" w:eastAsia="Times New Roman" w:hAnsi="Arial" w:cs="Arial"/>
          <w:color w:val="222222"/>
          <w:sz w:val="24"/>
          <w:szCs w:val="24"/>
          <w:lang w:val="es-UY" w:eastAsia="es-UY"/>
        </w:rPr>
      </w:pPr>
      <w:r w:rsidRPr="002232F4">
        <w:rPr>
          <w:rFonts w:ascii="Arial" w:eastAsia="Times New Roman" w:hAnsi="Arial" w:cs="Arial"/>
          <w:color w:val="222222"/>
          <w:sz w:val="24"/>
          <w:szCs w:val="24"/>
          <w:lang w:val="es-UY" w:eastAsia="es-UY"/>
        </w:rPr>
        <w:t>Sinceramente, ¡dan asco!</w:t>
      </w:r>
    </w:p>
    <w:p w:rsidR="002232F4" w:rsidRPr="002232F4" w:rsidRDefault="002232F4" w:rsidP="002232F4">
      <w:pPr>
        <w:shd w:val="clear" w:color="auto" w:fill="FFFFFF"/>
        <w:spacing w:after="0" w:line="240" w:lineRule="auto"/>
        <w:jc w:val="both"/>
        <w:rPr>
          <w:rFonts w:ascii="Arial" w:eastAsia="Times New Roman" w:hAnsi="Arial" w:cs="Arial"/>
          <w:color w:val="222222"/>
          <w:sz w:val="24"/>
          <w:szCs w:val="24"/>
          <w:lang w:val="es-UY" w:eastAsia="es-UY"/>
        </w:rPr>
      </w:pPr>
      <w:r w:rsidRPr="002232F4">
        <w:rPr>
          <w:rFonts w:ascii="Arial" w:eastAsia="Times New Roman" w:hAnsi="Arial" w:cs="Arial"/>
          <w:color w:val="222222"/>
          <w:sz w:val="24"/>
          <w:szCs w:val="24"/>
          <w:lang w:val="es-UY" w:eastAsia="es-UY"/>
        </w:rPr>
        <w:t> </w:t>
      </w:r>
    </w:p>
    <w:p w:rsidR="002232F4" w:rsidRPr="002232F4" w:rsidRDefault="002232F4" w:rsidP="002232F4">
      <w:pPr>
        <w:shd w:val="clear" w:color="auto" w:fill="FFFFFF"/>
        <w:spacing w:after="0" w:line="240" w:lineRule="auto"/>
        <w:jc w:val="both"/>
        <w:rPr>
          <w:rFonts w:ascii="Arial" w:eastAsia="Times New Roman" w:hAnsi="Arial" w:cs="Arial"/>
          <w:color w:val="222222"/>
          <w:sz w:val="24"/>
          <w:szCs w:val="24"/>
          <w:lang w:val="es-UY" w:eastAsia="es-UY"/>
        </w:rPr>
      </w:pPr>
      <w:r w:rsidRPr="002232F4">
        <w:rPr>
          <w:rFonts w:ascii="Arial" w:eastAsia="Times New Roman" w:hAnsi="Arial" w:cs="Arial"/>
          <w:color w:val="222222"/>
          <w:sz w:val="24"/>
          <w:szCs w:val="24"/>
          <w:lang w:val="es-UY" w:eastAsia="es-UY"/>
        </w:rPr>
        <w:t>Foto </w:t>
      </w:r>
      <w:hyperlink r:id="rId6" w:tgtFrame="_blank" w:history="1">
        <w:r w:rsidRPr="002232F4">
          <w:rPr>
            <w:rFonts w:ascii="Arial" w:eastAsia="Times New Roman" w:hAnsi="Arial" w:cs="Arial"/>
            <w:color w:val="1155CC"/>
            <w:sz w:val="24"/>
            <w:szCs w:val="24"/>
            <w:u w:val="single"/>
            <w:lang w:val="es-UY" w:eastAsia="es-UY"/>
          </w:rPr>
          <w:t>https://www.ecologiaverde.com/cuales-son-los-animales-carroneros-ejemplos-1097.html</w:t>
        </w:r>
      </w:hyperlink>
    </w:p>
    <w:p w:rsidR="002232F4" w:rsidRPr="002232F4" w:rsidRDefault="002232F4" w:rsidP="002232F4">
      <w:pPr>
        <w:shd w:val="clear" w:color="auto" w:fill="FFFFFF"/>
        <w:spacing w:after="0" w:line="240" w:lineRule="auto"/>
        <w:rPr>
          <w:rFonts w:ascii="Arial" w:eastAsia="Times New Roman" w:hAnsi="Arial" w:cs="Arial"/>
          <w:color w:val="222222"/>
          <w:sz w:val="24"/>
          <w:szCs w:val="24"/>
          <w:lang w:val="es-UY" w:eastAsia="es-UY"/>
        </w:rPr>
      </w:pPr>
      <w:r w:rsidRPr="002232F4">
        <w:rPr>
          <w:rFonts w:ascii="Arial" w:eastAsia="Times New Roman" w:hAnsi="Arial" w:cs="Arial"/>
          <w:color w:val="222222"/>
          <w:sz w:val="24"/>
          <w:szCs w:val="24"/>
          <w:lang w:val="es-UY" w:eastAsia="es-UY"/>
        </w:rPr>
        <w:br/>
      </w:r>
      <w:r w:rsidRPr="002232F4">
        <w:rPr>
          <w:rFonts w:ascii="Arial" w:eastAsia="Times New Roman" w:hAnsi="Arial" w:cs="Arial"/>
          <w:color w:val="222222"/>
          <w:sz w:val="24"/>
          <w:szCs w:val="24"/>
          <w:lang w:val="es-UY" w:eastAsia="es-UY"/>
        </w:rPr>
        <w:br/>
      </w:r>
      <w:r w:rsidRPr="002232F4">
        <w:rPr>
          <w:rFonts w:ascii="Arial" w:eastAsia="Times New Roman" w:hAnsi="Arial" w:cs="Arial"/>
          <w:color w:val="222222"/>
          <w:sz w:val="24"/>
          <w:szCs w:val="24"/>
          <w:lang w:val="es-UY" w:eastAsia="es-UY"/>
        </w:rPr>
        <w:br/>
        <w:t>--</w:t>
      </w:r>
      <w:r w:rsidRPr="002232F4">
        <w:rPr>
          <w:rFonts w:ascii="Arial" w:eastAsia="Times New Roman" w:hAnsi="Arial" w:cs="Arial"/>
          <w:color w:val="222222"/>
          <w:sz w:val="24"/>
          <w:szCs w:val="24"/>
          <w:lang w:val="es-UY" w:eastAsia="es-UY"/>
        </w:rPr>
        <w:br/>
        <w:t>Publicado por Blog de Eduardo en </w:t>
      </w:r>
      <w:hyperlink r:id="rId7" w:tgtFrame="_blank" w:history="1">
        <w:r w:rsidRPr="002232F4">
          <w:rPr>
            <w:rFonts w:ascii="Arial" w:eastAsia="Times New Roman" w:hAnsi="Arial" w:cs="Arial"/>
            <w:color w:val="1155CC"/>
            <w:sz w:val="24"/>
            <w:szCs w:val="24"/>
            <w:u w:val="single"/>
            <w:lang w:val="es-UY" w:eastAsia="es-UY"/>
          </w:rPr>
          <w:t>2º Blog de Eduardo de la Serna</w:t>
        </w:r>
      </w:hyperlink>
      <w:r w:rsidRPr="002232F4">
        <w:rPr>
          <w:rFonts w:ascii="Arial" w:eastAsia="Times New Roman" w:hAnsi="Arial" w:cs="Arial"/>
          <w:color w:val="222222"/>
          <w:sz w:val="24"/>
          <w:szCs w:val="24"/>
          <w:lang w:val="es-UY" w:eastAsia="es-UY"/>
        </w:rPr>
        <w:t> el 5/14/2019 02:40:00 p.m.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2F4"/>
    <w:rsid w:val="002232F4"/>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8AF71B-ED3C-4FFA-8986-77083CE40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097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blogeduopp1.blogspot.com/2019/05/aprovechando-carroneramente-la-muerte.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cologiaverde.com/cuales-son-los-animales-carroneros-ejemplos-1097.html" TargetMode="External"/><Relationship Id="rId5" Type="http://schemas.openxmlformats.org/officeDocument/2006/relationships/image" Target="media/image1.jpeg"/><Relationship Id="rId4" Type="http://schemas.openxmlformats.org/officeDocument/2006/relationships/hyperlink" Target="https://4.bp.blogspot.com/-bD2hJN6VcS4/XNr9SKxoXcI/AAAAAAAABrY/iQnMSF30fWkpbD9ri-na9oN853_zv5EkQCLcBGAs/s1600/Hiena.jpg"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456</Words>
  <Characters>2508</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2019-05-14T18:00:00Z</dcterms:created>
  <dcterms:modified xsi:type="dcterms:W3CDTF">2019-05-14T18:03:00Z</dcterms:modified>
</cp:coreProperties>
</file>