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6317" w:rsidRPr="00346317"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bookmarkStart w:id="0" w:name="_GoBack"/>
      <w:bookmarkEnd w:id="0"/>
      <w:r>
        <w:rPr>
          <w:rFonts w:ascii="Times New Roman" w:eastAsia="Times New Roman" w:hAnsi="Times New Roman"/>
          <w:b/>
          <w:color w:val="222222"/>
          <w:sz w:val="24"/>
          <w:szCs w:val="24"/>
          <w:lang w:val="es-UY" w:eastAsia="es-CL"/>
        </w:rPr>
        <w:t>¿</w:t>
      </w:r>
      <w:r w:rsidRPr="00346317">
        <w:rPr>
          <w:rFonts w:ascii="Times New Roman" w:eastAsia="Times New Roman" w:hAnsi="Times New Roman"/>
          <w:b/>
          <w:color w:val="222222"/>
          <w:sz w:val="24"/>
          <w:szCs w:val="24"/>
          <w:lang w:val="es-UY" w:eastAsia="es-CL"/>
        </w:rPr>
        <w:t>Qué está mal con el capitalismo?</w:t>
      </w:r>
    </w:p>
    <w:p w:rsidR="00346317" w:rsidRDefault="00475845"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Pr>
          <w:rFonts w:ascii="Times New Roman" w:eastAsia="Times New Roman" w:hAnsi="Times New Roman"/>
          <w:color w:val="222222"/>
          <w:sz w:val="24"/>
          <w:szCs w:val="24"/>
          <w:lang w:val="es-UY" w:eastAsia="es-CL"/>
        </w:rPr>
        <w:t xml:space="preserve">Marzo 2019, </w:t>
      </w:r>
      <w:hyperlink r:id="rId4" w:history="1">
        <w:r w:rsidRPr="003C339C">
          <w:rPr>
            <w:rStyle w:val="Hipervnculo"/>
            <w:rFonts w:ascii="Times New Roman" w:eastAsia="Times New Roman" w:hAnsi="Times New Roman"/>
            <w:sz w:val="24"/>
            <w:szCs w:val="24"/>
            <w:lang w:val="es-UY" w:eastAsia="es-CL"/>
          </w:rPr>
          <w:t>www.project-syndicate.org</w:t>
        </w:r>
      </w:hyperlink>
    </w:p>
    <w:p w:rsidR="00475845" w:rsidRPr="007F0E4F" w:rsidRDefault="00475845"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Años de inflación difícil de alcanzar y un crecimiento débil y desigualmente distribuido en las economías avanzadas han llevado a muchos a cuestionarse si el capitalismo en sí se está quedando sin vapor. ¿Pueden los mercados abiertos y la libre empresa volver al servicio del bien público?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Pr>
          <w:rFonts w:ascii="Times New Roman" w:eastAsia="Times New Roman" w:hAnsi="Times New Roman"/>
          <w:color w:val="222222"/>
          <w:sz w:val="24"/>
          <w:szCs w:val="24"/>
          <w:lang w:val="es-UY" w:eastAsia="es-CL"/>
        </w:rPr>
        <w:t>En este  panorama general</w:t>
      </w:r>
      <w:r w:rsidRPr="007F0E4F">
        <w:rPr>
          <w:rFonts w:ascii="Times New Roman" w:eastAsia="Times New Roman" w:hAnsi="Times New Roman"/>
          <w:color w:val="222222"/>
          <w:sz w:val="24"/>
          <w:szCs w:val="24"/>
          <w:lang w:val="es-UY" w:eastAsia="es-CL"/>
        </w:rPr>
        <w:t xml:space="preserve">,  Joseph E. Stiglitz destaca varios problemas estructurales que impiden el crecimiento, pero destaca la concentración del mercado. Mariana </w:t>
      </w:r>
      <w:proofErr w:type="spellStart"/>
      <w:r>
        <w:rPr>
          <w:rFonts w:ascii="Times New Roman" w:eastAsia="Times New Roman" w:hAnsi="Times New Roman"/>
          <w:color w:val="222222"/>
          <w:sz w:val="24"/>
          <w:szCs w:val="24"/>
          <w:lang w:val="es-UY" w:eastAsia="es-CL"/>
        </w:rPr>
        <w:t>M</w:t>
      </w:r>
      <w:r w:rsidRPr="007F0E4F">
        <w:rPr>
          <w:rFonts w:ascii="Times New Roman" w:eastAsia="Times New Roman" w:hAnsi="Times New Roman"/>
          <w:color w:val="222222"/>
          <w:sz w:val="24"/>
          <w:szCs w:val="24"/>
          <w:lang w:val="es-UY" w:eastAsia="es-CL"/>
        </w:rPr>
        <w:t>azzucato</w:t>
      </w:r>
      <w:proofErr w:type="spellEnd"/>
      <w:r w:rsidRPr="007F0E4F">
        <w:rPr>
          <w:rFonts w:ascii="Times New Roman" w:eastAsia="Times New Roman" w:hAnsi="Times New Roman"/>
          <w:color w:val="222222"/>
          <w:sz w:val="24"/>
          <w:szCs w:val="24"/>
          <w:lang w:val="es-UY" w:eastAsia="es-CL"/>
        </w:rPr>
        <w:t xml:space="preserve"> culpa a la </w:t>
      </w:r>
      <w:proofErr w:type="spellStart"/>
      <w:r w:rsidRPr="007F0E4F">
        <w:rPr>
          <w:rFonts w:ascii="Times New Roman" w:eastAsia="Times New Roman" w:hAnsi="Times New Roman"/>
          <w:color w:val="222222"/>
          <w:sz w:val="24"/>
          <w:szCs w:val="24"/>
          <w:lang w:val="es-UY" w:eastAsia="es-CL"/>
        </w:rPr>
        <w:t>fetichización</w:t>
      </w:r>
      <w:proofErr w:type="spellEnd"/>
      <w:r w:rsidRPr="007F0E4F">
        <w:rPr>
          <w:rFonts w:ascii="Times New Roman" w:eastAsia="Times New Roman" w:hAnsi="Times New Roman"/>
          <w:color w:val="222222"/>
          <w:sz w:val="24"/>
          <w:szCs w:val="24"/>
          <w:lang w:val="es-UY" w:eastAsia="es-CL"/>
        </w:rPr>
        <w:t xml:space="preserve"> del valor de los accionistas por crear una cultura corporativa de búsqueda de rentas a expensas de la creación de valor. Y  </w:t>
      </w:r>
      <w:proofErr w:type="spellStart"/>
      <w:r w:rsidRPr="007F0E4F">
        <w:rPr>
          <w:rFonts w:ascii="Times New Roman" w:eastAsia="Times New Roman" w:hAnsi="Times New Roman"/>
          <w:color w:val="222222"/>
          <w:sz w:val="24"/>
          <w:szCs w:val="24"/>
          <w:lang w:val="es-UY" w:eastAsia="es-CL"/>
        </w:rPr>
        <w:t>Ngaire</w:t>
      </w:r>
      <w:proofErr w:type="spellEnd"/>
      <w:r w:rsidRPr="007F0E4F">
        <w:rPr>
          <w:rFonts w:ascii="Times New Roman" w:eastAsia="Times New Roman" w:hAnsi="Times New Roman"/>
          <w:color w:val="222222"/>
          <w:sz w:val="24"/>
          <w:szCs w:val="24"/>
          <w:lang w:val="es-UY" w:eastAsia="es-CL"/>
        </w:rPr>
        <w:t xml:space="preserve"> Woods muestra cómo los argumentos de "libre mercado" en contra de la participación del estado en la economía han resultado en una inversión del progreso en una amplia gama de indicadores económicos y de desarrollo.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Tomando una visión aún más amplia,  Yanis </w:t>
      </w:r>
      <w:proofErr w:type="spellStart"/>
      <w:r w:rsidRPr="007F0E4F">
        <w:rPr>
          <w:rFonts w:ascii="Times New Roman" w:eastAsia="Times New Roman" w:hAnsi="Times New Roman"/>
          <w:color w:val="222222"/>
          <w:sz w:val="24"/>
          <w:szCs w:val="24"/>
          <w:lang w:val="es-UY" w:eastAsia="es-CL"/>
        </w:rPr>
        <w:t>Varoufakis</w:t>
      </w:r>
      <w:proofErr w:type="spellEnd"/>
      <w:r w:rsidRPr="007F0E4F">
        <w:rPr>
          <w:rFonts w:ascii="Times New Roman" w:eastAsia="Times New Roman" w:hAnsi="Times New Roman"/>
          <w:color w:val="222222"/>
          <w:sz w:val="24"/>
          <w:szCs w:val="24"/>
          <w:lang w:val="es-UY" w:eastAsia="es-CL"/>
        </w:rPr>
        <w:t xml:space="preserve"> argumenta que el estancamiento es, y siempre ha sido, el lugar lógico de descanso del capitalismo en ausencia de estímulos externos del estado o de otra parte. </w:t>
      </w:r>
      <w:proofErr w:type="spellStart"/>
      <w:r w:rsidRPr="007F0E4F">
        <w:rPr>
          <w:rFonts w:ascii="Times New Roman" w:eastAsia="Times New Roman" w:hAnsi="Times New Roman"/>
          <w:color w:val="222222"/>
          <w:sz w:val="24"/>
          <w:szCs w:val="24"/>
          <w:lang w:val="es-UY" w:eastAsia="es-CL"/>
        </w:rPr>
        <w:t>Raghuram</w:t>
      </w:r>
      <w:proofErr w:type="spellEnd"/>
      <w:r w:rsidRPr="007F0E4F">
        <w:rPr>
          <w:rFonts w:ascii="Times New Roman" w:eastAsia="Times New Roman" w:hAnsi="Times New Roman"/>
          <w:color w:val="222222"/>
          <w:sz w:val="24"/>
          <w:szCs w:val="24"/>
          <w:lang w:val="es-UY" w:eastAsia="es-CL"/>
        </w:rPr>
        <w:t xml:space="preserve"> G. Rajan nos recuerda que, además de los mercados y el estado, una economía política sana requiere una sociedad civil vibrante. Y  </w:t>
      </w:r>
      <w:r>
        <w:rPr>
          <w:rFonts w:ascii="Times New Roman" w:eastAsia="Times New Roman" w:hAnsi="Times New Roman"/>
          <w:color w:val="222222"/>
          <w:sz w:val="24"/>
          <w:szCs w:val="24"/>
          <w:lang w:val="es-UY" w:eastAsia="es-CL"/>
        </w:rPr>
        <w:t>A</w:t>
      </w:r>
      <w:r w:rsidRPr="007F0E4F">
        <w:rPr>
          <w:rFonts w:ascii="Times New Roman" w:eastAsia="Times New Roman" w:hAnsi="Times New Roman"/>
          <w:color w:val="222222"/>
          <w:sz w:val="24"/>
          <w:szCs w:val="24"/>
          <w:lang w:val="es-UY" w:eastAsia="es-CL"/>
        </w:rPr>
        <w:t xml:space="preserve">ngus </w:t>
      </w:r>
      <w:proofErr w:type="spellStart"/>
      <w:r>
        <w:rPr>
          <w:rFonts w:ascii="Times New Roman" w:eastAsia="Times New Roman" w:hAnsi="Times New Roman"/>
          <w:color w:val="222222"/>
          <w:sz w:val="24"/>
          <w:szCs w:val="24"/>
          <w:lang w:val="es-UY" w:eastAsia="es-CL"/>
        </w:rPr>
        <w:t>D</w:t>
      </w:r>
      <w:r w:rsidRPr="007F0E4F">
        <w:rPr>
          <w:rFonts w:ascii="Times New Roman" w:eastAsia="Times New Roman" w:hAnsi="Times New Roman"/>
          <w:color w:val="222222"/>
          <w:sz w:val="24"/>
          <w:szCs w:val="24"/>
          <w:lang w:val="es-UY" w:eastAsia="es-CL"/>
        </w:rPr>
        <w:t>eaton</w:t>
      </w:r>
      <w:proofErr w:type="spellEnd"/>
      <w:r w:rsidRPr="007F0E4F">
        <w:rPr>
          <w:rFonts w:ascii="Times New Roman" w:eastAsia="Times New Roman" w:hAnsi="Times New Roman"/>
          <w:color w:val="222222"/>
          <w:sz w:val="24"/>
          <w:szCs w:val="24"/>
          <w:lang w:val="es-UY" w:eastAsia="es-CL"/>
        </w:rPr>
        <w:t xml:space="preserve"> respalda el diagnóstico de Rajan, pero duda de que un resurgimiento de la "comunidad" pueda corregir los efectos estructurales malignos de la meritocracia.</w:t>
      </w:r>
    </w:p>
    <w:p w:rsidR="00346317"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346317"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r w:rsidRPr="00346317">
        <w:rPr>
          <w:rFonts w:ascii="Times New Roman" w:eastAsia="Times New Roman" w:hAnsi="Times New Roman"/>
          <w:b/>
          <w:color w:val="222222"/>
          <w:sz w:val="24"/>
          <w:szCs w:val="24"/>
          <w:lang w:val="es-UY" w:eastAsia="es-CL"/>
        </w:rPr>
        <w:t>La concentración del mercado está amenazando la economía de los Estados Unidos</w:t>
      </w:r>
    </w:p>
    <w:p w:rsidR="00346317"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Joseph E. Stiglitz</w:t>
      </w:r>
      <w:r>
        <w:rPr>
          <w:rFonts w:ascii="Times New Roman" w:eastAsia="Times New Roman" w:hAnsi="Times New Roman"/>
          <w:color w:val="222222"/>
          <w:sz w:val="24"/>
          <w:szCs w:val="24"/>
          <w:lang w:val="es-UY" w:eastAsia="es-CL"/>
        </w:rPr>
        <w:t xml:space="preserve">, </w:t>
      </w:r>
      <w:r w:rsidRPr="007F0E4F">
        <w:rPr>
          <w:rFonts w:ascii="Times New Roman" w:eastAsia="Times New Roman" w:hAnsi="Times New Roman"/>
          <w:color w:val="222222"/>
          <w:sz w:val="24"/>
          <w:szCs w:val="24"/>
          <w:lang w:val="es-UY" w:eastAsia="es-CL"/>
        </w:rPr>
        <w:t>11 de marzo de 2019</w:t>
      </w:r>
    </w:p>
    <w:p w:rsidR="00346317"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Las economías avanzadas del mundo están sufriendo una serie de problemas profundamente arraigados. En los Estados Unidos, en particular, la desigualdad se encuentra </w:t>
      </w:r>
      <w:r>
        <w:rPr>
          <w:rFonts w:ascii="Times New Roman" w:eastAsia="Times New Roman" w:hAnsi="Times New Roman"/>
          <w:color w:val="222222"/>
          <w:sz w:val="24"/>
          <w:szCs w:val="24"/>
          <w:lang w:val="es-UY" w:eastAsia="es-CL"/>
        </w:rPr>
        <w:t>en su nivel más alto desde 1928</w:t>
      </w:r>
      <w:r w:rsidRPr="007F0E4F">
        <w:rPr>
          <w:rFonts w:ascii="Times New Roman" w:eastAsia="Times New Roman" w:hAnsi="Times New Roman"/>
          <w:color w:val="222222"/>
          <w:sz w:val="24"/>
          <w:szCs w:val="24"/>
          <w:lang w:val="es-UY" w:eastAsia="es-CL"/>
        </w:rPr>
        <w:t>, y el crecimiento del PIB sigue siendo lamentable en comparación con las décadas posteriores a la Segunda Guerra Mundial.</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Después de un crec</w:t>
      </w:r>
      <w:r>
        <w:rPr>
          <w:rFonts w:ascii="Times New Roman" w:eastAsia="Times New Roman" w:hAnsi="Times New Roman"/>
          <w:color w:val="222222"/>
          <w:sz w:val="24"/>
          <w:szCs w:val="24"/>
          <w:lang w:val="es-UY" w:eastAsia="es-CL"/>
        </w:rPr>
        <w:t>imiento anual promet</w:t>
      </w:r>
      <w:r w:rsidR="00681DA5">
        <w:rPr>
          <w:rFonts w:ascii="Times New Roman" w:eastAsia="Times New Roman" w:hAnsi="Times New Roman"/>
          <w:color w:val="222222"/>
          <w:sz w:val="24"/>
          <w:szCs w:val="24"/>
          <w:lang w:val="es-UY" w:eastAsia="es-CL"/>
        </w:rPr>
        <w:t>ido</w:t>
      </w:r>
      <w:r>
        <w:rPr>
          <w:rFonts w:ascii="Times New Roman" w:eastAsia="Times New Roman" w:hAnsi="Times New Roman"/>
          <w:color w:val="222222"/>
          <w:sz w:val="24"/>
          <w:szCs w:val="24"/>
          <w:lang w:val="es-UY" w:eastAsia="es-CL"/>
        </w:rPr>
        <w:t xml:space="preserve"> de “4,</w:t>
      </w:r>
      <w:r w:rsidRPr="007F0E4F">
        <w:rPr>
          <w:rFonts w:ascii="Times New Roman" w:eastAsia="Times New Roman" w:hAnsi="Times New Roman"/>
          <w:color w:val="222222"/>
          <w:sz w:val="24"/>
          <w:szCs w:val="24"/>
          <w:lang w:val="es-UY" w:eastAsia="es-CL"/>
        </w:rPr>
        <w:t>5 e incluso 6%”, el presidente de los Estados Unidos, Donald Trump, y sus facilitadores republicanos en el Congreso solo han logrado déficits sin precedentes. Según las últimas proyecciones de la Ofic</w:t>
      </w:r>
      <w:r>
        <w:rPr>
          <w:rFonts w:ascii="Times New Roman" w:eastAsia="Times New Roman" w:hAnsi="Times New Roman"/>
          <w:color w:val="222222"/>
          <w:sz w:val="24"/>
          <w:szCs w:val="24"/>
          <w:lang w:val="es-UY" w:eastAsia="es-CL"/>
        </w:rPr>
        <w:t>ina de Presupuesto del Congreso</w:t>
      </w:r>
      <w:r w:rsidRPr="007F0E4F">
        <w:rPr>
          <w:rFonts w:ascii="Times New Roman" w:eastAsia="Times New Roman" w:hAnsi="Times New Roman"/>
          <w:color w:val="222222"/>
          <w:sz w:val="24"/>
          <w:szCs w:val="24"/>
          <w:lang w:val="es-UY" w:eastAsia="es-CL"/>
        </w:rPr>
        <w:t xml:space="preserve">, el déficit del presupuesto federal alcanzará los $ 900 mil millones este año, y superará la marca de $ 1 billón cada año después de 2021. Y, sin embargo, el </w:t>
      </w:r>
      <w:r>
        <w:rPr>
          <w:rFonts w:ascii="Times New Roman" w:eastAsia="Times New Roman" w:hAnsi="Times New Roman"/>
          <w:color w:val="222222"/>
          <w:sz w:val="24"/>
          <w:szCs w:val="24"/>
          <w:lang w:val="es-UY" w:eastAsia="es-CL"/>
        </w:rPr>
        <w:t xml:space="preserve">dulce </w:t>
      </w:r>
      <w:r w:rsidRPr="007F0E4F">
        <w:rPr>
          <w:rFonts w:ascii="Times New Roman" w:eastAsia="Times New Roman" w:hAnsi="Times New Roman"/>
          <w:color w:val="222222"/>
          <w:sz w:val="24"/>
          <w:szCs w:val="24"/>
          <w:lang w:val="es-UY" w:eastAsia="es-CL"/>
        </w:rPr>
        <w:t xml:space="preserve">alto nivel </w:t>
      </w:r>
      <w:r w:rsidR="00681DA5">
        <w:rPr>
          <w:rFonts w:ascii="Times New Roman" w:eastAsia="Times New Roman" w:hAnsi="Times New Roman"/>
          <w:color w:val="222222"/>
          <w:sz w:val="24"/>
          <w:szCs w:val="24"/>
          <w:lang w:val="es-UY" w:eastAsia="es-CL"/>
        </w:rPr>
        <w:t xml:space="preserve">de crecimiento </w:t>
      </w:r>
      <w:r w:rsidRPr="007F0E4F">
        <w:rPr>
          <w:rFonts w:ascii="Times New Roman" w:eastAsia="Times New Roman" w:hAnsi="Times New Roman"/>
          <w:color w:val="222222"/>
          <w:sz w:val="24"/>
          <w:szCs w:val="24"/>
          <w:lang w:val="es-UY" w:eastAsia="es-CL"/>
        </w:rPr>
        <w:t>inducido por el último aumento del déficit ya se está desvaneciendo. El Fondo Monetario Internacional pronostica un crecimiento de los E</w:t>
      </w:r>
      <w:r w:rsidR="00681DA5">
        <w:rPr>
          <w:rFonts w:ascii="Times New Roman" w:eastAsia="Times New Roman" w:hAnsi="Times New Roman"/>
          <w:color w:val="222222"/>
          <w:sz w:val="24"/>
          <w:szCs w:val="24"/>
          <w:lang w:val="es-UY" w:eastAsia="es-CL"/>
        </w:rPr>
        <w:t>EUU</w:t>
      </w:r>
      <w:r w:rsidRPr="007F0E4F">
        <w:rPr>
          <w:rFonts w:ascii="Times New Roman" w:eastAsia="Times New Roman" w:hAnsi="Times New Roman"/>
          <w:color w:val="222222"/>
          <w:sz w:val="24"/>
          <w:szCs w:val="24"/>
          <w:lang w:val="es-UY" w:eastAsia="es-CL"/>
        </w:rPr>
        <w:t xml:space="preserve"> de 2.5% en 2019 y de 1.8% en 2020, por debajo del 2.9% en 2018.</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Muchos factores están contribuyendo al problema de b</w:t>
      </w:r>
      <w:r w:rsidR="00681DA5">
        <w:rPr>
          <w:rFonts w:ascii="Times New Roman" w:eastAsia="Times New Roman" w:hAnsi="Times New Roman"/>
          <w:color w:val="222222"/>
          <w:sz w:val="24"/>
          <w:szCs w:val="24"/>
          <w:lang w:val="es-UY" w:eastAsia="es-CL"/>
        </w:rPr>
        <w:t>ajo crecimiento</w:t>
      </w:r>
      <w:r w:rsidRPr="007F0E4F">
        <w:rPr>
          <w:rFonts w:ascii="Times New Roman" w:eastAsia="Times New Roman" w:hAnsi="Times New Roman"/>
          <w:color w:val="222222"/>
          <w:sz w:val="24"/>
          <w:szCs w:val="24"/>
          <w:lang w:val="es-UY" w:eastAsia="es-CL"/>
        </w:rPr>
        <w:t xml:space="preserve">/alta desigualdad de la economía estadounidense. La "reforma" impositiva mal diseñada de Trump y los republicanos ha exacerbado las deficiencias existentes en el </w:t>
      </w:r>
      <w:r w:rsidR="00681DA5">
        <w:rPr>
          <w:rFonts w:ascii="Times New Roman" w:eastAsia="Times New Roman" w:hAnsi="Times New Roman"/>
          <w:color w:val="222222"/>
          <w:sz w:val="24"/>
          <w:szCs w:val="24"/>
          <w:lang w:val="es-UY" w:eastAsia="es-CL"/>
        </w:rPr>
        <w:t>sistema</w:t>
      </w:r>
      <w:r w:rsidRPr="007F0E4F">
        <w:rPr>
          <w:rFonts w:ascii="Times New Roman" w:eastAsia="Times New Roman" w:hAnsi="Times New Roman"/>
          <w:color w:val="222222"/>
          <w:sz w:val="24"/>
          <w:szCs w:val="24"/>
          <w:lang w:val="es-UY" w:eastAsia="es-CL"/>
        </w:rPr>
        <w:t xml:space="preserve"> tributario, canalizando aún más los ingresos a los que más ganan. Al mismo tiempo, la globalización sigue estando mal administrada y los mercados financieros continúan orientados hacia la obtención de ganancias (búsqueda de rentas, en el lenguaje de los economistas), en lugar de proporcionar servicios útiles.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lastRenderedPageBreak/>
        <w:t>Pero un problema aún más profundo y fundamental es la creciente con</w:t>
      </w:r>
      <w:r w:rsidR="00681DA5">
        <w:rPr>
          <w:rFonts w:ascii="Times New Roman" w:eastAsia="Times New Roman" w:hAnsi="Times New Roman"/>
          <w:color w:val="222222"/>
          <w:sz w:val="24"/>
          <w:szCs w:val="24"/>
          <w:lang w:val="es-UY" w:eastAsia="es-CL"/>
        </w:rPr>
        <w:t>centración del poder de mercado</w:t>
      </w:r>
      <w:r w:rsidRPr="007F0E4F">
        <w:rPr>
          <w:rFonts w:ascii="Times New Roman" w:eastAsia="Times New Roman" w:hAnsi="Times New Roman"/>
          <w:color w:val="222222"/>
          <w:sz w:val="24"/>
          <w:szCs w:val="24"/>
          <w:lang w:val="es-UY" w:eastAsia="es-CL"/>
        </w:rPr>
        <w:t>, que permite a las empresas dominantes explotar a sus clientes y exprimir a sus empleados, cuyo propio poder de negociación y proteccion</w:t>
      </w:r>
      <w:r w:rsidR="00681DA5">
        <w:rPr>
          <w:rFonts w:ascii="Times New Roman" w:eastAsia="Times New Roman" w:hAnsi="Times New Roman"/>
          <w:color w:val="222222"/>
          <w:sz w:val="24"/>
          <w:szCs w:val="24"/>
          <w:lang w:val="es-UY" w:eastAsia="es-CL"/>
        </w:rPr>
        <w:t>es legales se están debilitando</w:t>
      </w:r>
      <w:r w:rsidRPr="007F0E4F">
        <w:rPr>
          <w:rFonts w:ascii="Times New Roman" w:eastAsia="Times New Roman" w:hAnsi="Times New Roman"/>
          <w:color w:val="222222"/>
          <w:sz w:val="24"/>
          <w:szCs w:val="24"/>
          <w:lang w:val="es-UY" w:eastAsia="es-CL"/>
        </w:rPr>
        <w:t xml:space="preserve">. Los </w:t>
      </w:r>
      <w:proofErr w:type="spellStart"/>
      <w:r w:rsidRPr="007F0E4F">
        <w:rPr>
          <w:rFonts w:ascii="Times New Roman" w:eastAsia="Times New Roman" w:hAnsi="Times New Roman"/>
          <w:color w:val="222222"/>
          <w:sz w:val="24"/>
          <w:szCs w:val="24"/>
          <w:lang w:val="es-UY" w:eastAsia="es-CL"/>
        </w:rPr>
        <w:t>CEOs</w:t>
      </w:r>
      <w:proofErr w:type="spellEnd"/>
      <w:r w:rsidRPr="007F0E4F">
        <w:rPr>
          <w:rFonts w:ascii="Times New Roman" w:eastAsia="Times New Roman" w:hAnsi="Times New Roman"/>
          <w:color w:val="222222"/>
          <w:sz w:val="24"/>
          <w:szCs w:val="24"/>
          <w:lang w:val="es-UY" w:eastAsia="es-CL"/>
        </w:rPr>
        <w:t xml:space="preserve"> y los altos ejecutivos están extrayendo cada vez más sus propios salarios a expensas de los trabajadores y </w:t>
      </w:r>
      <w:r w:rsidR="00681DA5">
        <w:rPr>
          <w:rFonts w:ascii="Times New Roman" w:eastAsia="Times New Roman" w:hAnsi="Times New Roman"/>
          <w:color w:val="222222"/>
          <w:sz w:val="24"/>
          <w:szCs w:val="24"/>
          <w:lang w:val="es-UY" w:eastAsia="es-CL"/>
        </w:rPr>
        <w:t xml:space="preserve">de </w:t>
      </w:r>
      <w:r w:rsidRPr="007F0E4F">
        <w:rPr>
          <w:rFonts w:ascii="Times New Roman" w:eastAsia="Times New Roman" w:hAnsi="Times New Roman"/>
          <w:color w:val="222222"/>
          <w:sz w:val="24"/>
          <w:szCs w:val="24"/>
          <w:lang w:val="es-UY" w:eastAsia="es-CL"/>
        </w:rPr>
        <w:t>la inversión.</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Por ejemplo, los</w:t>
      </w:r>
      <w:r w:rsidR="00681DA5">
        <w:rPr>
          <w:rFonts w:ascii="Times New Roman" w:eastAsia="Times New Roman" w:hAnsi="Times New Roman"/>
          <w:color w:val="222222"/>
          <w:sz w:val="24"/>
          <w:szCs w:val="24"/>
          <w:lang w:val="es-UY" w:eastAsia="es-CL"/>
        </w:rPr>
        <w:t xml:space="preserve"> ejecutivos corporativos de EEUU</w:t>
      </w:r>
      <w:r w:rsidRPr="007F0E4F">
        <w:rPr>
          <w:rFonts w:ascii="Times New Roman" w:eastAsia="Times New Roman" w:hAnsi="Times New Roman"/>
          <w:color w:val="222222"/>
          <w:sz w:val="24"/>
          <w:szCs w:val="24"/>
          <w:lang w:val="es-UY" w:eastAsia="es-CL"/>
        </w:rPr>
        <w:t xml:space="preserve"> </w:t>
      </w:r>
      <w:r w:rsidR="00681DA5">
        <w:rPr>
          <w:rFonts w:ascii="Times New Roman" w:eastAsia="Times New Roman" w:hAnsi="Times New Roman"/>
          <w:color w:val="222222"/>
          <w:sz w:val="24"/>
          <w:szCs w:val="24"/>
          <w:lang w:val="es-UY" w:eastAsia="es-CL"/>
        </w:rPr>
        <w:t>s</w:t>
      </w:r>
      <w:r w:rsidRPr="007F0E4F">
        <w:rPr>
          <w:rFonts w:ascii="Times New Roman" w:eastAsia="Times New Roman" w:hAnsi="Times New Roman"/>
          <w:color w:val="222222"/>
          <w:sz w:val="24"/>
          <w:szCs w:val="24"/>
          <w:lang w:val="es-UY" w:eastAsia="es-CL"/>
        </w:rPr>
        <w:t>e aseguraron de que la gran mayoría de los beneficios del recorte fiscal se destinara a dividendos y recompras de acciones, que superaron el r</w:t>
      </w:r>
      <w:r w:rsidR="00681DA5">
        <w:rPr>
          <w:rFonts w:ascii="Times New Roman" w:eastAsia="Times New Roman" w:hAnsi="Times New Roman"/>
          <w:color w:val="222222"/>
          <w:sz w:val="24"/>
          <w:szCs w:val="24"/>
          <w:lang w:val="es-UY" w:eastAsia="es-CL"/>
        </w:rPr>
        <w:t xml:space="preserve">écord de </w:t>
      </w:r>
      <w:r w:rsidR="00475845">
        <w:rPr>
          <w:rFonts w:ascii="Times New Roman" w:eastAsia="Times New Roman" w:hAnsi="Times New Roman"/>
          <w:color w:val="222222"/>
          <w:sz w:val="24"/>
          <w:szCs w:val="24"/>
          <w:lang w:val="es-UY" w:eastAsia="es-CL"/>
        </w:rPr>
        <w:t>US</w:t>
      </w:r>
      <w:r w:rsidR="00681DA5">
        <w:rPr>
          <w:rFonts w:ascii="Times New Roman" w:eastAsia="Times New Roman" w:hAnsi="Times New Roman"/>
          <w:color w:val="222222"/>
          <w:sz w:val="24"/>
          <w:szCs w:val="24"/>
          <w:lang w:val="es-UY" w:eastAsia="es-CL"/>
        </w:rPr>
        <w:t>$ 1.1 billones en 2018</w:t>
      </w:r>
      <w:r w:rsidRPr="007F0E4F">
        <w:rPr>
          <w:rFonts w:ascii="Times New Roman" w:eastAsia="Times New Roman" w:hAnsi="Times New Roman"/>
          <w:color w:val="222222"/>
          <w:sz w:val="24"/>
          <w:szCs w:val="24"/>
          <w:lang w:val="es-UY" w:eastAsia="es-CL"/>
        </w:rPr>
        <w:t>. Las recompras aumentaron los precios de las acciones y aumentaron la proporción de ganancias por acción, en la que se basa la compensación de muchos ejecutivos. Mient</w:t>
      </w:r>
      <w:r w:rsidR="00475845">
        <w:rPr>
          <w:rFonts w:ascii="Times New Roman" w:eastAsia="Times New Roman" w:hAnsi="Times New Roman"/>
          <w:color w:val="222222"/>
          <w:sz w:val="24"/>
          <w:szCs w:val="24"/>
          <w:lang w:val="es-UY" w:eastAsia="es-CL"/>
        </w:rPr>
        <w:t>ras tanto, con un 13,7% del PIB</w:t>
      </w:r>
      <w:r w:rsidRPr="007F0E4F">
        <w:rPr>
          <w:rFonts w:ascii="Times New Roman" w:eastAsia="Times New Roman" w:hAnsi="Times New Roman"/>
          <w:color w:val="222222"/>
          <w:sz w:val="24"/>
          <w:szCs w:val="24"/>
          <w:lang w:val="es-UY" w:eastAsia="es-CL"/>
        </w:rPr>
        <w:t>, la inversión anual se mantuvo débil, mientras que muchas pensiones corporativas quedaron con fondos insuficientes.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evidencia del aumento del poder del mercado se puede encontrar en casi cualquier lugar. Los grandes márgenes están contribuyendo a la</w:t>
      </w:r>
      <w:r w:rsidR="00475845">
        <w:rPr>
          <w:rFonts w:ascii="Times New Roman" w:eastAsia="Times New Roman" w:hAnsi="Times New Roman"/>
          <w:color w:val="222222"/>
          <w:sz w:val="24"/>
          <w:szCs w:val="24"/>
          <w:lang w:val="es-UY" w:eastAsia="es-CL"/>
        </w:rPr>
        <w:t>s altas ganancias corporativas</w:t>
      </w:r>
      <w:r w:rsidRPr="007F0E4F">
        <w:rPr>
          <w:rFonts w:ascii="Times New Roman" w:eastAsia="Times New Roman" w:hAnsi="Times New Roman"/>
          <w:color w:val="222222"/>
          <w:sz w:val="24"/>
          <w:szCs w:val="24"/>
          <w:lang w:val="es-UY" w:eastAsia="es-CL"/>
        </w:rPr>
        <w:t>. Sector por sector, desde pequeñas cosas como comida para gatos hasta grandes empresas como telecomunicaciones, proveedores de cable, líneas aéreas y plataformas tecnológicas, algunas firmas ahora dominan el 75-90% del mercado, si no más; y el problema es aún más pronunciado a nivel de los mercados locales.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A medida que el poder de mercado de los gigantes corporativos ha aumentado, también lo ha hecho su capacidad de influir en las políticas estadounidenses impulsadas por el dinero. Y a medida que el sistema se ha vuelto más manipulado a favor de los negocios, se ha vuelto mucho más difícil para los ciudadanos comunes buscar una reparación por maltrato o abuso. Un ejemplo perfecto de esto es la propagación de las cláusulas de arbitraje en los contratos laborales y los acuerdos con los usuarios, que permiten a las empresas resolver las disputas con los empleados y clientes a través de un mediador simpatizante, en lugar de hacerlo ante los tribunales.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Múltiples fuerzas están impulsando el aumento del poder de mercado. Uno es el crecimiento de sectores con grandes efectos de red, donde una sola empresa, como Google o Facebook, puede dominar fácilmente. Otra es la actitud prevaleciente entre los líderes empresariales, que han llegado a suponer que </w:t>
      </w:r>
      <w:r w:rsidR="00475845">
        <w:rPr>
          <w:rFonts w:ascii="Times New Roman" w:eastAsia="Times New Roman" w:hAnsi="Times New Roman"/>
          <w:color w:val="222222"/>
          <w:sz w:val="24"/>
          <w:szCs w:val="24"/>
          <w:lang w:val="es-UY" w:eastAsia="es-CL"/>
        </w:rPr>
        <w:t xml:space="preserve">concentrar </w:t>
      </w:r>
      <w:r w:rsidRPr="007F0E4F">
        <w:rPr>
          <w:rFonts w:ascii="Times New Roman" w:eastAsia="Times New Roman" w:hAnsi="Times New Roman"/>
          <w:color w:val="222222"/>
          <w:sz w:val="24"/>
          <w:szCs w:val="24"/>
          <w:lang w:val="es-UY" w:eastAsia="es-CL"/>
        </w:rPr>
        <w:t xml:space="preserve">el poder del mercado es la única forma de garantizar beneficios duraderos. Como dijo el famoso capitalista de riesgo Peter </w:t>
      </w:r>
      <w:proofErr w:type="gramStart"/>
      <w:r w:rsidRPr="007F0E4F">
        <w:rPr>
          <w:rFonts w:ascii="Times New Roman" w:eastAsia="Times New Roman" w:hAnsi="Times New Roman"/>
          <w:color w:val="222222"/>
          <w:sz w:val="24"/>
          <w:szCs w:val="24"/>
          <w:lang w:val="es-UY" w:eastAsia="es-CL"/>
        </w:rPr>
        <w:t>Thiel ,</w:t>
      </w:r>
      <w:proofErr w:type="gramEnd"/>
      <w:r w:rsidRPr="007F0E4F">
        <w:rPr>
          <w:rFonts w:ascii="Times New Roman" w:eastAsia="Times New Roman" w:hAnsi="Times New Roman"/>
          <w:color w:val="222222"/>
          <w:sz w:val="24"/>
          <w:szCs w:val="24"/>
          <w:lang w:val="es-UY" w:eastAsia="es-CL"/>
        </w:rPr>
        <w:t xml:space="preserve"> "la competencia es para los perdedores".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Algunos líderes empresariales estadounidenses han demostrado un ingenio real en la creación de barreras de mercado para evitar cualquier tipo de competencia significativa, ayudado por la aplicación laxa de las leyes de competencia existentes y la falta de actualización de esas leyes para la economía del siglo XXI. Como resultado, la participación de nuevas empresas en los Estados Unidos está disminuyendo.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Nada de esto es un buen augurio para la economía estadounidense. El aumento de la desigualdad implica una caída de la demanda agregada, porque aquellos que se encuentran en la parte superior de la distribución de la riqueza tienden a consumir una parte más pequeña de sus ingresos que los de medios más modestos.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Además, por el lado de la oferta, </w:t>
      </w:r>
      <w:r w:rsidR="00475845">
        <w:rPr>
          <w:rFonts w:ascii="Times New Roman" w:eastAsia="Times New Roman" w:hAnsi="Times New Roman"/>
          <w:color w:val="222222"/>
          <w:sz w:val="24"/>
          <w:szCs w:val="24"/>
          <w:lang w:val="es-UY" w:eastAsia="es-CL"/>
        </w:rPr>
        <w:t xml:space="preserve">concentrar </w:t>
      </w:r>
      <w:r w:rsidRPr="007F0E4F">
        <w:rPr>
          <w:rFonts w:ascii="Times New Roman" w:eastAsia="Times New Roman" w:hAnsi="Times New Roman"/>
          <w:color w:val="222222"/>
          <w:sz w:val="24"/>
          <w:szCs w:val="24"/>
          <w:lang w:val="es-UY" w:eastAsia="es-CL"/>
        </w:rPr>
        <w:t xml:space="preserve">el poder del mercado debilita los incentivos para invertir e innovar. Las empresas saben que si producen más, tendrán que bajar sus </w:t>
      </w:r>
      <w:r w:rsidRPr="007F0E4F">
        <w:rPr>
          <w:rFonts w:ascii="Times New Roman" w:eastAsia="Times New Roman" w:hAnsi="Times New Roman"/>
          <w:color w:val="222222"/>
          <w:sz w:val="24"/>
          <w:szCs w:val="24"/>
          <w:lang w:val="es-UY" w:eastAsia="es-CL"/>
        </w:rPr>
        <w:lastRenderedPageBreak/>
        <w:t>precios. Esta es la razón por la cual la inversión sigue siendo débil, a pesar de las ganancias récord de las empresas estadounidenses y los billones de dólares en reservas de efectivo. Y además, ¿por qué molestarse en producir algo de valor cuando puede usar su poder político para obtener más rentas a través de la explotación del mercado? Las inversiones políticas para obtener impuestos más bajos producen rendimientos mucho más altos que las inversiones reales en plantas y equipos.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Para empeorar las cosas, la baja proporción de impuestos sobre el PIB de Estados Unidos (solo el 27.1% incluso antes del recorte de impuestos de Trump) significa una escasez de dinero para la inversión </w:t>
      </w:r>
      <w:r w:rsidR="00475845">
        <w:rPr>
          <w:rFonts w:ascii="Times New Roman" w:eastAsia="Times New Roman" w:hAnsi="Times New Roman"/>
          <w:color w:val="222222"/>
          <w:sz w:val="24"/>
          <w:szCs w:val="24"/>
          <w:lang w:val="es-UY" w:eastAsia="es-CL"/>
        </w:rPr>
        <w:t xml:space="preserve">pública </w:t>
      </w:r>
      <w:r w:rsidRPr="007F0E4F">
        <w:rPr>
          <w:rFonts w:ascii="Times New Roman" w:eastAsia="Times New Roman" w:hAnsi="Times New Roman"/>
          <w:color w:val="222222"/>
          <w:sz w:val="24"/>
          <w:szCs w:val="24"/>
          <w:lang w:val="es-UY" w:eastAsia="es-CL"/>
        </w:rPr>
        <w:t>en infraestructura, educación, atención médica e investigación básica necesaria para garantizar el crecimiento futuro. Estas son las medidas del lado de la oferta que realmente se "filtran" a todos.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Las políticas para combatir los desequilibrios de poder que dañan económicamente son sencillas. Durante los últimos cincuenta años, los econo</w:t>
      </w:r>
      <w:r w:rsidR="00475845">
        <w:rPr>
          <w:rFonts w:ascii="Times New Roman" w:eastAsia="Times New Roman" w:hAnsi="Times New Roman"/>
          <w:color w:val="222222"/>
          <w:sz w:val="24"/>
          <w:szCs w:val="24"/>
          <w:lang w:val="es-UY" w:eastAsia="es-CL"/>
        </w:rPr>
        <w:t>mistas de la Escuela de Chicago</w:t>
      </w:r>
      <w:r w:rsidRPr="007F0E4F">
        <w:rPr>
          <w:rFonts w:ascii="Times New Roman" w:eastAsia="Times New Roman" w:hAnsi="Times New Roman"/>
          <w:color w:val="222222"/>
          <w:sz w:val="24"/>
          <w:szCs w:val="24"/>
          <w:lang w:val="es-UY" w:eastAsia="es-CL"/>
        </w:rPr>
        <w:t>, asumiendo que los mercados son generalmente competitivos, redujeron el enfoque de la política de competencia únicamente a la eficiencia económica, en lugar de las preocupaciones más amplias sobre el poder y la desigualdad. La ironía es que esta suposición se volvió dominante en los círculos de formulación de políticas justo cuando los economistas comenzaban a revelar sus fallas. El desarrollo de la teoría de juegos y los nuevos modelos de información imperfecta y asimétrica dejaron al descubierto las profundas limitaciones del modelo de competencia.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ley necesita ponerse al día. Las prácticas anticompetitivas deben ser ilegales, punto. Y más allá de eso, hay una serie de otros cambios necesarios para modernizar la legislación antimonopolio de los Estados Unidos. Los estadounidenses necesitan la misma resolución en la lucha por la competencia que sus corporaciones han demostrado al luchar contra ella.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El reto, como siempre, es político. Pero como las corporaciones estadounidenses han acumulado tanto poder, hay razones para dudar de que el sistema político estadounidense esté a la altura de la tarea de la reforma. Agregue a eso la globalización del poder corporativo y la orgía de la desregulación y el capitalismo de amigos en Trump, y está claro que Europa tendrá que tomar la iniciativa.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AF5098"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r w:rsidRPr="00AF5098">
        <w:rPr>
          <w:rFonts w:ascii="Times New Roman" w:eastAsia="Times New Roman" w:hAnsi="Times New Roman"/>
          <w:b/>
          <w:color w:val="222222"/>
          <w:sz w:val="24"/>
          <w:szCs w:val="24"/>
          <w:lang w:val="es-UY" w:eastAsia="es-CL"/>
        </w:rPr>
        <w:t xml:space="preserve">Seamos realistas sobre el </w:t>
      </w:r>
      <w:r w:rsidR="00475845">
        <w:rPr>
          <w:rFonts w:ascii="Times New Roman" w:eastAsia="Times New Roman" w:hAnsi="Times New Roman"/>
          <w:b/>
          <w:color w:val="222222"/>
          <w:sz w:val="24"/>
          <w:szCs w:val="24"/>
          <w:lang w:val="es-UY" w:eastAsia="es-CL"/>
        </w:rPr>
        <w:t>foco de la gestión</w:t>
      </w:r>
      <w:r w:rsidR="00BF33C1">
        <w:rPr>
          <w:rFonts w:ascii="Times New Roman" w:eastAsia="Times New Roman" w:hAnsi="Times New Roman"/>
          <w:b/>
          <w:color w:val="222222"/>
          <w:sz w:val="24"/>
          <w:szCs w:val="24"/>
          <w:lang w:val="es-UY" w:eastAsia="es-CL"/>
        </w:rPr>
        <w:t xml:space="preserve"> o propósito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M</w:t>
      </w:r>
      <w:r w:rsidR="00AF5098" w:rsidRPr="007F0E4F">
        <w:rPr>
          <w:rFonts w:ascii="Times New Roman" w:eastAsia="Times New Roman" w:hAnsi="Times New Roman"/>
          <w:color w:val="222222"/>
          <w:sz w:val="24"/>
          <w:szCs w:val="24"/>
          <w:lang w:val="es-UY" w:eastAsia="es-CL"/>
        </w:rPr>
        <w:t>ariana</w:t>
      </w:r>
      <w:r w:rsidRPr="007F0E4F">
        <w:rPr>
          <w:rFonts w:ascii="Times New Roman" w:eastAsia="Times New Roman" w:hAnsi="Times New Roman"/>
          <w:color w:val="222222"/>
          <w:sz w:val="24"/>
          <w:szCs w:val="24"/>
          <w:lang w:val="es-UY" w:eastAsia="es-CL"/>
        </w:rPr>
        <w:t xml:space="preserve"> </w:t>
      </w:r>
      <w:proofErr w:type="spellStart"/>
      <w:r w:rsidRPr="007F0E4F">
        <w:rPr>
          <w:rFonts w:ascii="Times New Roman" w:eastAsia="Times New Roman" w:hAnsi="Times New Roman"/>
          <w:color w:val="222222"/>
          <w:sz w:val="24"/>
          <w:szCs w:val="24"/>
          <w:lang w:val="es-UY" w:eastAsia="es-CL"/>
        </w:rPr>
        <w:t>M</w:t>
      </w:r>
      <w:r w:rsidR="00AF5098" w:rsidRPr="007F0E4F">
        <w:rPr>
          <w:rFonts w:ascii="Times New Roman" w:eastAsia="Times New Roman" w:hAnsi="Times New Roman"/>
          <w:color w:val="222222"/>
          <w:sz w:val="24"/>
          <w:szCs w:val="24"/>
          <w:lang w:val="es-UY" w:eastAsia="es-CL"/>
        </w:rPr>
        <w:t>azzucato</w:t>
      </w:r>
      <w:proofErr w:type="spellEnd"/>
      <w:r w:rsidR="00AF5098">
        <w:rPr>
          <w:rFonts w:ascii="Times New Roman" w:eastAsia="Times New Roman" w:hAnsi="Times New Roman"/>
          <w:color w:val="222222"/>
          <w:sz w:val="24"/>
          <w:szCs w:val="24"/>
          <w:lang w:val="es-UY" w:eastAsia="es-CL"/>
        </w:rPr>
        <w:t xml:space="preserve">, </w:t>
      </w:r>
      <w:r w:rsidR="00AF5098" w:rsidRPr="007F0E4F">
        <w:rPr>
          <w:rFonts w:ascii="Times New Roman" w:eastAsia="Times New Roman" w:hAnsi="Times New Roman"/>
          <w:color w:val="222222"/>
          <w:sz w:val="24"/>
          <w:szCs w:val="24"/>
          <w:lang w:val="es-UY" w:eastAsia="es-CL"/>
        </w:rPr>
        <w:t>14 de enero de 2019</w:t>
      </w:r>
    </w:p>
    <w:p w:rsidR="00AF5098" w:rsidRDefault="00AF5098"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Hace un año, el presidente y director ejecutivo de </w:t>
      </w:r>
      <w:proofErr w:type="spellStart"/>
      <w:r w:rsidRPr="007F0E4F">
        <w:rPr>
          <w:rFonts w:ascii="Times New Roman" w:eastAsia="Times New Roman" w:hAnsi="Times New Roman"/>
          <w:color w:val="222222"/>
          <w:sz w:val="24"/>
          <w:szCs w:val="24"/>
          <w:lang w:val="es-UY" w:eastAsia="es-CL"/>
        </w:rPr>
        <w:t>BlackRock</w:t>
      </w:r>
      <w:proofErr w:type="spellEnd"/>
      <w:r w:rsidRPr="007F0E4F">
        <w:rPr>
          <w:rFonts w:ascii="Times New Roman" w:eastAsia="Times New Roman" w:hAnsi="Times New Roman"/>
          <w:color w:val="222222"/>
          <w:sz w:val="24"/>
          <w:szCs w:val="24"/>
          <w:lang w:val="es-UY" w:eastAsia="es-CL"/>
        </w:rPr>
        <w:t xml:space="preserve">, Larry </w:t>
      </w:r>
      <w:proofErr w:type="spellStart"/>
      <w:r w:rsidRPr="007F0E4F">
        <w:rPr>
          <w:rFonts w:ascii="Times New Roman" w:eastAsia="Times New Roman" w:hAnsi="Times New Roman"/>
          <w:color w:val="222222"/>
          <w:sz w:val="24"/>
          <w:szCs w:val="24"/>
          <w:lang w:val="es-UY" w:eastAsia="es-CL"/>
        </w:rPr>
        <w:t>Fink</w:t>
      </w:r>
      <w:proofErr w:type="spellEnd"/>
      <w:r w:rsidRPr="007F0E4F">
        <w:rPr>
          <w:rFonts w:ascii="Times New Roman" w:eastAsia="Times New Roman" w:hAnsi="Times New Roman"/>
          <w:color w:val="222222"/>
          <w:sz w:val="24"/>
          <w:szCs w:val="24"/>
          <w:lang w:val="es-UY" w:eastAsia="es-CL"/>
        </w:rPr>
        <w:t>, escribió una carta a 500 directores ejecutivos pidiéndoles que reconsideraran su sentido del propósito</w:t>
      </w:r>
      <w:r w:rsidR="00475845">
        <w:rPr>
          <w:rFonts w:ascii="Times New Roman" w:eastAsia="Times New Roman" w:hAnsi="Times New Roman"/>
          <w:color w:val="222222"/>
          <w:sz w:val="24"/>
          <w:szCs w:val="24"/>
          <w:lang w:val="es-UY" w:eastAsia="es-CL"/>
        </w:rPr>
        <w:t xml:space="preserve"> de la gestión</w:t>
      </w:r>
      <w:r w:rsidRPr="007F0E4F">
        <w:rPr>
          <w:rFonts w:ascii="Times New Roman" w:eastAsia="Times New Roman" w:hAnsi="Times New Roman"/>
          <w:color w:val="222222"/>
          <w:sz w:val="24"/>
          <w:szCs w:val="24"/>
          <w:lang w:val="es-UY" w:eastAsia="es-CL"/>
        </w:rPr>
        <w:t>. "Para prosperar con el tiempo", escribió, "cada empresa no solo debe ofrecer un desempeño financiero, sino también mostrar cómo contribuye de manera positiva a la sociedad".</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roofErr w:type="spellStart"/>
      <w:r w:rsidRPr="007F0E4F">
        <w:rPr>
          <w:rFonts w:ascii="Times New Roman" w:eastAsia="Times New Roman" w:hAnsi="Times New Roman"/>
          <w:color w:val="222222"/>
          <w:sz w:val="24"/>
          <w:szCs w:val="24"/>
          <w:lang w:val="es-UY" w:eastAsia="es-CL"/>
        </w:rPr>
        <w:t>Fink</w:t>
      </w:r>
      <w:proofErr w:type="spellEnd"/>
      <w:r w:rsidRPr="007F0E4F">
        <w:rPr>
          <w:rFonts w:ascii="Times New Roman" w:eastAsia="Times New Roman" w:hAnsi="Times New Roman"/>
          <w:color w:val="222222"/>
          <w:sz w:val="24"/>
          <w:szCs w:val="24"/>
          <w:lang w:val="es-UY" w:eastAsia="es-CL"/>
        </w:rPr>
        <w:t xml:space="preserve"> argumentó que el enfoque excesivo a corto plazo de las empresas estaba perjudicando su capacidad para crear más valor a largo plazo. Algunos políticos prominentes, entre ellos la senadora estadounidense Elizabeth Warren y (hasta que Brexit torpedeó su agenda política), la primera ministra británica Theresa May, también han abogado por una forma de capitalismo más inclusiva y menos depredadora.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lastRenderedPageBreak/>
        <w:t xml:space="preserve">Pero a pesar de estas llamadas a la acción, poco ha cambiado. El sector financiero sigue obsesionado con </w:t>
      </w:r>
      <w:r w:rsidR="00ED45D0">
        <w:rPr>
          <w:rFonts w:ascii="Times New Roman" w:eastAsia="Times New Roman" w:hAnsi="Times New Roman"/>
          <w:color w:val="222222"/>
          <w:sz w:val="24"/>
          <w:szCs w:val="24"/>
          <w:lang w:val="es-UY" w:eastAsia="es-CL"/>
        </w:rPr>
        <w:t>sí mismo</w:t>
      </w:r>
      <w:r w:rsidRPr="007F0E4F">
        <w:rPr>
          <w:rFonts w:ascii="Times New Roman" w:eastAsia="Times New Roman" w:hAnsi="Times New Roman"/>
          <w:color w:val="222222"/>
          <w:sz w:val="24"/>
          <w:szCs w:val="24"/>
          <w:lang w:val="es-UY" w:eastAsia="es-CL"/>
        </w:rPr>
        <w:t xml:space="preserve"> e</w:t>
      </w:r>
      <w:r w:rsidR="00ED45D0">
        <w:rPr>
          <w:rFonts w:ascii="Times New Roman" w:eastAsia="Times New Roman" w:hAnsi="Times New Roman"/>
          <w:color w:val="222222"/>
          <w:sz w:val="24"/>
          <w:szCs w:val="24"/>
          <w:lang w:val="es-UY" w:eastAsia="es-CL"/>
        </w:rPr>
        <w:t xml:space="preserve"> invierte principalmente en otro</w:t>
      </w:r>
      <w:r w:rsidRPr="007F0E4F">
        <w:rPr>
          <w:rFonts w:ascii="Times New Roman" w:eastAsia="Times New Roman" w:hAnsi="Times New Roman"/>
          <w:color w:val="222222"/>
          <w:sz w:val="24"/>
          <w:szCs w:val="24"/>
          <w:lang w:val="es-UY" w:eastAsia="es-CL"/>
        </w:rPr>
        <w:t xml:space="preserve">s </w:t>
      </w:r>
      <w:r w:rsidR="00ED45D0">
        <w:rPr>
          <w:rFonts w:ascii="Times New Roman" w:eastAsia="Times New Roman" w:hAnsi="Times New Roman"/>
          <w:color w:val="222222"/>
          <w:sz w:val="24"/>
          <w:szCs w:val="24"/>
          <w:lang w:val="es-UY" w:eastAsia="es-CL"/>
        </w:rPr>
        <w:t xml:space="preserve">negocios </w:t>
      </w:r>
      <w:r w:rsidRPr="007F0E4F">
        <w:rPr>
          <w:rFonts w:ascii="Times New Roman" w:eastAsia="Times New Roman" w:hAnsi="Times New Roman"/>
          <w:color w:val="222222"/>
          <w:sz w:val="24"/>
          <w:szCs w:val="24"/>
          <w:lang w:val="es-UY" w:eastAsia="es-CL"/>
        </w:rPr>
        <w:t>de finanzas, seguros y bienes raíces. Las empresas también están excesivamente financiadas, gastando más en recompras de acciones y dividendos que en capital humano, maquinaria e investigación y desarrollo. Y la manía de recompra está empeorando, incluso en compañías como App</w:t>
      </w:r>
      <w:r w:rsidR="00ED45D0">
        <w:rPr>
          <w:rFonts w:ascii="Times New Roman" w:eastAsia="Times New Roman" w:hAnsi="Times New Roman"/>
          <w:color w:val="222222"/>
          <w:sz w:val="24"/>
          <w:szCs w:val="24"/>
          <w:lang w:val="es-UY" w:eastAsia="es-CL"/>
        </w:rPr>
        <w:t>le</w:t>
      </w:r>
      <w:r w:rsidRPr="007F0E4F">
        <w:rPr>
          <w:rFonts w:ascii="Times New Roman" w:eastAsia="Times New Roman" w:hAnsi="Times New Roman"/>
          <w:color w:val="222222"/>
          <w:sz w:val="24"/>
          <w:szCs w:val="24"/>
          <w:lang w:val="es-UY" w:eastAsia="es-CL"/>
        </w:rPr>
        <w:t>, donde la caída de la innovación no está relacionada con el hecho de no reinvertir. Muchas empresas hablan con dulzura acerca de la responsabilidad social corporativa, el impacto y el propósito social, pero muy pocas ponen esto en el centro de sus operaciones.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roofErr w:type="spellStart"/>
      <w:r w:rsidRPr="007F0E4F">
        <w:rPr>
          <w:rFonts w:ascii="Times New Roman" w:eastAsia="Times New Roman" w:hAnsi="Times New Roman"/>
          <w:color w:val="222222"/>
          <w:sz w:val="24"/>
          <w:szCs w:val="24"/>
          <w:lang w:val="es-UY" w:eastAsia="es-CL"/>
        </w:rPr>
        <w:t>Fink</w:t>
      </w:r>
      <w:proofErr w:type="spellEnd"/>
      <w:r w:rsidRPr="007F0E4F">
        <w:rPr>
          <w:rFonts w:ascii="Times New Roman" w:eastAsia="Times New Roman" w:hAnsi="Times New Roman"/>
          <w:color w:val="222222"/>
          <w:sz w:val="24"/>
          <w:szCs w:val="24"/>
          <w:lang w:val="es-UY" w:eastAsia="es-CL"/>
        </w:rPr>
        <w:t xml:space="preserve"> afirmó que las empresas deberían centrarse en un grupo más amplio de partes interesadas: “accionistas, empleados, clientes y las comunidades en las que operan”. Pero esto requeriría estructuras de gobierno corporativo que maximicen el valor de las partes interesadas</w:t>
      </w:r>
      <w:r w:rsidR="00ED45D0">
        <w:rPr>
          <w:rFonts w:ascii="Times New Roman" w:eastAsia="Times New Roman" w:hAnsi="Times New Roman"/>
          <w:color w:val="222222"/>
          <w:sz w:val="24"/>
          <w:szCs w:val="24"/>
          <w:lang w:val="es-UY" w:eastAsia="es-CL"/>
        </w:rPr>
        <w:t xml:space="preserve"> -</w:t>
      </w:r>
      <w:proofErr w:type="spellStart"/>
      <w:r w:rsidR="00ED45D0">
        <w:rPr>
          <w:rFonts w:ascii="Times New Roman" w:eastAsia="Times New Roman" w:hAnsi="Times New Roman"/>
          <w:color w:val="222222"/>
          <w:sz w:val="24"/>
          <w:szCs w:val="24"/>
          <w:lang w:val="es-UY" w:eastAsia="es-CL"/>
        </w:rPr>
        <w:t>stakeholders</w:t>
      </w:r>
      <w:proofErr w:type="spellEnd"/>
      <w:r w:rsidR="00ED45D0">
        <w:rPr>
          <w:rFonts w:ascii="Times New Roman" w:eastAsia="Times New Roman" w:hAnsi="Times New Roman"/>
          <w:color w:val="222222"/>
          <w:sz w:val="24"/>
          <w:szCs w:val="24"/>
          <w:lang w:val="es-UY" w:eastAsia="es-CL"/>
        </w:rPr>
        <w:t>-</w:t>
      </w:r>
      <w:r w:rsidRPr="007F0E4F">
        <w:rPr>
          <w:rFonts w:ascii="Times New Roman" w:eastAsia="Times New Roman" w:hAnsi="Times New Roman"/>
          <w:color w:val="222222"/>
          <w:sz w:val="24"/>
          <w:szCs w:val="24"/>
          <w:lang w:val="es-UY" w:eastAsia="es-CL"/>
        </w:rPr>
        <w:t xml:space="preserve">, no el valor de los accionistas, y ni </w:t>
      </w:r>
      <w:proofErr w:type="spellStart"/>
      <w:r w:rsidRPr="007F0E4F">
        <w:rPr>
          <w:rFonts w:ascii="Times New Roman" w:eastAsia="Times New Roman" w:hAnsi="Times New Roman"/>
          <w:color w:val="222222"/>
          <w:sz w:val="24"/>
          <w:szCs w:val="24"/>
          <w:lang w:val="es-UY" w:eastAsia="es-CL"/>
        </w:rPr>
        <w:t>Fink</w:t>
      </w:r>
      <w:proofErr w:type="spellEnd"/>
      <w:r w:rsidRPr="007F0E4F">
        <w:rPr>
          <w:rFonts w:ascii="Times New Roman" w:eastAsia="Times New Roman" w:hAnsi="Times New Roman"/>
          <w:color w:val="222222"/>
          <w:sz w:val="24"/>
          <w:szCs w:val="24"/>
          <w:lang w:val="es-UY" w:eastAsia="es-CL"/>
        </w:rPr>
        <w:t xml:space="preserve"> ni </w:t>
      </w:r>
      <w:r w:rsidR="00ED45D0">
        <w:rPr>
          <w:rFonts w:ascii="Times New Roman" w:eastAsia="Times New Roman" w:hAnsi="Times New Roman"/>
          <w:color w:val="222222"/>
          <w:sz w:val="24"/>
          <w:szCs w:val="24"/>
          <w:lang w:val="es-UY" w:eastAsia="es-CL"/>
        </w:rPr>
        <w:t>o</w:t>
      </w:r>
      <w:r w:rsidRPr="007F0E4F">
        <w:rPr>
          <w:rFonts w:ascii="Times New Roman" w:eastAsia="Times New Roman" w:hAnsi="Times New Roman"/>
          <w:color w:val="222222"/>
          <w:sz w:val="24"/>
          <w:szCs w:val="24"/>
          <w:lang w:val="es-UY" w:eastAsia="es-CL"/>
        </w:rPr>
        <w:t xml:space="preserve">tras luminarias de </w:t>
      </w:r>
      <w:r w:rsidR="00ED45D0">
        <w:rPr>
          <w:rFonts w:ascii="Times New Roman" w:eastAsia="Times New Roman" w:hAnsi="Times New Roman"/>
          <w:color w:val="222222"/>
          <w:sz w:val="24"/>
          <w:szCs w:val="24"/>
          <w:lang w:val="es-UY" w:eastAsia="es-CL"/>
        </w:rPr>
        <w:t xml:space="preserve">los </w:t>
      </w:r>
      <w:r w:rsidRPr="007F0E4F">
        <w:rPr>
          <w:rFonts w:ascii="Times New Roman" w:eastAsia="Times New Roman" w:hAnsi="Times New Roman"/>
          <w:color w:val="222222"/>
          <w:sz w:val="24"/>
          <w:szCs w:val="24"/>
          <w:lang w:val="es-UY" w:eastAsia="es-CL"/>
        </w:rPr>
        <w:t>negocios parecen dispuestas a seguir este camino "escandinavo".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El cambio real significa poner el propósito en el centro de cómo las empresas, los gobiernos y la teoría económica que informan a los responsables de las políticas definen el valor. </w:t>
      </w:r>
      <w:r w:rsidR="00ED45D0">
        <w:rPr>
          <w:rFonts w:ascii="Times New Roman" w:eastAsia="Times New Roman" w:hAnsi="Times New Roman"/>
          <w:color w:val="222222"/>
          <w:sz w:val="24"/>
          <w:szCs w:val="24"/>
          <w:lang w:val="es-UY" w:eastAsia="es-CL"/>
        </w:rPr>
        <w:t>Como sostengo en mi nuevo libro</w:t>
      </w:r>
      <w:r w:rsidRPr="007F0E4F">
        <w:rPr>
          <w:rFonts w:ascii="Times New Roman" w:eastAsia="Times New Roman" w:hAnsi="Times New Roman"/>
          <w:color w:val="222222"/>
          <w:sz w:val="24"/>
          <w:szCs w:val="24"/>
          <w:lang w:val="es-UY" w:eastAsia="es-CL"/>
        </w:rPr>
        <w:t>, Adam Smith y Karl Marx hicieron que las condiciones objetivas de producción, la división del trabajo, la maquinaria y las relaciones capital-trabajo, fueran fundamentales para su comprensión del valor. En la economía neoclásica, sin embargo, el valor es meramente una función del intercambio. Solo lo que tiene un precio es valioso y se omite el esfuerzo “colectivo”, porque solo importan las decisiones individuales. Incluso los salarios son vistos como resultados de las opciones que maximizan la utilidad entre el ocio y el trabajo.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En la visión neoclásica, los gobiernos, en el mejor de los casos, redistribuyen el valor creado en otros lugares. Además, el PIB no tiene en cuenta el valor de los servicios públicos esenciales, como el cuidado de la salud y la educación. Sin embargo, sí tiene en cuenta sus costos (los salarios de los maestros, por ejemplo), por lo que los funcionarios públicos no pueden afirmar que son tan "productivos" como el ex CEO de Goldman Sachs, Lloyd </w:t>
      </w:r>
      <w:proofErr w:type="spellStart"/>
      <w:r w:rsidRPr="007F0E4F">
        <w:rPr>
          <w:rFonts w:ascii="Times New Roman" w:eastAsia="Times New Roman" w:hAnsi="Times New Roman"/>
          <w:color w:val="222222"/>
          <w:sz w:val="24"/>
          <w:szCs w:val="24"/>
          <w:lang w:val="es-UY" w:eastAsia="es-CL"/>
        </w:rPr>
        <w:t>Blankfein</w:t>
      </w:r>
      <w:proofErr w:type="spellEnd"/>
      <w:r w:rsidRPr="007F0E4F">
        <w:rPr>
          <w:rFonts w:ascii="Times New Roman" w:eastAsia="Times New Roman" w:hAnsi="Times New Roman"/>
          <w:color w:val="222222"/>
          <w:sz w:val="24"/>
          <w:szCs w:val="24"/>
          <w:lang w:val="es-UY" w:eastAsia="es-CL"/>
        </w:rPr>
        <w:t xml:space="preserve">, en 2009, </w:t>
      </w:r>
      <w:r w:rsidR="00ED45D0">
        <w:rPr>
          <w:rFonts w:ascii="Times New Roman" w:eastAsia="Times New Roman" w:hAnsi="Times New Roman"/>
          <w:color w:val="222222"/>
          <w:sz w:val="24"/>
          <w:szCs w:val="24"/>
          <w:lang w:val="es-UY" w:eastAsia="es-CL"/>
        </w:rPr>
        <w:t xml:space="preserve">dijo de manera infame </w:t>
      </w:r>
      <w:r w:rsidRPr="007F0E4F">
        <w:rPr>
          <w:rFonts w:ascii="Times New Roman" w:eastAsia="Times New Roman" w:hAnsi="Times New Roman"/>
          <w:color w:val="222222"/>
          <w:sz w:val="24"/>
          <w:szCs w:val="24"/>
          <w:lang w:val="es-UY" w:eastAsia="es-CL"/>
        </w:rPr>
        <w:t xml:space="preserve">que sus empleados </w:t>
      </w:r>
      <w:r w:rsidR="00ED45D0">
        <w:rPr>
          <w:rFonts w:ascii="Times New Roman" w:eastAsia="Times New Roman" w:hAnsi="Times New Roman"/>
          <w:color w:val="222222"/>
          <w:sz w:val="24"/>
          <w:szCs w:val="24"/>
          <w:lang w:val="es-UY" w:eastAsia="es-CL"/>
        </w:rPr>
        <w:t>lo eran</w:t>
      </w:r>
      <w:r w:rsidRPr="007F0E4F">
        <w:rPr>
          <w:rFonts w:ascii="Times New Roman" w:eastAsia="Times New Roman" w:hAnsi="Times New Roman"/>
          <w:color w:val="222222"/>
          <w:sz w:val="24"/>
          <w:szCs w:val="24"/>
          <w:lang w:val="es-UY" w:eastAsia="es-CL"/>
        </w:rPr>
        <w:t>.</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Como era de esperar, los funcionarios públicos, acusados ​​durante mucho tiempo de "desplazar" a los negocios, han internalizado la creencia de que no deberían hacer más que corregir las fallas del mercado. Sin embargo, las organizaciones públicas que pusieron a un hombre en la luna e inventaron Internet hicieron algo más que corregir las fallas del mercado. Tenían ambición, un propósito y una misión.</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Para obtener un propósito real, debemos reconocer que el valor se crea colectivamente y construir más asociaciones simbióticas entre las instituciones públicas y privadas y la sociedad civil. Al hacerlo, debemos abordar tres preguntas: qué valor crear, cómo evaluar el impacto y cómo compartir las recompensas.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BF33C1"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Pr>
          <w:rFonts w:ascii="Times New Roman" w:eastAsia="Times New Roman" w:hAnsi="Times New Roman"/>
          <w:color w:val="222222"/>
          <w:sz w:val="24"/>
          <w:szCs w:val="24"/>
          <w:lang w:val="es-UY" w:eastAsia="es-CL"/>
        </w:rPr>
        <w:t xml:space="preserve">Paul </w:t>
      </w:r>
      <w:proofErr w:type="spellStart"/>
      <w:r>
        <w:rPr>
          <w:rFonts w:ascii="Times New Roman" w:eastAsia="Times New Roman" w:hAnsi="Times New Roman"/>
          <w:color w:val="222222"/>
          <w:sz w:val="24"/>
          <w:szCs w:val="24"/>
          <w:lang w:val="es-UY" w:eastAsia="es-CL"/>
        </w:rPr>
        <w:t>Polman</w:t>
      </w:r>
      <w:proofErr w:type="spellEnd"/>
      <w:r w:rsidR="00346317" w:rsidRPr="007F0E4F">
        <w:rPr>
          <w:rFonts w:ascii="Times New Roman" w:eastAsia="Times New Roman" w:hAnsi="Times New Roman"/>
          <w:color w:val="222222"/>
          <w:sz w:val="24"/>
          <w:szCs w:val="24"/>
          <w:lang w:val="es-UY" w:eastAsia="es-CL"/>
        </w:rPr>
        <w:t>, el CEO saliente de Unilever, ha tratado acertadamente de enfocar a las compañías en la creación de valor en línea con objetivos sustanciales, especialmente los 17 Objetivos de Desarrollo So</w:t>
      </w:r>
      <w:r>
        <w:rPr>
          <w:rFonts w:ascii="Times New Roman" w:eastAsia="Times New Roman" w:hAnsi="Times New Roman"/>
          <w:color w:val="222222"/>
          <w:sz w:val="24"/>
          <w:szCs w:val="24"/>
          <w:lang w:val="es-UY" w:eastAsia="es-CL"/>
        </w:rPr>
        <w:t>stenible de las Naciones Unidas</w:t>
      </w:r>
      <w:r w:rsidR="00346317" w:rsidRPr="007F0E4F">
        <w:rPr>
          <w:rFonts w:ascii="Times New Roman" w:eastAsia="Times New Roman" w:hAnsi="Times New Roman"/>
          <w:color w:val="222222"/>
          <w:sz w:val="24"/>
          <w:szCs w:val="24"/>
          <w:lang w:val="es-UY" w:eastAsia="es-CL"/>
        </w:rPr>
        <w:t xml:space="preserve">. Por supuesto, ni el sector público ni el privado por sí solos pueden cumplir los 169 objetivos específicos que respaldan los ODS. Pero los gobiernos pueden usar los objetivos para crear iniciativas </w:t>
      </w:r>
      <w:r w:rsidR="00346317" w:rsidRPr="007F0E4F">
        <w:rPr>
          <w:rFonts w:ascii="Times New Roman" w:eastAsia="Times New Roman" w:hAnsi="Times New Roman"/>
          <w:color w:val="222222"/>
          <w:sz w:val="24"/>
          <w:szCs w:val="24"/>
          <w:lang w:val="es-UY" w:eastAsia="es-CL"/>
        </w:rPr>
        <w:lastRenderedPageBreak/>
        <w:t>que requieren inversión e innovación de muchas organizaciones públicas, privadas y de la sociedad civil. Defendí este enfoque en un informe que se ha convertido en una parte clave del programa</w:t>
      </w:r>
      <w:r>
        <w:rPr>
          <w:rFonts w:ascii="Times New Roman" w:eastAsia="Times New Roman" w:hAnsi="Times New Roman"/>
          <w:color w:val="222222"/>
          <w:sz w:val="24"/>
          <w:szCs w:val="24"/>
          <w:lang w:val="es-UY" w:eastAsia="es-CL"/>
        </w:rPr>
        <w:t xml:space="preserve"> </w:t>
      </w:r>
      <w:proofErr w:type="spellStart"/>
      <w:r>
        <w:rPr>
          <w:rFonts w:ascii="Times New Roman" w:eastAsia="Times New Roman" w:hAnsi="Times New Roman"/>
          <w:color w:val="222222"/>
          <w:sz w:val="24"/>
          <w:szCs w:val="24"/>
          <w:lang w:val="es-UY" w:eastAsia="es-CL"/>
        </w:rPr>
        <w:t>Horizon</w:t>
      </w:r>
      <w:proofErr w:type="spellEnd"/>
      <w:r>
        <w:rPr>
          <w:rFonts w:ascii="Times New Roman" w:eastAsia="Times New Roman" w:hAnsi="Times New Roman"/>
          <w:color w:val="222222"/>
          <w:sz w:val="24"/>
          <w:szCs w:val="24"/>
          <w:lang w:val="es-UY" w:eastAsia="es-CL"/>
        </w:rPr>
        <w:t xml:space="preserve"> de la Comisión Europea</w:t>
      </w:r>
      <w:r w:rsidR="00346317" w:rsidRPr="007F0E4F">
        <w:rPr>
          <w:rFonts w:ascii="Times New Roman" w:eastAsia="Times New Roman" w:hAnsi="Times New Roman"/>
          <w:color w:val="222222"/>
          <w:sz w:val="24"/>
          <w:szCs w:val="24"/>
          <w:lang w:val="es-UY" w:eastAsia="es-CL"/>
        </w:rPr>
        <w:t>.</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Del mismo modo, las empresas que evalúan su impacto social deben deshacerse de objetivos confusos y centrarse en pasos concretos para ayudar a resolver problemas. Las instituciones financieras ya no evaluarían sus préstamos sobre la base de categorías de empresas o países, sino más bien en términos de actividades que ayuden a cumplir misiones específicas, como retirar plástico del océano o crear ciudades más sostenibles. Del mismo modo, los gobiernos deberían entregar menos </w:t>
      </w:r>
      <w:r w:rsidR="00BF33C1">
        <w:rPr>
          <w:rFonts w:ascii="Times New Roman" w:eastAsia="Times New Roman" w:hAnsi="Times New Roman"/>
          <w:color w:val="222222"/>
          <w:sz w:val="24"/>
          <w:szCs w:val="24"/>
          <w:lang w:val="es-UY" w:eastAsia="es-CL"/>
        </w:rPr>
        <w:t>subsidios</w:t>
      </w:r>
      <w:r w:rsidRPr="007F0E4F">
        <w:rPr>
          <w:rFonts w:ascii="Times New Roman" w:eastAsia="Times New Roman" w:hAnsi="Times New Roman"/>
          <w:color w:val="222222"/>
          <w:sz w:val="24"/>
          <w:szCs w:val="24"/>
          <w:lang w:val="es-UY" w:eastAsia="es-CL"/>
        </w:rPr>
        <w:t xml:space="preserve"> a las empresas y, en cambio, confiar más en esquemas de </w:t>
      </w:r>
      <w:r w:rsidR="00BF33C1">
        <w:rPr>
          <w:rFonts w:ascii="Times New Roman" w:eastAsia="Times New Roman" w:hAnsi="Times New Roman"/>
          <w:color w:val="222222"/>
          <w:sz w:val="24"/>
          <w:szCs w:val="24"/>
          <w:lang w:val="es-UY" w:eastAsia="es-CL"/>
        </w:rPr>
        <w:t xml:space="preserve">logros </w:t>
      </w:r>
      <w:r w:rsidRPr="007F0E4F">
        <w:rPr>
          <w:rFonts w:ascii="Times New Roman" w:eastAsia="Times New Roman" w:hAnsi="Times New Roman"/>
          <w:color w:val="222222"/>
          <w:sz w:val="24"/>
          <w:szCs w:val="24"/>
          <w:lang w:val="es-UY" w:eastAsia="es-CL"/>
        </w:rPr>
        <w:t xml:space="preserve">y premios para fomentar las innovaciones corporativas destinadas a alcanzar los ODS. En otras palabras, debería haber menos ganadores </w:t>
      </w:r>
      <w:r w:rsidR="004A34BD">
        <w:rPr>
          <w:rFonts w:ascii="Times New Roman" w:eastAsia="Times New Roman" w:hAnsi="Times New Roman"/>
          <w:color w:val="222222"/>
          <w:sz w:val="24"/>
          <w:szCs w:val="24"/>
          <w:lang w:val="es-UY" w:eastAsia="es-CL"/>
        </w:rPr>
        <w:t xml:space="preserve">por </w:t>
      </w:r>
      <w:r w:rsidRPr="007F0E4F">
        <w:rPr>
          <w:rFonts w:ascii="Times New Roman" w:eastAsia="Times New Roman" w:hAnsi="Times New Roman"/>
          <w:color w:val="222222"/>
          <w:sz w:val="24"/>
          <w:szCs w:val="24"/>
          <w:lang w:val="es-UY" w:eastAsia="es-CL"/>
        </w:rPr>
        <w:t>selección y más selección de la voluntad.</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Finalmente, las empresas deben compartir las recompensas, así como los riesgos de crear valor. Las empresas se han beneficiado enormemente de la inversión pública, no solo en educación, investigación e infraestructura básica, sino también en tecnologías como las que funcionan con lo</w:t>
      </w:r>
      <w:r w:rsidR="004A34BD">
        <w:rPr>
          <w:rFonts w:ascii="Times New Roman" w:eastAsia="Times New Roman" w:hAnsi="Times New Roman"/>
          <w:color w:val="222222"/>
          <w:sz w:val="24"/>
          <w:szCs w:val="24"/>
          <w:lang w:val="es-UY" w:eastAsia="es-CL"/>
        </w:rPr>
        <w:t>s teléfonos inteligentes de hoy</w:t>
      </w:r>
      <w:r w:rsidRPr="007F0E4F">
        <w:rPr>
          <w:rFonts w:ascii="Times New Roman" w:eastAsia="Times New Roman" w:hAnsi="Times New Roman"/>
          <w:color w:val="222222"/>
          <w:sz w:val="24"/>
          <w:szCs w:val="24"/>
          <w:lang w:val="es-UY" w:eastAsia="es-CL"/>
        </w:rPr>
        <w:t xml:space="preserve">. Por lo tanto, los gobiernos podrían retener más de los rendimientos al alza para cubrir las pérdidas a la baja que implica la toma de riesgos. Por ejemplo, podrían tomar participaciones de capital en compañías como Tesla, que recibieron un apoyo similar al de la fallida empresa </w:t>
      </w:r>
      <w:proofErr w:type="spellStart"/>
      <w:r w:rsidRPr="007F0E4F">
        <w:rPr>
          <w:rFonts w:ascii="Times New Roman" w:eastAsia="Times New Roman" w:hAnsi="Times New Roman"/>
          <w:color w:val="222222"/>
          <w:sz w:val="24"/>
          <w:szCs w:val="24"/>
          <w:lang w:val="es-UY" w:eastAsia="es-CL"/>
        </w:rPr>
        <w:t>Solyndra</w:t>
      </w:r>
      <w:proofErr w:type="spellEnd"/>
      <w:r w:rsidRPr="007F0E4F">
        <w:rPr>
          <w:rFonts w:ascii="Times New Roman" w:eastAsia="Times New Roman" w:hAnsi="Times New Roman"/>
          <w:color w:val="222222"/>
          <w:sz w:val="24"/>
          <w:szCs w:val="24"/>
          <w:lang w:val="es-UY" w:eastAsia="es-CL"/>
        </w:rPr>
        <w:t xml:space="preserve">, o generar retornos no monetarios al establecer </w:t>
      </w:r>
      <w:r w:rsidR="002F51BA">
        <w:rPr>
          <w:rFonts w:ascii="Times New Roman" w:eastAsia="Times New Roman" w:hAnsi="Times New Roman"/>
          <w:color w:val="222222"/>
          <w:sz w:val="24"/>
          <w:szCs w:val="24"/>
          <w:lang w:val="es-UY" w:eastAsia="es-CL"/>
        </w:rPr>
        <w:t xml:space="preserve">regulaciones de </w:t>
      </w:r>
      <w:r w:rsidR="004A34BD">
        <w:rPr>
          <w:rFonts w:ascii="Times New Roman" w:eastAsia="Times New Roman" w:hAnsi="Times New Roman"/>
          <w:color w:val="222222"/>
          <w:sz w:val="24"/>
          <w:szCs w:val="24"/>
          <w:lang w:val="es-UY" w:eastAsia="es-CL"/>
        </w:rPr>
        <w:t xml:space="preserve">precios de los bienes </w:t>
      </w:r>
      <w:r w:rsidRPr="007F0E4F">
        <w:rPr>
          <w:rFonts w:ascii="Times New Roman" w:eastAsia="Times New Roman" w:hAnsi="Times New Roman"/>
          <w:color w:val="222222"/>
          <w:sz w:val="24"/>
          <w:szCs w:val="24"/>
          <w:lang w:val="es-UY" w:eastAsia="es-CL"/>
        </w:rPr>
        <w:t>(como los medicamentos) que reciben grandes inversiones públicas y sobre la gobernanza del conocimiento (para garantizar que no se abus</w:t>
      </w:r>
      <w:r w:rsidR="002F51BA">
        <w:rPr>
          <w:rFonts w:ascii="Times New Roman" w:eastAsia="Times New Roman" w:hAnsi="Times New Roman"/>
          <w:color w:val="222222"/>
          <w:sz w:val="24"/>
          <w:szCs w:val="24"/>
          <w:lang w:val="es-UY" w:eastAsia="es-CL"/>
        </w:rPr>
        <w:t>e</w:t>
      </w:r>
      <w:r w:rsidRPr="007F0E4F">
        <w:rPr>
          <w:rFonts w:ascii="Times New Roman" w:eastAsia="Times New Roman" w:hAnsi="Times New Roman"/>
          <w:color w:val="222222"/>
          <w:sz w:val="24"/>
          <w:szCs w:val="24"/>
          <w:lang w:val="es-UY" w:eastAsia="es-CL"/>
        </w:rPr>
        <w:t xml:space="preserve"> del sistema de patentes). De manera similar, las condiciones para reinvertir las ganancias corporativas reducirían el acaparamiento de efectivo y la recompra de acciones. Para citar un ejemplo famoso, cuando se formaron los Laboratorios Bell, se presionó a los monopolios como AT&amp;T para reinvertir sus ganancias. Ese coraje se ha perdido.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Un capitalismo más decidido requiere algo más que </w:t>
      </w:r>
      <w:r w:rsidR="002F51BA">
        <w:rPr>
          <w:rFonts w:ascii="Times New Roman" w:eastAsia="Times New Roman" w:hAnsi="Times New Roman"/>
          <w:color w:val="222222"/>
          <w:sz w:val="24"/>
          <w:szCs w:val="24"/>
          <w:lang w:val="es-UY" w:eastAsia="es-CL"/>
        </w:rPr>
        <w:t>cartas</w:t>
      </w:r>
      <w:r w:rsidRPr="007F0E4F">
        <w:rPr>
          <w:rFonts w:ascii="Times New Roman" w:eastAsia="Times New Roman" w:hAnsi="Times New Roman"/>
          <w:color w:val="222222"/>
          <w:sz w:val="24"/>
          <w:szCs w:val="24"/>
          <w:lang w:val="es-UY" w:eastAsia="es-CL"/>
        </w:rPr>
        <w:t>, discursos y gestos de buena voluntad. Las empresas, el gobierno y la sociedad civil deben actuar juntos, con coraje, para garantizar que su caminar sea tan bueno como su conversa</w:t>
      </w:r>
      <w:r w:rsidR="002F51BA">
        <w:rPr>
          <w:rFonts w:ascii="Times New Roman" w:eastAsia="Times New Roman" w:hAnsi="Times New Roman"/>
          <w:color w:val="222222"/>
          <w:sz w:val="24"/>
          <w:szCs w:val="24"/>
          <w:lang w:val="es-UY" w:eastAsia="es-CL"/>
        </w:rPr>
        <w:t>r</w:t>
      </w:r>
      <w:r w:rsidRPr="007F0E4F">
        <w:rPr>
          <w:rFonts w:ascii="Times New Roman" w:eastAsia="Times New Roman" w:hAnsi="Times New Roman"/>
          <w:color w:val="222222"/>
          <w:sz w:val="24"/>
          <w:szCs w:val="24"/>
          <w:lang w:val="es-UY" w:eastAsia="es-CL"/>
        </w:rPr>
        <w:t>.</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AF5098"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r w:rsidRPr="00AF5098">
        <w:rPr>
          <w:rFonts w:ascii="Times New Roman" w:eastAsia="Times New Roman" w:hAnsi="Times New Roman"/>
          <w:b/>
          <w:color w:val="222222"/>
          <w:sz w:val="24"/>
          <w:szCs w:val="24"/>
          <w:lang w:val="es-UY" w:eastAsia="es-CL"/>
        </w:rPr>
        <w:t>El caso contra el capitalismo de libre mercado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roofErr w:type="spellStart"/>
      <w:r w:rsidRPr="007F0E4F">
        <w:rPr>
          <w:rFonts w:ascii="Times New Roman" w:eastAsia="Times New Roman" w:hAnsi="Times New Roman"/>
          <w:color w:val="222222"/>
          <w:sz w:val="24"/>
          <w:szCs w:val="24"/>
          <w:lang w:val="es-UY" w:eastAsia="es-CL"/>
        </w:rPr>
        <w:t>N</w:t>
      </w:r>
      <w:r w:rsidR="00AF5098" w:rsidRPr="007F0E4F">
        <w:rPr>
          <w:rFonts w:ascii="Times New Roman" w:eastAsia="Times New Roman" w:hAnsi="Times New Roman"/>
          <w:color w:val="222222"/>
          <w:sz w:val="24"/>
          <w:szCs w:val="24"/>
          <w:lang w:val="es-UY" w:eastAsia="es-CL"/>
        </w:rPr>
        <w:t>gaire</w:t>
      </w:r>
      <w:proofErr w:type="spellEnd"/>
      <w:r w:rsidRPr="007F0E4F">
        <w:rPr>
          <w:rFonts w:ascii="Times New Roman" w:eastAsia="Times New Roman" w:hAnsi="Times New Roman"/>
          <w:color w:val="222222"/>
          <w:sz w:val="24"/>
          <w:szCs w:val="24"/>
          <w:lang w:val="es-UY" w:eastAsia="es-CL"/>
        </w:rPr>
        <w:t xml:space="preserve"> W</w:t>
      </w:r>
      <w:r w:rsidR="00AF5098" w:rsidRPr="007F0E4F">
        <w:rPr>
          <w:rFonts w:ascii="Times New Roman" w:eastAsia="Times New Roman" w:hAnsi="Times New Roman"/>
          <w:color w:val="222222"/>
          <w:sz w:val="24"/>
          <w:szCs w:val="24"/>
          <w:lang w:val="es-UY" w:eastAsia="es-CL"/>
        </w:rPr>
        <w:t>oods</w:t>
      </w:r>
      <w:r w:rsidR="00AF5098">
        <w:rPr>
          <w:rFonts w:ascii="Times New Roman" w:eastAsia="Times New Roman" w:hAnsi="Times New Roman"/>
          <w:color w:val="222222"/>
          <w:sz w:val="24"/>
          <w:szCs w:val="24"/>
          <w:lang w:val="es-UY" w:eastAsia="es-CL"/>
        </w:rPr>
        <w:t xml:space="preserve">, </w:t>
      </w:r>
      <w:r w:rsidR="00AF5098" w:rsidRPr="00AF5098">
        <w:rPr>
          <w:rFonts w:ascii="Times New Roman" w:eastAsia="Times New Roman" w:hAnsi="Times New Roman"/>
          <w:color w:val="222222"/>
          <w:sz w:val="24"/>
          <w:szCs w:val="24"/>
          <w:lang w:val="es-UY" w:eastAsia="es-CL"/>
        </w:rPr>
        <w:t xml:space="preserve"> </w:t>
      </w:r>
      <w:r w:rsidR="00AF5098">
        <w:rPr>
          <w:rFonts w:ascii="Times New Roman" w:eastAsia="Times New Roman" w:hAnsi="Times New Roman"/>
          <w:color w:val="222222"/>
          <w:sz w:val="24"/>
          <w:szCs w:val="24"/>
          <w:lang w:val="es-UY" w:eastAsia="es-CL"/>
        </w:rPr>
        <w:t>1</w:t>
      </w:r>
      <w:r w:rsidR="00AF5098" w:rsidRPr="007F0E4F">
        <w:rPr>
          <w:rFonts w:ascii="Times New Roman" w:eastAsia="Times New Roman" w:hAnsi="Times New Roman"/>
          <w:color w:val="222222"/>
          <w:sz w:val="24"/>
          <w:szCs w:val="24"/>
          <w:lang w:val="es-UY" w:eastAsia="es-CL"/>
        </w:rPr>
        <w:t>2</w:t>
      </w:r>
      <w:r w:rsidR="00AF5098">
        <w:rPr>
          <w:rFonts w:ascii="Times New Roman" w:eastAsia="Times New Roman" w:hAnsi="Times New Roman"/>
          <w:color w:val="222222"/>
          <w:sz w:val="24"/>
          <w:szCs w:val="24"/>
          <w:lang w:val="es-UY" w:eastAsia="es-CL"/>
        </w:rPr>
        <w:t xml:space="preserve"> de octubre de</w:t>
      </w:r>
      <w:r w:rsidR="00AF5098" w:rsidRPr="007F0E4F">
        <w:rPr>
          <w:rFonts w:ascii="Times New Roman" w:eastAsia="Times New Roman" w:hAnsi="Times New Roman"/>
          <w:color w:val="222222"/>
          <w:sz w:val="24"/>
          <w:szCs w:val="24"/>
          <w:lang w:val="es-UY" w:eastAsia="es-CL"/>
        </w:rPr>
        <w:t xml:space="preserve"> 2017</w:t>
      </w:r>
    </w:p>
    <w:p w:rsidR="00AF5098" w:rsidRDefault="00AF5098"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El capitalismo de libre mercado está </w:t>
      </w:r>
      <w:r w:rsidR="00812103">
        <w:rPr>
          <w:rFonts w:ascii="Times New Roman" w:eastAsia="Times New Roman" w:hAnsi="Times New Roman"/>
          <w:color w:val="222222"/>
          <w:sz w:val="24"/>
          <w:szCs w:val="24"/>
          <w:lang w:val="es-UY" w:eastAsia="es-CL"/>
        </w:rPr>
        <w:t>cuestionado</w:t>
      </w:r>
      <w:r w:rsidRPr="007F0E4F">
        <w:rPr>
          <w:rFonts w:ascii="Times New Roman" w:eastAsia="Times New Roman" w:hAnsi="Times New Roman"/>
          <w:color w:val="222222"/>
          <w:sz w:val="24"/>
          <w:szCs w:val="24"/>
          <w:lang w:val="es-UY" w:eastAsia="es-CL"/>
        </w:rPr>
        <w:t xml:space="preserve">. En el Reino Unido, el líder del Partido Laborista, Jeremy </w:t>
      </w:r>
      <w:proofErr w:type="spellStart"/>
      <w:r w:rsidRPr="007F0E4F">
        <w:rPr>
          <w:rFonts w:ascii="Times New Roman" w:eastAsia="Times New Roman" w:hAnsi="Times New Roman"/>
          <w:color w:val="222222"/>
          <w:sz w:val="24"/>
          <w:szCs w:val="24"/>
          <w:lang w:val="es-UY" w:eastAsia="es-CL"/>
        </w:rPr>
        <w:t>Corbyn</w:t>
      </w:r>
      <w:proofErr w:type="spellEnd"/>
      <w:r w:rsidRPr="007F0E4F">
        <w:rPr>
          <w:rFonts w:ascii="Times New Roman" w:eastAsia="Times New Roman" w:hAnsi="Times New Roman"/>
          <w:color w:val="222222"/>
          <w:sz w:val="24"/>
          <w:szCs w:val="24"/>
          <w:lang w:val="es-UY" w:eastAsia="es-CL"/>
        </w:rPr>
        <w:t xml:space="preserve">, acusa al neoliberalismo de aumentar la falta de vivienda, arrojar a los niños a la pobreza y hacer que los salarios caigan por debajo del nivel de subsistencia. Para </w:t>
      </w:r>
      <w:r w:rsidR="00812103">
        <w:rPr>
          <w:rFonts w:ascii="Times New Roman" w:eastAsia="Times New Roman" w:hAnsi="Times New Roman"/>
          <w:color w:val="222222"/>
          <w:sz w:val="24"/>
          <w:szCs w:val="24"/>
          <w:lang w:val="es-UY" w:eastAsia="es-CL"/>
        </w:rPr>
        <w:t>su</w:t>
      </w:r>
      <w:r w:rsidRPr="007F0E4F">
        <w:rPr>
          <w:rFonts w:ascii="Times New Roman" w:eastAsia="Times New Roman" w:hAnsi="Times New Roman"/>
          <w:color w:val="222222"/>
          <w:sz w:val="24"/>
          <w:szCs w:val="24"/>
          <w:lang w:val="es-UY" w:eastAsia="es-CL"/>
        </w:rPr>
        <w:t xml:space="preserve"> defensa, la primera ministra conservadora, Theresa May, cita el inmenso potencial de una economía abierta, innovadora y de libre mercado. Se están llevando a cabo "</w:t>
      </w:r>
      <w:r w:rsidR="00812103">
        <w:rPr>
          <w:rFonts w:ascii="Times New Roman" w:eastAsia="Times New Roman" w:hAnsi="Times New Roman"/>
          <w:color w:val="222222"/>
          <w:sz w:val="24"/>
          <w:szCs w:val="24"/>
          <w:lang w:val="es-UY" w:eastAsia="es-CL"/>
        </w:rPr>
        <w:t>enjuiciamientos</w:t>
      </w:r>
      <w:r w:rsidRPr="007F0E4F">
        <w:rPr>
          <w:rFonts w:ascii="Times New Roman" w:eastAsia="Times New Roman" w:hAnsi="Times New Roman"/>
          <w:color w:val="222222"/>
          <w:sz w:val="24"/>
          <w:szCs w:val="24"/>
          <w:lang w:val="es-UY" w:eastAsia="es-CL"/>
        </w:rPr>
        <w:t>" similares en todo el mundo.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Hace apenas un cuarto de siglo, el debate sobre los sistemas económicos (socialismo administrado por el estado o democracia liberal y capitalismo) parecía haberse resuelto. Con el colapso de la Unión Soviética, el caso se cerró, o al menos eso parecía.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Desde entonces, el ascenso de China ha desmentido la idea de que una estrategia dirigida por el Estado siempre fracasará, y la crisis financiera mundial expuso los peligros de los mercados inadecuadamente regulados. En 2017, pocas de las economías </w:t>
      </w:r>
      <w:r w:rsidRPr="007F0E4F">
        <w:rPr>
          <w:rFonts w:ascii="Times New Roman" w:eastAsia="Times New Roman" w:hAnsi="Times New Roman"/>
          <w:color w:val="222222"/>
          <w:sz w:val="24"/>
          <w:szCs w:val="24"/>
          <w:lang w:val="es-UY" w:eastAsia="es-CL"/>
        </w:rPr>
        <w:lastRenderedPageBreak/>
        <w:t xml:space="preserve">de más rápido crecimiento del mundo (Etiopía, Uzbekistán, Nepal, India, Tanzania, </w:t>
      </w:r>
      <w:proofErr w:type="spellStart"/>
      <w:r w:rsidRPr="007F0E4F">
        <w:rPr>
          <w:rFonts w:ascii="Times New Roman" w:eastAsia="Times New Roman" w:hAnsi="Times New Roman"/>
          <w:color w:val="222222"/>
          <w:sz w:val="24"/>
          <w:szCs w:val="24"/>
          <w:lang w:val="es-UY" w:eastAsia="es-CL"/>
        </w:rPr>
        <w:t>Djibouti</w:t>
      </w:r>
      <w:proofErr w:type="spellEnd"/>
      <w:r w:rsidRPr="007F0E4F">
        <w:rPr>
          <w:rFonts w:ascii="Times New Roman" w:eastAsia="Times New Roman" w:hAnsi="Times New Roman"/>
          <w:color w:val="222222"/>
          <w:sz w:val="24"/>
          <w:szCs w:val="24"/>
          <w:lang w:val="es-UY" w:eastAsia="es-CL"/>
        </w:rPr>
        <w:t>, Laos, Camboya, Myanmar y Filipinas) tienen mercados libres. Y muchas economías de libre mercado están sufriendo por la desaceleración del crecimiento y la creciente desigualdad.</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En este contexto, algunos políticos ya no están defendiendo el capitalismo de libre mercado en términos de crecimiento económico o los beneficios de la globalización. En su lugar, se centran en</w:t>
      </w:r>
      <w:r w:rsidR="00A273C4">
        <w:rPr>
          <w:rFonts w:ascii="Times New Roman" w:eastAsia="Times New Roman" w:hAnsi="Times New Roman"/>
          <w:color w:val="222222"/>
          <w:sz w:val="24"/>
          <w:szCs w:val="24"/>
          <w:lang w:val="es-UY" w:eastAsia="es-CL"/>
        </w:rPr>
        <w:t xml:space="preserve"> las oportunidades individuales. May</w:t>
      </w:r>
      <w:r w:rsidRPr="007F0E4F">
        <w:rPr>
          <w:rFonts w:ascii="Times New Roman" w:eastAsia="Times New Roman" w:hAnsi="Times New Roman"/>
          <w:color w:val="222222"/>
          <w:sz w:val="24"/>
          <w:szCs w:val="24"/>
          <w:lang w:val="es-UY" w:eastAsia="es-CL"/>
        </w:rPr>
        <w:t>, por ejemplo, ha acreditado al sistema la reducción de la mortalidad infantil, el aumento de la esperanza de vida, la reducción de la pobreza absoluta, el aumento de los ingresos disponibles, la expansión del acceso a la educación y la reducción de las tasas de analfabetismo.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Pero estas afirmaciones no están en línea con los hechos. Comenza</w:t>
      </w:r>
      <w:r w:rsidR="00A273C4">
        <w:rPr>
          <w:rFonts w:ascii="Times New Roman" w:eastAsia="Times New Roman" w:hAnsi="Times New Roman"/>
          <w:color w:val="222222"/>
          <w:sz w:val="24"/>
          <w:szCs w:val="24"/>
          <w:lang w:val="es-UY" w:eastAsia="es-CL"/>
        </w:rPr>
        <w:t>ndo</w:t>
      </w:r>
      <w:r w:rsidRPr="007F0E4F">
        <w:rPr>
          <w:rFonts w:ascii="Times New Roman" w:eastAsia="Times New Roman" w:hAnsi="Times New Roman"/>
          <w:color w:val="222222"/>
          <w:sz w:val="24"/>
          <w:szCs w:val="24"/>
          <w:lang w:val="es-UY" w:eastAsia="es-CL"/>
        </w:rPr>
        <w:t xml:space="preserve"> con la mortalidad matern</w:t>
      </w:r>
      <w:r w:rsidR="00A273C4">
        <w:rPr>
          <w:rFonts w:ascii="Times New Roman" w:eastAsia="Times New Roman" w:hAnsi="Times New Roman"/>
          <w:color w:val="222222"/>
          <w:sz w:val="24"/>
          <w:szCs w:val="24"/>
          <w:lang w:val="es-UY" w:eastAsia="es-CL"/>
        </w:rPr>
        <w:t>o-infantil</w:t>
      </w:r>
      <w:r w:rsidRPr="007F0E4F">
        <w:rPr>
          <w:rFonts w:ascii="Times New Roman" w:eastAsia="Times New Roman" w:hAnsi="Times New Roman"/>
          <w:color w:val="222222"/>
          <w:sz w:val="24"/>
          <w:szCs w:val="24"/>
          <w:lang w:val="es-UY" w:eastAsia="es-CL"/>
        </w:rPr>
        <w:t xml:space="preserve">. Gran parte del mundo ha hecho grandes avances para hacer que el parto sea más seguro. Desde 1990 hasta 2015, Albania redujo sus muertes maternas por cada 100,000 nacidos vivos de 29.3 a 9.6. China, el </w:t>
      </w:r>
      <w:r w:rsidR="00A273C4">
        <w:rPr>
          <w:rFonts w:ascii="Times New Roman" w:eastAsia="Times New Roman" w:hAnsi="Times New Roman"/>
          <w:color w:val="222222"/>
          <w:sz w:val="24"/>
          <w:szCs w:val="24"/>
          <w:lang w:val="es-UY" w:eastAsia="es-CL"/>
        </w:rPr>
        <w:t>caso emblemático de</w:t>
      </w:r>
      <w:r w:rsidRPr="007F0E4F">
        <w:rPr>
          <w:rFonts w:ascii="Times New Roman" w:eastAsia="Times New Roman" w:hAnsi="Times New Roman"/>
          <w:color w:val="222222"/>
          <w:sz w:val="24"/>
          <w:szCs w:val="24"/>
          <w:lang w:val="es-UY" w:eastAsia="es-CL"/>
        </w:rPr>
        <w:t xml:space="preserve"> crecimiento dirigido por el estado, redujo su tasa de 114.2 a 17.7.</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Mientras tanto, la tendencia en los Estados Unidos, el parangón de la democracia de libre mercado, ha ido en la dirección opuesta, con el aumento de las muertes mat</w:t>
      </w:r>
      <w:r w:rsidR="00A273C4">
        <w:rPr>
          <w:rFonts w:ascii="Times New Roman" w:eastAsia="Times New Roman" w:hAnsi="Times New Roman"/>
          <w:color w:val="222222"/>
          <w:sz w:val="24"/>
          <w:szCs w:val="24"/>
          <w:lang w:val="es-UY" w:eastAsia="es-CL"/>
        </w:rPr>
        <w:t>ernas por 100,000 nacidos vivos</w:t>
      </w:r>
      <w:r w:rsidRPr="007F0E4F">
        <w:rPr>
          <w:rFonts w:ascii="Times New Roman" w:eastAsia="Times New Roman" w:hAnsi="Times New Roman"/>
          <w:color w:val="222222"/>
          <w:sz w:val="24"/>
          <w:szCs w:val="24"/>
          <w:lang w:val="es-UY" w:eastAsia="es-CL"/>
        </w:rPr>
        <w:t>, de 16.9 en 1990 a 26.4 en 2015. Igualmente impactante, la morbilidad y la mortalidad entre los hombres y mujeres blancos (no hispanos) de mediana edad en los EEUU aumentó entre 1999 y 2013.</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afirmación de que las políticas de libre mercado "acortan el analfabetismo" también es engañosa. En Inglaterra, aproximadamente el 15% de los adultos (5,1 millones de personas) siguen sie</w:t>
      </w:r>
      <w:r w:rsidR="00A273C4">
        <w:rPr>
          <w:rFonts w:ascii="Times New Roman" w:eastAsia="Times New Roman" w:hAnsi="Times New Roman"/>
          <w:color w:val="222222"/>
          <w:sz w:val="24"/>
          <w:szCs w:val="24"/>
          <w:lang w:val="es-UY" w:eastAsia="es-CL"/>
        </w:rPr>
        <w:t>ndo "analfabetos funcionales"</w:t>
      </w:r>
      <w:r w:rsidRPr="007F0E4F">
        <w:rPr>
          <w:rFonts w:ascii="Times New Roman" w:eastAsia="Times New Roman" w:hAnsi="Times New Roman"/>
          <w:color w:val="222222"/>
          <w:sz w:val="24"/>
          <w:szCs w:val="24"/>
          <w:lang w:val="es-UY" w:eastAsia="es-CL"/>
        </w:rPr>
        <w:t>, lo que significa que tienen niveles de alfabetización iguales o inferiores a los que se espera de un niño de 11 años. La encuesta más reciente de Escocia mostró una disminución en la alfabetización, con menos de la mitad de los niños de 13 y 14 años del país que ahora se desempeñan bien en escritura. De hecho, si realiza una "campaña de alfabetización exitosa" en Google, el país con asombrosas ganancias de alfabetización que llena</w:t>
      </w:r>
      <w:r w:rsidR="00147E3B">
        <w:rPr>
          <w:rFonts w:ascii="Times New Roman" w:eastAsia="Times New Roman" w:hAnsi="Times New Roman"/>
          <w:color w:val="222222"/>
          <w:sz w:val="24"/>
          <w:szCs w:val="24"/>
          <w:lang w:val="es-UY" w:eastAsia="es-CL"/>
        </w:rPr>
        <w:t>rá</w:t>
      </w:r>
      <w:r w:rsidRPr="007F0E4F">
        <w:rPr>
          <w:rFonts w:ascii="Times New Roman" w:eastAsia="Times New Roman" w:hAnsi="Times New Roman"/>
          <w:color w:val="222222"/>
          <w:sz w:val="24"/>
          <w:szCs w:val="24"/>
          <w:lang w:val="es-UY" w:eastAsia="es-CL"/>
        </w:rPr>
        <w:t xml:space="preserve"> su pantalla es Cuba, </w:t>
      </w:r>
      <w:r w:rsidR="00147E3B">
        <w:rPr>
          <w:rFonts w:ascii="Times New Roman" w:eastAsia="Times New Roman" w:hAnsi="Times New Roman"/>
          <w:color w:val="222222"/>
          <w:sz w:val="24"/>
          <w:szCs w:val="24"/>
          <w:lang w:val="es-UY" w:eastAsia="es-CL"/>
        </w:rPr>
        <w:t xml:space="preserve">difícilmente </w:t>
      </w:r>
      <w:r w:rsidRPr="007F0E4F">
        <w:rPr>
          <w:rFonts w:ascii="Times New Roman" w:eastAsia="Times New Roman" w:hAnsi="Times New Roman"/>
          <w:color w:val="222222"/>
          <w:sz w:val="24"/>
          <w:szCs w:val="24"/>
          <w:lang w:val="es-UY" w:eastAsia="es-CL"/>
        </w:rPr>
        <w:t>un</w:t>
      </w:r>
      <w:r w:rsidR="00147E3B">
        <w:rPr>
          <w:rFonts w:ascii="Times New Roman" w:eastAsia="Times New Roman" w:hAnsi="Times New Roman"/>
          <w:color w:val="222222"/>
          <w:sz w:val="24"/>
          <w:szCs w:val="24"/>
          <w:lang w:val="es-UY" w:eastAsia="es-CL"/>
        </w:rPr>
        <w:t>a</w:t>
      </w:r>
      <w:r w:rsidRPr="007F0E4F">
        <w:rPr>
          <w:rFonts w:ascii="Times New Roman" w:eastAsia="Times New Roman" w:hAnsi="Times New Roman"/>
          <w:color w:val="222222"/>
          <w:sz w:val="24"/>
          <w:szCs w:val="24"/>
          <w:lang w:val="es-UY" w:eastAsia="es-CL"/>
        </w:rPr>
        <w:t xml:space="preserve"> </w:t>
      </w:r>
      <w:r w:rsidR="00147E3B">
        <w:rPr>
          <w:rFonts w:ascii="Times New Roman" w:eastAsia="Times New Roman" w:hAnsi="Times New Roman"/>
          <w:color w:val="222222"/>
          <w:sz w:val="24"/>
          <w:szCs w:val="24"/>
          <w:lang w:val="es-UY" w:eastAsia="es-CL"/>
        </w:rPr>
        <w:t xml:space="preserve">economía </w:t>
      </w:r>
      <w:r w:rsidRPr="007F0E4F">
        <w:rPr>
          <w:rFonts w:ascii="Times New Roman" w:eastAsia="Times New Roman" w:hAnsi="Times New Roman"/>
          <w:color w:val="222222"/>
          <w:sz w:val="24"/>
          <w:szCs w:val="24"/>
          <w:lang w:val="es-UY" w:eastAsia="es-CL"/>
        </w:rPr>
        <w:t>de libre mercado.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147E3B"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Pr>
          <w:rFonts w:ascii="Times New Roman" w:eastAsia="Times New Roman" w:hAnsi="Times New Roman"/>
          <w:color w:val="222222"/>
          <w:sz w:val="24"/>
          <w:szCs w:val="24"/>
          <w:lang w:val="es-UY" w:eastAsia="es-CL"/>
        </w:rPr>
        <w:t xml:space="preserve">La defensa </w:t>
      </w:r>
      <w:r w:rsidR="00346317" w:rsidRPr="007F0E4F">
        <w:rPr>
          <w:rFonts w:ascii="Times New Roman" w:eastAsia="Times New Roman" w:hAnsi="Times New Roman"/>
          <w:color w:val="222222"/>
          <w:sz w:val="24"/>
          <w:szCs w:val="24"/>
          <w:lang w:val="es-UY" w:eastAsia="es-CL"/>
        </w:rPr>
        <w:t>conservador</w:t>
      </w:r>
      <w:r>
        <w:rPr>
          <w:rFonts w:ascii="Times New Roman" w:eastAsia="Times New Roman" w:hAnsi="Times New Roman"/>
          <w:color w:val="222222"/>
          <w:sz w:val="24"/>
          <w:szCs w:val="24"/>
          <w:lang w:val="es-UY" w:eastAsia="es-CL"/>
        </w:rPr>
        <w:t>a</w:t>
      </w:r>
      <w:r w:rsidR="00346317" w:rsidRPr="007F0E4F">
        <w:rPr>
          <w:rFonts w:ascii="Times New Roman" w:eastAsia="Times New Roman" w:hAnsi="Times New Roman"/>
          <w:color w:val="222222"/>
          <w:sz w:val="24"/>
          <w:szCs w:val="24"/>
          <w:lang w:val="es-UY" w:eastAsia="es-CL"/>
        </w:rPr>
        <w:t>, articulad</w:t>
      </w:r>
      <w:r>
        <w:rPr>
          <w:rFonts w:ascii="Times New Roman" w:eastAsia="Times New Roman" w:hAnsi="Times New Roman"/>
          <w:color w:val="222222"/>
          <w:sz w:val="24"/>
          <w:szCs w:val="24"/>
          <w:lang w:val="es-UY" w:eastAsia="es-CL"/>
        </w:rPr>
        <w:t>a</w:t>
      </w:r>
      <w:r w:rsidR="00346317" w:rsidRPr="007F0E4F">
        <w:rPr>
          <w:rFonts w:ascii="Times New Roman" w:eastAsia="Times New Roman" w:hAnsi="Times New Roman"/>
          <w:color w:val="222222"/>
          <w:sz w:val="24"/>
          <w:szCs w:val="24"/>
          <w:lang w:val="es-UY" w:eastAsia="es-CL"/>
        </w:rPr>
        <w:t xml:space="preserve"> con elocuencia </w:t>
      </w:r>
      <w:r>
        <w:rPr>
          <w:rFonts w:ascii="Times New Roman" w:eastAsia="Times New Roman" w:hAnsi="Times New Roman"/>
          <w:color w:val="222222"/>
          <w:sz w:val="24"/>
          <w:szCs w:val="24"/>
          <w:lang w:val="es-UY" w:eastAsia="es-CL"/>
        </w:rPr>
        <w:t>por May</w:t>
      </w:r>
      <w:r w:rsidR="00346317" w:rsidRPr="007F0E4F">
        <w:rPr>
          <w:rFonts w:ascii="Times New Roman" w:eastAsia="Times New Roman" w:hAnsi="Times New Roman"/>
          <w:color w:val="222222"/>
          <w:sz w:val="24"/>
          <w:szCs w:val="24"/>
          <w:lang w:val="es-UY" w:eastAsia="es-CL"/>
        </w:rPr>
        <w:t>, es que una economía de libre mercado, que opera bajo las reglas y regulaciones correctas, es el agente más grande del progreso humano colectivo jamás creado. Si esa afirmación es cierta, la única conclusión lógica es que lo estamos haciendo mal.</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Entonces, ¿qué medidas son necesarias para hacerlo bien? Las soluciones prácticas ofrecidas parecen ser bastante consistentes en todo el espectro político. De hecho, a pesar de todo su furioso posicionamiento, las diferencias entre la izquierda y la derecha parecen haberse derrumbado en este sentido.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En el Reino Unido, la primera sugerencia es asegurar la inversión y el crecimiento en toda la economía, lo que requerirá la intervención del gobierno. </w:t>
      </w:r>
      <w:proofErr w:type="spellStart"/>
      <w:r w:rsidRPr="007F0E4F">
        <w:rPr>
          <w:rFonts w:ascii="Times New Roman" w:eastAsia="Times New Roman" w:hAnsi="Times New Roman"/>
          <w:color w:val="222222"/>
          <w:sz w:val="24"/>
          <w:szCs w:val="24"/>
          <w:lang w:val="es-UY" w:eastAsia="es-CL"/>
        </w:rPr>
        <w:t>Corbyn</w:t>
      </w:r>
      <w:proofErr w:type="spellEnd"/>
      <w:r w:rsidRPr="007F0E4F">
        <w:rPr>
          <w:rFonts w:ascii="Times New Roman" w:eastAsia="Times New Roman" w:hAnsi="Times New Roman"/>
          <w:color w:val="222222"/>
          <w:sz w:val="24"/>
          <w:szCs w:val="24"/>
          <w:lang w:val="es-UY" w:eastAsia="es-CL"/>
        </w:rPr>
        <w:t xml:space="preserve"> propone un Banco Nacional de Inversiones y un Fondo de Transformación para movilizar la inversión pública y crear riqueza y buenos empleos. May, por su parte, sugiere una estrategia industrial para promover el "crecimiento en todo el país", ayudando a "convertir las áreas locales de excelencia en campeones nacionales de exportación".</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lastRenderedPageBreak/>
        <w:t xml:space="preserve">En segundo lugar, el liderazgo del sector privado debe cambiar, para prevenir el pensamiento a corto plazo, la evasión fiscal y otras formas de oportunismo y enriquecimiento personal. Aquí, </w:t>
      </w:r>
      <w:proofErr w:type="spellStart"/>
      <w:r w:rsidRPr="007F0E4F">
        <w:rPr>
          <w:rFonts w:ascii="Times New Roman" w:eastAsia="Times New Roman" w:hAnsi="Times New Roman"/>
          <w:color w:val="222222"/>
          <w:sz w:val="24"/>
          <w:szCs w:val="24"/>
          <w:lang w:val="es-UY" w:eastAsia="es-CL"/>
        </w:rPr>
        <w:t>Corbyn</w:t>
      </w:r>
      <w:proofErr w:type="spellEnd"/>
      <w:r w:rsidRPr="007F0E4F">
        <w:rPr>
          <w:rFonts w:ascii="Times New Roman" w:eastAsia="Times New Roman" w:hAnsi="Times New Roman"/>
          <w:color w:val="222222"/>
          <w:sz w:val="24"/>
          <w:szCs w:val="24"/>
          <w:lang w:val="es-UY" w:eastAsia="es-CL"/>
        </w:rPr>
        <w:t xml:space="preserve"> se centra en la rendición de cuentas en salas de juntas corporativas, mientras que May pide que los trabajadores y accionistas tengan una voz más fuerte en la toma de decisiones de las empresas y garanticen que las compañías más grandes tengan incentivos para pensar a largo plazo.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Una tercera corrección es mejorar el salario y las condiciones de trabajo de los empleados. En Gran Bretaña, a pesar de que la economía ha crecido, los salarios han disminuido en un 10% entre 2007 y 2014. </w:t>
      </w:r>
      <w:proofErr w:type="spellStart"/>
      <w:r w:rsidRPr="007F0E4F">
        <w:rPr>
          <w:rFonts w:ascii="Times New Roman" w:eastAsia="Times New Roman" w:hAnsi="Times New Roman"/>
          <w:color w:val="222222"/>
          <w:sz w:val="24"/>
          <w:szCs w:val="24"/>
          <w:lang w:val="es-UY" w:eastAsia="es-CL"/>
        </w:rPr>
        <w:t>Corbyn</w:t>
      </w:r>
      <w:proofErr w:type="spellEnd"/>
      <w:r w:rsidRPr="007F0E4F">
        <w:rPr>
          <w:rFonts w:ascii="Times New Roman" w:eastAsia="Times New Roman" w:hAnsi="Times New Roman"/>
          <w:color w:val="222222"/>
          <w:sz w:val="24"/>
          <w:szCs w:val="24"/>
          <w:lang w:val="es-UY" w:eastAsia="es-CL"/>
        </w:rPr>
        <w:t xml:space="preserve"> promete tomar medidas para evitar que los empleadores reduzcan sus salarios y las condiciones laborales. Para mayo, "todo el trabajo debe ser justo y decente, con posibilidades de desarrollo y cumplimiento". Ambos abogan por mejorar la formación profesional y la educación técnica.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Cuarto, en Gran Bretaña, el gobierno debe abordar la crisis de la vivienda pública. En las décadas de 1950 y 1960, cada año se construían en promedio unas 300,000 casas; esa cifra ahora ha bajado a menos de la mitad. </w:t>
      </w:r>
      <w:proofErr w:type="spellStart"/>
      <w:r w:rsidRPr="007F0E4F">
        <w:rPr>
          <w:rFonts w:ascii="Times New Roman" w:eastAsia="Times New Roman" w:hAnsi="Times New Roman"/>
          <w:color w:val="222222"/>
          <w:sz w:val="24"/>
          <w:szCs w:val="24"/>
          <w:lang w:val="es-UY" w:eastAsia="es-CL"/>
        </w:rPr>
        <w:t>Corbyn</w:t>
      </w:r>
      <w:proofErr w:type="spellEnd"/>
      <w:r w:rsidRPr="007F0E4F">
        <w:rPr>
          <w:rFonts w:ascii="Times New Roman" w:eastAsia="Times New Roman" w:hAnsi="Times New Roman"/>
          <w:color w:val="222222"/>
          <w:sz w:val="24"/>
          <w:szCs w:val="24"/>
          <w:lang w:val="es-UY" w:eastAsia="es-CL"/>
        </w:rPr>
        <w:t xml:space="preserve"> propone una revisión de la vivienda social, el control de alquileres y la regeneración de las personas. May ha anunciado la creación de un fondo de £ 2 mil millones ($ 2.62 mil millones) para construir más viviendas municipales.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Finalmente, Gran Bretaña necesita normas y reglamentos más efectivos para garantizar que las empresas de servicios públicos privatizadas ofrezcan servicios más baratos y sostenibles. </w:t>
      </w:r>
      <w:proofErr w:type="spellStart"/>
      <w:r w:rsidRPr="007F0E4F">
        <w:rPr>
          <w:rFonts w:ascii="Times New Roman" w:eastAsia="Times New Roman" w:hAnsi="Times New Roman"/>
          <w:color w:val="222222"/>
          <w:sz w:val="24"/>
          <w:szCs w:val="24"/>
          <w:lang w:val="es-UY" w:eastAsia="es-CL"/>
        </w:rPr>
        <w:t>Corbyn</w:t>
      </w:r>
      <w:proofErr w:type="spellEnd"/>
      <w:r w:rsidRPr="007F0E4F">
        <w:rPr>
          <w:rFonts w:ascii="Times New Roman" w:eastAsia="Times New Roman" w:hAnsi="Times New Roman"/>
          <w:color w:val="222222"/>
          <w:sz w:val="24"/>
          <w:szCs w:val="24"/>
          <w:lang w:val="es-UY" w:eastAsia="es-CL"/>
        </w:rPr>
        <w:t xml:space="preserve"> acusa a las compañías de entregar grandes dividendos a los accionistas, mientras la infraestructura se desmorona, el servicio se deteriora y las empresas pagan muy poco en impuestos. Mayo promete poner fin a los "precios de la energía de estafa".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ortodoxia establecida por Margaret Thatcher y Ronald Reagan en la década de 1980, para hacer retroceder al estado, después de una década de gobierno infartado e inflado, es culpable de los cargos. Está surgiendo un nuevo consenso de que se necesita un gobierno más activo y eficaz para impulsar el crecimiento y ampliar las oportunidades. Sin embargo, el jurado aún está deliberando sobre si los gobiernos recibirán las herramientas y el apoyo que necesitan para rehabilitar al acusado.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AF5098"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r w:rsidRPr="00AF5098">
        <w:rPr>
          <w:rFonts w:ascii="Times New Roman" w:eastAsia="Times New Roman" w:hAnsi="Times New Roman"/>
          <w:b/>
          <w:color w:val="222222"/>
          <w:sz w:val="24"/>
          <w:szCs w:val="24"/>
          <w:lang w:val="es-UY" w:eastAsia="es-CL"/>
        </w:rPr>
        <w:t>Capitalismo estancado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Y</w:t>
      </w:r>
      <w:r w:rsidR="00AF5098" w:rsidRPr="007F0E4F">
        <w:rPr>
          <w:rFonts w:ascii="Times New Roman" w:eastAsia="Times New Roman" w:hAnsi="Times New Roman"/>
          <w:color w:val="222222"/>
          <w:sz w:val="24"/>
          <w:szCs w:val="24"/>
          <w:lang w:val="es-UY" w:eastAsia="es-CL"/>
        </w:rPr>
        <w:t>anis</w:t>
      </w:r>
      <w:r w:rsidRPr="007F0E4F">
        <w:rPr>
          <w:rFonts w:ascii="Times New Roman" w:eastAsia="Times New Roman" w:hAnsi="Times New Roman"/>
          <w:color w:val="222222"/>
          <w:sz w:val="24"/>
          <w:szCs w:val="24"/>
          <w:lang w:val="es-UY" w:eastAsia="es-CL"/>
        </w:rPr>
        <w:t xml:space="preserve"> </w:t>
      </w:r>
      <w:proofErr w:type="spellStart"/>
      <w:r w:rsidRPr="007F0E4F">
        <w:rPr>
          <w:rFonts w:ascii="Times New Roman" w:eastAsia="Times New Roman" w:hAnsi="Times New Roman"/>
          <w:color w:val="222222"/>
          <w:sz w:val="24"/>
          <w:szCs w:val="24"/>
          <w:lang w:val="es-UY" w:eastAsia="es-CL"/>
        </w:rPr>
        <w:t>V</w:t>
      </w:r>
      <w:r w:rsidR="00AF5098" w:rsidRPr="007F0E4F">
        <w:rPr>
          <w:rFonts w:ascii="Times New Roman" w:eastAsia="Times New Roman" w:hAnsi="Times New Roman"/>
          <w:color w:val="222222"/>
          <w:sz w:val="24"/>
          <w:szCs w:val="24"/>
          <w:lang w:val="es-UY" w:eastAsia="es-CL"/>
        </w:rPr>
        <w:t>aroufakis</w:t>
      </w:r>
      <w:proofErr w:type="spellEnd"/>
      <w:r w:rsidR="00AF5098">
        <w:rPr>
          <w:rFonts w:ascii="Times New Roman" w:eastAsia="Times New Roman" w:hAnsi="Times New Roman"/>
          <w:color w:val="222222"/>
          <w:sz w:val="24"/>
          <w:szCs w:val="24"/>
          <w:lang w:val="es-UY" w:eastAsia="es-CL"/>
        </w:rPr>
        <w:t xml:space="preserve">, </w:t>
      </w:r>
      <w:r w:rsidR="00AF5098" w:rsidRPr="007F0E4F">
        <w:rPr>
          <w:rFonts w:ascii="Times New Roman" w:eastAsia="Times New Roman" w:hAnsi="Times New Roman"/>
          <w:color w:val="222222"/>
          <w:sz w:val="24"/>
          <w:szCs w:val="24"/>
          <w:lang w:val="es-UY" w:eastAsia="es-CL"/>
        </w:rPr>
        <w:t>19 de marzo de 2019</w:t>
      </w:r>
    </w:p>
    <w:p w:rsidR="00AF5098" w:rsidRDefault="00AF5098"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Cuando la Gran Depresión siguió al desplome de la bolsa de valores de 1929, casi todos reconocieron que el capitalismo era inestable, poco confiable y propenso al estancamiento. En las décadas que siguieron, sin embargo, esa percepción cambió. El resurgimiento de la posguerra del capitalismo, y especialmente la carrera posterior a la Guerra Fría hacia la globalización financiera, resucitó la fe en las capacidades de autorregulación de los mercados.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Hoy, una larga década después de la crisis financiera mundial de 2008, esta fe conmovedora, una vez más, se encuentra hecha trizas, a medida que la tendencia natural del capitalismo hacia el estancamiento se reafirma. El auge de la derecha racista, la fragmentación del centro político y las crecientes tensiones geopolíticas son meros síntomas del miasma del capitalismo.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lastRenderedPageBreak/>
        <w:t>Una economía capitalista equilibrada requiere un número mágico, en forma de la tasa de interés real (ajustada a la inflación) prevaleciente. Es mágico porque debe matar dos pájaros muy diferentes, volando en dos cielos muy diferentes, con una sola piedra. Primero, debe equilibrar la demanda de los empleadores de trabajo asalariado con la oferta de trabajo disponible. En segundo lugar, debe igualar el ahorro y la inversión. Si la tasa de interés real prevaleciente no logra equilibrar el mercado laboral, terminamos con el desempleo, la precariedad, el potencial humano desperdiciado y la pobreza. Si no logra llevar la inversión al nivel de ahorro, la deflación se establece y se retroalimenta en una inversión aún menor.</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Se requiere una disposición heroica para asumir que este número mágico existe o que, incluso si lo hace, nuestros esfuerzos colectivos resultarán en una tasa de interés real </w:t>
      </w:r>
      <w:proofErr w:type="spellStart"/>
      <w:r w:rsidRPr="007F0E4F">
        <w:rPr>
          <w:rFonts w:ascii="Times New Roman" w:eastAsia="Times New Roman" w:hAnsi="Times New Roman"/>
          <w:color w:val="222222"/>
          <w:sz w:val="24"/>
          <w:szCs w:val="24"/>
          <w:lang w:val="es-UY" w:eastAsia="es-CL"/>
        </w:rPr>
        <w:t>real</w:t>
      </w:r>
      <w:proofErr w:type="spellEnd"/>
      <w:r w:rsidRPr="007F0E4F">
        <w:rPr>
          <w:rFonts w:ascii="Times New Roman" w:eastAsia="Times New Roman" w:hAnsi="Times New Roman"/>
          <w:color w:val="222222"/>
          <w:sz w:val="24"/>
          <w:szCs w:val="24"/>
          <w:lang w:val="es-UY" w:eastAsia="es-CL"/>
        </w:rPr>
        <w:t xml:space="preserve"> cercana a ella. ¿Cómo se convencen a sí mismos los vendedores libres de que existe una tasa de interés real única (por ejemplo, 2%) que inspiraría a los inversionistas a canalizar todos los ahorros existentes en inversiones productivas y alentar a los empleadores a contratar a todos los que deseen trabajar con el salario prevaleciente?</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fe en la capacidad del capitalismo para generar este número mágico se deriva de un tópico. A Milton Friedman le gustaba decir que si un producto no es escaso, entonces no tiene valor y su precio debe ser cero. Por lo tanto, si su precio no es cero, debe ser escaso y, por lo tanto, debe haber un precio al cual no se dejará sin vender ninguna unidad de ese producto. Del mismo modo, si el salario prevaleciente no es cero, todos los que quieran trabajar por ese salario encontrarán un empleo.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Al aplicar la misma lógica a los ahorros, en la medida en que el dinero pueda financiar la producción de máquinas que producirán dispositivos valiosos, debe haber una tasa de interés suficientemente baja para que alguien tome prestados todos los ahorros disponibles de manera rentable para construir estas máquinas. Por definición, concluyó Friedman, la tasa de interés real se establece, de forma bastante automática, al nivel mágico que elimina tanto el desempleo como el ahorro excesivo.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Si eso fuera cierto, el capitalismo nunca se paralizaría, a menos que un gobierno entrometido o un sindicato en búsqueda de sí mismo dañara su deslumbrante maquinaria. Por supuesto, no es cierto, por tres razones. Primero, el número mágico no existe. Segundo, incluso si lo hiciera, no hay ningún mecanismo que ayude a la tasa de interés real a converger hacia él. Y, tercero, el capitalismo tiene una tendencia natural a usurpar los mercados a través del fortalecimiento de lo que John Kenneth Galbraith llamó la "tecnoestructura" gerencial tipo cártel.</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situación actual de Europa demuestra ampliamente la inexistencia de la tasa de interés real mágica. El sistema financiero de la UE tiene hasta 3 billones de euros (3,4 billones de dólares) de ahorros que se niegan a invertir de manera productiva, aunque la tasa de interés de depósito del Banco Central Europeo es del -0,4%. Mientras tanto, el superávit en cuenta corriente de la Unión Europea en 2018 ascendió a un enorme monto de $ 450 mil millones. Para que el tipo de cambio del euro se debilite lo suficiente como para eliminar el superávit de la cuenta corriente, al tiempo que se elimina el exceso de ahorros, el tipo de interés del BCE debe caer al menos en un 5%, un número que destruiría los bancos y fondos de pensiones de Europa en un abrir y cerrar de ojos un ojo.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lastRenderedPageBreak/>
        <w:t>Dejando de lado la no existencia de la tasa de interés mágica, la tendencia natural del estancamiento del capitalismo también refleja el fracaso de los mercados monetarios para ajustarse. Los vendedores libres asumen que todos los precios se ajustan mágicamente hasta que reflejen la relativa escasez de productos. En realidad, no lo hacen. Cuando los inversores se enteran de que la Reserva Federal o el BCE están pensando en revertir su intención anterior de aumentar las tasas de interés, les preocupa que la decisión refleje una perspectiva sombría con respecto a la demanda general. Entonces, en lugar de aumentar la inversión, la reducen.</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En lugar de invertir, se embarcan en más fusiones y adquisiciones, que fortalecen la capacidad de la tecnoestructura para fijar los precios, bajar los salarios y gastar su efectivo en la compra de acciones propias de sus compañías para aumentar sus bonos. En consecuencia, el exceso de ahorro aumenta aún más y los precios no reflejan la escasez relativa o, para ser más precisos, la única escasez que los precios, los salarios y las tasas de interés terminan reflejando es la escasez de la demanda agregada de bienes, mano de obra y ahorros.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Lo que es notable es cómo los mercaderes libres no afectados son los hechos. Cuando sus dogmas chocan contra los bancos de la realidad, arman el epíteto de "natural". En la década de 1970, predijeron que el desempleo desaparecería si la inflación fuera controlada. Cuando, en la década de 1980, el desempleo se mantuvo obstinadamente alto a pesar de la baja inflación, proclamaron que cualquier tasa de desempleo prevaleciente debe haber sido "natural".</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De manera similar, los vendedores libres de hoy atribuyen el hecho de que la inflación no ha aumentado, a pesar del crecimiento de los salarios y el bajo desempleo, a una nueva normalidad: una nueva tasa de inflación "natural". Con sus anteojeras </w:t>
      </w:r>
      <w:proofErr w:type="spellStart"/>
      <w:r w:rsidRPr="007F0E4F">
        <w:rPr>
          <w:rFonts w:ascii="Times New Roman" w:eastAsia="Times New Roman" w:hAnsi="Times New Roman"/>
          <w:color w:val="222222"/>
          <w:sz w:val="24"/>
          <w:szCs w:val="24"/>
          <w:lang w:val="es-UY" w:eastAsia="es-CL"/>
        </w:rPr>
        <w:t>panglossianas</w:t>
      </w:r>
      <w:proofErr w:type="spellEnd"/>
      <w:r w:rsidRPr="007F0E4F">
        <w:rPr>
          <w:rFonts w:ascii="Times New Roman" w:eastAsia="Times New Roman" w:hAnsi="Times New Roman"/>
          <w:color w:val="222222"/>
          <w:sz w:val="24"/>
          <w:szCs w:val="24"/>
          <w:lang w:val="es-UY" w:eastAsia="es-CL"/>
        </w:rPr>
        <w:t>, lo que observan se supone que es el resultado más natural en el sistema económico más natural de todos los posibles.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Pero el capitalismo tiene una sola tendencia natural: el estancamiento. Como todas las tendencias, es posible superarlas mediante estímulos. Una es la </w:t>
      </w:r>
      <w:proofErr w:type="spellStart"/>
      <w:r w:rsidRPr="007F0E4F">
        <w:rPr>
          <w:rFonts w:ascii="Times New Roman" w:eastAsia="Times New Roman" w:hAnsi="Times New Roman"/>
          <w:color w:val="222222"/>
          <w:sz w:val="24"/>
          <w:szCs w:val="24"/>
          <w:lang w:val="es-UY" w:eastAsia="es-CL"/>
        </w:rPr>
        <w:t>financiarización</w:t>
      </w:r>
      <w:proofErr w:type="spellEnd"/>
      <w:r w:rsidRPr="007F0E4F">
        <w:rPr>
          <w:rFonts w:ascii="Times New Roman" w:eastAsia="Times New Roman" w:hAnsi="Times New Roman"/>
          <w:color w:val="222222"/>
          <w:sz w:val="24"/>
          <w:szCs w:val="24"/>
          <w:lang w:val="es-UY" w:eastAsia="es-CL"/>
        </w:rPr>
        <w:t xml:space="preserve"> exuberante, que produce un tremendo crecimiento a mediano plazo a expensas de la angustia a largo plazo. El otro es el tónico más sostenible inyectado y administrado por un mecanismo político de reciclaje de excedentes, como durante la economía de la Segunda Guerra Mundial o su extensión de posguerra, el sistema de Bretton Woods. Pero en un momento en que la política está tan rota como la </w:t>
      </w:r>
      <w:proofErr w:type="spellStart"/>
      <w:r w:rsidRPr="007F0E4F">
        <w:rPr>
          <w:rFonts w:ascii="Times New Roman" w:eastAsia="Times New Roman" w:hAnsi="Times New Roman"/>
          <w:color w:val="222222"/>
          <w:sz w:val="24"/>
          <w:szCs w:val="24"/>
          <w:lang w:val="es-UY" w:eastAsia="es-CL"/>
        </w:rPr>
        <w:t>financiarización</w:t>
      </w:r>
      <w:proofErr w:type="spellEnd"/>
      <w:r w:rsidRPr="007F0E4F">
        <w:rPr>
          <w:rFonts w:ascii="Times New Roman" w:eastAsia="Times New Roman" w:hAnsi="Times New Roman"/>
          <w:color w:val="222222"/>
          <w:sz w:val="24"/>
          <w:szCs w:val="24"/>
          <w:lang w:val="es-UY" w:eastAsia="es-CL"/>
        </w:rPr>
        <w:t xml:space="preserve">, el mundo nunca ha necesitado más una visión </w:t>
      </w:r>
      <w:proofErr w:type="spellStart"/>
      <w:r w:rsidRPr="007F0E4F">
        <w:rPr>
          <w:rFonts w:ascii="Times New Roman" w:eastAsia="Times New Roman" w:hAnsi="Times New Roman"/>
          <w:color w:val="222222"/>
          <w:sz w:val="24"/>
          <w:szCs w:val="24"/>
          <w:lang w:val="es-UY" w:eastAsia="es-CL"/>
        </w:rPr>
        <w:t>poscapitalista</w:t>
      </w:r>
      <w:proofErr w:type="spellEnd"/>
      <w:r w:rsidRPr="007F0E4F">
        <w:rPr>
          <w:rFonts w:ascii="Times New Roman" w:eastAsia="Times New Roman" w:hAnsi="Times New Roman"/>
          <w:color w:val="222222"/>
          <w:sz w:val="24"/>
          <w:szCs w:val="24"/>
          <w:lang w:val="es-UY" w:eastAsia="es-CL"/>
        </w:rPr>
        <w:t>. Quizás la mayor contribución de la automatización que actualmente se suma a nuestros problemas de estancamiento sea inspirar tal visión.</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AF5098"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r w:rsidRPr="00AF5098">
        <w:rPr>
          <w:rFonts w:ascii="Times New Roman" w:eastAsia="Times New Roman" w:hAnsi="Times New Roman"/>
          <w:b/>
          <w:color w:val="222222"/>
          <w:sz w:val="24"/>
          <w:szCs w:val="24"/>
          <w:lang w:val="es-UY" w:eastAsia="es-CL"/>
        </w:rPr>
        <w:t>Un mejor populismo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roofErr w:type="spellStart"/>
      <w:r w:rsidRPr="007F0E4F">
        <w:rPr>
          <w:rFonts w:ascii="Times New Roman" w:eastAsia="Times New Roman" w:hAnsi="Times New Roman"/>
          <w:color w:val="222222"/>
          <w:sz w:val="24"/>
          <w:szCs w:val="24"/>
          <w:lang w:val="es-UY" w:eastAsia="es-CL"/>
        </w:rPr>
        <w:t>R</w:t>
      </w:r>
      <w:r w:rsidR="00AF5098" w:rsidRPr="007F0E4F">
        <w:rPr>
          <w:rFonts w:ascii="Times New Roman" w:eastAsia="Times New Roman" w:hAnsi="Times New Roman"/>
          <w:color w:val="222222"/>
          <w:sz w:val="24"/>
          <w:szCs w:val="24"/>
          <w:lang w:val="es-UY" w:eastAsia="es-CL"/>
        </w:rPr>
        <w:t>aghuram</w:t>
      </w:r>
      <w:proofErr w:type="spellEnd"/>
      <w:r w:rsidRPr="007F0E4F">
        <w:rPr>
          <w:rFonts w:ascii="Times New Roman" w:eastAsia="Times New Roman" w:hAnsi="Times New Roman"/>
          <w:color w:val="222222"/>
          <w:sz w:val="24"/>
          <w:szCs w:val="24"/>
          <w:lang w:val="es-UY" w:eastAsia="es-CL"/>
        </w:rPr>
        <w:t xml:space="preserve"> G. R</w:t>
      </w:r>
      <w:r w:rsidR="00AF5098" w:rsidRPr="007F0E4F">
        <w:rPr>
          <w:rFonts w:ascii="Times New Roman" w:eastAsia="Times New Roman" w:hAnsi="Times New Roman"/>
          <w:color w:val="222222"/>
          <w:sz w:val="24"/>
          <w:szCs w:val="24"/>
          <w:lang w:val="es-UY" w:eastAsia="es-CL"/>
        </w:rPr>
        <w:t>ajan</w:t>
      </w:r>
      <w:r w:rsidR="00AF5098">
        <w:rPr>
          <w:rFonts w:ascii="Times New Roman" w:eastAsia="Times New Roman" w:hAnsi="Times New Roman"/>
          <w:color w:val="222222"/>
          <w:sz w:val="24"/>
          <w:szCs w:val="24"/>
          <w:lang w:val="es-UY" w:eastAsia="es-CL"/>
        </w:rPr>
        <w:t xml:space="preserve">, </w:t>
      </w:r>
      <w:r w:rsidR="00AF5098" w:rsidRPr="007F0E4F">
        <w:rPr>
          <w:rFonts w:ascii="Times New Roman" w:eastAsia="Times New Roman" w:hAnsi="Times New Roman"/>
          <w:color w:val="222222"/>
          <w:sz w:val="24"/>
          <w:szCs w:val="24"/>
          <w:lang w:val="es-UY" w:eastAsia="es-CL"/>
        </w:rPr>
        <w:t>27 de febrero de 2019</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El éxito económico de la posguerra de las democracias liberales no fue simplemente el resultado de permitir que los mercados florecieran. Los Estados Unidos y los países europeos también integraron los mercados en una estructura que les permitió a las personas sacar el máximo provecho de ellos. Esa estructura se está desmoronando, energizando a los líderes populistas tanto de la izquierda como de la derecha. Si bien </w:t>
      </w:r>
      <w:r w:rsidRPr="007F0E4F">
        <w:rPr>
          <w:rFonts w:ascii="Times New Roman" w:eastAsia="Times New Roman" w:hAnsi="Times New Roman"/>
          <w:color w:val="222222"/>
          <w:sz w:val="24"/>
          <w:szCs w:val="24"/>
          <w:lang w:val="es-UY" w:eastAsia="es-CL"/>
        </w:rPr>
        <w:lastRenderedPageBreak/>
        <w:t>plantean las preguntas correctas, rara vez tienen las respuestas correctas. Quizás, en cambio, deberían facilitar que las personas diseñen sus propias soluciones.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¿Por qué se rompe la estructura de la posguerra? En la era inmediata de la posguerra, un formidable sistema de educación secundaria en los Estados Unidos preparó a los estudiantes para trabajar o estudiar en las mejores universidades del mundo. Los estudiantes ingresaron a la fuerza laboral con las habilidades para conseguir buenos empleos. El rápido crecimiento económico y la regulación relativamente ligera alentaron a muchos a comenzar sus propias empresas. Las políticas flexibles del mercado laboral permitieron a los trabajadores despedidos encontrar un trabajo rápidamente en otro lugar. Las recesiones, cuando llegaron, fueron superficiales y breves.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preparación superior "previa a la comercialización" de los estadounidenses a través del sistema educativo, y las muchas oportunidades económicas disponibles para ellos, permitieron a los Estados Unidos funcionar con protecciones sociales relativamente limitadas contra la volatilidad del mercado. El seguro de desempleo era modesto, mientras que muchas personas no tenían cobertura de atención médica, incluso después de la introducción de planes de seguro respaldados por el gobierno federal para los ancianos y los muy pobres en los años sesenta.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El sistema educativo de Europa continental comenzó muy atrás. En 1950, el hombre francés promedio completó solo 4.75 años de escolaridad (un nivel similar al de Myanmar en la actualidad), en comparación con ocho en los EE. UU. Pero Europa redujo constantemente la brecha y también construyó fuertes protecciones laborales y redes de seguridad social. En cierto sentido, Europa compensó su preparación inicial "previa a la comercialización" más baja con un mayor apoyo "posterior a la comercialización". Ambos sistemas funcionaron bien en las décadas de la posguerra.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Desafortunadamente, el crecimiento se estancó a principios de los años setenta. Las democracias capitalistas de Occidente respondieron con una mayor liberalización interna y una integración económica más profunda entre sí. Si bien Estados Unidos enfatizó la primera Europa continental y la segunda, los dos sistemas también convergieron un poco. En particular, Europa mejoró su soporte previo al mercado mientras deshacía parte de su protección posterior al mercado, que era cada vez más inasequible en una era de lento crecimiento.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Sin embargo, el crecimiento nunca regresó realmente a los niveles vertiginosos de las décadas de posguerra. Y más recientemente, la revolución tecnológica ha automatizado muchos trabajos bien remunerados pero de rutina, y ha contribuido a la subcontratación de puestos de fabricación de ingresos medios. Los trabajos bien pagados de hoy requieren más habilidades y, por lo tanto, más apoyo previo al mercado.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Lamentablemente, tal apoyo se ha vuelto mucho menos igualitario en los Estados Unidos. Las comunidades urbanas y suburbanas exitosas les brindan a los niños las capacidades que necesitan para tener éxito, mientras que las áreas </w:t>
      </w:r>
      <w:proofErr w:type="spellStart"/>
      <w:r w:rsidRPr="007F0E4F">
        <w:rPr>
          <w:rFonts w:ascii="Times New Roman" w:eastAsia="Times New Roman" w:hAnsi="Times New Roman"/>
          <w:color w:val="222222"/>
          <w:sz w:val="24"/>
          <w:szCs w:val="24"/>
          <w:lang w:val="es-UY" w:eastAsia="es-CL"/>
        </w:rPr>
        <w:t>semi-rurales</w:t>
      </w:r>
      <w:proofErr w:type="spellEnd"/>
      <w:r w:rsidRPr="007F0E4F">
        <w:rPr>
          <w:rFonts w:ascii="Times New Roman" w:eastAsia="Times New Roman" w:hAnsi="Times New Roman"/>
          <w:color w:val="222222"/>
          <w:sz w:val="24"/>
          <w:szCs w:val="24"/>
          <w:lang w:val="es-UY" w:eastAsia="es-CL"/>
        </w:rPr>
        <w:t xml:space="preserve"> en declive y los guetos urbanos no lo hacen. Durante décadas, los Estados Unidos han tratado de mejorar las escuelas deficientes. Pero la creciente segregación de ingresos dificulta la tarea. A medida que los profesionales huyen con sus hijos a comunidades exitosas de clase media alta, los altos costos de la vida y los bienes raíces evitan que el </w:t>
      </w:r>
      <w:r w:rsidRPr="007F0E4F">
        <w:rPr>
          <w:rFonts w:ascii="Times New Roman" w:eastAsia="Times New Roman" w:hAnsi="Times New Roman"/>
          <w:color w:val="222222"/>
          <w:sz w:val="24"/>
          <w:szCs w:val="24"/>
          <w:lang w:val="es-UY" w:eastAsia="es-CL"/>
        </w:rPr>
        <w:lastRenderedPageBreak/>
        <w:t>resto los siga. Las demandas del mercado están creando una meritocracia, pero una hereditaria, donde es más probable que los hijos de los exitosos tengan éxito.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calidad dispar de la educación también es un problema creciente en una Europa más igualitaria, a medida que los inmigrantes se mudan a comunidades de clase trabajadora asequibles. Debido a que los niños inmigrantes generalmente deben adaptarse a un sistema escolar diferente y a un nuevo idioma, casi inevitablemente requieren una atención desproporcionada por parte de los maestros y el personal escolar a medida que se actualizan. Esto, también, afecta negativamente la experiencia de los estudiantes existentes y crea un ímpetu para que el móvil ascendente abandone la comunidad.</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La relativa escasez de oportunidades para quienes se quedan atrás probablemente se vea agravada por el crecimiento de las superestrellas, que ha coincidido con una desaceleración en la creación de nuevas empresas y emprendimientos empresariales en los Estados Unidos. Los trabajos en firmas de superestrellas requieren habilidades superiores. La promesa de Amazon de crear miles de empleos en sus nuevas oficinas centrales planificadas en Queens, Nueva York, fue menos atractiva para la comunidad local que los números de los titulares sugeridos, porque muchas de las mejores posiciones estarían fuera del alcance de la mayoría de la comunidad. Políticos demócratas progresistas se movilizaron contra Amazon, que ahora ha abandonado sus </w:t>
      </w:r>
      <w:proofErr w:type="gramStart"/>
      <w:r w:rsidRPr="007F0E4F">
        <w:rPr>
          <w:rFonts w:ascii="Times New Roman" w:eastAsia="Times New Roman" w:hAnsi="Times New Roman"/>
          <w:color w:val="222222"/>
          <w:sz w:val="24"/>
          <w:szCs w:val="24"/>
          <w:lang w:val="es-UY" w:eastAsia="es-CL"/>
        </w:rPr>
        <w:t>planes .</w:t>
      </w:r>
      <w:proofErr w:type="gramEnd"/>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Los populistas de izquierda responden a la disminución del apoyo de pre-mercado para su electorado natural pidiendo adiciones a la red de seguridad, como la atención médica universal (en los EE. UU.), Las garantías laborales y las formas de ingreso básico universal. La derecha populista ve tales propuestas como una amenaza, ya que erosionarán la sostenibilidad de la red de seguridad existente para la mayoría nativa.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 respuesta de los populistas de derecha al declive de la comunidad es culpar a los inmigrantes y otras minorías, así como al comercio. Es cierto que mantener a los inmigrantes fuera inicialmente podría reducir la presión sobre las escuelas y los servicios en las comunidades de clase trabajadora. Sin embargo, a la larga, privará a estas áreas de la juventud, la energía y la revitalización final que traen los inmigrantes. Y mientras que la izquierda populista apoya la inmigración como algo esencial para sostener nuevos programas de bienestar, tiende a simpatizar con la derecha en el proteccionismo comercial.</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Desafortunadamente, el proteccionismo del mendigo-vecino hará que el mundo sea más pobre. Las comunidades en declive necesitan con urgencia formas alternativas para atraer nuevas actividades económicas y hacer que sus ciudadanos puedan responder mejor a la globalización y al cambio tecnológico.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Las ciudades capitales a menudo están demasiado alejadas de las preocupaciones locales, y demasiado paralizadas por las luchas internas, para tomar la iniciativa. Lo que se necesita son soluciones locales, implementadas con conocimiento y participación de la comunidad, y respaldadas por gobiernos nacionales con financiamiento y supervisión ligera cuando sea necesario.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Si tales medidas pueden mejorar la preparación previa a la comercialización para las personas en comunidades con dificultades, el aumento de la red de seguridad posterior a </w:t>
      </w:r>
      <w:r w:rsidRPr="007F0E4F">
        <w:rPr>
          <w:rFonts w:ascii="Times New Roman" w:eastAsia="Times New Roman" w:hAnsi="Times New Roman"/>
          <w:color w:val="222222"/>
          <w:sz w:val="24"/>
          <w:szCs w:val="24"/>
          <w:lang w:val="es-UY" w:eastAsia="es-CL"/>
        </w:rPr>
        <w:lastRenderedPageBreak/>
        <w:t>la comercialización será menos necesario y más asequible. ¿No tendría sentido evitar las grandes políticas centralizadas de la izquierda y la derecha populistas y, en cambio, confiar más en las comunidades locales? Esa sería una idea verdaderamente populista.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AF5098" w:rsidRDefault="00346317" w:rsidP="00346317">
      <w:pPr>
        <w:shd w:val="clear" w:color="auto" w:fill="FFFFFF"/>
        <w:spacing w:after="0" w:line="240" w:lineRule="auto"/>
        <w:jc w:val="both"/>
        <w:rPr>
          <w:rFonts w:ascii="Times New Roman" w:eastAsia="Times New Roman" w:hAnsi="Times New Roman"/>
          <w:b/>
          <w:color w:val="222222"/>
          <w:sz w:val="24"/>
          <w:szCs w:val="24"/>
          <w:lang w:val="es-UY" w:eastAsia="es-CL"/>
        </w:rPr>
      </w:pPr>
      <w:r w:rsidRPr="00AF5098">
        <w:rPr>
          <w:rFonts w:ascii="Times New Roman" w:eastAsia="Times New Roman" w:hAnsi="Times New Roman"/>
          <w:b/>
          <w:color w:val="222222"/>
          <w:sz w:val="24"/>
          <w:szCs w:val="24"/>
          <w:lang w:val="es-UY" w:eastAsia="es-CL"/>
        </w:rPr>
        <w:t>¿Qué está mal con el capitalismo contemporáneo?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A</w:t>
      </w:r>
      <w:r w:rsidR="00AF5098" w:rsidRPr="007F0E4F">
        <w:rPr>
          <w:rFonts w:ascii="Times New Roman" w:eastAsia="Times New Roman" w:hAnsi="Times New Roman"/>
          <w:color w:val="222222"/>
          <w:sz w:val="24"/>
          <w:szCs w:val="24"/>
          <w:lang w:val="es-UY" w:eastAsia="es-CL"/>
        </w:rPr>
        <w:t>ngus</w:t>
      </w:r>
      <w:r w:rsidRPr="007F0E4F">
        <w:rPr>
          <w:rFonts w:ascii="Times New Roman" w:eastAsia="Times New Roman" w:hAnsi="Times New Roman"/>
          <w:color w:val="222222"/>
          <w:sz w:val="24"/>
          <w:szCs w:val="24"/>
          <w:lang w:val="es-UY" w:eastAsia="es-CL"/>
        </w:rPr>
        <w:t xml:space="preserve"> </w:t>
      </w:r>
      <w:proofErr w:type="spellStart"/>
      <w:r w:rsidRPr="007F0E4F">
        <w:rPr>
          <w:rFonts w:ascii="Times New Roman" w:eastAsia="Times New Roman" w:hAnsi="Times New Roman"/>
          <w:color w:val="222222"/>
          <w:sz w:val="24"/>
          <w:szCs w:val="24"/>
          <w:lang w:val="es-UY" w:eastAsia="es-CL"/>
        </w:rPr>
        <w:t>D</w:t>
      </w:r>
      <w:r w:rsidR="00AF5098" w:rsidRPr="007F0E4F">
        <w:rPr>
          <w:rFonts w:ascii="Times New Roman" w:eastAsia="Times New Roman" w:hAnsi="Times New Roman"/>
          <w:color w:val="222222"/>
          <w:sz w:val="24"/>
          <w:szCs w:val="24"/>
          <w:lang w:val="es-UY" w:eastAsia="es-CL"/>
        </w:rPr>
        <w:t>eaton</w:t>
      </w:r>
      <w:proofErr w:type="spellEnd"/>
      <w:r w:rsidR="00AF5098">
        <w:rPr>
          <w:rFonts w:ascii="Times New Roman" w:eastAsia="Times New Roman" w:hAnsi="Times New Roman"/>
          <w:color w:val="222222"/>
          <w:sz w:val="24"/>
          <w:szCs w:val="24"/>
          <w:lang w:val="es-UY" w:eastAsia="es-CL"/>
        </w:rPr>
        <w:t xml:space="preserve">, </w:t>
      </w:r>
      <w:r w:rsidR="00AF5098" w:rsidRPr="007F0E4F">
        <w:rPr>
          <w:rFonts w:ascii="Times New Roman" w:eastAsia="Times New Roman" w:hAnsi="Times New Roman"/>
          <w:color w:val="222222"/>
          <w:sz w:val="24"/>
          <w:szCs w:val="24"/>
          <w:lang w:val="es-UY" w:eastAsia="es-CL"/>
        </w:rPr>
        <w:t>13 de marzo de 2019</w:t>
      </w:r>
    </w:p>
    <w:p w:rsidR="00AF5098" w:rsidRDefault="00AF5098"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De repente, el capitalismo está visiblemente enfermo. El virus del socialismo ha resurgido y está infectando a los jóvenes una vez más. Los jefes más sabios, que respetan los logros pasados ​​del capitalismo, quieren salvarlo y han estado proponiendo diagnósticos y remedios. Pero sus propuestas a veces se superponen con aquellos que derribarían el sistema, haciendo sin sentido las distinciones tradicionales de izquierda-derecha.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Afortunadamente, </w:t>
      </w:r>
      <w:proofErr w:type="spellStart"/>
      <w:r w:rsidRPr="007F0E4F">
        <w:rPr>
          <w:rFonts w:ascii="Times New Roman" w:eastAsia="Times New Roman" w:hAnsi="Times New Roman"/>
          <w:color w:val="222222"/>
          <w:sz w:val="24"/>
          <w:szCs w:val="24"/>
          <w:lang w:val="es-UY" w:eastAsia="es-CL"/>
        </w:rPr>
        <w:t>Raghuram</w:t>
      </w:r>
      <w:proofErr w:type="spellEnd"/>
      <w:r w:rsidRPr="007F0E4F">
        <w:rPr>
          <w:rFonts w:ascii="Times New Roman" w:eastAsia="Times New Roman" w:hAnsi="Times New Roman"/>
          <w:color w:val="222222"/>
          <w:sz w:val="24"/>
          <w:szCs w:val="24"/>
          <w:lang w:val="es-UY" w:eastAsia="es-CL"/>
        </w:rPr>
        <w:t xml:space="preserve"> G. </w:t>
      </w:r>
      <w:proofErr w:type="gramStart"/>
      <w:r w:rsidRPr="007F0E4F">
        <w:rPr>
          <w:rFonts w:ascii="Times New Roman" w:eastAsia="Times New Roman" w:hAnsi="Times New Roman"/>
          <w:color w:val="222222"/>
          <w:sz w:val="24"/>
          <w:szCs w:val="24"/>
          <w:lang w:val="es-UY" w:eastAsia="es-CL"/>
        </w:rPr>
        <w:t>Rajan ,</w:t>
      </w:r>
      <w:proofErr w:type="gramEnd"/>
      <w:r w:rsidRPr="007F0E4F">
        <w:rPr>
          <w:rFonts w:ascii="Times New Roman" w:eastAsia="Times New Roman" w:hAnsi="Times New Roman"/>
          <w:color w:val="222222"/>
          <w:sz w:val="24"/>
          <w:szCs w:val="24"/>
          <w:lang w:val="es-UY" w:eastAsia="es-CL"/>
        </w:rPr>
        <w:t xml:space="preserve"> ex gobernador del Banco de la Reserva de la India que enseña en la Escuela de Negocios </w:t>
      </w:r>
      <w:proofErr w:type="spellStart"/>
      <w:r w:rsidRPr="007F0E4F">
        <w:rPr>
          <w:rFonts w:ascii="Times New Roman" w:eastAsia="Times New Roman" w:hAnsi="Times New Roman"/>
          <w:color w:val="222222"/>
          <w:sz w:val="24"/>
          <w:szCs w:val="24"/>
          <w:lang w:val="es-UY" w:eastAsia="es-CL"/>
        </w:rPr>
        <w:t>Booth</w:t>
      </w:r>
      <w:proofErr w:type="spellEnd"/>
      <w:r w:rsidRPr="007F0E4F">
        <w:rPr>
          <w:rFonts w:ascii="Times New Roman" w:eastAsia="Times New Roman" w:hAnsi="Times New Roman"/>
          <w:color w:val="222222"/>
          <w:sz w:val="24"/>
          <w:szCs w:val="24"/>
          <w:lang w:val="es-UY" w:eastAsia="es-CL"/>
        </w:rPr>
        <w:t xml:space="preserve"> de la Universidad de Chicago, aporta su incomparable conocimiento y experiencia para abordar el problema. En su nuevo </w:t>
      </w:r>
      <w:proofErr w:type="spellStart"/>
      <w:r w:rsidRPr="007F0E4F">
        <w:rPr>
          <w:rFonts w:ascii="Times New Roman" w:eastAsia="Times New Roman" w:hAnsi="Times New Roman"/>
          <w:color w:val="222222"/>
          <w:sz w:val="24"/>
          <w:szCs w:val="24"/>
          <w:lang w:val="es-UY" w:eastAsia="es-CL"/>
        </w:rPr>
        <w:t>libro,El</w:t>
      </w:r>
      <w:proofErr w:type="spellEnd"/>
      <w:r w:rsidRPr="007F0E4F">
        <w:rPr>
          <w:rFonts w:ascii="Times New Roman" w:eastAsia="Times New Roman" w:hAnsi="Times New Roman"/>
          <w:color w:val="222222"/>
          <w:sz w:val="24"/>
          <w:szCs w:val="24"/>
          <w:lang w:val="es-UY" w:eastAsia="es-CL"/>
        </w:rPr>
        <w:t xml:space="preserve"> tercer pilar: cómo los mercados y el estado dejan atrás a la comunidad , </w:t>
      </w:r>
      <w:proofErr w:type="spellStart"/>
      <w:r w:rsidRPr="007F0E4F">
        <w:rPr>
          <w:rFonts w:ascii="Times New Roman" w:eastAsia="Times New Roman" w:hAnsi="Times New Roman"/>
          <w:color w:val="222222"/>
          <w:sz w:val="24"/>
          <w:szCs w:val="24"/>
          <w:lang w:val="es-UY" w:eastAsia="es-CL"/>
        </w:rPr>
        <w:t>argumentaque</w:t>
      </w:r>
      <w:proofErr w:type="spellEnd"/>
      <w:r w:rsidRPr="007F0E4F">
        <w:rPr>
          <w:rFonts w:ascii="Times New Roman" w:eastAsia="Times New Roman" w:hAnsi="Times New Roman"/>
          <w:color w:val="222222"/>
          <w:sz w:val="24"/>
          <w:szCs w:val="24"/>
          <w:lang w:val="es-UY" w:eastAsia="es-CL"/>
        </w:rPr>
        <w:t xml:space="preserve"> el cáncer que aflige al capitalismo contemporáneo no es el fracaso ni de "Leviatán" (el estado) ni de "</w:t>
      </w:r>
      <w:proofErr w:type="spellStart"/>
      <w:r w:rsidRPr="007F0E4F">
        <w:rPr>
          <w:rFonts w:ascii="Times New Roman" w:eastAsia="Times New Roman" w:hAnsi="Times New Roman"/>
          <w:color w:val="222222"/>
          <w:sz w:val="24"/>
          <w:szCs w:val="24"/>
          <w:lang w:val="es-UY" w:eastAsia="es-CL"/>
        </w:rPr>
        <w:t>Behemoth</w:t>
      </w:r>
      <w:proofErr w:type="spellEnd"/>
      <w:r w:rsidRPr="007F0E4F">
        <w:rPr>
          <w:rFonts w:ascii="Times New Roman" w:eastAsia="Times New Roman" w:hAnsi="Times New Roman"/>
          <w:color w:val="222222"/>
          <w:sz w:val="24"/>
          <w:szCs w:val="24"/>
          <w:lang w:val="es-UY" w:eastAsia="es-CL"/>
        </w:rPr>
        <w:t>" (el mercado), sino de la comunidad , que ya no sirve como control contra ninguno de los monstruos. Por lo tanto, Rajan prescribe un "localismo inclusivo" para reconstruir las comunidades que pueden proporcionar a las personas respeto propio, estatus y significado.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El libro de Rajan, como El futuro del capitalismo de Paul </w:t>
      </w:r>
      <w:proofErr w:type="spellStart"/>
      <w:r w:rsidRPr="007F0E4F">
        <w:rPr>
          <w:rFonts w:ascii="Times New Roman" w:eastAsia="Times New Roman" w:hAnsi="Times New Roman"/>
          <w:color w:val="222222"/>
          <w:sz w:val="24"/>
          <w:szCs w:val="24"/>
          <w:lang w:val="es-UY" w:eastAsia="es-CL"/>
        </w:rPr>
        <w:t>Collier</w:t>
      </w:r>
      <w:proofErr w:type="spellEnd"/>
      <w:r w:rsidRPr="007F0E4F">
        <w:rPr>
          <w:rFonts w:ascii="Times New Roman" w:eastAsia="Times New Roman" w:hAnsi="Times New Roman"/>
          <w:color w:val="222222"/>
          <w:sz w:val="24"/>
          <w:szCs w:val="24"/>
          <w:lang w:val="es-UY" w:eastAsia="es-CL"/>
        </w:rPr>
        <w:t xml:space="preserve">, economista de la Universidad de </w:t>
      </w:r>
      <w:proofErr w:type="gramStart"/>
      <w:r w:rsidRPr="007F0E4F">
        <w:rPr>
          <w:rFonts w:ascii="Times New Roman" w:eastAsia="Times New Roman" w:hAnsi="Times New Roman"/>
          <w:color w:val="222222"/>
          <w:sz w:val="24"/>
          <w:szCs w:val="24"/>
          <w:lang w:val="es-UY" w:eastAsia="es-CL"/>
        </w:rPr>
        <w:t>Oxford ,</w:t>
      </w:r>
      <w:proofErr w:type="gramEnd"/>
      <w:r w:rsidRPr="007F0E4F">
        <w:rPr>
          <w:rFonts w:ascii="Times New Roman" w:eastAsia="Times New Roman" w:hAnsi="Times New Roman"/>
          <w:color w:val="222222"/>
          <w:sz w:val="24"/>
          <w:szCs w:val="24"/>
          <w:lang w:val="es-UY" w:eastAsia="es-CL"/>
        </w:rPr>
        <w:t xml:space="preserve"> es parte de un género de críticas en rápido crecimiento por parte de los amigos del capitalismo. Rajan es un partidario del capitalismo que ha aceptado que ya no funciona en beneficio del bien social y que debe volver a ser controlado.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El Tercer Pilar ofrece un contexto histórico profundo para explicar el momento actual, pero es más exitoso cuando recorre los desarrollos posteriores a la Segunda Guerra Mundial para explicar por qué todo comenzó a desmoronarse alrededor de 1970. Hasta entonces, el mundo había estado ocupado recuperándose y reconstruyendo, y el crecimiento económico había recibido un impulso adicional de la adopción de tecnologías de frontera a través de la inversión de reemplazo.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Pero el crecimiento de la tendencia se ha desacelerado desde 1970, lo que explica muchas de nuestras dificultades actuales. A pesar de todo, los gobiernos no han tenido idea de cómo abordar la desaceleración, más que prometer una restauración del paraíso perdido de la posguerra. En la mayoría de los casos, eso ha significado un préstamo adicional. Y en Europa, las élites han perseguido la unificación continental con el gran objetivo de detener los episodios recurrentes de carnicería. Sin embargo, en su apuro por asegurar los beneficios obvios de la integración, se olvidaron de llevar a sus ciudadanos. Desde entonces han aprendido que después de la arrogancia viene </w:t>
      </w:r>
      <w:proofErr w:type="gramStart"/>
      <w:r w:rsidRPr="007F0E4F">
        <w:rPr>
          <w:rFonts w:ascii="Times New Roman" w:eastAsia="Times New Roman" w:hAnsi="Times New Roman"/>
          <w:color w:val="222222"/>
          <w:sz w:val="24"/>
          <w:szCs w:val="24"/>
          <w:lang w:val="es-UY" w:eastAsia="es-CL"/>
        </w:rPr>
        <w:t>némesis .</w:t>
      </w:r>
      <w:proofErr w:type="gramEnd"/>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El éxito de la democracia social en la posguerra debilitó el poder del mercado para actuar como una influencia moderadora en el estado. Según Rajan, estos actores debilitados, tanto en Europa como en Estados Unidos, no estaban en posición de lidiar con la revolución de la tecnología de la información y la comunicación (TIC) que </w:t>
      </w:r>
      <w:r w:rsidRPr="007F0E4F">
        <w:rPr>
          <w:rFonts w:ascii="Times New Roman" w:eastAsia="Times New Roman" w:hAnsi="Times New Roman"/>
          <w:color w:val="222222"/>
          <w:sz w:val="24"/>
          <w:szCs w:val="24"/>
          <w:lang w:val="es-UY" w:eastAsia="es-CL"/>
        </w:rPr>
        <w:lastRenderedPageBreak/>
        <w:t>estaban a punto de enfrentar, dejando que la gente común enfrentara las amenazas por su cuenta. En lugar de ayudar a sus trabajadores a manejar la interrupción, las empresas empeoraron al usar la vulnerabilidad de sus empleados para enriquecer a sus accionistas y gerentes.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¡Y cómo se enriquecieron! Con el ingreso medio de los hogares en gran medida estancado y una creciente proporción de riqueza acumulada para los ricos, el capitalismo se volvió manifiestamente injusto, perdiendo su apoyo popular. Para controlar a sus oponentes, </w:t>
      </w:r>
      <w:proofErr w:type="spellStart"/>
      <w:r w:rsidRPr="007F0E4F">
        <w:rPr>
          <w:rFonts w:ascii="Times New Roman" w:eastAsia="Times New Roman" w:hAnsi="Times New Roman"/>
          <w:color w:val="222222"/>
          <w:sz w:val="24"/>
          <w:szCs w:val="24"/>
          <w:lang w:val="es-UY" w:eastAsia="es-CL"/>
        </w:rPr>
        <w:t>Behemoth</w:t>
      </w:r>
      <w:proofErr w:type="spellEnd"/>
      <w:r w:rsidRPr="007F0E4F">
        <w:rPr>
          <w:rFonts w:ascii="Times New Roman" w:eastAsia="Times New Roman" w:hAnsi="Times New Roman"/>
          <w:color w:val="222222"/>
          <w:sz w:val="24"/>
          <w:szCs w:val="24"/>
          <w:lang w:val="es-UY" w:eastAsia="es-CL"/>
        </w:rPr>
        <w:t xml:space="preserve"> llamó al </w:t>
      </w:r>
      <w:proofErr w:type="spellStart"/>
      <w:r w:rsidRPr="007F0E4F">
        <w:rPr>
          <w:rFonts w:ascii="Times New Roman" w:eastAsia="Times New Roman" w:hAnsi="Times New Roman"/>
          <w:color w:val="222222"/>
          <w:sz w:val="24"/>
          <w:szCs w:val="24"/>
          <w:lang w:val="es-UY" w:eastAsia="es-CL"/>
        </w:rPr>
        <w:t>Leviathan</w:t>
      </w:r>
      <w:proofErr w:type="spellEnd"/>
      <w:r w:rsidRPr="007F0E4F">
        <w:rPr>
          <w:rFonts w:ascii="Times New Roman" w:eastAsia="Times New Roman" w:hAnsi="Times New Roman"/>
          <w:color w:val="222222"/>
          <w:sz w:val="24"/>
          <w:szCs w:val="24"/>
          <w:lang w:val="es-UY" w:eastAsia="es-CL"/>
        </w:rPr>
        <w:t xml:space="preserve"> para que lo protegiera, sin entender que un </w:t>
      </w:r>
      <w:proofErr w:type="spellStart"/>
      <w:r w:rsidRPr="007F0E4F">
        <w:rPr>
          <w:rFonts w:ascii="Times New Roman" w:eastAsia="Times New Roman" w:hAnsi="Times New Roman"/>
          <w:color w:val="222222"/>
          <w:sz w:val="24"/>
          <w:szCs w:val="24"/>
          <w:lang w:val="es-UY" w:eastAsia="es-CL"/>
        </w:rPr>
        <w:t>Leviathan</w:t>
      </w:r>
      <w:proofErr w:type="spellEnd"/>
      <w:r w:rsidRPr="007F0E4F">
        <w:rPr>
          <w:rFonts w:ascii="Times New Roman" w:eastAsia="Times New Roman" w:hAnsi="Times New Roman"/>
          <w:color w:val="222222"/>
          <w:sz w:val="24"/>
          <w:szCs w:val="24"/>
          <w:lang w:val="es-UY" w:eastAsia="es-CL"/>
        </w:rPr>
        <w:t xml:space="preserve"> populista de derecha comiera a </w:t>
      </w:r>
      <w:proofErr w:type="spellStart"/>
      <w:r w:rsidRPr="007F0E4F">
        <w:rPr>
          <w:rFonts w:ascii="Times New Roman" w:eastAsia="Times New Roman" w:hAnsi="Times New Roman"/>
          <w:color w:val="222222"/>
          <w:sz w:val="24"/>
          <w:szCs w:val="24"/>
          <w:lang w:val="es-UY" w:eastAsia="es-CL"/>
        </w:rPr>
        <w:t>Behemoth</w:t>
      </w:r>
      <w:proofErr w:type="spellEnd"/>
      <w:r w:rsidRPr="007F0E4F">
        <w:rPr>
          <w:rFonts w:ascii="Times New Roman" w:eastAsia="Times New Roman" w:hAnsi="Times New Roman"/>
          <w:color w:val="222222"/>
          <w:sz w:val="24"/>
          <w:szCs w:val="24"/>
          <w:lang w:val="es-UY" w:eastAsia="es-CL"/>
        </w:rPr>
        <w:t xml:space="preserve"> al final.</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Dos puntos de la historia de Rajan deben ser enfatizados. Primero, la disminución del crecimiento es una causa clave, aunque de baja frecuencia, de las dificultades sociales y económicas actuales. Segundo, las consecuencias desafortunadas de la revolución de las TIC no son propiedades inherentes del cambio tecnológico. Más bien, como señala Rajan, reflejan un "fracaso del estado y los mercados para modular los mercados". Aunque Rajan no lo enfatiza, este segundo punto nos da motivos para la esperanza. Significa que las TIC no tienen que condenarnos a un futuro sin empleo; La formulación de políticas iluminadas todavía tiene un papel que desempeñar.</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El relato de Rajan sobre el mal comportamiento de las empresas está muy bien explicado, y es mucho más efectivo si viene de un profesor en una escuela de negocios prominente. Desde el principio, la doctrina casi absoluta de la primacía de los accionistas ha servido para proteger a los gerentes a expensas de los empleados, y sus efectos malignos se han visto exacerbados por la práctica de pagar a los gerentes en existencia.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En El futuro del </w:t>
      </w:r>
      <w:proofErr w:type="gramStart"/>
      <w:r w:rsidRPr="007F0E4F">
        <w:rPr>
          <w:rFonts w:ascii="Times New Roman" w:eastAsia="Times New Roman" w:hAnsi="Times New Roman"/>
          <w:color w:val="222222"/>
          <w:sz w:val="24"/>
          <w:szCs w:val="24"/>
          <w:lang w:val="es-UY" w:eastAsia="es-CL"/>
        </w:rPr>
        <w:t>capitalismo ,</w:t>
      </w:r>
      <w:proofErr w:type="gramEnd"/>
      <w:r w:rsidRPr="007F0E4F">
        <w:rPr>
          <w:rFonts w:ascii="Times New Roman" w:eastAsia="Times New Roman" w:hAnsi="Times New Roman"/>
          <w:color w:val="222222"/>
          <w:sz w:val="24"/>
          <w:szCs w:val="24"/>
          <w:lang w:val="es-UY" w:eastAsia="es-CL"/>
        </w:rPr>
        <w:t xml:space="preserve"> </w:t>
      </w:r>
      <w:proofErr w:type="spellStart"/>
      <w:r w:rsidRPr="007F0E4F">
        <w:rPr>
          <w:rFonts w:ascii="Times New Roman" w:eastAsia="Times New Roman" w:hAnsi="Times New Roman"/>
          <w:color w:val="222222"/>
          <w:sz w:val="24"/>
          <w:szCs w:val="24"/>
          <w:lang w:val="es-UY" w:eastAsia="es-CL"/>
        </w:rPr>
        <w:t>Collier</w:t>
      </w:r>
      <w:proofErr w:type="spellEnd"/>
      <w:r w:rsidRPr="007F0E4F">
        <w:rPr>
          <w:rFonts w:ascii="Times New Roman" w:eastAsia="Times New Roman" w:hAnsi="Times New Roman"/>
          <w:color w:val="222222"/>
          <w:sz w:val="24"/>
          <w:szCs w:val="24"/>
          <w:lang w:val="es-UY" w:eastAsia="es-CL"/>
        </w:rPr>
        <w:t xml:space="preserve"> da una cuenta paralela de Gran Bretaña, que cuenta la historia de la compañía británica más admirada de su (y mi) infancia, Imperial Chemical Industries. Al crecer, todos esperábamos algún día trabajar en ICI, cuya misión era "ser la mejor compañía química del mundo". Pero en la década de 1990, ICI modificó su objetivo principal al adoptar el valor de los accionistas. Y según </w:t>
      </w:r>
      <w:proofErr w:type="spellStart"/>
      <w:r w:rsidRPr="007F0E4F">
        <w:rPr>
          <w:rFonts w:ascii="Times New Roman" w:eastAsia="Times New Roman" w:hAnsi="Times New Roman"/>
          <w:color w:val="222222"/>
          <w:sz w:val="24"/>
          <w:szCs w:val="24"/>
          <w:lang w:val="es-UY" w:eastAsia="es-CL"/>
        </w:rPr>
        <w:t>Collier</w:t>
      </w:r>
      <w:proofErr w:type="spellEnd"/>
      <w:r w:rsidRPr="007F0E4F">
        <w:rPr>
          <w:rFonts w:ascii="Times New Roman" w:eastAsia="Times New Roman" w:hAnsi="Times New Roman"/>
          <w:color w:val="222222"/>
          <w:sz w:val="24"/>
          <w:szCs w:val="24"/>
          <w:lang w:val="es-UY" w:eastAsia="es-CL"/>
        </w:rPr>
        <w:t>, ese solo cambio destruyó a la compañía.</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¿Qué de la comunidad? Los Estados Unidos alguna vez lideraron el mundo en educación pública, brindando escuelas locales donde los niños de todos los talentos y antecedentes económicos aprendieron juntos. Y cuando la educación primaria se volvió insuficiente, las comunidades comenzaron a brindar acceso a la escuela secundaria para todos.</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Sin embargo, hoy en día, cuando un título universitario es un requisito previo para el éxito, los niños más talentosos los persiguen fuera de la comunidad, y en última instancia se auto-segregan en ciudades de rápido crecimiento de las que los menos talentosos están excluidos por el alto costo de la vida. Escondidos en sus relucientes claustros, aquellos que triunfan forman una meritocracia en la que sus hijos, y casi exclusivamente sus hijos, lo hacen bien.</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roofErr w:type="spellStart"/>
      <w:r w:rsidRPr="007F0E4F">
        <w:rPr>
          <w:rFonts w:ascii="Times New Roman" w:eastAsia="Times New Roman" w:hAnsi="Times New Roman"/>
          <w:color w:val="222222"/>
          <w:sz w:val="24"/>
          <w:szCs w:val="24"/>
          <w:lang w:val="es-UY" w:eastAsia="es-CL"/>
        </w:rPr>
        <w:t>Collier</w:t>
      </w:r>
      <w:proofErr w:type="spellEnd"/>
      <w:r w:rsidRPr="007F0E4F">
        <w:rPr>
          <w:rFonts w:ascii="Times New Roman" w:eastAsia="Times New Roman" w:hAnsi="Times New Roman"/>
          <w:color w:val="222222"/>
          <w:sz w:val="24"/>
          <w:szCs w:val="24"/>
          <w:lang w:val="es-UY" w:eastAsia="es-CL"/>
        </w:rPr>
        <w:t xml:space="preserve"> cuenta la misma historia para Gran Bretaña, donde el talento y la proporción del ingreso nacional se han concentrado cada vez más en Londres, dejando atrás a las comunidades destrozadas y enojadas. Sin embargo, como señala Janan </w:t>
      </w:r>
      <w:proofErr w:type="spellStart"/>
      <w:r w:rsidRPr="007F0E4F">
        <w:rPr>
          <w:rFonts w:ascii="Times New Roman" w:eastAsia="Times New Roman" w:hAnsi="Times New Roman"/>
          <w:color w:val="222222"/>
          <w:sz w:val="24"/>
          <w:szCs w:val="24"/>
          <w:lang w:val="es-UY" w:eastAsia="es-CL"/>
        </w:rPr>
        <w:t>Ganesh</w:t>
      </w:r>
      <w:proofErr w:type="spellEnd"/>
      <w:r w:rsidRPr="007F0E4F">
        <w:rPr>
          <w:rFonts w:ascii="Times New Roman" w:eastAsia="Times New Roman" w:hAnsi="Times New Roman"/>
          <w:color w:val="222222"/>
          <w:sz w:val="24"/>
          <w:szCs w:val="24"/>
          <w:lang w:val="es-UY" w:eastAsia="es-CL"/>
        </w:rPr>
        <w:t xml:space="preserve">, del </w:t>
      </w:r>
      <w:proofErr w:type="spellStart"/>
      <w:r w:rsidR="00147E3B">
        <w:rPr>
          <w:rFonts w:ascii="Times New Roman" w:eastAsia="Times New Roman" w:hAnsi="Times New Roman"/>
          <w:color w:val="222222"/>
          <w:sz w:val="24"/>
          <w:szCs w:val="24"/>
          <w:lang w:val="es-UY" w:eastAsia="es-CL"/>
        </w:rPr>
        <w:lastRenderedPageBreak/>
        <w:t>Financial</w:t>
      </w:r>
      <w:proofErr w:type="spellEnd"/>
      <w:r w:rsidR="00147E3B">
        <w:rPr>
          <w:rFonts w:ascii="Times New Roman" w:eastAsia="Times New Roman" w:hAnsi="Times New Roman"/>
          <w:color w:val="222222"/>
          <w:sz w:val="24"/>
          <w:szCs w:val="24"/>
          <w:lang w:val="es-UY" w:eastAsia="es-CL"/>
        </w:rPr>
        <w:t xml:space="preserve"> Times</w:t>
      </w:r>
      <w:r w:rsidRPr="007F0E4F">
        <w:rPr>
          <w:rFonts w:ascii="Times New Roman" w:eastAsia="Times New Roman" w:hAnsi="Times New Roman"/>
          <w:color w:val="222222"/>
          <w:sz w:val="24"/>
          <w:szCs w:val="24"/>
          <w:lang w:val="es-UY" w:eastAsia="es-CL"/>
        </w:rPr>
        <w:t>, estas elites metropolitanas ahora se encuentran "encadenadas a un cadáver".</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 xml:space="preserve">Por su parte, Rajan ve a la meritocracia como un producto de la revolución de las TIC. Pero sospecho que es más viejo que eso. Después de todo, el sociólogo británico Michael Young publicó su distopía profética, El ascenso de la </w:t>
      </w:r>
      <w:proofErr w:type="gramStart"/>
      <w:r w:rsidRPr="007F0E4F">
        <w:rPr>
          <w:rFonts w:ascii="Times New Roman" w:eastAsia="Times New Roman" w:hAnsi="Times New Roman"/>
          <w:color w:val="222222"/>
          <w:sz w:val="24"/>
          <w:szCs w:val="24"/>
          <w:lang w:val="es-UY" w:eastAsia="es-CL"/>
        </w:rPr>
        <w:t>meritocracia ,en</w:t>
      </w:r>
      <w:proofErr w:type="gramEnd"/>
      <w:r w:rsidRPr="007F0E4F">
        <w:rPr>
          <w:rFonts w:ascii="Times New Roman" w:eastAsia="Times New Roman" w:hAnsi="Times New Roman"/>
          <w:color w:val="222222"/>
          <w:sz w:val="24"/>
          <w:szCs w:val="24"/>
          <w:lang w:val="es-UY" w:eastAsia="es-CL"/>
        </w:rPr>
        <w:t xml:space="preserve"> 1958. De hecho, </w:t>
      </w:r>
      <w:proofErr w:type="spellStart"/>
      <w:r w:rsidRPr="007F0E4F">
        <w:rPr>
          <w:rFonts w:ascii="Times New Roman" w:eastAsia="Times New Roman" w:hAnsi="Times New Roman"/>
          <w:color w:val="222222"/>
          <w:sz w:val="24"/>
          <w:szCs w:val="24"/>
          <w:lang w:val="es-UY" w:eastAsia="es-CL"/>
        </w:rPr>
        <w:t>Collier</w:t>
      </w:r>
      <w:proofErr w:type="spellEnd"/>
      <w:r w:rsidRPr="007F0E4F">
        <w:rPr>
          <w:rFonts w:ascii="Times New Roman" w:eastAsia="Times New Roman" w:hAnsi="Times New Roman"/>
          <w:color w:val="222222"/>
          <w:sz w:val="24"/>
          <w:szCs w:val="24"/>
          <w:lang w:val="es-UY" w:eastAsia="es-CL"/>
        </w:rPr>
        <w:t xml:space="preserve"> y yo estamos entre los primeros meritócratas británicos. Y tal como Young predijo, nuestra cohorte rompió el sistema para las generaciones posteriores, mientras continuaba exaltando sus virtudes. En Escocia, donde crecí, el talento de la comunidad local, los intelectuales, los escritores, los historiadores y los artistas han ido en busca de pastos más amplios, o simplemente han dejado de competir con las superestrellas del mercado de masas. Nosotros somos los más pobres por ello.</w:t>
      </w:r>
    </w:p>
    <w:p w:rsidR="00346317" w:rsidRPr="007F0E4F"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Default="00346317" w:rsidP="00346317">
      <w:pPr>
        <w:shd w:val="clear" w:color="auto" w:fill="FFFFFF"/>
        <w:spacing w:after="0" w:line="240" w:lineRule="auto"/>
        <w:jc w:val="both"/>
        <w:rPr>
          <w:rFonts w:ascii="Times New Roman" w:eastAsia="Times New Roman" w:hAnsi="Times New Roman"/>
          <w:color w:val="222222"/>
          <w:sz w:val="24"/>
          <w:szCs w:val="24"/>
          <w:lang w:val="es-UY" w:eastAsia="es-CL"/>
        </w:rPr>
      </w:pPr>
      <w:r w:rsidRPr="007F0E4F">
        <w:rPr>
          <w:rFonts w:ascii="Times New Roman" w:eastAsia="Times New Roman" w:hAnsi="Times New Roman"/>
          <w:color w:val="222222"/>
          <w:sz w:val="24"/>
          <w:szCs w:val="24"/>
          <w:lang w:val="es-UY" w:eastAsia="es-CL"/>
        </w:rPr>
        <w:t>Al igual que Rajan, creo que la comunidad es una víctima de la captura de una minoría de élite tanto de los mercados como del estado. Pero a diferencia de él, soy escéptico de que las comunidades locales más fuertes o una política de localismo (inclusive o no) puedan curar lo que nos aqueja. El genio de la meritocracia no puede ser devuelto a la botella</w:t>
      </w:r>
      <w:r w:rsidR="00AF5098">
        <w:rPr>
          <w:rFonts w:ascii="Times New Roman" w:eastAsia="Times New Roman" w:hAnsi="Times New Roman"/>
          <w:color w:val="222222"/>
          <w:sz w:val="24"/>
          <w:szCs w:val="24"/>
          <w:lang w:val="es-UY" w:eastAsia="es-CL"/>
        </w:rPr>
        <w:t>.</w:t>
      </w:r>
    </w:p>
    <w:p w:rsidR="00AF5098" w:rsidRDefault="00AF5098" w:rsidP="00346317">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b/>
          <w:color w:val="222222"/>
          <w:sz w:val="24"/>
          <w:szCs w:val="24"/>
          <w:lang w:val="es-UY" w:eastAsia="es-CL"/>
        </w:rPr>
      </w:pPr>
      <w:r w:rsidRPr="00AF5098">
        <w:rPr>
          <w:rFonts w:ascii="Times New Roman" w:eastAsia="Times New Roman" w:hAnsi="Times New Roman"/>
          <w:b/>
          <w:color w:val="222222"/>
          <w:sz w:val="24"/>
          <w:szCs w:val="24"/>
          <w:lang w:val="es-UY" w:eastAsia="es-CL"/>
        </w:rPr>
        <w:t>El estancamiento natural del capitalismo</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Mar 19, 2019 YANIS VAROUFAKIS</w:t>
      </w:r>
    </w:p>
    <w:p w:rsid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 xml:space="preserve">Tras la Gran Depresión que siguió a la debacle bursátil de 1929, casi todos reconocieron que el capitalismo era inestable, poco fiable y propenso al estancamiento. Pero en las décadas posteriores, la imagen cambió. El renacimiento del capitalismo en la posguerra, y en particular el ímpetu hacia la globalización </w:t>
      </w:r>
      <w:proofErr w:type="spellStart"/>
      <w:r w:rsidRPr="00AF5098">
        <w:rPr>
          <w:rFonts w:ascii="Times New Roman" w:eastAsia="Times New Roman" w:hAnsi="Times New Roman"/>
          <w:color w:val="222222"/>
          <w:sz w:val="24"/>
          <w:szCs w:val="24"/>
          <w:lang w:val="es-UY" w:eastAsia="es-CL"/>
        </w:rPr>
        <w:t>financierizada</w:t>
      </w:r>
      <w:proofErr w:type="spellEnd"/>
      <w:r w:rsidRPr="00AF5098">
        <w:rPr>
          <w:rFonts w:ascii="Times New Roman" w:eastAsia="Times New Roman" w:hAnsi="Times New Roman"/>
          <w:color w:val="222222"/>
          <w:sz w:val="24"/>
          <w:szCs w:val="24"/>
          <w:lang w:val="es-UY" w:eastAsia="es-CL"/>
        </w:rPr>
        <w:t xml:space="preserve"> después de la Guerra Fría, resucitaron la fe en las capacidades autorreguladoras de los mercados.</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Hoy, más de diez años después de la crisis financiera global de 2008, esta fe conmovedora está otra vez hecha añicos, ahora que vuelve a afirmarse la tendencia natural del capitalismo al estancamiento. El ascenso de la derecha racista, la fragmentación del centro político y el aumento de tensiones geopolíticas son meros síntomas de la descomposición del capitalismo.</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El equilibrio de una economía capitalista depende de un número mágico, que se presenta en la forma del tipo de interés real (tras descontar la inflación) predominante. Es mágico porque tiene que matar de un solo tiro dos pájaros muy diferentes, que vuelan en dos cielos muy diferentes. En primer lugar, debe equilibrar la demanda de empleo asalariado de los empleadores con la oferta de mano de obra disponible. En segundo lugar, debe equiparar ahorros e inversión. Si el tipo de interés real predominante no equilibra el mercado laboral, el resultado es desempleo, precariedad, potencial humano desaprovechado y pobreza. Si no consigue llevar la inversión al nivel de los ahorros, se produce la deflación, y esto desincentiva todavía más la inversión.</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Se necesita mucho coraje para dar por sentado que este número mágico existe o que, de existir, nuestras acciones colectivas darán lugar en la práctica a un tipo de interés real cercano a esa cifra. ¿Cómo pueden los libremercadistas estar tan seguros de que existe un único tipo de interés real (digamos, 2%) que inspirará a los inversores a canalizar todo el ahorro existente hacia inversiones productivas y alentará a los empleadores a contratar a todo aquel que quiera trabajar por el salario predominante?</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La fe en la capacidad del capitalismo para generar este número mágico deriva de una perogrullada. Milton Friedman decía que si una mercancía no es escasa, entonces no tiene valor, y su precio ha de ser cero. De modo que si su precio es distinto de cero, tiene que ser escasa y, por tanto, debe haber un precio al cual no queden unidades de esa mercancía sin vender. Del mismo modo, si el salario predominante no es cero, entonces todos los que quieran trabajar por ese salario hallarán empleo.</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Aplicando el mismo razonamiento a los ahorros, en la medida en que el dinero pueda financiar la producción de máquinas que produzcan artículos valiosos, tiene que haber un tipo de interés suficientemente bajo al cual alguien tomará prestado en forma rentable todo el ahorro disponible para construir esas máquinas. Por definición, concluía Friedman, el tipo de interés real convergerá en forma casi automática a ese nivel mágico que elimina a la vez el desempleo y el exceso de ahorro.</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 xml:space="preserve">Si eso fuera cierto, el capitalismo nunca se estancaría, a menos que un gobierno entrometido o un sindicato egoísta dañen su fabulosa maquinaria. Pero por supuesto, no es cierto, por tres razones. En primer lugar, el número mágico no existe. En segundo lugar, incluso si existiera, no hay un mecanismo por el cual el tipo de interés real converja hacia esa cifra. Y en tercer lugar, el capitalismo tiene una tendencia natural a permitir el fortalecimiento de un sistema gerencial </w:t>
      </w:r>
      <w:proofErr w:type="spellStart"/>
      <w:r w:rsidRPr="00AF5098">
        <w:rPr>
          <w:rFonts w:ascii="Times New Roman" w:eastAsia="Times New Roman" w:hAnsi="Times New Roman"/>
          <w:color w:val="222222"/>
          <w:sz w:val="24"/>
          <w:szCs w:val="24"/>
          <w:lang w:val="es-UY" w:eastAsia="es-CL"/>
        </w:rPr>
        <w:t>cuasicartelizado</w:t>
      </w:r>
      <w:proofErr w:type="spellEnd"/>
      <w:r w:rsidRPr="00AF5098">
        <w:rPr>
          <w:rFonts w:ascii="Times New Roman" w:eastAsia="Times New Roman" w:hAnsi="Times New Roman"/>
          <w:color w:val="222222"/>
          <w:sz w:val="24"/>
          <w:szCs w:val="24"/>
          <w:lang w:val="es-UY" w:eastAsia="es-CL"/>
        </w:rPr>
        <w:t xml:space="preserve"> que suplanta a los mercados y al que John Kenneth Galbraith denomina “tecnoestructura”.</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La situación actual de Europa da pruebas abundantes de la inexistencia de ese valor mágico del tipo de interés real. El sistema financiero de la Unión Europea tiene retenidos hasta tres billones de euros (3,4 billones de dólares) en ahorros que se niegan a ser invertidos productivamente, aun cuando el tipo de interés del Banco Central Europeo sobre los depósitos es –0,4%. En tanto, el superávit de cuenta corriente de la UE en 2018 llegó a la monstruosa cifra de 450 000 millones de dólares. Para que el tipo de cambio del euro se debilite lo suficiente como para eliminar el superávit de cuenta corriente y al mismo tiempo el excedente de ahorro, el tipo de interés del BCE debería caer al menos hasta –5%, un número que destruiría al instante los bancos y fondos de pensiones europeos.</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Dejando a un lado la inexistencia del tipo de interés mágico, la tendencia natural del capitalismo al estancamiento también se debe a que no es verdad que los mercados de dinero tiendan al equilibrio. Los libremercadistas dan por sentado que todos los precios se ajustan mágicamente de modo de reflejar la escasez relativa de las mercancías. Pero en realidad no es así. En cuanto surgen noticias de que la Reserva Federal o el BCE están pensando cancelar una suba prevista de tasas, los inversores temen que la decisión obedezca a pronósticos pesimistas en relación con la demanda general; por consiguiente, no aumentan la inversión, sino que la reducen.</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En vez de invertir, se lanzan a concretar más fusiones y adquisiciones, que fortalecen la capacidad de la tecnoestructura para fijar precios, bajar salarios y gastar dinero en la recompra de acciones propias para mejorar las bonificaciones de los ejecutivos. Eso lleva a que aumente todavía más el excedente de ahorro y a que los precios no reflejen la escasez relativa; o, para ser más precisos, la única escasez que los precios, salarios y tipos de interés terminan reflejando es la escasez de demanda agregada de bienes, mano de obra y ahorro.</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Lo notable es la imperturbabilidad de los libremercadistas ante los hechos. En cuanto sus dogmas chocan con la realidad, se defienden con el epíteto “natural”. En los setenta predijeron que una vez controlada la inflación, el desempleo desaparecería. Pero en los ochenta el desempleo se mantuvo pertinazmente alto a pesar de la baja inflación, así que proclamaron que el nivel de desempleo que quedara había de ser “natural”.</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 xml:space="preserve">Asimismo, los libremercadistas actuales atribuyen la falta de inflación (pese al crecimiento salarial y al bajo desempleo) a que hay una nueva normalidad, una nueva tasa de inflación “natural”. Con sus anteojeras </w:t>
      </w:r>
      <w:proofErr w:type="spellStart"/>
      <w:r w:rsidRPr="00AF5098">
        <w:rPr>
          <w:rFonts w:ascii="Times New Roman" w:eastAsia="Times New Roman" w:hAnsi="Times New Roman"/>
          <w:color w:val="222222"/>
          <w:sz w:val="24"/>
          <w:szCs w:val="24"/>
          <w:lang w:val="es-UY" w:eastAsia="es-CL"/>
        </w:rPr>
        <w:t>panglossianas</w:t>
      </w:r>
      <w:proofErr w:type="spellEnd"/>
      <w:r w:rsidRPr="00AF5098">
        <w:rPr>
          <w:rFonts w:ascii="Times New Roman" w:eastAsia="Times New Roman" w:hAnsi="Times New Roman"/>
          <w:color w:val="222222"/>
          <w:sz w:val="24"/>
          <w:szCs w:val="24"/>
          <w:lang w:val="es-UY" w:eastAsia="es-CL"/>
        </w:rPr>
        <w:t>, dan por sentado que lo que sea que observen es el resultado más natural en el más natural de todos los sistemas económicos posibles.</w:t>
      </w:r>
    </w:p>
    <w:p w:rsidR="00AF5098" w:rsidRP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p>
    <w:p w:rsidR="00AF5098" w:rsidRDefault="00AF5098" w:rsidP="00AF5098">
      <w:pPr>
        <w:shd w:val="clear" w:color="auto" w:fill="FFFFFF"/>
        <w:spacing w:after="0" w:line="240" w:lineRule="auto"/>
        <w:jc w:val="both"/>
        <w:rPr>
          <w:rFonts w:ascii="Times New Roman" w:eastAsia="Times New Roman" w:hAnsi="Times New Roman"/>
          <w:color w:val="222222"/>
          <w:sz w:val="24"/>
          <w:szCs w:val="24"/>
          <w:lang w:val="es-UY" w:eastAsia="es-CL"/>
        </w:rPr>
      </w:pPr>
      <w:r w:rsidRPr="00AF5098">
        <w:rPr>
          <w:rFonts w:ascii="Times New Roman" w:eastAsia="Times New Roman" w:hAnsi="Times New Roman"/>
          <w:color w:val="222222"/>
          <w:sz w:val="24"/>
          <w:szCs w:val="24"/>
          <w:lang w:val="es-UY" w:eastAsia="es-CL"/>
        </w:rPr>
        <w:t xml:space="preserve">Pero el capitalismo tiene una única tendencia natural: al estancamiento. Y como todas las tendencias, es posible superarla por medio de estímulos. Uno es la </w:t>
      </w:r>
      <w:proofErr w:type="spellStart"/>
      <w:r w:rsidRPr="00AF5098">
        <w:rPr>
          <w:rFonts w:ascii="Times New Roman" w:eastAsia="Times New Roman" w:hAnsi="Times New Roman"/>
          <w:color w:val="222222"/>
          <w:sz w:val="24"/>
          <w:szCs w:val="24"/>
          <w:lang w:val="es-UY" w:eastAsia="es-CL"/>
        </w:rPr>
        <w:t>financierización</w:t>
      </w:r>
      <w:proofErr w:type="spellEnd"/>
      <w:r w:rsidRPr="00AF5098">
        <w:rPr>
          <w:rFonts w:ascii="Times New Roman" w:eastAsia="Times New Roman" w:hAnsi="Times New Roman"/>
          <w:color w:val="222222"/>
          <w:sz w:val="24"/>
          <w:szCs w:val="24"/>
          <w:lang w:val="es-UY" w:eastAsia="es-CL"/>
        </w:rPr>
        <w:t xml:space="preserve"> exuberante, que produce un enorme crecimiento a mediano plazo a costa de sufrimiento en el largo plazo. Otro es la inyección y administración de un tónico más sostenible por parte de un mecanismo político de reciclado de excedentes, como ocurrió con la economía de tiempos de la Segunda Guerra Mundial o su extensión de posguerra, el sistema de Bretton Woods. Pero ahora que la política está tan maltrecha como la </w:t>
      </w:r>
      <w:proofErr w:type="spellStart"/>
      <w:r w:rsidRPr="00AF5098">
        <w:rPr>
          <w:rFonts w:ascii="Times New Roman" w:eastAsia="Times New Roman" w:hAnsi="Times New Roman"/>
          <w:color w:val="222222"/>
          <w:sz w:val="24"/>
          <w:szCs w:val="24"/>
          <w:lang w:val="es-UY" w:eastAsia="es-CL"/>
        </w:rPr>
        <w:t>financierización</w:t>
      </w:r>
      <w:proofErr w:type="spellEnd"/>
      <w:r w:rsidRPr="00AF5098">
        <w:rPr>
          <w:rFonts w:ascii="Times New Roman" w:eastAsia="Times New Roman" w:hAnsi="Times New Roman"/>
          <w:color w:val="222222"/>
          <w:sz w:val="24"/>
          <w:szCs w:val="24"/>
          <w:lang w:val="es-UY" w:eastAsia="es-CL"/>
        </w:rPr>
        <w:t xml:space="preserve">, el mundo necesita más que nunca una visión </w:t>
      </w:r>
      <w:proofErr w:type="spellStart"/>
      <w:r w:rsidRPr="00AF5098">
        <w:rPr>
          <w:rFonts w:ascii="Times New Roman" w:eastAsia="Times New Roman" w:hAnsi="Times New Roman"/>
          <w:color w:val="222222"/>
          <w:sz w:val="24"/>
          <w:szCs w:val="24"/>
          <w:lang w:val="es-UY" w:eastAsia="es-CL"/>
        </w:rPr>
        <w:t>post</w:t>
      </w:r>
      <w:r w:rsidRPr="00AF5098">
        <w:rPr>
          <w:rFonts w:ascii="Times New Roman" w:eastAsia="Times New Roman" w:hAnsi="Times New Roman" w:cs="Cambria Math"/>
          <w:color w:val="222222"/>
          <w:sz w:val="24"/>
          <w:szCs w:val="24"/>
          <w:lang w:val="es-UY" w:eastAsia="es-CL"/>
        </w:rPr>
        <w:t>‑</w:t>
      </w:r>
      <w:r w:rsidRPr="00AF5098">
        <w:rPr>
          <w:rFonts w:ascii="Times New Roman" w:eastAsia="Times New Roman" w:hAnsi="Times New Roman" w:cs="Calibri"/>
          <w:color w:val="222222"/>
          <w:sz w:val="24"/>
          <w:szCs w:val="24"/>
          <w:lang w:val="es-UY" w:eastAsia="es-CL"/>
        </w:rPr>
        <w:t>capitalista</w:t>
      </w:r>
      <w:proofErr w:type="spellEnd"/>
      <w:r w:rsidRPr="00AF5098">
        <w:rPr>
          <w:rFonts w:ascii="Times New Roman" w:eastAsia="Times New Roman" w:hAnsi="Times New Roman" w:cs="Calibri"/>
          <w:color w:val="222222"/>
          <w:sz w:val="24"/>
          <w:szCs w:val="24"/>
          <w:lang w:val="es-UY" w:eastAsia="es-CL"/>
        </w:rPr>
        <w:t>. Tal vez la mayor contribución de la automatización que hoy se suma a la desgracia del estancamiento sea inspirar esa visión.</w:t>
      </w:r>
    </w:p>
    <w:p w:rsidR="00F74D0C" w:rsidRDefault="00F74D0C"/>
    <w:sectPr w:rsidR="00F74D0C" w:rsidSect="00F74D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46317"/>
    <w:rsid w:val="00147E3B"/>
    <w:rsid w:val="002F51BA"/>
    <w:rsid w:val="00346317"/>
    <w:rsid w:val="003E165F"/>
    <w:rsid w:val="00475845"/>
    <w:rsid w:val="004A34BD"/>
    <w:rsid w:val="00681DA5"/>
    <w:rsid w:val="00797A20"/>
    <w:rsid w:val="00812103"/>
    <w:rsid w:val="00A273C4"/>
    <w:rsid w:val="00AF5098"/>
    <w:rsid w:val="00BF33C1"/>
    <w:rsid w:val="00ED45D0"/>
    <w:rsid w:val="00F74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A2F16-BB86-4F8F-92BB-F9D374E5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317"/>
    <w:rPr>
      <w:rFonts w:ascii="Calibri" w:eastAsia="Calibri" w:hAnsi="Calibri" w:cs="Times New Roman"/>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758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oject-syndicat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8044</Words>
  <Characters>44246</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2019-04-02T10:00:00Z</dcterms:created>
  <dcterms:modified xsi:type="dcterms:W3CDTF">2019-04-02T10:00:00Z</dcterms:modified>
</cp:coreProperties>
</file>