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327F" w:rsidRPr="000E327F" w:rsidRDefault="000E327F" w:rsidP="000E327F">
      <w:pPr>
        <w:shd w:val="clear" w:color="auto" w:fill="FFFFFF"/>
        <w:spacing w:after="225" w:line="240" w:lineRule="auto"/>
        <w:outlineLvl w:val="0"/>
        <w:rPr>
          <w:rFonts w:ascii="Open Sans" w:eastAsia="Times New Roman" w:hAnsi="Open Sans" w:cs="Times New Roman"/>
          <w:b/>
          <w:bCs/>
          <w:color w:val="1C1C1C"/>
          <w:kern w:val="36"/>
          <w:sz w:val="54"/>
          <w:szCs w:val="54"/>
          <w:lang w:val="es-UY" w:eastAsia="es-UY"/>
        </w:rPr>
      </w:pPr>
      <w:r w:rsidRPr="000E327F">
        <w:rPr>
          <w:rFonts w:ascii="Open Sans" w:eastAsia="Times New Roman" w:hAnsi="Open Sans" w:cs="Times New Roman"/>
          <w:b/>
          <w:bCs/>
          <w:color w:val="1C1C1C"/>
          <w:kern w:val="36"/>
          <w:sz w:val="54"/>
          <w:szCs w:val="54"/>
          <w:lang w:val="es-UY" w:eastAsia="es-UY"/>
        </w:rPr>
        <w:t>Cianobacterias coloradas por Eduardo Gudynas</w:t>
      </w:r>
    </w:p>
    <w:p w:rsidR="000E327F" w:rsidRPr="000E327F" w:rsidRDefault="000E327F" w:rsidP="000E327F">
      <w:pPr>
        <w:shd w:val="clear" w:color="auto" w:fill="FFFFFF"/>
        <w:spacing w:line="240" w:lineRule="auto"/>
        <w:rPr>
          <w:rFonts w:ascii="Roboto" w:eastAsia="Times New Roman" w:hAnsi="Roboto" w:cs="Times New Roman"/>
          <w:color w:val="444444"/>
          <w:sz w:val="21"/>
          <w:szCs w:val="21"/>
          <w:lang w:val="es-UY" w:eastAsia="es-UY"/>
        </w:rPr>
      </w:pPr>
      <w:r w:rsidRPr="000E327F">
        <w:rPr>
          <w:rFonts w:ascii="Roboto" w:eastAsia="Times New Roman" w:hAnsi="Roboto" w:cs="Times New Roman"/>
          <w:noProof/>
          <w:color w:val="444444"/>
          <w:sz w:val="21"/>
          <w:szCs w:val="21"/>
          <w:lang w:val="es-UY" w:eastAsia="es-UY"/>
        </w:rPr>
        <w:drawing>
          <wp:inline distT="0" distB="0" distL="0" distR="0" wp14:anchorId="19821E00" wp14:editId="04BC6A5B">
            <wp:extent cx="4370070" cy="2894462"/>
            <wp:effectExtent l="0" t="0" r="0" b="1270"/>
            <wp:docPr id="23" name="Imagen 23" descr="Cianobacterias coloradas por Eduardo Gu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anobacterias coloradas por Eduardo Gudyn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7456" cy="2899354"/>
                    </a:xfrm>
                    <a:prstGeom prst="rect">
                      <a:avLst/>
                    </a:prstGeom>
                    <a:noFill/>
                    <a:ln>
                      <a:noFill/>
                    </a:ln>
                  </pic:spPr>
                </pic:pic>
              </a:graphicData>
            </a:graphic>
          </wp:inline>
        </w:drawing>
      </w:r>
    </w:p>
    <w:p w:rsidR="000E327F" w:rsidRPr="000E327F" w:rsidRDefault="000E327F" w:rsidP="000E327F">
      <w:pPr>
        <w:spacing w:after="0" w:line="240" w:lineRule="auto"/>
        <w:jc w:val="center"/>
        <w:rPr>
          <w:rFonts w:ascii="Roboto" w:eastAsia="Times New Roman" w:hAnsi="Roboto" w:cs="Times New Roman"/>
          <w:color w:val="999999"/>
          <w:sz w:val="21"/>
          <w:szCs w:val="21"/>
          <w:lang w:val="es-UY" w:eastAsia="es-UY"/>
        </w:rPr>
      </w:pPr>
      <w:r w:rsidRPr="000E327F">
        <w:rPr>
          <w:rFonts w:ascii="Roboto" w:eastAsia="Times New Roman" w:hAnsi="Roboto" w:cs="Times New Roman"/>
          <w:color w:val="999999"/>
          <w:sz w:val="18"/>
          <w:szCs w:val="18"/>
          <w:lang w:val="es-UY" w:eastAsia="es-UY"/>
        </w:rPr>
        <w:t>  7</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Los serios problemas ambientales que vive Uruguay son, en parte, reflejo del escaso debate político en esa materia. Por eso debe ser bienvenido </w:t>
      </w:r>
      <w:proofErr w:type="gramStart"/>
      <w:r w:rsidRPr="000E327F">
        <w:rPr>
          <w:rFonts w:ascii="Roboto" w:eastAsia="Times New Roman" w:hAnsi="Roboto" w:cs="Times New Roman"/>
          <w:color w:val="444444"/>
          <w:sz w:val="24"/>
          <w:szCs w:val="24"/>
          <w:lang w:val="es-UY" w:eastAsia="es-UY"/>
        </w:rPr>
        <w:t>que</w:t>
      </w:r>
      <w:proofErr w:type="gramEnd"/>
      <w:r w:rsidRPr="000E327F">
        <w:rPr>
          <w:rFonts w:ascii="Roboto" w:eastAsia="Times New Roman" w:hAnsi="Roboto" w:cs="Times New Roman"/>
          <w:color w:val="444444"/>
          <w:sz w:val="24"/>
          <w:szCs w:val="24"/>
          <w:lang w:val="es-UY" w:eastAsia="es-UY"/>
        </w:rPr>
        <w:t xml:space="preserve"> desde un sector del Partido Colorado, liderado por el economista Ernesto </w:t>
      </w:r>
      <w:proofErr w:type="spellStart"/>
      <w:r w:rsidRPr="000E327F">
        <w:rPr>
          <w:rFonts w:ascii="Roboto" w:eastAsia="Times New Roman" w:hAnsi="Roboto" w:cs="Times New Roman"/>
          <w:color w:val="444444"/>
          <w:sz w:val="24"/>
          <w:szCs w:val="24"/>
          <w:lang w:val="es-UY" w:eastAsia="es-UY"/>
        </w:rPr>
        <w:t>Talvi</w:t>
      </w:r>
      <w:proofErr w:type="spellEnd"/>
      <w:r w:rsidRPr="000E327F">
        <w:rPr>
          <w:rFonts w:ascii="Roboto" w:eastAsia="Times New Roman" w:hAnsi="Roboto" w:cs="Times New Roman"/>
          <w:color w:val="444444"/>
          <w:sz w:val="24"/>
          <w:szCs w:val="24"/>
          <w:lang w:val="es-UY" w:eastAsia="es-UY"/>
        </w:rPr>
        <w:t>, uno de sus asesores comparta sus visiones y propuestas en ecología política.</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En efecto, en “Ciudadanos” se presentó como un asesor destacado al agrónomo Eduardo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conocido analista y periodista en temas agropecuarios, que en recientes entrevistas y notas abordó temas ambientales.</w:t>
      </w:r>
    </w:p>
    <w:p w:rsid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El inicio es auspicioso, porque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xml:space="preserve"> reconoce que problemas como la contaminación del agua. Pero enseguida utiliza varios argumentos, entre los que se destacan indicar que no habría “números” suficientes, dudar sobre las alternativas ecológicas, y proponer soluciones que resultan convencionales.</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
    <w:p w:rsidR="000E327F" w:rsidRDefault="000E327F" w:rsidP="000E327F">
      <w:pPr>
        <w:shd w:val="clear" w:color="auto" w:fill="FFFFFF"/>
        <w:spacing w:after="0" w:line="240" w:lineRule="auto"/>
        <w:jc w:val="both"/>
        <w:rPr>
          <w:rFonts w:ascii="Roboto" w:eastAsia="Times New Roman" w:hAnsi="Roboto" w:cs="Times New Roman"/>
          <w:b/>
          <w:bCs/>
          <w:color w:val="444444"/>
          <w:sz w:val="24"/>
          <w:szCs w:val="24"/>
          <w:lang w:val="es-UY" w:eastAsia="es-UY"/>
        </w:rPr>
      </w:pPr>
      <w:r w:rsidRPr="000E327F">
        <w:rPr>
          <w:rFonts w:ascii="Roboto" w:eastAsia="Times New Roman" w:hAnsi="Roboto" w:cs="Times New Roman"/>
          <w:b/>
          <w:bCs/>
          <w:color w:val="444444"/>
          <w:sz w:val="24"/>
          <w:szCs w:val="24"/>
          <w:lang w:val="es-UY" w:eastAsia="es-UY"/>
        </w:rPr>
        <w:t>Diagnosticar, rotar y plantar</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Ese primer aspecto, la ausencia de “números” para un diagnóstico, es equivocado. Por el contrario, existe mucha información científica en temas como la contaminación de las aguas, las cianobacterias y su vínculo directo con agroquímicos. Todo ello es conocido desde hace años, con aportes sustantivos desde la Universidad de la República y hasta desde el gobierno. Claro que es bueno tener más datos, pero el problema es no volver a caer en una de las trabas de nuestra gestión ambiental como es la de encargar una y otra vez diagnósticos mientras poco se hace.</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xml:space="preserve"> sostiene que la solución a la contaminación de las aguas de origen agropecuario parecería estaría en hacer rotaciones entre cultivos y ganadería, y la plantación de bosques nativos en cursos de agua y represas. Ese esquema de rotaciones no es nuevo, y ha sido promovido por el Ministerio de Ganadería </w:t>
      </w:r>
      <w:r w:rsidRPr="000E327F">
        <w:rPr>
          <w:rFonts w:ascii="Roboto" w:eastAsia="Times New Roman" w:hAnsi="Roboto" w:cs="Times New Roman"/>
          <w:color w:val="444444"/>
          <w:sz w:val="24"/>
          <w:szCs w:val="24"/>
          <w:lang w:val="es-UY" w:eastAsia="es-UY"/>
        </w:rPr>
        <w:lastRenderedPageBreak/>
        <w:t>y Agricultura (MGAP). La cuestión es que no está claro si funciona adecuadamente, ya que la contaminación sigue progresando. Entonces, una renovación de las políticas ambientales debería estar en reformar su aplicación para que efectivamente evite la contaminación y conserve los suelos.</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Del mismo modo, plantar bosques ribereños es bienvenido, pero eso tiene una limitada efectividad en detener el escurrimiento de nutrientes derivados de los agroquímicos. </w:t>
      </w:r>
      <w:proofErr w:type="gramStart"/>
      <w:r w:rsidRPr="000E327F">
        <w:rPr>
          <w:rFonts w:ascii="Roboto" w:eastAsia="Times New Roman" w:hAnsi="Roboto" w:cs="Times New Roman"/>
          <w:color w:val="444444"/>
          <w:sz w:val="24"/>
          <w:szCs w:val="24"/>
          <w:lang w:val="es-UY" w:eastAsia="es-UY"/>
        </w:rPr>
        <w:t>Y</w:t>
      </w:r>
      <w:proofErr w:type="gramEnd"/>
      <w:r w:rsidRPr="000E327F">
        <w:rPr>
          <w:rFonts w:ascii="Roboto" w:eastAsia="Times New Roman" w:hAnsi="Roboto" w:cs="Times New Roman"/>
          <w:color w:val="444444"/>
          <w:sz w:val="24"/>
          <w:szCs w:val="24"/>
          <w:lang w:val="es-UY" w:eastAsia="es-UY"/>
        </w:rPr>
        <w:t xml:space="preserve"> por si fuera poco, habría que esperar por el crecimiento de esos montes casi un siglo, y entretanto la contaminación seguirá su marcha.</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xml:space="preserve"> también desafía a los críticos: ¿cuál es la alternativa? A quienes pregonan la agricultura orgánica les pregunta dónde se la práctica a gran escala y con beneficio económico. Este es otro ejemplo de la vieja lógica que defiende las situaciones actuales argumentado que no hay alternativas a ellas. Pero justamente en la agropecuaria uruguaya hay evidencia de otras opciones, que son a gran escala, y económicamente viables.</w:t>
      </w:r>
    </w:p>
    <w:p w:rsid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En efecto, en el nuevo anuario estadístico de la organización mundial en agroecología (IFOAM), nuestro país ocupa el séptimo puesto a nivel global en la superficie bajo prácticas orgánicas (estimada en 1,88 millones de </w:t>
      </w:r>
      <w:proofErr w:type="spellStart"/>
      <w:r w:rsidRPr="000E327F">
        <w:rPr>
          <w:rFonts w:ascii="Roboto" w:eastAsia="Times New Roman" w:hAnsi="Roboto" w:cs="Times New Roman"/>
          <w:color w:val="444444"/>
          <w:sz w:val="24"/>
          <w:szCs w:val="24"/>
          <w:lang w:val="es-UY" w:eastAsia="es-UY"/>
        </w:rPr>
        <w:t>hás</w:t>
      </w:r>
      <w:proofErr w:type="spellEnd"/>
      <w:r w:rsidRPr="000E327F">
        <w:rPr>
          <w:rFonts w:ascii="Roboto" w:eastAsia="Times New Roman" w:hAnsi="Roboto" w:cs="Times New Roman"/>
          <w:color w:val="444444"/>
          <w:sz w:val="24"/>
          <w:szCs w:val="24"/>
          <w:lang w:val="es-UY" w:eastAsia="es-UY"/>
        </w:rPr>
        <w:t>); y el 10º puesto cuando se la considera en proporción a la superficie total (13%). Casi todo eso se debe a la ganadería pastoril u orgánica, donde esa condición le permite acceder a mercados. El punto aquí es que estamos rodeados por las alternativas que pocos quieren ver.</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
    <w:p w:rsidR="000E327F" w:rsidRDefault="000E327F" w:rsidP="000E327F">
      <w:pPr>
        <w:shd w:val="clear" w:color="auto" w:fill="FFFFFF"/>
        <w:spacing w:after="0" w:line="240" w:lineRule="auto"/>
        <w:jc w:val="both"/>
        <w:rPr>
          <w:rFonts w:ascii="Roboto" w:eastAsia="Times New Roman" w:hAnsi="Roboto" w:cs="Times New Roman"/>
          <w:b/>
          <w:bCs/>
          <w:color w:val="444444"/>
          <w:sz w:val="24"/>
          <w:szCs w:val="24"/>
          <w:lang w:val="es-UY" w:eastAsia="es-UY"/>
        </w:rPr>
      </w:pPr>
      <w:r w:rsidRPr="000E327F">
        <w:rPr>
          <w:rFonts w:ascii="Roboto" w:eastAsia="Times New Roman" w:hAnsi="Roboto" w:cs="Times New Roman"/>
          <w:b/>
          <w:bCs/>
          <w:color w:val="444444"/>
          <w:sz w:val="24"/>
          <w:szCs w:val="24"/>
          <w:lang w:val="es-UY" w:eastAsia="es-UY"/>
        </w:rPr>
        <w:t>Pocas novedades, muchos parecidos</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Como balance, estas primeras ideas vinculadas al Partido Colorado son muy parecidas a lo que ya viene haciendo el MGAP frentista. Esa cartera también entiende que se debe seguir intensificando la </w:t>
      </w:r>
      <w:proofErr w:type="gramStart"/>
      <w:r w:rsidRPr="000E327F">
        <w:rPr>
          <w:rFonts w:ascii="Roboto" w:eastAsia="Times New Roman" w:hAnsi="Roboto" w:cs="Times New Roman"/>
          <w:color w:val="444444"/>
          <w:sz w:val="24"/>
          <w:szCs w:val="24"/>
          <w:lang w:val="es-UY" w:eastAsia="es-UY"/>
        </w:rPr>
        <w:t>agropecuaria</w:t>
      </w:r>
      <w:proofErr w:type="gramEnd"/>
      <w:r w:rsidRPr="000E327F">
        <w:rPr>
          <w:rFonts w:ascii="Roboto" w:eastAsia="Times New Roman" w:hAnsi="Roboto" w:cs="Times New Roman"/>
          <w:color w:val="444444"/>
          <w:sz w:val="24"/>
          <w:szCs w:val="24"/>
          <w:lang w:val="es-UY" w:eastAsia="es-UY"/>
        </w:rPr>
        <w:t xml:space="preserve"> pero a la vez se resiste a distintos controles ambientales, insiste en nuevos diagnósticos mientras no apoya decididamente las alternativas agroecológicas.</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Los “verdes” colorados estarían atrapados en las mismas contradicciones que padece el Frente Amplio en el gobierno. Es </w:t>
      </w:r>
      <w:proofErr w:type="gramStart"/>
      <w:r w:rsidRPr="000E327F">
        <w:rPr>
          <w:rFonts w:ascii="Roboto" w:eastAsia="Times New Roman" w:hAnsi="Roboto" w:cs="Times New Roman"/>
          <w:color w:val="444444"/>
          <w:sz w:val="24"/>
          <w:szCs w:val="24"/>
          <w:lang w:val="es-UY" w:eastAsia="es-UY"/>
        </w:rPr>
        <w:t>que</w:t>
      </w:r>
      <w:proofErr w:type="gramEnd"/>
      <w:r w:rsidRPr="000E327F">
        <w:rPr>
          <w:rFonts w:ascii="Roboto" w:eastAsia="Times New Roman" w:hAnsi="Roboto" w:cs="Times New Roman"/>
          <w:color w:val="444444"/>
          <w:sz w:val="24"/>
          <w:szCs w:val="24"/>
          <w:lang w:val="es-UY" w:eastAsia="es-UY"/>
        </w:rPr>
        <w:t xml:space="preserve"> si realmente quieren controlar las cianobacterias y limpiar las aguas, serán indispensables modificaciones sustanciales en la agropecuaria nacional.</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El slogan del MGAP o la idea de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xml:space="preserve"> de una intensificación que sea ecológicamente sostenible es imposible.  Los aumentos de cosechas o ganados, implicará incrementos de fertilización y el resto del cóctel de químicos, profundizándose la presión sobre el ambiente y la contaminación. Medidas como las rotaciones agrícola ganaderas o plantar montes nativos son positivas, pero no alcanzan para frenar esos impactos. Es necesario adoptar acciones de emergencia.</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Entre las más evidentes están desmontar los beneficios económicos sobre los agroquímicos, fiscalizar efectivamente sus modos de aplicación, dejar de trasladar el costo de la contaminación a los consumidores como ha hecho OSE y cargarlos a los responsables, independizar y transparentar los planes de uso y manejo de suelos, imponer rigurosos controles a las futuras represas de riego y detener la nueva planta de celulosa en el Río Negro porque sus aguas ya no toleran más contaminantes. El problema es que este tipo de medidas de urgencia no asoman en las posiciones de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quien, por el contrario, ha sido defensor de la intensificación agropecuaria, de la ley de riego o de UPM.</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lastRenderedPageBreak/>
        <w:t>El gobierno podrá cambiar, y hasta ser Colorado, pero sin esas reformas políticas, las cianobacterias volverán.</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 –</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Eduardo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Mujica se perdió a los Beatles, entrevista en Hora de Cierre, Radio Sarandí, 31 enero 2019.</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Aparición de cianobacterias en zonas turísticas debe “hacer sonar todas las </w:t>
      </w:r>
      <w:proofErr w:type="gramStart"/>
      <w:r w:rsidRPr="000E327F">
        <w:rPr>
          <w:rFonts w:ascii="Roboto" w:eastAsia="Times New Roman" w:hAnsi="Roboto" w:cs="Times New Roman"/>
          <w:color w:val="444444"/>
          <w:sz w:val="24"/>
          <w:szCs w:val="24"/>
          <w:lang w:val="es-UY" w:eastAsia="es-UY"/>
        </w:rPr>
        <w:t>campanas”…</w:t>
      </w:r>
      <w:proofErr w:type="gramEnd"/>
      <w:r w:rsidRPr="000E327F">
        <w:rPr>
          <w:rFonts w:ascii="Roboto" w:eastAsia="Times New Roman" w:hAnsi="Roboto" w:cs="Times New Roman"/>
          <w:color w:val="444444"/>
          <w:sz w:val="24"/>
          <w:szCs w:val="24"/>
          <w:lang w:val="es-UY" w:eastAsia="es-UY"/>
        </w:rPr>
        <w:t xml:space="preserve">, entrevista en </w:t>
      </w:r>
      <w:proofErr w:type="spellStart"/>
      <w:r w:rsidRPr="000E327F">
        <w:rPr>
          <w:rFonts w:ascii="Roboto" w:eastAsia="Times New Roman" w:hAnsi="Roboto" w:cs="Times New Roman"/>
          <w:color w:val="444444"/>
          <w:sz w:val="24"/>
          <w:szCs w:val="24"/>
          <w:lang w:val="es-UY" w:eastAsia="es-UY"/>
        </w:rPr>
        <w:t>En</w:t>
      </w:r>
      <w:proofErr w:type="spellEnd"/>
      <w:r w:rsidRPr="000E327F">
        <w:rPr>
          <w:rFonts w:ascii="Roboto" w:eastAsia="Times New Roman" w:hAnsi="Roboto" w:cs="Times New Roman"/>
          <w:color w:val="444444"/>
          <w:sz w:val="24"/>
          <w:szCs w:val="24"/>
          <w:lang w:val="es-UY" w:eastAsia="es-UY"/>
        </w:rPr>
        <w:t xml:space="preserve"> Perspectiva, Radio Mundo, 12 febrero 2019.</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xml:space="preserve">Cianobacterias, preconceptos que sobran y números que faltan, E. </w:t>
      </w:r>
      <w:proofErr w:type="spellStart"/>
      <w:r w:rsidRPr="000E327F">
        <w:rPr>
          <w:rFonts w:ascii="Roboto" w:eastAsia="Times New Roman" w:hAnsi="Roboto" w:cs="Times New Roman"/>
          <w:color w:val="444444"/>
          <w:sz w:val="24"/>
          <w:szCs w:val="24"/>
          <w:lang w:val="es-UY" w:eastAsia="es-UY"/>
        </w:rPr>
        <w:t>Blasina</w:t>
      </w:r>
      <w:proofErr w:type="spellEnd"/>
      <w:r w:rsidRPr="000E327F">
        <w:rPr>
          <w:rFonts w:ascii="Roboto" w:eastAsia="Times New Roman" w:hAnsi="Roboto" w:cs="Times New Roman"/>
          <w:color w:val="444444"/>
          <w:sz w:val="24"/>
          <w:szCs w:val="24"/>
          <w:lang w:val="es-UY" w:eastAsia="es-UY"/>
        </w:rPr>
        <w:t>, El Observador 23 de febrero de 2019.</w:t>
      </w:r>
    </w:p>
    <w:p w:rsidR="000E327F" w:rsidRPr="000E327F" w:rsidRDefault="000E327F" w:rsidP="000E327F">
      <w:pPr>
        <w:shd w:val="clear" w:color="auto" w:fill="FFFFFF"/>
        <w:spacing w:after="0" w:line="240" w:lineRule="auto"/>
        <w:jc w:val="both"/>
        <w:rPr>
          <w:rFonts w:ascii="Roboto" w:eastAsia="Times New Roman" w:hAnsi="Roboto" w:cs="Times New Roman"/>
          <w:color w:val="444444"/>
          <w:sz w:val="24"/>
          <w:szCs w:val="24"/>
          <w:lang w:val="es-UY" w:eastAsia="es-UY"/>
        </w:rPr>
      </w:pPr>
      <w:r w:rsidRPr="000E327F">
        <w:rPr>
          <w:rFonts w:ascii="Roboto" w:eastAsia="Times New Roman" w:hAnsi="Roboto" w:cs="Times New Roman"/>
          <w:color w:val="444444"/>
          <w:sz w:val="24"/>
          <w:szCs w:val="24"/>
          <w:lang w:val="es-UY" w:eastAsia="es-UY"/>
        </w:rPr>
        <w:t> </w:t>
      </w:r>
    </w:p>
    <w:p w:rsidR="000E327F" w:rsidRPr="000E327F" w:rsidRDefault="000E327F" w:rsidP="000E327F">
      <w:pPr>
        <w:shd w:val="clear" w:color="auto" w:fill="FFFFFF"/>
        <w:spacing w:after="150" w:line="240" w:lineRule="auto"/>
        <w:jc w:val="both"/>
        <w:rPr>
          <w:rFonts w:ascii="Roboto" w:eastAsia="Times New Roman" w:hAnsi="Roboto" w:cs="Times New Roman"/>
          <w:color w:val="444444"/>
          <w:sz w:val="24"/>
          <w:szCs w:val="24"/>
          <w:lang w:val="es-UY" w:eastAsia="es-UY"/>
        </w:rPr>
      </w:pPr>
      <w:proofErr w:type="spellStart"/>
      <w:r w:rsidRPr="000E327F">
        <w:rPr>
          <w:rFonts w:ascii="Roboto" w:eastAsia="Times New Roman" w:hAnsi="Roboto" w:cs="Times New Roman"/>
          <w:color w:val="444444"/>
          <w:sz w:val="24"/>
          <w:szCs w:val="24"/>
          <w:lang w:val="es-UY" w:eastAsia="es-UY"/>
        </w:rPr>
        <w:t>Organic</w:t>
      </w:r>
      <w:proofErr w:type="spellEnd"/>
      <w:r w:rsidRPr="000E327F">
        <w:rPr>
          <w:rFonts w:ascii="Roboto" w:eastAsia="Times New Roman" w:hAnsi="Roboto" w:cs="Times New Roman"/>
          <w:color w:val="444444"/>
          <w:sz w:val="24"/>
          <w:szCs w:val="24"/>
          <w:lang w:val="es-UY" w:eastAsia="es-UY"/>
        </w:rPr>
        <w:t xml:space="preserve"> </w:t>
      </w:r>
      <w:proofErr w:type="spellStart"/>
      <w:r w:rsidRPr="000E327F">
        <w:rPr>
          <w:rFonts w:ascii="Roboto" w:eastAsia="Times New Roman" w:hAnsi="Roboto" w:cs="Times New Roman"/>
          <w:color w:val="444444"/>
          <w:sz w:val="24"/>
          <w:szCs w:val="24"/>
          <w:lang w:val="es-UY" w:eastAsia="es-UY"/>
        </w:rPr>
        <w:t>agriculture</w:t>
      </w:r>
      <w:proofErr w:type="spellEnd"/>
      <w:r w:rsidRPr="000E327F">
        <w:rPr>
          <w:rFonts w:ascii="Roboto" w:eastAsia="Times New Roman" w:hAnsi="Roboto" w:cs="Times New Roman"/>
          <w:color w:val="444444"/>
          <w:sz w:val="24"/>
          <w:szCs w:val="24"/>
          <w:lang w:val="es-UY" w:eastAsia="es-UY"/>
        </w:rPr>
        <w:t xml:space="preserve"> </w:t>
      </w:r>
      <w:proofErr w:type="spellStart"/>
      <w:r w:rsidRPr="000E327F">
        <w:rPr>
          <w:rFonts w:ascii="Roboto" w:eastAsia="Times New Roman" w:hAnsi="Roboto" w:cs="Times New Roman"/>
          <w:color w:val="444444"/>
          <w:sz w:val="24"/>
          <w:szCs w:val="24"/>
          <w:lang w:val="es-UY" w:eastAsia="es-UY"/>
        </w:rPr>
        <w:t>worldwide</w:t>
      </w:r>
      <w:proofErr w:type="spellEnd"/>
      <w:r w:rsidRPr="000E327F">
        <w:rPr>
          <w:rFonts w:ascii="Roboto" w:eastAsia="Times New Roman" w:hAnsi="Roboto" w:cs="Times New Roman"/>
          <w:color w:val="444444"/>
          <w:sz w:val="24"/>
          <w:szCs w:val="24"/>
          <w:lang w:val="es-UY" w:eastAsia="es-UY"/>
        </w:rPr>
        <w:t xml:space="preserve"> 2017: </w:t>
      </w:r>
      <w:proofErr w:type="spellStart"/>
      <w:r w:rsidRPr="000E327F">
        <w:rPr>
          <w:rFonts w:ascii="Roboto" w:eastAsia="Times New Roman" w:hAnsi="Roboto" w:cs="Times New Roman"/>
          <w:color w:val="444444"/>
          <w:sz w:val="24"/>
          <w:szCs w:val="24"/>
          <w:lang w:val="es-UY" w:eastAsia="es-UY"/>
        </w:rPr>
        <w:t>current</w:t>
      </w:r>
      <w:proofErr w:type="spellEnd"/>
      <w:r w:rsidRPr="000E327F">
        <w:rPr>
          <w:rFonts w:ascii="Roboto" w:eastAsia="Times New Roman" w:hAnsi="Roboto" w:cs="Times New Roman"/>
          <w:color w:val="444444"/>
          <w:sz w:val="24"/>
          <w:szCs w:val="24"/>
          <w:lang w:val="es-UY" w:eastAsia="es-UY"/>
        </w:rPr>
        <w:t xml:space="preserve"> </w:t>
      </w:r>
      <w:proofErr w:type="spellStart"/>
      <w:r w:rsidRPr="000E327F">
        <w:rPr>
          <w:rFonts w:ascii="Roboto" w:eastAsia="Times New Roman" w:hAnsi="Roboto" w:cs="Times New Roman"/>
          <w:color w:val="444444"/>
          <w:sz w:val="24"/>
          <w:szCs w:val="24"/>
          <w:lang w:val="es-UY" w:eastAsia="es-UY"/>
        </w:rPr>
        <w:t>statistics</w:t>
      </w:r>
      <w:proofErr w:type="spellEnd"/>
      <w:r w:rsidRPr="000E327F">
        <w:rPr>
          <w:rFonts w:ascii="Roboto" w:eastAsia="Times New Roman" w:hAnsi="Roboto" w:cs="Times New Roman"/>
          <w:color w:val="444444"/>
          <w:sz w:val="24"/>
          <w:szCs w:val="24"/>
          <w:lang w:val="es-UY" w:eastAsia="es-UY"/>
        </w:rPr>
        <w:t xml:space="preserve">, </w:t>
      </w:r>
      <w:proofErr w:type="spellStart"/>
      <w:r w:rsidRPr="000E327F">
        <w:rPr>
          <w:rFonts w:ascii="Roboto" w:eastAsia="Times New Roman" w:hAnsi="Roboto" w:cs="Times New Roman"/>
          <w:color w:val="444444"/>
          <w:sz w:val="24"/>
          <w:szCs w:val="24"/>
          <w:lang w:val="es-UY" w:eastAsia="es-UY"/>
        </w:rPr>
        <w:t>FiBL</w:t>
      </w:r>
      <w:proofErr w:type="spellEnd"/>
      <w:r w:rsidRPr="000E327F">
        <w:rPr>
          <w:rFonts w:ascii="Roboto" w:eastAsia="Times New Roman" w:hAnsi="Roboto" w:cs="Times New Roman"/>
          <w:color w:val="444444"/>
          <w:sz w:val="24"/>
          <w:szCs w:val="24"/>
          <w:lang w:val="es-UY" w:eastAsia="es-UY"/>
        </w:rPr>
        <w:t xml:space="preserve"> e IFOAM, Nuremberg, 2019.</w:t>
      </w:r>
    </w:p>
    <w:p w:rsidR="002E2F5B" w:rsidRDefault="000E327F">
      <w:hyperlink r:id="rId6" w:history="1">
        <w:r w:rsidRPr="00670E74">
          <w:rPr>
            <w:rStyle w:val="Hipervnculo"/>
          </w:rPr>
          <w:t>http://semanariovoces.com/cianobacterias-coloradas-por-eduardo-gudynas/</w:t>
        </w:r>
      </w:hyperlink>
    </w:p>
    <w:p w:rsidR="000E327F" w:rsidRDefault="000E327F">
      <w:bookmarkStart w:id="0" w:name="_GoBack"/>
      <w:bookmarkEnd w:id="0"/>
    </w:p>
    <w:sectPr w:rsidR="000E327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Segoe UI"/>
    <w:panose1 w:val="00000000000000000000"/>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972C11"/>
    <w:multiLevelType w:val="multilevel"/>
    <w:tmpl w:val="7D58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7F"/>
    <w:rsid w:val="000E327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D49A"/>
  <w15:chartTrackingRefBased/>
  <w15:docId w15:val="{14FE1429-795E-49D8-9721-58CAB848B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327F"/>
    <w:rPr>
      <w:color w:val="0563C1" w:themeColor="hyperlink"/>
      <w:u w:val="single"/>
    </w:rPr>
  </w:style>
  <w:style w:type="character" w:styleId="Mencinsinresolver">
    <w:name w:val="Unresolved Mention"/>
    <w:basedOn w:val="Fuentedeprrafopredeter"/>
    <w:uiPriority w:val="99"/>
    <w:semiHidden/>
    <w:unhideWhenUsed/>
    <w:rsid w:val="000E3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996702">
      <w:bodyDiv w:val="1"/>
      <w:marLeft w:val="0"/>
      <w:marRight w:val="0"/>
      <w:marTop w:val="0"/>
      <w:marBottom w:val="0"/>
      <w:divBdr>
        <w:top w:val="none" w:sz="0" w:space="0" w:color="auto"/>
        <w:left w:val="none" w:sz="0" w:space="0" w:color="auto"/>
        <w:bottom w:val="none" w:sz="0" w:space="0" w:color="auto"/>
        <w:right w:val="none" w:sz="0" w:space="0" w:color="auto"/>
      </w:divBdr>
      <w:divsChild>
        <w:div w:id="45032396">
          <w:marLeft w:val="0"/>
          <w:marRight w:val="0"/>
          <w:marTop w:val="0"/>
          <w:marBottom w:val="0"/>
          <w:divBdr>
            <w:top w:val="none" w:sz="0" w:space="0" w:color="auto"/>
            <w:left w:val="none" w:sz="0" w:space="0" w:color="auto"/>
            <w:bottom w:val="none" w:sz="0" w:space="0" w:color="auto"/>
            <w:right w:val="none" w:sz="0" w:space="0" w:color="auto"/>
          </w:divBdr>
        </w:div>
        <w:div w:id="1323699221">
          <w:marLeft w:val="0"/>
          <w:marRight w:val="0"/>
          <w:marTop w:val="0"/>
          <w:marBottom w:val="300"/>
          <w:divBdr>
            <w:top w:val="none" w:sz="0" w:space="0" w:color="auto"/>
            <w:left w:val="none" w:sz="0" w:space="0" w:color="auto"/>
            <w:bottom w:val="none" w:sz="0" w:space="0" w:color="auto"/>
            <w:right w:val="none" w:sz="0" w:space="0" w:color="auto"/>
          </w:divBdr>
        </w:div>
        <w:div w:id="2122869200">
          <w:marLeft w:val="-300"/>
          <w:marRight w:val="-300"/>
          <w:marTop w:val="0"/>
          <w:marBottom w:val="0"/>
          <w:divBdr>
            <w:top w:val="none" w:sz="0" w:space="0" w:color="auto"/>
            <w:left w:val="none" w:sz="0" w:space="0" w:color="auto"/>
            <w:bottom w:val="none" w:sz="0" w:space="0" w:color="auto"/>
            <w:right w:val="none" w:sz="0" w:space="0" w:color="auto"/>
          </w:divBdr>
          <w:divsChild>
            <w:div w:id="207108496">
              <w:marLeft w:val="0"/>
              <w:marRight w:val="0"/>
              <w:marTop w:val="0"/>
              <w:marBottom w:val="0"/>
              <w:divBdr>
                <w:top w:val="none" w:sz="0" w:space="0" w:color="auto"/>
                <w:left w:val="none" w:sz="0" w:space="0" w:color="auto"/>
                <w:bottom w:val="none" w:sz="0" w:space="0" w:color="auto"/>
                <w:right w:val="none" w:sz="0" w:space="0" w:color="auto"/>
              </w:divBdr>
            </w:div>
          </w:divsChild>
        </w:div>
        <w:div w:id="15476277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anariovoces.com/cianobacterias-coloradas-por-eduardo-gudyna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901</Words>
  <Characters>4960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2019-03-27T11:15:00Z</dcterms:created>
  <dcterms:modified xsi:type="dcterms:W3CDTF">2019-03-27T11:17:00Z</dcterms:modified>
</cp:coreProperties>
</file>