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1C42" w:rsidRDefault="00971C42" w:rsidP="00971C42">
      <w:pPr>
        <w:shd w:val="clear" w:color="auto" w:fill="FFFFFF"/>
        <w:spacing w:after="0" w:line="435" w:lineRule="atLeast"/>
        <w:jc w:val="center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971C42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“En Nicaragua hemos llorado muchos estos meses: lo único que podíamos hacer y lo más grande que pudimos hacer”</w:t>
      </w:r>
    </w:p>
    <w:p w:rsidR="00971C42" w:rsidRDefault="00971C42" w:rsidP="00971C42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</w:p>
    <w:p w:rsidR="00971C42" w:rsidRPr="00971C42" w:rsidRDefault="00971C42" w:rsidP="00971C42">
      <w:pPr>
        <w:shd w:val="clear" w:color="auto" w:fill="FFFFFF"/>
        <w:spacing w:after="0" w:line="435" w:lineRule="atLeast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44"/>
          <w:szCs w:val="44"/>
          <w:lang w:val="es-UY" w:eastAsia="es-UY"/>
        </w:rPr>
      </w:pPr>
      <w:r w:rsidRPr="00971C42">
        <w:rPr>
          <w:rFonts w:ascii="Arial" w:eastAsia="Times New Roman" w:hAnsi="Arial" w:cs="Arial"/>
          <w:b/>
          <w:bCs/>
          <w:color w:val="333333"/>
          <w:kern w:val="36"/>
          <w:sz w:val="44"/>
          <w:szCs w:val="44"/>
          <w:lang w:val="es-UY" w:eastAsia="es-UY"/>
        </w:rPr>
        <w:t>Monseñor Silvio Báez: “Me dicen golpista, pero jamás he llamado a la violencia y he expuesto mi vida por el diálogo”</w:t>
      </w:r>
    </w:p>
    <w:p w:rsidR="00971C42" w:rsidRPr="00971C42" w:rsidRDefault="00971C42" w:rsidP="00971C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971C42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9FE19D0" wp14:editId="212A5781">
            <wp:extent cx="5499100" cy="3088383"/>
            <wp:effectExtent l="0" t="0" r="6350" b="0"/>
            <wp:docPr id="1" name="Imagen 1" descr="Monseñor Silvio Bá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nseñor Silvio Báe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995" cy="3093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C42" w:rsidRPr="00971C42" w:rsidRDefault="00971C42" w:rsidP="00971C42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971C42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Monseñor Silvio Báez</w:t>
      </w:r>
    </w:p>
    <w:p w:rsidR="00971C42" w:rsidRPr="00971C42" w:rsidRDefault="00971C42" w:rsidP="00971C42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971C42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“A veces, los religiosos somos demasiado duros y poco sentimentales. Y nos parece que el sentimiento es algo que nos rebaja, algo negativo”</w:t>
      </w:r>
    </w:p>
    <w:p w:rsidR="00971C42" w:rsidRPr="00971C42" w:rsidRDefault="00971C42" w:rsidP="00971C42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971C42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“Hemos vuelto a </w:t>
      </w:r>
      <w:proofErr w:type="spellStart"/>
      <w:r w:rsidRPr="00971C42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postar</w:t>
      </w:r>
      <w:proofErr w:type="spellEnd"/>
      <w:r w:rsidRPr="00971C42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por una solución pacífica y dialogada del conflicto, la más difícil, pero la única que puede asegurar un futuro de paz”</w:t>
      </w:r>
    </w:p>
    <w:p w:rsidR="00971C42" w:rsidRPr="00971C42" w:rsidRDefault="00971C42" w:rsidP="00971C42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971C42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“Hay tres verbos mortíferos que crean los conflictos: Tener, subir y mandar. Hay que redimir estos tres verbos, con otros tres verbos benditos: dar, bajar y servir”</w:t>
      </w:r>
    </w:p>
    <w:p w:rsidR="00971C42" w:rsidRPr="00971C42" w:rsidRDefault="00971C42" w:rsidP="00971C42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971C42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03.03.2019 </w:t>
      </w:r>
      <w:hyperlink r:id="rId6" w:history="1">
        <w:r w:rsidRPr="00971C42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José Manuel Vidal</w:t>
        </w:r>
      </w:hyperlink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971C4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lastRenderedPageBreak/>
        <w:t>Una foto viral. La foto, al estilo de la película 'La Misión', en la que aparece el cardenal Brenes, portando una custodia, y a su lado, su auxiliar, monseñor</w:t>
      </w:r>
      <w:r w:rsidRPr="00971C42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 Silvio José Báez</w:t>
      </w:r>
      <w:r w:rsidRPr="00971C4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, seguidos por una multitud de nicaragüenses, que piden al presidente Ortega que no haga correr la sangre en Masaya, dio la vuelta </w:t>
      </w:r>
      <w:proofErr w:type="spellStart"/>
      <w:proofErr w:type="gramStart"/>
      <w:r w:rsidRPr="00971C4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la</w:t>
      </w:r>
      <w:proofErr w:type="spellEnd"/>
      <w:r w:rsidRPr="00971C4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 mundo</w:t>
      </w:r>
      <w:proofErr w:type="gramEnd"/>
      <w:r w:rsidRPr="00971C4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. U otra, en la que monseñor Silvio enarbola una bandera nica, para pedir al régimen diálogo y reconciliación. Imágenes que consagran, en el imaginario colectivo del país y del mundo, la figura carismática de un obispo, que se ha convertido en icono de la lucha por la paz y la reconciliación.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Silvio José Báez Ortega (Masaya, 1958) aprovechó su paso por España, para explicar su</w:t>
      </w:r>
      <w:r w:rsidRPr="00971C42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</w:t>
      </w:r>
      <w:r w:rsidRPr="00971C4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postura de “simple obispo, que lucha por su pueblo”. Quizás por su papel de mediador, el simposio sobre Vida religiosa, organizado por la revista '</w:t>
      </w:r>
      <w:hyperlink r:id="rId7" w:tooltip="Vida Religiosa" w:history="1">
        <w:r w:rsidRPr="00971C42">
          <w:rPr>
            <w:rFonts w:ascii="Arial" w:eastAsia="Times New Roman" w:hAnsi="Arial" w:cs="Arial"/>
            <w:b/>
            <w:bCs/>
            <w:color w:val="474747"/>
            <w:sz w:val="24"/>
            <w:szCs w:val="24"/>
            <w:lang w:val="es-UY" w:eastAsia="es-UY"/>
          </w:rPr>
          <w:t>Vida religiosa' en su 75 aniversario</w:t>
        </w:r>
      </w:hyperlink>
      <w:r w:rsidRPr="00971C4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se le pidió que hablase sobre 'En los conflictos internos y externos, mediación y reconciliación'.</w:t>
      </w:r>
    </w:p>
    <w:p w:rsidR="00971C42" w:rsidRPr="00971C42" w:rsidRDefault="00971C42" w:rsidP="00971C42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32"/>
          <w:szCs w:val="32"/>
          <w:lang w:val="es-UY" w:eastAsia="es-UY"/>
        </w:rPr>
      </w:pPr>
      <w:r w:rsidRPr="00971C42">
        <w:rPr>
          <w:rFonts w:ascii="Arial" w:eastAsia="Times New Roman" w:hAnsi="Arial" w:cs="Arial"/>
          <w:b/>
          <w:bCs/>
          <w:color w:val="474747"/>
          <w:sz w:val="32"/>
          <w:szCs w:val="32"/>
          <w:lang w:val="es-UY" w:eastAsia="es-UY"/>
        </w:rPr>
        <w:t>Algunas frases de la conferencia de Silvio Báez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“La experiencia del conflicto es profundamente humana y de una grandísima actualidad”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“La vida en sí misma es conflictiva. El conflicto es inherente a la existencia humana”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“Vengo de un país con una historia muy conflictiva, marcado por el caudillismo la corrupción, los fraudes electorales. Vamos de conflicto en conflicto”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“Uno de nuestros filósofos dice que la historia de Nicaragua es la historia que vuelve. Una historia que parece paralizada por el conflicto”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“Llevamos ya un año de un doloroso conflicto político”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“Un conflicto en donde está en juego la persona humana y el futuro de un pueblo”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“Superar el conflicto, para que no nos arrolle”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“Aceptarlo, sufrirlo, resolverlo y transformarlo en el eslabón de un nuevo proceso”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“Pasar, como dice el Papa, de la cultura de la confrontación a la cultura del encuentro”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lastRenderedPageBreak/>
        <w:t>“Soy un creyente y un pastor de una Iglesia que ha estado muy dentro de un conflicto, que ha dejado un gran número de víctimas y que no parece todavía encontrar un horizonte de solución”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“Una Iglesia que sigue apostando por el diálogo, la solución pacífica y el entendimiento”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“Hemos vuelto a </w:t>
      </w:r>
      <w:proofErr w:type="spellStart"/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postar</w:t>
      </w:r>
      <w:proofErr w:type="spellEnd"/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por una solución pacífica y dialogada del conflicto, la más difícil, pero la única que puede asegurar un futuro de paz”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“Sólo donde no hay vida no hay conflicto”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“Relato de Caín y Abel: surge la diferenciación humana como condición de la fraternidad”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“Por ser hermanos son distintos o el hecho de ser distintos les permitía ser hermanos”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“La diferencias entre ellos les hacía complementarios”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“En este primer conflicto de la Biblia aparece un mediador: El Señor interviene”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“No se pone de parte de Abel, sino que le indica a Caín que puede manejar positivamente el conflicto que vive”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“El Señor lo invita a que sea dueño de </w:t>
      </w:r>
      <w:proofErr w:type="spellStart"/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si</w:t>
      </w:r>
      <w:proofErr w:type="spellEnd"/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mismo”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“Caín no entró en esta dinámica y asesinó a su hermano Abel”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“Lejos de ver en los otros a rivales o a enemigos es posible acoger la alteridad como una oportunidad, ya que la diferencia abre in espacio para el encuentro y la comunión”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“Un conflicto en el que está ausente el diálogo: los dos hermanos nunca hablan”</w:t>
      </w:r>
    </w:p>
    <w:p w:rsidR="00971C42" w:rsidRPr="00971C42" w:rsidRDefault="00971C42" w:rsidP="00971C42">
      <w:pPr>
        <w:shd w:val="clear" w:color="auto" w:fill="FFFFFF"/>
        <w:spacing w:after="0" w:line="0" w:lineRule="auto"/>
        <w:rPr>
          <w:rFonts w:ascii="Helvetica" w:eastAsia="Times New Roman" w:hAnsi="Helvetica" w:cs="Times New Roman"/>
          <w:color w:val="1C2022"/>
          <w:sz w:val="24"/>
          <w:szCs w:val="24"/>
          <w:lang w:val="es-ES" w:eastAsia="es-UY"/>
        </w:rPr>
      </w:pPr>
      <w:hyperlink r:id="rId8" w:tooltip="Información y privacidad de Twitter Ads" w:history="1">
        <w:r w:rsidRPr="00971C42">
          <w:rPr>
            <w:rFonts w:ascii="Helvetica" w:eastAsia="Times New Roman" w:hAnsi="Helvetica" w:cs="Times New Roman"/>
            <w:color w:val="2B7BB9"/>
            <w:sz w:val="24"/>
            <w:szCs w:val="24"/>
            <w:lang w:val="es-ES" w:eastAsia="es-UY"/>
          </w:rPr>
          <w:t xml:space="preserve">Información y privacidad de Twitter </w:t>
        </w:r>
        <w:proofErr w:type="spellStart"/>
        <w:r w:rsidRPr="00971C42">
          <w:rPr>
            <w:rFonts w:ascii="Helvetica" w:eastAsia="Times New Roman" w:hAnsi="Helvetica" w:cs="Times New Roman"/>
            <w:color w:val="2B7BB9"/>
            <w:sz w:val="24"/>
            <w:szCs w:val="24"/>
            <w:lang w:val="es-ES" w:eastAsia="es-UY"/>
          </w:rPr>
          <w:t>Ads</w:t>
        </w:r>
        <w:proofErr w:type="spellEnd"/>
      </w:hyperlink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“Otro relato de conflicto: la torre de Babel”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lastRenderedPageBreak/>
        <w:t>“La gente habla entre sí, para no dispersarse. Tampoco ellos aceptan el riesgo de ser distintos”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“Y fraguan una ciudad y una torre. Lo que buscan es evitar lo diverso y construir una unidad uniforme”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“Obligando a todos a tener 'el mismo labio', un único discurso”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“Dios interviene y confunde y dispersa: desea una humanidad fraterna en la diversidad y libre de toda uniformidad que sea fruto de la imposición”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“El camino humano es el de la comunión en la diferencia, la valoración </w:t>
      </w:r>
      <w:proofErr w:type="gramStart"/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de los distinto</w:t>
      </w:r>
      <w:proofErr w:type="gramEnd"/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“La reconciliación como superación del conflicto”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“Hay tres verbos mortíferos que crean los conflictos: Tener, subir y mandar”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“Hay que redimir estos tres verbos, con otros tres verbos benditos: dar, bajar y servir”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“Senderos para la superación de los conflictos”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“Primero: gestionar con sabiduría la comunicación. El diálogo como elemento decisivo, para la superación de los conflictos”</w:t>
      </w:r>
    </w:p>
    <w:p w:rsidR="00971C42" w:rsidRPr="00971C42" w:rsidRDefault="00971C42" w:rsidP="00971C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2022"/>
          <w:sz w:val="24"/>
          <w:szCs w:val="24"/>
          <w:lang w:val="es-UY" w:eastAsia="es-UY"/>
        </w:rPr>
      </w:pPr>
    </w:p>
    <w:p w:rsidR="00971C42" w:rsidRPr="00971C42" w:rsidRDefault="00971C42" w:rsidP="00971C42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C2022"/>
          <w:sz w:val="24"/>
          <w:szCs w:val="24"/>
          <w:lang w:val="es-ES" w:eastAsia="es-UY"/>
        </w:rPr>
      </w:pPr>
      <w:r w:rsidRPr="00971C42">
        <w:rPr>
          <w:rFonts w:ascii="Helvetica" w:eastAsia="Times New Roman" w:hAnsi="Helvetica" w:cs="Times New Roman"/>
          <w:color w:val="1C2022"/>
          <w:sz w:val="24"/>
          <w:szCs w:val="24"/>
          <w:lang w:val="es-ES" w:eastAsia="es-UY"/>
        </w:rPr>
        <w:t xml:space="preserve">Discípulo de Jesús, pastor que camina con su pueblo, hombre de Dios. Es un regalo conocer y escuchar al obispo </w:t>
      </w:r>
      <w:hyperlink r:id="rId9" w:history="1">
        <w:r w:rsidRPr="00971C42">
          <w:rPr>
            <w:rFonts w:ascii="Helvetica" w:eastAsia="Times New Roman" w:hAnsi="Helvetica" w:cs="Times New Roman"/>
            <w:color w:val="2B7BB9"/>
            <w:sz w:val="24"/>
            <w:szCs w:val="24"/>
            <w:lang w:val="es-ES" w:eastAsia="es-UY"/>
          </w:rPr>
          <w:t>@</w:t>
        </w:r>
        <w:proofErr w:type="spellStart"/>
        <w:r w:rsidRPr="00971C42">
          <w:rPr>
            <w:rFonts w:ascii="Helvetica" w:eastAsia="Times New Roman" w:hAnsi="Helvetica" w:cs="Times New Roman"/>
            <w:color w:val="2B7BB9"/>
            <w:sz w:val="24"/>
            <w:szCs w:val="24"/>
            <w:lang w:val="es-ES" w:eastAsia="es-UY"/>
          </w:rPr>
          <w:t>silviojbaez</w:t>
        </w:r>
        <w:proofErr w:type="spellEnd"/>
      </w:hyperlink>
      <w:r w:rsidRPr="00971C42">
        <w:rPr>
          <w:rFonts w:ascii="Helvetica" w:eastAsia="Times New Roman" w:hAnsi="Helvetica" w:cs="Times New Roman"/>
          <w:color w:val="1C2022"/>
          <w:sz w:val="24"/>
          <w:szCs w:val="24"/>
          <w:lang w:val="es-ES" w:eastAsia="es-UY"/>
        </w:rPr>
        <w:t xml:space="preserve"> Sus palabras son claras de apuesta por el diálogo, por la esperanza, por la reconciliación. "La diferencia es posibilidad de fraternidad" </w:t>
      </w:r>
      <w:hyperlink r:id="rId10" w:history="1">
        <w:r w:rsidRPr="00971C42">
          <w:rPr>
            <w:rFonts w:ascii="Helvetica" w:eastAsia="Times New Roman" w:hAnsi="Helvetica" w:cs="Times New Roman"/>
            <w:color w:val="2B7BB9"/>
            <w:sz w:val="24"/>
            <w:szCs w:val="24"/>
            <w:lang w:val="es-ES" w:eastAsia="es-UY"/>
          </w:rPr>
          <w:t>#RevistaVR75</w:t>
        </w:r>
      </w:hyperlink>
    </w:p>
    <w:p w:rsidR="00971C42" w:rsidRPr="00971C42" w:rsidRDefault="00971C42" w:rsidP="00971C42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C2022"/>
          <w:sz w:val="24"/>
          <w:szCs w:val="24"/>
          <w:lang w:val="es-ES" w:eastAsia="es-UY"/>
        </w:rPr>
      </w:pPr>
    </w:p>
    <w:p w:rsidR="00971C42" w:rsidRPr="00971C42" w:rsidRDefault="00971C42" w:rsidP="00971C42">
      <w:pPr>
        <w:shd w:val="clear" w:color="auto" w:fill="FFFFFF"/>
        <w:spacing w:after="0" w:line="0" w:lineRule="auto"/>
        <w:rPr>
          <w:rFonts w:ascii="Helvetica" w:eastAsia="Times New Roman" w:hAnsi="Helvetica" w:cs="Times New Roman"/>
          <w:color w:val="1C2022"/>
          <w:sz w:val="24"/>
          <w:szCs w:val="24"/>
          <w:lang w:val="es-ES" w:eastAsia="es-UY"/>
        </w:rPr>
      </w:pPr>
      <w:hyperlink r:id="rId11" w:tooltip="Información y privacidad de Twitter Ads" w:history="1">
        <w:r w:rsidRPr="00971C42">
          <w:rPr>
            <w:rFonts w:ascii="Helvetica" w:eastAsia="Times New Roman" w:hAnsi="Helvetica" w:cs="Times New Roman"/>
            <w:color w:val="2B7BB9"/>
            <w:sz w:val="24"/>
            <w:szCs w:val="24"/>
            <w:lang w:val="es-ES" w:eastAsia="es-UY"/>
          </w:rPr>
          <w:t xml:space="preserve">Información y privacidad de Twitter </w:t>
        </w:r>
        <w:proofErr w:type="spellStart"/>
        <w:r w:rsidRPr="00971C42">
          <w:rPr>
            <w:rFonts w:ascii="Helvetica" w:eastAsia="Times New Roman" w:hAnsi="Helvetica" w:cs="Times New Roman"/>
            <w:color w:val="2B7BB9"/>
            <w:sz w:val="24"/>
            <w:szCs w:val="24"/>
            <w:lang w:val="es-ES" w:eastAsia="es-UY"/>
          </w:rPr>
          <w:t>Ads</w:t>
        </w:r>
        <w:proofErr w:type="spellEnd"/>
      </w:hyperlink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“Hablar del otro desde algún valor común, para tender puentes”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“Descubrir lo bueno que hay en común”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“Cultivar una auténtica dinámica del dialogo o preparar el corazón”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“Renunciar a la pretensión de aquel propio punto de vista es único y absoluto. Escuchar las razones de los otros y estar dispuestos a renunciar a las propias”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lastRenderedPageBreak/>
        <w:t>“Abrir la propia casa, para que el otro entre y la habite”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“Diálogo es un camino extenuante, pero hay que recorrerlo”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“Jesús cree en </w:t>
      </w:r>
      <w:proofErr w:type="gramStart"/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el posibilidad</w:t>
      </w:r>
      <w:proofErr w:type="gramEnd"/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del acuerdo, del diálogo y de la negociación”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“Dialogar es un valor necesario para la paz, quizás no suficiente, pero siempre imprescindible”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“Es necesario el coraje, la valentía y la profecía de quien dice ya no es posible el diálogo”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“Es necesario saber </w:t>
      </w:r>
      <w:proofErr w:type="spellStart"/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cuando</w:t>
      </w:r>
      <w:proofErr w:type="spellEnd"/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ya es inútil y tener el valor profético de decir, con mucho dolor, es hora de terminar el diálogo”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“El problema es quién decide cuando llega este momento. No hay recetas, pero no se puede dialogar al infinito”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“Discernimiento para no permitir que se use el diálogo como táctica dilatoria, para desgastar al adversario o para dar muestras falsas de flexibilidad”</w:t>
      </w:r>
    </w:p>
    <w:p w:rsidR="00971C42" w:rsidRPr="00971C42" w:rsidRDefault="00971C42" w:rsidP="00971C42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C2022"/>
          <w:sz w:val="24"/>
          <w:szCs w:val="24"/>
          <w:lang w:val="es-ES" w:eastAsia="es-UY"/>
        </w:rPr>
      </w:pPr>
    </w:p>
    <w:p w:rsidR="00971C42" w:rsidRPr="00971C42" w:rsidRDefault="00971C42" w:rsidP="00971C42">
      <w:pPr>
        <w:shd w:val="clear" w:color="auto" w:fill="FFFFFF"/>
        <w:spacing w:after="0" w:line="0" w:lineRule="auto"/>
        <w:rPr>
          <w:rFonts w:ascii="Helvetica" w:eastAsia="Times New Roman" w:hAnsi="Helvetica" w:cs="Times New Roman"/>
          <w:color w:val="1C2022"/>
          <w:sz w:val="24"/>
          <w:szCs w:val="24"/>
          <w:lang w:val="es-ES" w:eastAsia="es-UY"/>
        </w:rPr>
      </w:pPr>
      <w:hyperlink r:id="rId12" w:tooltip="Información y privacidad de Twitter Ads" w:history="1">
        <w:r w:rsidRPr="00971C42">
          <w:rPr>
            <w:rFonts w:ascii="Helvetica" w:eastAsia="Times New Roman" w:hAnsi="Helvetica" w:cs="Times New Roman"/>
            <w:color w:val="2B7BB9"/>
            <w:sz w:val="24"/>
            <w:szCs w:val="24"/>
            <w:lang w:val="es-ES" w:eastAsia="es-UY"/>
          </w:rPr>
          <w:t xml:space="preserve">Información y privacidad de Twitter </w:t>
        </w:r>
        <w:proofErr w:type="spellStart"/>
        <w:r w:rsidRPr="00971C42">
          <w:rPr>
            <w:rFonts w:ascii="Helvetica" w:eastAsia="Times New Roman" w:hAnsi="Helvetica" w:cs="Times New Roman"/>
            <w:color w:val="2B7BB9"/>
            <w:sz w:val="24"/>
            <w:szCs w:val="24"/>
            <w:lang w:val="es-ES" w:eastAsia="es-UY"/>
          </w:rPr>
          <w:t>Ads</w:t>
        </w:r>
        <w:proofErr w:type="spellEnd"/>
      </w:hyperlink>
    </w:p>
    <w:p w:rsidR="00971C42" w:rsidRPr="00971C42" w:rsidRDefault="00971C42" w:rsidP="00971C42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“El diálogo también puede fracasar”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“A veces, el silencio es el camino”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“Nos discutir y optar por el silencio, para solucionar los conflictos”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“Como el silencio de Jesús en la pasión”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“Jesús nunca calla cuando le preguntan sobre su identidad. Cuando le acusan, calla. Sabe manejar muy bien el silencio y la palabra”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“Callando ante las injurias y calumnias, pone de manifiesto que, con su inocencia, no quiere provocar la muerte de otros y que no está dispuesto a tratar a nadie como un enemigo, aunque la cueste la propia vida”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“En los conflictos hay que discernir y no echarle más leña al fuego”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lastRenderedPageBreak/>
        <w:t>“No es sólo estar callado, sino manejar los tiempos”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“Dejar crecer el trigo con la cizaña o el 'ya, pero todavía no'”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“En los conflictos hay que superar las rigideces que nos ciegan”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“Hay que superar el drama de Caín”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“Un principio fundamental que debe orientar la mediación y el diálogo es la inviolabilidad de la dignidad del ser humano”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“Hay que asumir con paciencia histórica el camino de la reconciliación”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“La Iglesia, con todas las críticas que sufre está apostando por eso: por visión de futuro”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“No hay que perder de vista que la reconciliación plena es muy difícil”</w:t>
      </w:r>
    </w:p>
    <w:p w:rsidR="00971C42" w:rsidRPr="00971C42" w:rsidRDefault="00971C42" w:rsidP="00971C4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Times New Roman"/>
          <w:color w:val="1C2022"/>
          <w:sz w:val="24"/>
          <w:szCs w:val="24"/>
          <w:lang w:val="es-ES" w:eastAsia="es-UY"/>
        </w:rPr>
      </w:pPr>
    </w:p>
    <w:p w:rsidR="00971C42" w:rsidRPr="00971C42" w:rsidRDefault="00971C42" w:rsidP="00971C42">
      <w:pPr>
        <w:shd w:val="clear" w:color="auto" w:fill="FFFFFF"/>
        <w:spacing w:after="0" w:line="0" w:lineRule="auto"/>
        <w:jc w:val="both"/>
        <w:rPr>
          <w:rFonts w:ascii="Helvetica" w:eastAsia="Times New Roman" w:hAnsi="Helvetica" w:cs="Times New Roman"/>
          <w:color w:val="1C2022"/>
          <w:sz w:val="24"/>
          <w:szCs w:val="24"/>
          <w:lang w:val="es-ES" w:eastAsia="es-UY"/>
        </w:rPr>
      </w:pPr>
      <w:hyperlink r:id="rId13" w:tooltip="Información y privacidad de Twitter Ads" w:history="1">
        <w:r w:rsidRPr="00971C42">
          <w:rPr>
            <w:rFonts w:ascii="Helvetica" w:eastAsia="Times New Roman" w:hAnsi="Helvetica" w:cs="Times New Roman"/>
            <w:color w:val="2B7BB9"/>
            <w:sz w:val="24"/>
            <w:szCs w:val="24"/>
            <w:lang w:val="es-ES" w:eastAsia="es-UY"/>
          </w:rPr>
          <w:t xml:space="preserve">Información y privacidad de Twitter </w:t>
        </w:r>
        <w:proofErr w:type="spellStart"/>
        <w:r w:rsidRPr="00971C42">
          <w:rPr>
            <w:rFonts w:ascii="Helvetica" w:eastAsia="Times New Roman" w:hAnsi="Helvetica" w:cs="Times New Roman"/>
            <w:color w:val="2B7BB9"/>
            <w:sz w:val="24"/>
            <w:szCs w:val="24"/>
            <w:lang w:val="es-ES" w:eastAsia="es-UY"/>
          </w:rPr>
          <w:t>Ads</w:t>
        </w:r>
        <w:proofErr w:type="spellEnd"/>
      </w:hyperlink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“Iglesia de Nicaragua tendrá una misión compleja en el futuro de reconciliación. Será difícil lograr una reconciliación plena, por eso hay que valorar estos logros intermedios”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“La reconciliación tiene que propiciar estos pasos limitados, ambiguos e imperfectos. La utopía de un mundo reconciliación se va dando ya de un modo limitado, pero todavía no de un modo pleno”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“El pasado, el presente y el futuro de la reconciliación”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“Supone, en primer lugar, reparar el pasado, hacer memoria, no reprimir el pasado”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“La violencia abre las puertas para condolernos”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“Una reconciliación fundada en la justicia, a la que las víctimas tienen derecho”</w:t>
      </w:r>
    </w:p>
    <w:p w:rsidR="00971C42" w:rsidRPr="00971C42" w:rsidRDefault="00971C42" w:rsidP="00971C42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“No hay oposición entre justicia y perdón. El perdón se opone a la </w:t>
      </w:r>
      <w:proofErr w:type="spellStart"/>
      <w:proofErr w:type="gramStart"/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venganza,a</w:t>
      </w:r>
      <w:proofErr w:type="spellEnd"/>
      <w:proofErr w:type="gramEnd"/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no a la justicia”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lastRenderedPageBreak/>
        <w:t>“Como dice monseñor Uriarte, el fin supremo de la Justicia es una sociedad reconciliada”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“La reconciliación impone un serio compromiso institucional: asegurar la no repetición de las injusticias y la violencia del conflicto”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“Comunidades reconciliadas al servicio de la reconciliación”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“Embajadores de la reconciliación”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“Las comunidades de vida consagrada se vuelven portadoras de reconciliación en medio del mundo”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“No podemos ser simples espectadores, no podemos balconear ante los conflictos, como dice el Papa”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“Tres vertientes para que la vida consagrada colabore en la superación de los conflictos”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“El primer punto: la pacificación de la propia interioridad”</w:t>
      </w:r>
    </w:p>
    <w:p w:rsidR="00971C42" w:rsidRPr="00971C42" w:rsidRDefault="00971C42" w:rsidP="00971C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971C42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E6D2438" wp14:editId="525F9B2D">
            <wp:extent cx="5055673" cy="2838450"/>
            <wp:effectExtent l="0" t="0" r="0" b="0"/>
            <wp:docPr id="10" name="Imagen 10" descr="Silvio Báez, obisp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ilvio Báez, obisp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451" cy="28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C42" w:rsidRPr="00971C42" w:rsidRDefault="00971C42" w:rsidP="00971C42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971C42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Silvio Báez, obispo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“Reconciliación con nuestro pasado, nuestros límites, nuestras ocultas ambiciones, nuestros dolores y pecados. No sirven personas amargadas, para colaborar en la reconciliación”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lastRenderedPageBreak/>
        <w:t>“Para ser testigos y operadores de paz hay que vivir unificados desde dentro, centrados en el Señor”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“El segundo sendero es ser comunidades reconciliadas”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“Vivir con radicalidad la dimensión comunitaria”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“La comunión en la vida consagrada debe generar comunión”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“Necesitamos vivir relaciones de amistad y de sinceridad”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“Hoy el voto de pobreza se tiene que vivir como amistad con los pobres”</w:t>
      </w:r>
    </w:p>
    <w:p w:rsidR="00971C42" w:rsidRPr="00971C42" w:rsidRDefault="00971C42" w:rsidP="00971C42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“El Papa habla de amistad con los pobres, para escuchar su sabiduría”</w:t>
      </w:r>
    </w:p>
    <w:p w:rsidR="00971C42" w:rsidRPr="00971C42" w:rsidRDefault="00971C42" w:rsidP="00971C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971C42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5C133B67" wp14:editId="17316EFC">
            <wp:extent cx="5429250" cy="3048190"/>
            <wp:effectExtent l="0" t="0" r="0" b="0"/>
            <wp:docPr id="11" name="Imagen 11" descr="Silvio Bá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ilvio Báez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675" cy="3060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C42" w:rsidRPr="00971C42" w:rsidRDefault="00971C42" w:rsidP="00971C42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971C42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Silvio Báez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“La castidad como ternura que sabe llorar con las víctimas. A veces, los religiosos somos demasiado duros y poco sentimentales. Y nos parece que el sentimiento es algo que nos rebaja, algo negativo. Jesús lloró ante su ciudad, lloró ante su amigo Lázaro y tuvo momentos emotivos fuertes ante personas que sufrían”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“La castidad como ternura de quien sabe llorar”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“En Nicaragua hemos llorado muchos estos meses. Era lo único que podíamos hacer y lo más grande que pudimos hacer”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lastRenderedPageBreak/>
        <w:t>“El voto de obediencia como riesgo profético. Aprender a exponerse, a ensuciarse los zapatos, recuperar el gusto de ser pueblo. Buscar la voluntad de Dios junto a la gente, arriesgando nuestra fama, nuestra carrera eclesiástica, nuestro nombre y nuestra vida”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“Es un don de Dios que, en medio del profundo y doloroso conflicto que vivimos en nuestro país, que ha dejado entre 300 y 500 muertos y centenares de presos políticos y madres que lloran a sus hijos, muchos exiliados, personas que se ocultan, personas torturadas, un país que vive llorando, en este conflicto debemos dar gracias a Dios porque todos han vuelto la mirada hacia la Iglesia. La mirada en la Iglesia. Es para dar gracias al Señor y comprometernos con mayor responsabilidad”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“Se le está pidiendo a la Iglesia, también en Venezuela, que sea mediadora, para superar los conflictos”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“Colaborar en nombre de Jesús a que el Reino se haga presente en medio del conflicto”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“No es una misión fácil”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“Es un equilibrio muy difícil de lograr: ser mediadores y discípulos de Jesús junto a las víctimas”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“Trae todo esto incomprensión”</w:t>
      </w:r>
    </w:p>
    <w:p w:rsidR="00971C42" w:rsidRPr="00971C42" w:rsidRDefault="00971C42" w:rsidP="00971C42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“Me dicen golpista. Jamás he llamado a la violencia. He estado siempre intentando acercar a las personas y llamando al diálogo. He expuesto mi vida por eso. Me he ganado una guerra sucia de odio y calumnias y desprestigio”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“Este servicio de mediación debería ser algo espontáneo en la vida consagrada”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“No podemos prestarnos nunca a construir un consenso de escritorio o una efímera paz para una minoría feliz, como dice el Papa”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“Ser artesanos de la paz”</w:t>
      </w:r>
    </w:p>
    <w:p w:rsidR="00971C42" w:rsidRPr="00971C42" w:rsidRDefault="00971C42" w:rsidP="00971C42">
      <w:pPr>
        <w:shd w:val="clear" w:color="auto" w:fill="FFFFFF"/>
        <w:spacing w:after="0" w:line="0" w:lineRule="auto"/>
        <w:rPr>
          <w:rFonts w:ascii="Helvetica" w:eastAsia="Times New Roman" w:hAnsi="Helvetica" w:cs="Times New Roman"/>
          <w:color w:val="1C2022"/>
          <w:sz w:val="24"/>
          <w:szCs w:val="24"/>
          <w:lang w:val="es-ES" w:eastAsia="es-UY"/>
        </w:rPr>
      </w:pPr>
      <w:hyperlink r:id="rId16" w:tooltip="Información y privacidad de Twitter Ads" w:history="1">
        <w:r w:rsidRPr="00971C42">
          <w:rPr>
            <w:rFonts w:ascii="Helvetica" w:eastAsia="Times New Roman" w:hAnsi="Helvetica" w:cs="Times New Roman"/>
            <w:color w:val="2B7BB9"/>
            <w:sz w:val="24"/>
            <w:szCs w:val="24"/>
            <w:lang w:val="es-ES" w:eastAsia="es-UY"/>
          </w:rPr>
          <w:t xml:space="preserve">Información y privacidad de Twitter </w:t>
        </w:r>
        <w:proofErr w:type="spellStart"/>
        <w:r w:rsidRPr="00971C42">
          <w:rPr>
            <w:rFonts w:ascii="Helvetica" w:eastAsia="Times New Roman" w:hAnsi="Helvetica" w:cs="Times New Roman"/>
            <w:color w:val="2B7BB9"/>
            <w:sz w:val="24"/>
            <w:szCs w:val="24"/>
            <w:lang w:val="es-ES" w:eastAsia="es-UY"/>
          </w:rPr>
          <w:t>Ads</w:t>
        </w:r>
        <w:proofErr w:type="spellEnd"/>
      </w:hyperlink>
    </w:p>
    <w:p w:rsidR="00971C42" w:rsidRPr="00971C42" w:rsidRDefault="00971C42" w:rsidP="00971C42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Palabras de clausura del padre Luis Alberto Gonzalo, director de la revista 'Vida Religiosa'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lastRenderedPageBreak/>
        <w:t>“Quiero dar las gracias”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“Quien diga que esta forma de seguir a Jesús está muerta, que vea y salga al mundo...”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“Nuestra andadura sigue con el compromiso de acompañaros y dar consistencia a las promesas”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“Convertir las convicciones en aliento de vida en vuestras comunidades y en las propuestas de misión”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“Creemos honestamente que el simposio no ha caído en la </w:t>
      </w:r>
      <w:proofErr w:type="spellStart"/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autorreferencialidad</w:t>
      </w:r>
      <w:proofErr w:type="spellEnd"/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. Nos han obligado a mirar lejos y mirar de verdad, pero también que aprendamos a dejarnos mirar”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“Tenemos mucho ante nosotros, el futuro como tarea de porvenir”</w:t>
      </w:r>
    </w:p>
    <w:p w:rsidR="00971C42" w:rsidRPr="00971C42" w:rsidRDefault="00971C42" w:rsidP="00971C42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Cs/>
          <w:i/>
          <w:iCs/>
          <w:color w:val="4472C4" w:themeColor="accent1"/>
          <w:lang w:val="es-UY" w:eastAsia="es-UY"/>
        </w:rPr>
      </w:pPr>
      <w:r w:rsidRPr="00971C42">
        <w:rPr>
          <w:rFonts w:ascii="Arial" w:eastAsia="Times New Roman" w:hAnsi="Arial" w:cs="Arial"/>
          <w:bCs/>
          <w:i/>
          <w:iCs/>
          <w:color w:val="4472C4" w:themeColor="accent1"/>
          <w:lang w:val="es-UY" w:eastAsia="es-UY"/>
        </w:rPr>
        <w:t>https://vidareligiosa.es/75-anos-de-la-revista-vida-religiosa-simposio-de-teologia/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“La vejez de nuestras personas e instituciones se debe convertir en ofrenda”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“Ese mañana del que hablamos es hoy”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“Gracias a los medios, porque habéis informado mucho y bien, con verdad y cariño”</w:t>
      </w:r>
    </w:p>
    <w:p w:rsidR="00971C42" w:rsidRPr="00971C42" w:rsidRDefault="00971C42" w:rsidP="00971C42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71C42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“Gracias a Dios, que es el sentido de nuestras vidas”</w:t>
      </w:r>
    </w:p>
    <w:p w:rsidR="002E2F5B" w:rsidRDefault="00971C42">
      <w:hyperlink r:id="rId17" w:history="1">
        <w:r w:rsidRPr="00263F4D">
          <w:rPr>
            <w:rStyle w:val="Hipervnculo"/>
          </w:rPr>
          <w:t>https://www.religiondigital.org/vida-religiosa/vida-religiosa-iglesia-religion-dios-jesus-simposio-baez_0_2100089982.html</w:t>
        </w:r>
      </w:hyperlink>
    </w:p>
    <w:p w:rsidR="00971C42" w:rsidRDefault="00971C42">
      <w:bookmarkStart w:id="0" w:name="_GoBack"/>
      <w:bookmarkEnd w:id="0"/>
    </w:p>
    <w:sectPr w:rsidR="00971C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53F77"/>
    <w:multiLevelType w:val="multilevel"/>
    <w:tmpl w:val="E7344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C42"/>
    <w:rsid w:val="002E2F5B"/>
    <w:rsid w:val="0097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A3344"/>
  <w15:chartTrackingRefBased/>
  <w15:docId w15:val="{9ACF1EE0-4BA9-429A-A595-F5DCBCC32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71C4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71C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4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7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8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78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071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89353">
                  <w:marLeft w:val="0"/>
                  <w:marRight w:val="0"/>
                  <w:marTop w:val="0"/>
                  <w:marBottom w:val="0"/>
                  <w:divBdr>
                    <w:top w:val="single" w:sz="2" w:space="11" w:color="E1E8ED"/>
                    <w:left w:val="single" w:sz="6" w:space="15" w:color="E1E8ED"/>
                    <w:bottom w:val="none" w:sz="0" w:space="0" w:color="auto"/>
                    <w:right w:val="single" w:sz="6" w:space="15" w:color="E1E8ED"/>
                  </w:divBdr>
                  <w:divsChild>
                    <w:div w:id="60793408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412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783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19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982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1774245">
                          <w:marLeft w:val="0"/>
                          <w:marRight w:val="0"/>
                          <w:marTop w:val="21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71063">
                              <w:marLeft w:val="0"/>
                              <w:marRight w:val="0"/>
                              <w:marTop w:val="48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27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21792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6489363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274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53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2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64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93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436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32306">
                  <w:marLeft w:val="0"/>
                  <w:marRight w:val="0"/>
                  <w:marTop w:val="0"/>
                  <w:marBottom w:val="0"/>
                  <w:divBdr>
                    <w:top w:val="single" w:sz="2" w:space="11" w:color="E1E8ED"/>
                    <w:left w:val="single" w:sz="6" w:space="15" w:color="E1E8ED"/>
                    <w:bottom w:val="none" w:sz="0" w:space="0" w:color="auto"/>
                    <w:right w:val="single" w:sz="6" w:space="15" w:color="E1E8ED"/>
                  </w:divBdr>
                  <w:divsChild>
                    <w:div w:id="125817444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689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939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50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8346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7404168">
                          <w:marLeft w:val="0"/>
                          <w:marRight w:val="0"/>
                          <w:marTop w:val="21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176546">
                              <w:marLeft w:val="0"/>
                              <w:marRight w:val="0"/>
                              <w:marTop w:val="48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496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33966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49218359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06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01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2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75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36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753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403492">
                  <w:marLeft w:val="0"/>
                  <w:marRight w:val="0"/>
                  <w:marTop w:val="0"/>
                  <w:marBottom w:val="0"/>
                  <w:divBdr>
                    <w:top w:val="single" w:sz="2" w:space="11" w:color="E1E8ED"/>
                    <w:left w:val="single" w:sz="6" w:space="15" w:color="E1E8ED"/>
                    <w:bottom w:val="none" w:sz="0" w:space="0" w:color="auto"/>
                    <w:right w:val="single" w:sz="6" w:space="15" w:color="E1E8ED"/>
                  </w:divBdr>
                  <w:divsChild>
                    <w:div w:id="113772179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92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427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6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239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0387047">
                          <w:marLeft w:val="0"/>
                          <w:marRight w:val="0"/>
                          <w:marTop w:val="21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177478">
                              <w:marLeft w:val="0"/>
                              <w:marRight w:val="0"/>
                              <w:marTop w:val="48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667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95987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14408398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0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88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1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0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4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53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541084">
                  <w:marLeft w:val="0"/>
                  <w:marRight w:val="0"/>
                  <w:marTop w:val="0"/>
                  <w:marBottom w:val="0"/>
                  <w:divBdr>
                    <w:top w:val="single" w:sz="2" w:space="11" w:color="E1E8ED"/>
                    <w:left w:val="single" w:sz="6" w:space="15" w:color="E1E8ED"/>
                    <w:bottom w:val="none" w:sz="0" w:space="0" w:color="auto"/>
                    <w:right w:val="single" w:sz="6" w:space="15" w:color="E1E8ED"/>
                  </w:divBdr>
                  <w:divsChild>
                    <w:div w:id="117441297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610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72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777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624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7766393">
                          <w:marLeft w:val="0"/>
                          <w:marRight w:val="0"/>
                          <w:marTop w:val="21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452220">
                              <w:marLeft w:val="0"/>
                              <w:marRight w:val="0"/>
                              <w:marTop w:val="48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495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01951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43712855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7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3215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50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8631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375552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3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13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2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644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944847">
                  <w:marLeft w:val="0"/>
                  <w:marRight w:val="0"/>
                  <w:marTop w:val="0"/>
                  <w:marBottom w:val="0"/>
                  <w:divBdr>
                    <w:top w:val="single" w:sz="2" w:space="11" w:color="E1E8ED"/>
                    <w:left w:val="single" w:sz="6" w:space="15" w:color="E1E8ED"/>
                    <w:bottom w:val="none" w:sz="0" w:space="0" w:color="auto"/>
                    <w:right w:val="single" w:sz="6" w:space="15" w:color="E1E8ED"/>
                  </w:divBdr>
                  <w:divsChild>
                    <w:div w:id="146430130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599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55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444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4556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705066">
                          <w:marLeft w:val="0"/>
                          <w:marRight w:val="0"/>
                          <w:marTop w:val="21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421539">
                              <w:marLeft w:val="0"/>
                              <w:marRight w:val="0"/>
                              <w:marTop w:val="48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773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52024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2573452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5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46202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0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7770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622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4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038904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28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45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14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twitter.com/articles/20175256" TargetMode="External"/><Relationship Id="rId13" Type="http://schemas.openxmlformats.org/officeDocument/2006/relationships/hyperlink" Target="https://support.twitter.com/articles/2017525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dareligiosa.es/75-anos-de-la-revista-vida-religiosa-simposio-de-teologia/" TargetMode="External"/><Relationship Id="rId12" Type="http://schemas.openxmlformats.org/officeDocument/2006/relationships/hyperlink" Target="https://support.twitter.com/articles/20175256" TargetMode="External"/><Relationship Id="rId17" Type="http://schemas.openxmlformats.org/officeDocument/2006/relationships/hyperlink" Target="https://www.religiondigital.org/vida-religiosa/vida-religiosa-iglesia-religion-dios-jesus-simposio-baez_0_2100089982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support.twitter.com/articles/2017525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ose_manuel_vidal/" TargetMode="External"/><Relationship Id="rId11" Type="http://schemas.openxmlformats.org/officeDocument/2006/relationships/hyperlink" Target="https://support.twitter.com/articles/20175256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3.png"/><Relationship Id="rId10" Type="http://schemas.openxmlformats.org/officeDocument/2006/relationships/hyperlink" Target="https://twitter.com/hashtag/RevistaVR75?src=hash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silviojbaez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2105</Words>
  <Characters>11581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2019-03-04T12:40:00Z</dcterms:created>
  <dcterms:modified xsi:type="dcterms:W3CDTF">2019-03-04T12:48:00Z</dcterms:modified>
</cp:coreProperties>
</file>