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41F" w:rsidRPr="00183F37" w:rsidRDefault="00A7641F" w:rsidP="00A7641F">
      <w:pPr>
        <w:jc w:val="center"/>
        <w:rPr>
          <w:rFonts w:ascii="Traditional Arabic" w:hAnsi="Traditional Arabic" w:cs="Traditional Arabic"/>
          <w:b/>
          <w:sz w:val="36"/>
          <w:szCs w:val="36"/>
        </w:rPr>
      </w:pPr>
      <w:bookmarkStart w:id="0" w:name="_GoBack"/>
      <w:r w:rsidRPr="00183F37">
        <w:rPr>
          <w:rFonts w:ascii="Traditional Arabic" w:hAnsi="Traditional Arabic" w:cs="Traditional Arabic" w:hint="cs"/>
          <w:b/>
          <w:sz w:val="36"/>
          <w:szCs w:val="36"/>
        </w:rPr>
        <w:t>Sobre Eros e Política</w:t>
      </w:r>
    </w:p>
    <w:bookmarkEnd w:id="0"/>
    <w:p w:rsidR="00A7641F" w:rsidRPr="00193360" w:rsidRDefault="00A7641F" w:rsidP="00A7641F">
      <w:pPr>
        <w:jc w:val="right"/>
        <w:rPr>
          <w:rFonts w:ascii="Traditional Arabic" w:hAnsi="Traditional Arabic" w:cs="Traditional Arabic"/>
        </w:rPr>
      </w:pPr>
      <w:r w:rsidRPr="00193360">
        <w:rPr>
          <w:rFonts w:ascii="Traditional Arabic" w:hAnsi="Traditional Arabic" w:cs="Traditional Arabic" w:hint="cs"/>
          <w:i/>
        </w:rPr>
        <w:t>Roberto E. Zwetsch</w:t>
      </w:r>
      <w:r w:rsidRPr="00193360">
        <w:rPr>
          <w:rStyle w:val="Refdenotaalpie"/>
          <w:rFonts w:ascii="Traditional Arabic" w:hAnsi="Traditional Arabic" w:cs="Traditional Arabic" w:hint="cs"/>
        </w:rPr>
        <w:footnoteReference w:id="1"/>
      </w:r>
    </w:p>
    <w:p w:rsidR="00A7641F" w:rsidRPr="00193360" w:rsidRDefault="00A7641F" w:rsidP="00A7641F">
      <w:pPr>
        <w:jc w:val="both"/>
        <w:rPr>
          <w:rFonts w:ascii="Traditional Arabic" w:hAnsi="Traditional Arabic" w:cs="Traditional Arabic"/>
        </w:rPr>
      </w:pPr>
      <w:r w:rsidRPr="00193360">
        <w:rPr>
          <w:rFonts w:ascii="Traditional Arabic" w:hAnsi="Traditional Arabic" w:cs="Traditional Arabic" w:hint="cs"/>
        </w:rPr>
        <w:tab/>
        <w:t xml:space="preserve">Descobri outro dia um filósofo coreano que estudou filosofia na Alemanha, tendo concluído seu doutorado sobre Martin Heidegger em 1994, e atualmente é professor de Filosofia e Estudos Culturais na Universidade de Berlim. Seu livro </w:t>
      </w:r>
      <w:r w:rsidRPr="00193360">
        <w:rPr>
          <w:rFonts w:ascii="Traditional Arabic" w:hAnsi="Traditional Arabic" w:cs="Traditional Arabic" w:hint="cs"/>
          <w:i/>
        </w:rPr>
        <w:t>Agonia de Eros</w:t>
      </w:r>
      <w:r w:rsidRPr="00193360">
        <w:rPr>
          <w:rFonts w:ascii="Traditional Arabic" w:hAnsi="Traditional Arabic" w:cs="Traditional Arabic" w:hint="cs"/>
        </w:rPr>
        <w:t xml:space="preserve"> (Petrópolis</w:t>
      </w:r>
      <w:r w:rsidR="003B742A" w:rsidRPr="00193360">
        <w:rPr>
          <w:rFonts w:ascii="Traditional Arabic" w:hAnsi="Traditional Arabic" w:cs="Traditional Arabic" w:hint="cs"/>
        </w:rPr>
        <w:t>:</w:t>
      </w:r>
      <w:r w:rsidRPr="00193360">
        <w:rPr>
          <w:rFonts w:ascii="Traditional Arabic" w:hAnsi="Traditional Arabic" w:cs="Traditional Arabic" w:hint="cs"/>
        </w:rPr>
        <w:t xml:space="preserve"> Vozes, 2017) foi como um deslumbramento. Neste texto aproveito de algumas de suas ideias para ir adiante e comentar o que estamos a viver no Brasil pós 28 de outubro.</w:t>
      </w:r>
    </w:p>
    <w:p w:rsidR="00A7641F" w:rsidRPr="00A04804" w:rsidRDefault="00A7641F" w:rsidP="00A7641F">
      <w:pPr>
        <w:ind w:firstLine="708"/>
        <w:rPr>
          <w:rFonts w:ascii="Traditional Arabic" w:hAnsi="Traditional Arabic" w:cs="Traditional Arabic"/>
        </w:rPr>
      </w:pPr>
      <w:r w:rsidRPr="00193360">
        <w:rPr>
          <w:rFonts w:ascii="Traditional Arabic" w:hAnsi="Traditional Arabic" w:cs="Traditional Arabic" w:hint="cs"/>
        </w:rPr>
        <w:t xml:space="preserve">Byung Chul Han escreve que vivemos atualmente no mundo uma situação em que o amor está sendo sufocado, mais do que a liberdade sem limites ou as possibilidades aparentemente infinitas (para quem mesmo?). Mas a crise do amor é mais profunda do que parece. Diante da incapacidade de amar, o que está a destruir as relações </w:t>
      </w:r>
      <w:r w:rsidR="001E2636" w:rsidRPr="00193360">
        <w:rPr>
          <w:rFonts w:ascii="Traditional Arabic" w:hAnsi="Traditional Arabic" w:cs="Traditional Arabic" w:hint="cs"/>
        </w:rPr>
        <w:t xml:space="preserve">é a </w:t>
      </w:r>
      <w:r w:rsidR="001E2636" w:rsidRPr="00193360">
        <w:rPr>
          <w:rFonts w:ascii="Traditional Arabic" w:hAnsi="Traditional Arabic" w:cs="Traditional Arabic" w:hint="cs"/>
          <w:i/>
        </w:rPr>
        <w:t>erosão do Outro</w:t>
      </w:r>
      <w:r w:rsidR="001E2636" w:rsidRPr="00193360">
        <w:rPr>
          <w:rFonts w:ascii="Traditional Arabic" w:hAnsi="Traditional Arabic" w:cs="Traditional Arabic" w:hint="cs"/>
        </w:rPr>
        <w:t xml:space="preserve">, que atinge todos os âmbitos da vida e caminha cada vez de forma mais acelerada e de mãos dadas com o </w:t>
      </w:r>
      <w:r w:rsidR="001E2636" w:rsidRPr="00193360">
        <w:rPr>
          <w:rFonts w:ascii="Traditional Arabic" w:hAnsi="Traditional Arabic" w:cs="Traditional Arabic" w:hint="cs"/>
          <w:i/>
        </w:rPr>
        <w:t xml:space="preserve">narcisismo </w:t>
      </w:r>
      <w:r w:rsidR="001E2636" w:rsidRPr="00193360">
        <w:rPr>
          <w:rFonts w:ascii="Traditional Arabic" w:hAnsi="Traditional Arabic" w:cs="Traditional Arabic" w:hint="cs"/>
        </w:rPr>
        <w:t xml:space="preserve">doentio que invade as nossas vidas. Escreve Han: “O fato de </w:t>
      </w:r>
      <w:r w:rsidR="001E2636" w:rsidRPr="00193360">
        <w:rPr>
          <w:rFonts w:ascii="Traditional Arabic" w:hAnsi="Traditional Arabic" w:cs="Traditional Arabic" w:hint="cs"/>
          <w:i/>
        </w:rPr>
        <w:t>o outro desaparecer</w:t>
      </w:r>
      <w:r w:rsidR="001E2636" w:rsidRPr="00193360">
        <w:rPr>
          <w:rFonts w:ascii="Traditional Arabic" w:hAnsi="Traditional Arabic" w:cs="Traditional Arabic" w:hint="cs"/>
        </w:rPr>
        <w:t xml:space="preserve"> é um processo dramático, mas, fatalmente avança, de modo sorrateiro e pouco perceptível”.</w:t>
      </w:r>
      <w:r w:rsidR="00A04804">
        <w:rPr>
          <w:rFonts w:ascii="Traditional Arabic" w:hAnsi="Traditional Arabic" w:cs="Traditional Arabic"/>
        </w:rPr>
        <w:t xml:space="preserve"> Um indício é a torrente de </w:t>
      </w:r>
      <w:r w:rsidR="00A04804">
        <w:rPr>
          <w:rFonts w:ascii="Traditional Arabic" w:hAnsi="Traditional Arabic" w:cs="Traditional Arabic"/>
          <w:i/>
        </w:rPr>
        <w:t>selfies</w:t>
      </w:r>
      <w:r w:rsidR="00A04804">
        <w:rPr>
          <w:rFonts w:ascii="Traditional Arabic" w:hAnsi="Traditional Arabic" w:cs="Traditional Arabic"/>
        </w:rPr>
        <w:t xml:space="preserve"> que as pessoas fazem de si mesmas, sem qualquer constrangimento e em qualquer lugar.</w:t>
      </w:r>
    </w:p>
    <w:p w:rsidR="001E2636" w:rsidRPr="00193360" w:rsidRDefault="001E2636" w:rsidP="00A7641F">
      <w:pPr>
        <w:ind w:firstLine="708"/>
        <w:rPr>
          <w:rFonts w:ascii="Traditional Arabic" w:hAnsi="Traditional Arabic" w:cs="Traditional Arabic"/>
        </w:rPr>
      </w:pPr>
      <w:r w:rsidRPr="00193360">
        <w:rPr>
          <w:rFonts w:ascii="Traditional Arabic" w:hAnsi="Traditional Arabic" w:cs="Traditional Arabic" w:hint="cs"/>
        </w:rPr>
        <w:t>Eros é aquela dimensão constitutiva de cada pessoa que se aplica de modo enfático à outra pessoa e não pode ser abarcado pelo regime do eu. No inferno do igual, pelo qual só reconhecemos quem nos serve de espelho (</w:t>
      </w:r>
      <w:r w:rsidRPr="00193360">
        <w:rPr>
          <w:rFonts w:ascii="Traditional Arabic" w:hAnsi="Traditional Arabic" w:cs="Traditional Arabic" w:hint="cs"/>
          <w:i/>
        </w:rPr>
        <w:t>narciso</w:t>
      </w:r>
      <w:r w:rsidR="003B742A" w:rsidRPr="00193360">
        <w:rPr>
          <w:rFonts w:ascii="Traditional Arabic" w:hAnsi="Traditional Arabic" w:cs="Traditional Arabic" w:hint="cs"/>
          <w:i/>
        </w:rPr>
        <w:t xml:space="preserve">, </w:t>
      </w:r>
      <w:r w:rsidR="003B742A" w:rsidRPr="00193360">
        <w:rPr>
          <w:rFonts w:ascii="Traditional Arabic" w:hAnsi="Traditional Arabic" w:cs="Traditional Arabic" w:hint="cs"/>
        </w:rPr>
        <w:t>vide música de Caetano Veloso</w:t>
      </w:r>
      <w:r w:rsidRPr="00193360">
        <w:rPr>
          <w:rFonts w:ascii="Traditional Arabic" w:hAnsi="Traditional Arabic" w:cs="Traditional Arabic" w:hint="cs"/>
        </w:rPr>
        <w:t>), já não mais nos encontramos</w:t>
      </w:r>
      <w:r w:rsidR="00A04804">
        <w:rPr>
          <w:rFonts w:ascii="Traditional Arabic" w:hAnsi="Traditional Arabic" w:cs="Traditional Arabic"/>
        </w:rPr>
        <w:t>,</w:t>
      </w:r>
      <w:r w:rsidRPr="00193360">
        <w:rPr>
          <w:rFonts w:ascii="Traditional Arabic" w:hAnsi="Traditional Arabic" w:cs="Traditional Arabic" w:hint="cs"/>
        </w:rPr>
        <w:t xml:space="preserve"> na sociedade atual</w:t>
      </w:r>
      <w:r w:rsidR="00A04804">
        <w:rPr>
          <w:rFonts w:ascii="Traditional Arabic" w:hAnsi="Traditional Arabic" w:cs="Traditional Arabic"/>
        </w:rPr>
        <w:t>,</w:t>
      </w:r>
      <w:r w:rsidRPr="00193360">
        <w:rPr>
          <w:rFonts w:ascii="Traditional Arabic" w:hAnsi="Traditional Arabic" w:cs="Traditional Arabic" w:hint="cs"/>
        </w:rPr>
        <w:t xml:space="preserve"> com a </w:t>
      </w:r>
      <w:r w:rsidRPr="00193360">
        <w:rPr>
          <w:rFonts w:ascii="Traditional Arabic" w:hAnsi="Traditional Arabic" w:cs="Traditional Arabic" w:hint="cs"/>
          <w:i/>
        </w:rPr>
        <w:t>experiência erótica</w:t>
      </w:r>
      <w:r w:rsidRPr="00193360">
        <w:rPr>
          <w:rFonts w:ascii="Traditional Arabic" w:hAnsi="Traditional Arabic" w:cs="Traditional Arabic" w:hint="cs"/>
        </w:rPr>
        <w:t xml:space="preserve">. E por quê? Ora, a experiência erótica pressupõe a assimetria e exterioridade do outro, explica Han. E se não reconhecemos a outra pessoa como </w:t>
      </w:r>
      <w:r w:rsidRPr="00193360">
        <w:rPr>
          <w:rFonts w:ascii="Traditional Arabic" w:hAnsi="Traditional Arabic" w:cs="Traditional Arabic" w:hint="cs"/>
          <w:i/>
        </w:rPr>
        <w:t>outra</w:t>
      </w:r>
      <w:r w:rsidRPr="00193360">
        <w:rPr>
          <w:rFonts w:ascii="Traditional Arabic" w:hAnsi="Traditional Arabic" w:cs="Traditional Arabic" w:hint="cs"/>
        </w:rPr>
        <w:t>, nos tornamos incapazes de amar, portanto, de chegar a um</w:t>
      </w:r>
      <w:r w:rsidR="00A04804">
        <w:rPr>
          <w:rFonts w:ascii="Traditional Arabic" w:hAnsi="Traditional Arabic" w:cs="Traditional Arabic"/>
        </w:rPr>
        <w:t>a</w:t>
      </w:r>
      <w:r w:rsidRPr="00193360">
        <w:rPr>
          <w:rFonts w:ascii="Traditional Arabic" w:hAnsi="Traditional Arabic" w:cs="Traditional Arabic" w:hint="cs"/>
        </w:rPr>
        <w:t xml:space="preserve"> viva e libertadora </w:t>
      </w:r>
      <w:r w:rsidRPr="00193360">
        <w:rPr>
          <w:rFonts w:ascii="Traditional Arabic" w:hAnsi="Traditional Arabic" w:cs="Traditional Arabic" w:hint="cs"/>
          <w:i/>
        </w:rPr>
        <w:t>experiência erótica.</w:t>
      </w:r>
      <w:r w:rsidRPr="00193360">
        <w:rPr>
          <w:rFonts w:ascii="Traditional Arabic" w:hAnsi="Traditional Arabic" w:cs="Traditional Arabic" w:hint="cs"/>
        </w:rPr>
        <w:t xml:space="preserve"> Que é e será sempre libertadora de nós mesmos, de nossas frustrações e incoerências.</w:t>
      </w:r>
      <w:r w:rsidR="0031208E" w:rsidRPr="00193360">
        <w:rPr>
          <w:rFonts w:ascii="Traditional Arabic" w:hAnsi="Traditional Arabic" w:cs="Traditional Arabic"/>
        </w:rPr>
        <w:t xml:space="preserve"> Em suma, o que Han argumenta é que apenas o </w:t>
      </w:r>
      <w:r w:rsidR="0031208E" w:rsidRPr="00193360">
        <w:rPr>
          <w:rFonts w:ascii="Traditional Arabic" w:hAnsi="Traditional Arabic" w:cs="Traditional Arabic"/>
          <w:i/>
        </w:rPr>
        <w:t>outro</w:t>
      </w:r>
      <w:r w:rsidR="0031208E" w:rsidRPr="00193360">
        <w:rPr>
          <w:rFonts w:ascii="Traditional Arabic" w:hAnsi="Traditional Arabic" w:cs="Traditional Arabic"/>
        </w:rPr>
        <w:t xml:space="preserve"> nos salva de nós mesmos. Ele é </w:t>
      </w:r>
      <w:r w:rsidR="0031208E" w:rsidRPr="00193360">
        <w:rPr>
          <w:rFonts w:ascii="Traditional Arabic" w:hAnsi="Traditional Arabic" w:cs="Traditional Arabic"/>
          <w:i/>
        </w:rPr>
        <w:t xml:space="preserve">um dom </w:t>
      </w:r>
      <w:r w:rsidR="0031208E" w:rsidRPr="00193360">
        <w:rPr>
          <w:rFonts w:ascii="Traditional Arabic" w:hAnsi="Traditional Arabic" w:cs="Traditional Arabic"/>
        </w:rPr>
        <w:t xml:space="preserve">que nos faz superar o ensimesmamento e assim recuperar nossa humanidade possível. Em palavras bíblicas, quando nos tornamos fracos é que somos fortes. Aprendemos a </w:t>
      </w:r>
      <w:r w:rsidR="0031208E" w:rsidRPr="00193360">
        <w:rPr>
          <w:rFonts w:ascii="Traditional Arabic" w:hAnsi="Traditional Arabic" w:cs="Traditional Arabic"/>
          <w:i/>
        </w:rPr>
        <w:t>ser</w:t>
      </w:r>
      <w:r w:rsidR="0031208E" w:rsidRPr="00193360">
        <w:rPr>
          <w:rFonts w:ascii="Traditional Arabic" w:hAnsi="Traditional Arabic" w:cs="Traditional Arabic"/>
        </w:rPr>
        <w:t xml:space="preserve"> </w:t>
      </w:r>
      <w:r w:rsidR="00A04804">
        <w:rPr>
          <w:rFonts w:ascii="Traditional Arabic" w:hAnsi="Traditional Arabic" w:cs="Traditional Arabic"/>
        </w:rPr>
        <w:t>de forma nova, inesperada</w:t>
      </w:r>
      <w:r w:rsidR="0031208E" w:rsidRPr="00193360">
        <w:rPr>
          <w:rFonts w:ascii="Traditional Arabic" w:hAnsi="Traditional Arabic" w:cs="Traditional Arabic"/>
        </w:rPr>
        <w:t>!</w:t>
      </w:r>
    </w:p>
    <w:p w:rsidR="00202CF5" w:rsidRPr="00193360" w:rsidRDefault="001E2636" w:rsidP="00A7641F">
      <w:pPr>
        <w:ind w:firstLine="708"/>
        <w:rPr>
          <w:rFonts w:ascii="Traditional Arabic" w:hAnsi="Traditional Arabic" w:cs="Traditional Arabic"/>
        </w:rPr>
      </w:pPr>
      <w:r w:rsidRPr="00193360">
        <w:rPr>
          <w:rFonts w:ascii="Traditional Arabic" w:hAnsi="Traditional Arabic" w:cs="Traditional Arabic" w:hint="cs"/>
        </w:rPr>
        <w:t xml:space="preserve">O argumento é consistente. Por isto o que vigora na atualidade é a </w:t>
      </w:r>
      <w:r w:rsidRPr="00193360">
        <w:rPr>
          <w:rFonts w:ascii="Traditional Arabic" w:hAnsi="Traditional Arabic" w:cs="Traditional Arabic" w:hint="cs"/>
          <w:i/>
        </w:rPr>
        <w:t>pornografia</w:t>
      </w:r>
      <w:r w:rsidRPr="00193360">
        <w:rPr>
          <w:rFonts w:ascii="Traditional Arabic" w:hAnsi="Traditional Arabic" w:cs="Traditional Arabic" w:hint="cs"/>
        </w:rPr>
        <w:t xml:space="preserve">. Ela é a </w:t>
      </w:r>
      <w:r w:rsidR="0031208E" w:rsidRPr="00193360">
        <w:rPr>
          <w:rFonts w:ascii="Traditional Arabic" w:hAnsi="Traditional Arabic" w:cs="Traditional Arabic"/>
        </w:rPr>
        <w:t>distorção</w:t>
      </w:r>
      <w:r w:rsidRPr="00193360">
        <w:rPr>
          <w:rFonts w:ascii="Traditional Arabic" w:hAnsi="Traditional Arabic" w:cs="Traditional Arabic" w:hint="cs"/>
        </w:rPr>
        <w:t xml:space="preserve"> do </w:t>
      </w:r>
      <w:r w:rsidR="00202CF5" w:rsidRPr="00193360">
        <w:rPr>
          <w:rFonts w:ascii="Traditional Arabic" w:hAnsi="Traditional Arabic" w:cs="Traditional Arabic" w:hint="cs"/>
          <w:i/>
        </w:rPr>
        <w:t xml:space="preserve">erótico </w:t>
      </w:r>
      <w:r w:rsidR="00202CF5" w:rsidRPr="00193360">
        <w:rPr>
          <w:rFonts w:ascii="Traditional Arabic" w:hAnsi="Traditional Arabic" w:cs="Traditional Arabic" w:hint="cs"/>
        </w:rPr>
        <w:t xml:space="preserve">justamente porque responde exclusivamente ao narcisismo que ignora ou perverte a </w:t>
      </w:r>
      <w:r w:rsidR="00202CF5" w:rsidRPr="00193360">
        <w:rPr>
          <w:rFonts w:ascii="Traditional Arabic" w:hAnsi="Traditional Arabic" w:cs="Traditional Arabic" w:hint="cs"/>
          <w:i/>
        </w:rPr>
        <w:t>outra</w:t>
      </w:r>
      <w:r w:rsidR="00202CF5" w:rsidRPr="00193360">
        <w:rPr>
          <w:rFonts w:ascii="Traditional Arabic" w:hAnsi="Traditional Arabic" w:cs="Traditional Arabic" w:hint="cs"/>
        </w:rPr>
        <w:t xml:space="preserve"> pessoa. Han mostra como nesse sentido a libido – algo constitutivo de cada qual – é investida primordialmente na própria subjetividade. Ora, o narcisismo não é um amor próprio porque o sujeito do amor próprio estabelece uma delimitação </w:t>
      </w:r>
      <w:r w:rsidR="00202CF5" w:rsidRPr="00193360">
        <w:rPr>
          <w:rFonts w:ascii="Traditional Arabic" w:hAnsi="Traditional Arabic" w:cs="Traditional Arabic" w:hint="cs"/>
          <w:i/>
        </w:rPr>
        <w:t>negativa</w:t>
      </w:r>
      <w:r w:rsidR="00202CF5" w:rsidRPr="00193360">
        <w:rPr>
          <w:rFonts w:ascii="Traditional Arabic" w:hAnsi="Traditional Arabic" w:cs="Traditional Arabic" w:hint="cs"/>
        </w:rPr>
        <w:t xml:space="preserve"> frente ao outro para beneficiar a si próprio. Quer dizer, de forma doentia, o sujeito narcísico não consegue estabelecer claramente seus limites, de tal forma que não consegue também perceber o outro em sua alteridade e reconhecer tal </w:t>
      </w:r>
      <w:r w:rsidR="00202CF5" w:rsidRPr="00193360">
        <w:rPr>
          <w:rFonts w:ascii="Traditional Arabic" w:hAnsi="Traditional Arabic" w:cs="Traditional Arabic" w:hint="cs"/>
          <w:i/>
        </w:rPr>
        <w:t>alteridade.</w:t>
      </w:r>
      <w:r w:rsidR="00202CF5" w:rsidRPr="00193360">
        <w:rPr>
          <w:rFonts w:ascii="Traditional Arabic" w:hAnsi="Traditional Arabic" w:cs="Traditional Arabic" w:hint="cs"/>
        </w:rPr>
        <w:t xml:space="preserve"> Ele só encontra sentido ali onde consegue reconhecer apenas a si </w:t>
      </w:r>
      <w:r w:rsidR="00202CF5" w:rsidRPr="00193360">
        <w:rPr>
          <w:rFonts w:ascii="Traditional Arabic" w:hAnsi="Traditional Arabic" w:cs="Traditional Arabic" w:hint="cs"/>
        </w:rPr>
        <w:lastRenderedPageBreak/>
        <w:t xml:space="preserve">mesmo. </w:t>
      </w:r>
      <w:r w:rsidR="0031208E" w:rsidRPr="00193360">
        <w:rPr>
          <w:rFonts w:ascii="Traditional Arabic" w:hAnsi="Traditional Arabic" w:cs="Traditional Arabic"/>
        </w:rPr>
        <w:t xml:space="preserve">Ele não sabe </w:t>
      </w:r>
      <w:r w:rsidR="0031208E" w:rsidRPr="00193360">
        <w:rPr>
          <w:rFonts w:ascii="Traditional Arabic" w:hAnsi="Traditional Arabic" w:cs="Traditional Arabic"/>
          <w:i/>
        </w:rPr>
        <w:t>amar.</w:t>
      </w:r>
      <w:r w:rsidR="0031208E" w:rsidRPr="00193360">
        <w:rPr>
          <w:rFonts w:ascii="Traditional Arabic" w:hAnsi="Traditional Arabic" w:cs="Traditional Arabic"/>
        </w:rPr>
        <w:t xml:space="preserve"> </w:t>
      </w:r>
      <w:r w:rsidR="00202CF5" w:rsidRPr="00193360">
        <w:rPr>
          <w:rFonts w:ascii="Traditional Arabic" w:hAnsi="Traditional Arabic" w:cs="Traditional Arabic" w:hint="cs"/>
        </w:rPr>
        <w:t xml:space="preserve">Se posso completar, ele se torna alguém </w:t>
      </w:r>
      <w:r w:rsidR="00202CF5" w:rsidRPr="00193360">
        <w:rPr>
          <w:rFonts w:ascii="Traditional Arabic" w:hAnsi="Traditional Arabic" w:cs="Traditional Arabic" w:hint="cs"/>
          <w:i/>
        </w:rPr>
        <w:t>ensimesmado</w:t>
      </w:r>
      <w:r w:rsidR="00202CF5" w:rsidRPr="00193360">
        <w:rPr>
          <w:rFonts w:ascii="Traditional Arabic" w:hAnsi="Traditional Arabic" w:cs="Traditional Arabic" w:hint="cs"/>
        </w:rPr>
        <w:t xml:space="preserve">, completamente voltado ao próprio umbigo. É esta atitude verdadeiramente </w:t>
      </w:r>
      <w:r w:rsidR="00202CF5" w:rsidRPr="00193360">
        <w:rPr>
          <w:rFonts w:ascii="Traditional Arabic" w:hAnsi="Traditional Arabic" w:cs="Traditional Arabic" w:hint="cs"/>
          <w:i/>
        </w:rPr>
        <w:t>patológica</w:t>
      </w:r>
      <w:r w:rsidR="00202CF5" w:rsidRPr="00193360">
        <w:rPr>
          <w:rFonts w:ascii="Traditional Arabic" w:hAnsi="Traditional Arabic" w:cs="Traditional Arabic" w:hint="cs"/>
        </w:rPr>
        <w:t xml:space="preserve"> que impede a pessoa de conhecer a experiência </w:t>
      </w:r>
      <w:r w:rsidR="00202CF5" w:rsidRPr="00A04804">
        <w:rPr>
          <w:rFonts w:ascii="Traditional Arabic" w:hAnsi="Traditional Arabic" w:cs="Traditional Arabic" w:hint="cs"/>
          <w:i/>
        </w:rPr>
        <w:t>erótica</w:t>
      </w:r>
      <w:r w:rsidR="00202CF5" w:rsidRPr="00193360">
        <w:rPr>
          <w:rFonts w:ascii="Traditional Arabic" w:hAnsi="Traditional Arabic" w:cs="Traditional Arabic" w:hint="cs"/>
        </w:rPr>
        <w:t xml:space="preserve">. Temos então a prevalência da </w:t>
      </w:r>
      <w:r w:rsidR="00202CF5" w:rsidRPr="00193360">
        <w:rPr>
          <w:rFonts w:ascii="Traditional Arabic" w:hAnsi="Traditional Arabic" w:cs="Traditional Arabic" w:hint="cs"/>
          <w:i/>
        </w:rPr>
        <w:t>pornografia das relações.</w:t>
      </w:r>
    </w:p>
    <w:p w:rsidR="000B0B9E" w:rsidRPr="00193360" w:rsidRDefault="00202CF5" w:rsidP="00A7641F">
      <w:pPr>
        <w:ind w:firstLine="708"/>
        <w:rPr>
          <w:rFonts w:ascii="Traditional Arabic" w:hAnsi="Traditional Arabic" w:cs="Traditional Arabic"/>
        </w:rPr>
      </w:pPr>
      <w:r w:rsidRPr="00193360">
        <w:rPr>
          <w:rFonts w:ascii="Traditional Arabic" w:hAnsi="Traditional Arabic" w:cs="Traditional Arabic" w:hint="cs"/>
        </w:rPr>
        <w:t>Pensando sobre o que se passa no Brasil já faz anos, eu acrescentaria a esta instigante tese de B</w:t>
      </w:r>
      <w:r w:rsidR="00A04804">
        <w:rPr>
          <w:rFonts w:ascii="Traditional Arabic" w:hAnsi="Traditional Arabic" w:cs="Traditional Arabic"/>
        </w:rPr>
        <w:t>yung</w:t>
      </w:r>
      <w:r w:rsidRPr="00193360">
        <w:rPr>
          <w:rFonts w:ascii="Traditional Arabic" w:hAnsi="Traditional Arabic" w:cs="Traditional Arabic" w:hint="cs"/>
        </w:rPr>
        <w:t xml:space="preserve"> C</w:t>
      </w:r>
      <w:r w:rsidR="00A04804">
        <w:rPr>
          <w:rFonts w:ascii="Traditional Arabic" w:hAnsi="Traditional Arabic" w:cs="Traditional Arabic"/>
        </w:rPr>
        <w:t xml:space="preserve">hul </w:t>
      </w:r>
      <w:r w:rsidRPr="00193360">
        <w:rPr>
          <w:rFonts w:ascii="Traditional Arabic" w:hAnsi="Traditional Arabic" w:cs="Traditional Arabic" w:hint="cs"/>
        </w:rPr>
        <w:t xml:space="preserve">Han o seguinte. Quando nos deparamos com aquelas grandes máquinas que cortam as terras do agronegócio, que lançam sementes </w:t>
      </w:r>
      <w:r w:rsidR="000B0B9E" w:rsidRPr="00193360">
        <w:rPr>
          <w:rFonts w:ascii="Traditional Arabic" w:hAnsi="Traditional Arabic" w:cs="Traditional Arabic" w:hint="cs"/>
        </w:rPr>
        <w:t xml:space="preserve">às terras previamente desmatadas, </w:t>
      </w:r>
      <w:r w:rsidRPr="00193360">
        <w:rPr>
          <w:rFonts w:ascii="Traditional Arabic" w:hAnsi="Traditional Arabic" w:cs="Traditional Arabic" w:hint="cs"/>
        </w:rPr>
        <w:t xml:space="preserve">cientificamente programadas por </w:t>
      </w:r>
      <w:r w:rsidR="000B0B9E" w:rsidRPr="00193360">
        <w:rPr>
          <w:rFonts w:ascii="Traditional Arabic" w:hAnsi="Traditional Arabic" w:cs="Traditional Arabic" w:hint="cs"/>
        </w:rPr>
        <w:t xml:space="preserve">computadores e toda a nova tecnologia, fico a pensar se não temos aí algo parecido com o que se dá nas relações humanas. A terra é tratada como </w:t>
      </w:r>
      <w:r w:rsidR="000B0B9E" w:rsidRPr="00193360">
        <w:rPr>
          <w:rFonts w:ascii="Traditional Arabic" w:hAnsi="Traditional Arabic" w:cs="Traditional Arabic" w:hint="cs"/>
          <w:i/>
        </w:rPr>
        <w:t>coisa</w:t>
      </w:r>
      <w:r w:rsidR="000B0B9E" w:rsidRPr="00193360">
        <w:rPr>
          <w:rFonts w:ascii="Traditional Arabic" w:hAnsi="Traditional Arabic" w:cs="Traditional Arabic" w:hint="cs"/>
        </w:rPr>
        <w:t>, como objeto de uso e como mero recurso ou suporte para a obtenção de um produto exportável e que gera lucros imensos. Não me parece que est</w:t>
      </w:r>
      <w:r w:rsidR="0031208E" w:rsidRPr="00193360">
        <w:rPr>
          <w:rFonts w:ascii="Traditional Arabic" w:hAnsi="Traditional Arabic" w:cs="Traditional Arabic"/>
        </w:rPr>
        <w:t>e</w:t>
      </w:r>
      <w:r w:rsidR="000B0B9E" w:rsidRPr="00193360">
        <w:rPr>
          <w:rFonts w:ascii="Traditional Arabic" w:hAnsi="Traditional Arabic" w:cs="Traditional Arabic" w:hint="cs"/>
        </w:rPr>
        <w:t xml:space="preserve"> tipo de </w:t>
      </w:r>
      <w:r w:rsidR="000B0B9E" w:rsidRPr="00193360">
        <w:rPr>
          <w:rFonts w:ascii="Traditional Arabic" w:hAnsi="Traditional Arabic" w:cs="Traditional Arabic" w:hint="cs"/>
          <w:i/>
        </w:rPr>
        <w:t>agro</w:t>
      </w:r>
      <w:r w:rsidR="000B0B9E" w:rsidRPr="00193360">
        <w:rPr>
          <w:rFonts w:ascii="Traditional Arabic" w:hAnsi="Traditional Arabic" w:cs="Traditional Arabic" w:hint="cs"/>
        </w:rPr>
        <w:t xml:space="preserve"> seja </w:t>
      </w:r>
      <w:r w:rsidR="000B0B9E" w:rsidRPr="00193360">
        <w:rPr>
          <w:rFonts w:ascii="Traditional Arabic" w:hAnsi="Traditional Arabic" w:cs="Traditional Arabic" w:hint="cs"/>
          <w:i/>
        </w:rPr>
        <w:t>pop</w:t>
      </w:r>
      <w:r w:rsidR="000B0B9E" w:rsidRPr="00193360">
        <w:rPr>
          <w:rFonts w:ascii="Traditional Arabic" w:hAnsi="Traditional Arabic" w:cs="Traditional Arabic" w:hint="cs"/>
        </w:rPr>
        <w:t>. É antes uma forma sofisticada de destruição da terra, dos solos, da vegetação, do ambiente</w:t>
      </w:r>
      <w:r w:rsidR="0031208E" w:rsidRPr="00193360">
        <w:rPr>
          <w:rFonts w:ascii="Traditional Arabic" w:hAnsi="Traditional Arabic" w:cs="Traditional Arabic"/>
        </w:rPr>
        <w:t xml:space="preserve">, com consequências gravíssimas para </w:t>
      </w:r>
      <w:r w:rsidR="00193360" w:rsidRPr="00193360">
        <w:rPr>
          <w:rFonts w:ascii="Traditional Arabic" w:hAnsi="Traditional Arabic" w:cs="Traditional Arabic"/>
        </w:rPr>
        <w:t xml:space="preserve">os solos </w:t>
      </w:r>
      <w:r w:rsidR="0031208E" w:rsidRPr="00193360">
        <w:rPr>
          <w:rFonts w:ascii="Traditional Arabic" w:hAnsi="Traditional Arabic" w:cs="Traditional Arabic"/>
        </w:rPr>
        <w:t>brasileir</w:t>
      </w:r>
      <w:r w:rsidR="00193360" w:rsidRPr="00193360">
        <w:rPr>
          <w:rFonts w:ascii="Traditional Arabic" w:hAnsi="Traditional Arabic" w:cs="Traditional Arabic"/>
        </w:rPr>
        <w:t>os</w:t>
      </w:r>
      <w:r w:rsidR="000B0B9E" w:rsidRPr="00193360">
        <w:rPr>
          <w:rFonts w:ascii="Traditional Arabic" w:hAnsi="Traditional Arabic" w:cs="Traditional Arabic" w:hint="cs"/>
        </w:rPr>
        <w:t>.</w:t>
      </w:r>
      <w:r w:rsidR="00A04804">
        <w:rPr>
          <w:rFonts w:ascii="Traditional Arabic" w:hAnsi="Traditional Arabic" w:cs="Traditional Arabic"/>
        </w:rPr>
        <w:t xml:space="preserve"> É como um estupro da terra. E mais: </w:t>
      </w:r>
      <w:r w:rsidR="000B0B9E" w:rsidRPr="00193360">
        <w:rPr>
          <w:rFonts w:ascii="Traditional Arabic" w:hAnsi="Traditional Arabic" w:cs="Traditional Arabic" w:hint="cs"/>
        </w:rPr>
        <w:t xml:space="preserve">todo o processo de produção só se efetiva com uma monumental utilização de venenos ou agrotóxicos, palavra que os plantadores desse tipo de produto querem suprimir do vocabulário agronômico. Para ficar no tema do filósofo Han, me pergunto se não temos aí algo um </w:t>
      </w:r>
      <w:r w:rsidR="000B0B9E" w:rsidRPr="00193360">
        <w:rPr>
          <w:rFonts w:ascii="Traditional Arabic" w:hAnsi="Traditional Arabic" w:cs="Traditional Arabic" w:hint="cs"/>
          <w:i/>
        </w:rPr>
        <w:t>narcisismo do lucro</w:t>
      </w:r>
      <w:r w:rsidR="000B0B9E" w:rsidRPr="00193360">
        <w:rPr>
          <w:rFonts w:ascii="Traditional Arabic" w:hAnsi="Traditional Arabic" w:cs="Traditional Arabic" w:hint="cs"/>
        </w:rPr>
        <w:t xml:space="preserve"> acima de tudo. E se isto é assim, o que se pode afirmar é que de modo semelhante à pornografia das relações, o que nos questiona hoje nesse caso seria a </w:t>
      </w:r>
      <w:r w:rsidR="000B0B9E" w:rsidRPr="00193360">
        <w:rPr>
          <w:rFonts w:ascii="Traditional Arabic" w:hAnsi="Traditional Arabic" w:cs="Traditional Arabic" w:hint="cs"/>
          <w:i/>
        </w:rPr>
        <w:t>pornografia da terra</w:t>
      </w:r>
      <w:r w:rsidR="000B0B9E" w:rsidRPr="00193360">
        <w:rPr>
          <w:rFonts w:ascii="Traditional Arabic" w:hAnsi="Traditional Arabic" w:cs="Traditional Arabic" w:hint="cs"/>
        </w:rPr>
        <w:t>, não mais amiga e parceira de uma relação de amor, mas antes objeto de uso sem freios ou limites.</w:t>
      </w:r>
    </w:p>
    <w:p w:rsidR="001E2636" w:rsidRPr="00A04804" w:rsidRDefault="000B0B9E" w:rsidP="00A7641F">
      <w:pPr>
        <w:ind w:firstLine="708"/>
        <w:rPr>
          <w:rFonts w:ascii="Traditional Arabic" w:hAnsi="Traditional Arabic" w:cs="Traditional Arabic"/>
        </w:rPr>
      </w:pPr>
      <w:r w:rsidRPr="00193360">
        <w:rPr>
          <w:rFonts w:ascii="Traditional Arabic" w:hAnsi="Traditional Arabic" w:cs="Traditional Arabic" w:hint="cs"/>
        </w:rPr>
        <w:t xml:space="preserve">Por último, pensei adiante que teríamos – quem sabe – uma terceira forma de coisificação imperando na sociedade atual. Se considerarmos a última experiência política que as eleições gerais de 2018 proporcionaram ao povo brasileiro, temos de convir que mudanças substanciais aconteceram tanto na forma de se fazer campanha política como </w:t>
      </w:r>
      <w:r w:rsidR="003B742A" w:rsidRPr="00193360">
        <w:rPr>
          <w:rFonts w:ascii="Traditional Arabic" w:hAnsi="Traditional Arabic" w:cs="Traditional Arabic" w:hint="cs"/>
        </w:rPr>
        <w:t>nos esquemas de propaganda, que desta feita foi dominada por esquemas altamente sofisticados e tecnológicos de disseminação de</w:t>
      </w:r>
      <w:r w:rsidR="003B742A" w:rsidRPr="00193360">
        <w:rPr>
          <w:rFonts w:ascii="Traditional Arabic" w:hAnsi="Traditional Arabic" w:cs="Traditional Arabic" w:hint="cs"/>
          <w:i/>
        </w:rPr>
        <w:t xml:space="preserve"> notícias falsas. </w:t>
      </w:r>
      <w:r w:rsidR="003B742A" w:rsidRPr="00193360">
        <w:rPr>
          <w:rFonts w:ascii="Traditional Arabic" w:hAnsi="Traditional Arabic" w:cs="Traditional Arabic" w:hint="cs"/>
        </w:rPr>
        <w:t>Nunca antes no Brasil tais esquemas chegaram a tal grau de ilegalidade, de resto, sob o olhar pasmo e inerte dos tribunais eleitorais. Fico pensando se não teríamos então chegado ao que estou chamando, intuitiva</w:t>
      </w:r>
      <w:r w:rsidR="00193360" w:rsidRPr="00193360">
        <w:rPr>
          <w:rFonts w:ascii="Traditional Arabic" w:hAnsi="Traditional Arabic" w:cs="Traditional Arabic"/>
        </w:rPr>
        <w:t>mente</w:t>
      </w:r>
      <w:r w:rsidR="003B742A" w:rsidRPr="00193360">
        <w:rPr>
          <w:rFonts w:ascii="Traditional Arabic" w:hAnsi="Traditional Arabic" w:cs="Traditional Arabic" w:hint="cs"/>
        </w:rPr>
        <w:t xml:space="preserve">, de </w:t>
      </w:r>
      <w:r w:rsidR="003B742A" w:rsidRPr="00193360">
        <w:rPr>
          <w:rFonts w:ascii="Traditional Arabic" w:hAnsi="Traditional Arabic" w:cs="Traditional Arabic" w:hint="cs"/>
          <w:i/>
        </w:rPr>
        <w:t>pornografia política</w:t>
      </w:r>
      <w:r w:rsidR="003B742A" w:rsidRPr="00193360">
        <w:rPr>
          <w:rFonts w:ascii="Traditional Arabic" w:hAnsi="Traditional Arabic" w:cs="Traditional Arabic" w:hint="cs"/>
        </w:rPr>
        <w:t>. E esta intuição não está longe da realidade, uma vez que para certo</w:t>
      </w:r>
      <w:r w:rsidR="00A04804">
        <w:rPr>
          <w:rFonts w:ascii="Traditional Arabic" w:hAnsi="Traditional Arabic" w:cs="Traditional Arabic"/>
        </w:rPr>
        <w:t>s</w:t>
      </w:r>
      <w:r w:rsidR="003B742A" w:rsidRPr="00193360">
        <w:rPr>
          <w:rFonts w:ascii="Traditional Arabic" w:hAnsi="Traditional Arabic" w:cs="Traditional Arabic" w:hint="cs"/>
        </w:rPr>
        <w:t xml:space="preserve"> candidato</w:t>
      </w:r>
      <w:r w:rsidR="00A04804">
        <w:rPr>
          <w:rFonts w:ascii="Traditional Arabic" w:hAnsi="Traditional Arabic" w:cs="Traditional Arabic"/>
        </w:rPr>
        <w:t>s</w:t>
      </w:r>
      <w:r w:rsidR="003B742A" w:rsidRPr="00193360">
        <w:rPr>
          <w:rFonts w:ascii="Traditional Arabic" w:hAnsi="Traditional Arabic" w:cs="Traditional Arabic" w:hint="cs"/>
        </w:rPr>
        <w:t xml:space="preserve"> um dos principais símbolos foi a arma apontada </w:t>
      </w:r>
      <w:r w:rsidR="00A04804">
        <w:rPr>
          <w:rFonts w:ascii="Traditional Arabic" w:hAnsi="Traditional Arabic" w:cs="Traditional Arabic"/>
        </w:rPr>
        <w:t xml:space="preserve">par o </w:t>
      </w:r>
      <w:r w:rsidR="00A04804">
        <w:rPr>
          <w:rFonts w:ascii="Traditional Arabic" w:hAnsi="Traditional Arabic" w:cs="Traditional Arabic"/>
          <w:i/>
        </w:rPr>
        <w:t>outro</w:t>
      </w:r>
      <w:r w:rsidR="003B742A" w:rsidRPr="00193360">
        <w:rPr>
          <w:rFonts w:ascii="Traditional Arabic" w:hAnsi="Traditional Arabic" w:cs="Traditional Arabic" w:hint="cs"/>
        </w:rPr>
        <w:t>. Para que alvo, mesmo?</w:t>
      </w:r>
      <w:r w:rsidRPr="00193360">
        <w:rPr>
          <w:rFonts w:ascii="Traditional Arabic" w:hAnsi="Traditional Arabic" w:cs="Traditional Arabic" w:hint="cs"/>
        </w:rPr>
        <w:t xml:space="preserve">  </w:t>
      </w:r>
      <w:r w:rsidR="003B742A" w:rsidRPr="00193360">
        <w:rPr>
          <w:rFonts w:ascii="Traditional Arabic" w:hAnsi="Traditional Arabic" w:cs="Traditional Arabic" w:hint="cs"/>
        </w:rPr>
        <w:t xml:space="preserve">A arma apresentada com o poder se resguardar a </w:t>
      </w:r>
      <w:r w:rsidR="003B742A" w:rsidRPr="00193360">
        <w:rPr>
          <w:rFonts w:ascii="Traditional Arabic" w:hAnsi="Traditional Arabic" w:cs="Traditional Arabic" w:hint="cs"/>
          <w:i/>
        </w:rPr>
        <w:t>segurança</w:t>
      </w:r>
      <w:r w:rsidR="003B742A" w:rsidRPr="00193360">
        <w:rPr>
          <w:rFonts w:ascii="Traditional Arabic" w:hAnsi="Traditional Arabic" w:cs="Traditional Arabic" w:hint="cs"/>
        </w:rPr>
        <w:t xml:space="preserve"> do cidadão poderá voltar-se contra ele mesmo. </w:t>
      </w:r>
      <w:r w:rsidR="00193360" w:rsidRPr="00193360">
        <w:rPr>
          <w:rFonts w:ascii="Traditional Arabic" w:hAnsi="Traditional Arabic" w:cs="Traditional Arabic"/>
        </w:rPr>
        <w:t xml:space="preserve">Simbolicamente, é conhecida a associação entre armas de fogo e o órgão genital masculino. </w:t>
      </w:r>
      <w:r w:rsidR="003B742A" w:rsidRPr="00193360">
        <w:rPr>
          <w:rFonts w:ascii="Traditional Arabic" w:hAnsi="Traditional Arabic" w:cs="Traditional Arabic" w:hint="cs"/>
        </w:rPr>
        <w:t xml:space="preserve">E então, o que temos? A total falta de limites </w:t>
      </w:r>
      <w:r w:rsidR="00A04804">
        <w:rPr>
          <w:rFonts w:ascii="Traditional Arabic" w:hAnsi="Traditional Arabic" w:cs="Traditional Arabic"/>
        </w:rPr>
        <w:t xml:space="preserve">- </w:t>
      </w:r>
      <w:r w:rsidR="003B742A" w:rsidRPr="00193360">
        <w:rPr>
          <w:rFonts w:ascii="Traditional Arabic" w:hAnsi="Traditional Arabic" w:cs="Traditional Arabic" w:hint="cs"/>
        </w:rPr>
        <w:t xml:space="preserve">claramente estabelecidos para </w:t>
      </w:r>
      <w:r w:rsidR="003B742A" w:rsidRPr="00193360">
        <w:rPr>
          <w:rFonts w:ascii="Traditional Arabic" w:hAnsi="Traditional Arabic" w:cs="Traditional Arabic" w:hint="cs"/>
          <w:i/>
        </w:rPr>
        <w:t>preservar a vida</w:t>
      </w:r>
      <w:r w:rsidR="003B742A" w:rsidRPr="00193360">
        <w:rPr>
          <w:rFonts w:ascii="Traditional Arabic" w:hAnsi="Traditional Arabic" w:cs="Traditional Arabic" w:hint="cs"/>
        </w:rPr>
        <w:t xml:space="preserve"> </w:t>
      </w:r>
      <w:r w:rsidR="00A04804">
        <w:rPr>
          <w:rFonts w:ascii="Traditional Arabic" w:hAnsi="Traditional Arabic" w:cs="Traditional Arabic"/>
        </w:rPr>
        <w:t xml:space="preserve">- </w:t>
      </w:r>
      <w:r w:rsidR="003B742A" w:rsidRPr="00193360">
        <w:rPr>
          <w:rFonts w:ascii="Traditional Arabic" w:hAnsi="Traditional Arabic" w:cs="Traditional Arabic" w:hint="cs"/>
        </w:rPr>
        <w:t xml:space="preserve">está sendo ignorada. </w:t>
      </w:r>
      <w:r w:rsidR="00193360" w:rsidRPr="00193360">
        <w:rPr>
          <w:rFonts w:ascii="Traditional Arabic" w:hAnsi="Traditional Arabic" w:cs="Traditional Arabic"/>
        </w:rPr>
        <w:t>N</w:t>
      </w:r>
      <w:r w:rsidR="003B742A" w:rsidRPr="00193360">
        <w:rPr>
          <w:rFonts w:ascii="Traditional Arabic" w:hAnsi="Traditional Arabic" w:cs="Traditional Arabic" w:hint="cs"/>
        </w:rPr>
        <w:t xml:space="preserve">ão </w:t>
      </w:r>
      <w:r w:rsidR="00193360" w:rsidRPr="00193360">
        <w:rPr>
          <w:rFonts w:ascii="Traditional Arabic" w:hAnsi="Traditional Arabic" w:cs="Traditional Arabic"/>
        </w:rPr>
        <w:t>me parece que este seja um bom prognóstico para um governo que nem ainda mostrou a que veio.</w:t>
      </w:r>
      <w:r w:rsidRPr="00193360">
        <w:rPr>
          <w:rFonts w:ascii="Traditional Arabic" w:hAnsi="Traditional Arabic" w:cs="Traditional Arabic" w:hint="cs"/>
        </w:rPr>
        <w:t xml:space="preserve"> </w:t>
      </w:r>
      <w:r w:rsidR="00A04804">
        <w:rPr>
          <w:rFonts w:ascii="Traditional Arabic" w:hAnsi="Traditional Arabic" w:cs="Traditional Arabic"/>
        </w:rPr>
        <w:t xml:space="preserve">E o que já começa a divulgar é suficiente para nos colocar em vigília </w:t>
      </w:r>
      <w:r w:rsidR="00A04804">
        <w:rPr>
          <w:rFonts w:ascii="Traditional Arabic" w:hAnsi="Traditional Arabic" w:cs="Traditional Arabic"/>
          <w:i/>
        </w:rPr>
        <w:t>democrática</w:t>
      </w:r>
      <w:r w:rsidR="00A04804">
        <w:rPr>
          <w:rFonts w:ascii="Traditional Arabic" w:hAnsi="Traditional Arabic" w:cs="Traditional Arabic"/>
        </w:rPr>
        <w:t xml:space="preserve"> permanente.</w:t>
      </w:r>
    </w:p>
    <w:sectPr w:rsidR="001E2636" w:rsidRPr="00A0480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E78" w:rsidRDefault="00E71E78" w:rsidP="00A7641F">
      <w:pPr>
        <w:spacing w:after="0" w:line="240" w:lineRule="auto"/>
      </w:pPr>
      <w:r>
        <w:separator/>
      </w:r>
    </w:p>
  </w:endnote>
  <w:endnote w:type="continuationSeparator" w:id="0">
    <w:p w:rsidR="00E71E78" w:rsidRDefault="00E71E78" w:rsidP="00A7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E78" w:rsidRDefault="00E71E78" w:rsidP="00A7641F">
      <w:pPr>
        <w:spacing w:after="0" w:line="240" w:lineRule="auto"/>
      </w:pPr>
      <w:r>
        <w:separator/>
      </w:r>
    </w:p>
  </w:footnote>
  <w:footnote w:type="continuationSeparator" w:id="0">
    <w:p w:rsidR="00E71E78" w:rsidRDefault="00E71E78" w:rsidP="00A7641F">
      <w:pPr>
        <w:spacing w:after="0" w:line="240" w:lineRule="auto"/>
      </w:pPr>
      <w:r>
        <w:continuationSeparator/>
      </w:r>
    </w:p>
  </w:footnote>
  <w:footnote w:id="1">
    <w:p w:rsidR="00A7641F" w:rsidRDefault="001E2636">
      <w:pPr>
        <w:pStyle w:val="Textonotapie"/>
      </w:pPr>
      <w:r>
        <w:t xml:space="preserve"> </w:t>
      </w:r>
      <w:r w:rsidR="00A7641F">
        <w:rPr>
          <w:rStyle w:val="Refdenotaalpie"/>
        </w:rPr>
        <w:footnoteRef/>
      </w:r>
      <w:r w:rsidR="00A7641F">
        <w:t xml:space="preserve"> Pastor luterano, professor de teologia.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41F"/>
    <w:rsid w:val="000B0B9E"/>
    <w:rsid w:val="00183F37"/>
    <w:rsid w:val="00193360"/>
    <w:rsid w:val="001E2636"/>
    <w:rsid w:val="00202CF5"/>
    <w:rsid w:val="0031208E"/>
    <w:rsid w:val="003B73B1"/>
    <w:rsid w:val="003B742A"/>
    <w:rsid w:val="0060781F"/>
    <w:rsid w:val="0074666C"/>
    <w:rsid w:val="00A04804"/>
    <w:rsid w:val="00A7641F"/>
    <w:rsid w:val="00AC45FE"/>
    <w:rsid w:val="00D647F9"/>
    <w:rsid w:val="00E71E7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ABC053-8EF1-46F0-A1EA-7EABB381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7641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7641F"/>
    <w:rPr>
      <w:sz w:val="20"/>
      <w:szCs w:val="20"/>
    </w:rPr>
  </w:style>
  <w:style w:type="character" w:styleId="Refdenotaalpie">
    <w:name w:val="footnote reference"/>
    <w:basedOn w:val="Fuentedeprrafopredeter"/>
    <w:uiPriority w:val="99"/>
    <w:semiHidden/>
    <w:unhideWhenUsed/>
    <w:rsid w:val="00A764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87F8D-F75D-42CA-A9C7-B4D066F66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911</Words>
  <Characters>5013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Rosario Hermano</cp:lastModifiedBy>
  <cp:revision>2</cp:revision>
  <dcterms:created xsi:type="dcterms:W3CDTF">2018-11-12T16:50:00Z</dcterms:created>
  <dcterms:modified xsi:type="dcterms:W3CDTF">2018-11-12T16:50:00Z</dcterms:modified>
</cp:coreProperties>
</file>