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51B" w:rsidRPr="00D0251B" w:rsidRDefault="00D0251B" w:rsidP="00D0251B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val="es-UY" w:eastAsia="es-UY"/>
        </w:rPr>
      </w:pPr>
      <w:r w:rsidRPr="00D0251B">
        <w:rPr>
          <w:rFonts w:ascii="Ovo" w:eastAsia="Times New Roman" w:hAnsi="Ovo" w:cs="Arial"/>
          <w:b/>
          <w:bCs/>
          <w:caps/>
          <w:color w:val="222222"/>
          <w:spacing w:val="8"/>
          <w:kern w:val="36"/>
          <w:sz w:val="39"/>
          <w:szCs w:val="39"/>
          <w:lang w:val="es-UY" w:eastAsia="es-UY"/>
        </w:rPr>
        <w:br/>
        <w:t>EL “CATÓLICO” MAYO DEL 68 ESPAÑOL</w:t>
      </w:r>
    </w:p>
    <w:p w:rsidR="00D0251B" w:rsidRPr="00D0251B" w:rsidRDefault="00D0251B" w:rsidP="00D0251B">
      <w:pPr>
        <w:shd w:val="clear" w:color="auto" w:fill="FFFFFF"/>
        <w:spacing w:after="0" w:line="408" w:lineRule="atLeast"/>
        <w:jc w:val="center"/>
        <w:textAlignment w:val="baseline"/>
        <w:rPr>
          <w:rFonts w:ascii="Arial" w:eastAsia="Times New Roman" w:hAnsi="Arial" w:cs="Arial"/>
          <w:sz w:val="18"/>
          <w:szCs w:val="18"/>
          <w:lang w:val="es-UY" w:eastAsia="es-UY"/>
        </w:rPr>
      </w:pPr>
      <w:r w:rsidRPr="00D0251B">
        <w:rPr>
          <w:rFonts w:ascii="inherit" w:eastAsia="Times New Roman" w:hAnsi="inherit" w:cs="Arial"/>
          <w:sz w:val="18"/>
          <w:szCs w:val="18"/>
          <w:lang w:val="es-UY" w:eastAsia="es-UY"/>
        </w:rPr>
        <w:t>Publicado por </w:t>
      </w:r>
      <w:hyperlink r:id="rId4" w:tgtFrame="_blank" w:tooltip="Entradas de Lala Franco" w:history="1">
        <w:r w:rsidRPr="00D0251B">
          <w:rPr>
            <w:rFonts w:ascii="inherit" w:eastAsia="Times New Roman" w:hAnsi="inherit" w:cs="Arial"/>
            <w:color w:val="0000FF"/>
            <w:sz w:val="18"/>
            <w:szCs w:val="18"/>
            <w:bdr w:val="none" w:sz="0" w:space="0" w:color="auto" w:frame="1"/>
            <w:lang w:val="es-UY" w:eastAsia="es-UY"/>
          </w:rPr>
          <w:t>Lala Franco</w:t>
        </w:r>
      </w:hyperlink>
      <w:r w:rsidRPr="00D0251B">
        <w:rPr>
          <w:rFonts w:ascii="inherit" w:eastAsia="Times New Roman" w:hAnsi="inherit" w:cs="Arial"/>
          <w:sz w:val="18"/>
          <w:szCs w:val="18"/>
          <w:lang w:val="es-UY" w:eastAsia="es-UY"/>
        </w:rPr>
        <w:t> </w:t>
      </w:r>
    </w:p>
    <w:p w:rsidR="00D0251B" w:rsidRPr="00D0251B" w:rsidRDefault="00D0251B" w:rsidP="00D0251B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0251B">
        <w:rPr>
          <w:rFonts w:ascii="inherit" w:eastAsia="Times New Roman" w:hAnsi="inherit" w:cs="Arial"/>
          <w:color w:val="222222"/>
          <w:sz w:val="24"/>
          <w:szCs w:val="24"/>
          <w:lang w:val="es-UY" w:eastAsia="es-UY"/>
        </w:rPr>
        <w:t> </w:t>
      </w:r>
    </w:p>
    <w:p w:rsidR="00D0251B" w:rsidRPr="00D0251B" w:rsidRDefault="00D0251B" w:rsidP="00D0251B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0251B">
        <w:rPr>
          <w:rFonts w:ascii="inherit" w:eastAsia="Times New Roman" w:hAnsi="inherit" w:cs="Arial"/>
          <w:color w:val="222222"/>
          <w:sz w:val="24"/>
          <w:szCs w:val="24"/>
          <w:lang w:val="es-UY" w:eastAsia="es-UY"/>
        </w:rPr>
        <w:t>| </w:t>
      </w:r>
      <w:r w:rsidRPr="00D0251B">
        <w:rPr>
          <w:rFonts w:ascii="inherit" w:eastAsia="Times New Roman" w:hAnsi="inherit" w:cs="Arial"/>
          <w:color w:val="222222"/>
          <w:sz w:val="24"/>
          <w:szCs w:val="24"/>
          <w:bdr w:val="none" w:sz="0" w:space="0" w:color="auto" w:frame="1"/>
          <w:lang w:val="es-UY" w:eastAsia="es-UY"/>
        </w:rPr>
        <w:t>7 07UTC noviembre 07UTC 2018 </w:t>
      </w:r>
      <w:r w:rsidRPr="00D0251B">
        <w:rPr>
          <w:rFonts w:ascii="inherit" w:eastAsia="Times New Roman" w:hAnsi="inherit" w:cs="Arial"/>
          <w:color w:val="222222"/>
          <w:sz w:val="24"/>
          <w:szCs w:val="24"/>
          <w:lang w:val="es-UY" w:eastAsia="es-UY"/>
        </w:rPr>
        <w:t>| </w:t>
      </w:r>
      <w:hyperlink r:id="rId5" w:tgtFrame="_blank" w:history="1">
        <w:r w:rsidRPr="00D0251B">
          <w:rPr>
            <w:rFonts w:ascii="inherit" w:eastAsia="Times New Roman" w:hAnsi="inherit" w:cs="Arial"/>
            <w:color w:val="0000FF"/>
            <w:sz w:val="24"/>
            <w:szCs w:val="24"/>
            <w:bdr w:val="none" w:sz="0" w:space="0" w:color="auto" w:frame="1"/>
            <w:lang w:val="es-UY" w:eastAsia="es-UY"/>
          </w:rPr>
          <w:t>A fondo</w:t>
        </w:r>
      </w:hyperlink>
      <w:r w:rsidRPr="00D0251B">
        <w:rPr>
          <w:rFonts w:ascii="inherit" w:eastAsia="Times New Roman" w:hAnsi="inherit" w:cs="Arial"/>
          <w:color w:val="222222"/>
          <w:sz w:val="24"/>
          <w:szCs w:val="24"/>
          <w:lang w:val="es-UY" w:eastAsia="es-UY"/>
        </w:rPr>
        <w:t> | </w:t>
      </w:r>
      <w:hyperlink r:id="rId6" w:anchor="comments" w:tgtFrame="_blank" w:history="1">
        <w:r w:rsidRPr="00D0251B">
          <w:rPr>
            <w:rFonts w:ascii="inherit" w:eastAsia="Times New Roman" w:hAnsi="inherit" w:cs="Arial"/>
            <w:color w:val="0000FF"/>
            <w:sz w:val="24"/>
            <w:szCs w:val="24"/>
            <w:bdr w:val="none" w:sz="0" w:space="0" w:color="auto" w:frame="1"/>
            <w:lang w:val="es-UY" w:eastAsia="es-UY"/>
          </w:rPr>
          <w:t>0 </w:t>
        </w:r>
      </w:hyperlink>
    </w:p>
    <w:p w:rsidR="00D0251B" w:rsidRPr="00D0251B" w:rsidRDefault="00D0251B" w:rsidP="00D0251B">
      <w:pPr>
        <w:shd w:val="clear" w:color="auto" w:fill="FFFFFF"/>
        <w:spacing w:after="0" w:line="408" w:lineRule="atLeast"/>
        <w:jc w:val="center"/>
        <w:textAlignment w:val="baseline"/>
        <w:rPr>
          <w:rFonts w:ascii="Arial" w:eastAsia="Times New Roman" w:hAnsi="Arial" w:cs="Arial"/>
          <w:sz w:val="16"/>
          <w:szCs w:val="16"/>
          <w:lang w:val="es-UY" w:eastAsia="es-UY"/>
        </w:rPr>
      </w:pPr>
      <w:r w:rsidRPr="00D0251B">
        <w:rPr>
          <w:rFonts w:ascii="inherit" w:eastAsia="Times New Roman" w:hAnsi="inherit" w:cs="Arial"/>
          <w:sz w:val="16"/>
          <w:szCs w:val="16"/>
          <w:lang w:val="es-UY" w:eastAsia="es-UY"/>
        </w:rPr>
        <w:t> </w:t>
      </w:r>
      <w:bookmarkStart w:id="0" w:name="_GoBack"/>
      <w:bookmarkEnd w:id="0"/>
    </w:p>
    <w:p w:rsidR="00D0251B" w:rsidRPr="00D0251B" w:rsidRDefault="00D0251B" w:rsidP="00D0251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7" w:tgtFrame="_blank" w:history="1">
        <w:r w:rsidRPr="00D0251B">
          <w:rPr>
            <w:rFonts w:ascii="Arial" w:eastAsia="Times New Roman" w:hAnsi="Arial" w:cs="Arial"/>
            <w:i/>
            <w:iCs/>
            <w:color w:val="1155CC"/>
            <w:sz w:val="16"/>
            <w:szCs w:val="16"/>
            <w:u w:val="single"/>
            <w:bdr w:val="none" w:sz="0" w:space="0" w:color="auto" w:frame="1"/>
            <w:lang w:val="es-UY" w:eastAsia="es-UY"/>
          </w:rPr>
          <w:t>http://www.alandar.org/a-fondo/mayo-del-68-catolico-espana/?fbclid=IwAR3L8NF2QCYvAR41y9I9C7sG4rN8wz6eUldqOZICYl1QeCGj1ZfDSR-vDuY</w:t>
        </w:r>
      </w:hyperlink>
      <w:r w:rsidRPr="00D0251B">
        <w:rPr>
          <w:rFonts w:ascii="Arial" w:eastAsia="Times New Roman" w:hAnsi="Arial" w:cs="Arial"/>
          <w:i/>
          <w:iCs/>
          <w:color w:val="222222"/>
          <w:sz w:val="21"/>
          <w:szCs w:val="21"/>
          <w:bdr w:val="none" w:sz="0" w:space="0" w:color="auto" w:frame="1"/>
          <w:lang w:val="es-UY" w:eastAsia="es-UY"/>
        </w:rPr>
        <w:t> </w:t>
      </w:r>
    </w:p>
    <w:p w:rsidR="00D0251B" w:rsidRPr="00D0251B" w:rsidRDefault="00D0251B" w:rsidP="00D0251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D0251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D0251B" w:rsidRPr="00D0251B" w:rsidRDefault="00D0251B" w:rsidP="00D0251B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D0251B">
        <w:rPr>
          <w:rFonts w:ascii="inherit" w:eastAsia="Times New Roman" w:hAnsi="inherit" w:cs="Arial"/>
          <w:i/>
          <w:iCs/>
          <w:sz w:val="24"/>
          <w:szCs w:val="24"/>
          <w:bdr w:val="none" w:sz="0" w:space="0" w:color="auto" w:frame="1"/>
          <w:lang w:val="es-UY" w:eastAsia="es-UY"/>
        </w:rPr>
        <w:t>La importancia de los movimientos católicos de izquierdas en los años 50 y 60 en España fue tal que algunos consideran que el 68 español fue católico. Así lo ha puesto de manifiesto un reciente coloquio internacional en Madrid.</w:t>
      </w:r>
    </w:p>
    <w:p w:rsidR="00D0251B" w:rsidRPr="00D0251B" w:rsidRDefault="00D0251B" w:rsidP="00D0251B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lang w:val="es-UY" w:eastAsia="es-UY"/>
        </w:rPr>
        <w:br/>
      </w:r>
    </w:p>
    <w:p w:rsidR="00D0251B" w:rsidRPr="00D0251B" w:rsidRDefault="00D0251B" w:rsidP="00D0251B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lang w:val="es-UY" w:eastAsia="es-UY"/>
        </w:rPr>
        <w:t>La importancia del factor católico en los movimientos sociales de aquellos años previos a mayo del 68 fue decisiva, pero es, sin embargo, relativamente poco conocida y está pidiendo un mayor empeño tanto de investigación como de divulgación de lo sucedido. Esa es la tesis subyacente al coloquio internacional ‘</w:t>
      </w:r>
      <w:proofErr w:type="gramStart"/>
      <w:r w:rsidRPr="00D0251B">
        <w:rPr>
          <w:rFonts w:ascii="inherit" w:eastAsia="Times New Roman" w:hAnsi="inherit" w:cs="Arial"/>
          <w:sz w:val="24"/>
          <w:szCs w:val="24"/>
          <w:lang w:val="es-UY" w:eastAsia="es-UY"/>
        </w:rPr>
        <w:t>Catolicismo</w:t>
      </w:r>
      <w:proofErr w:type="gramEnd"/>
      <w:r w:rsidRPr="00D0251B">
        <w:rPr>
          <w:rFonts w:ascii="inherit" w:eastAsia="Times New Roman" w:hAnsi="inherit" w:cs="Arial"/>
          <w:sz w:val="24"/>
          <w:szCs w:val="24"/>
          <w:lang w:val="es-UY" w:eastAsia="es-UY"/>
        </w:rPr>
        <w:t xml:space="preserve"> e izquierda en torno a 1968’, que acaba de realizarse en Madrid, promovido por la Asociación Española de Historia Religiosa Contemporánea.</w:t>
      </w:r>
    </w:p>
    <w:p w:rsidR="00D0251B" w:rsidRPr="00D0251B" w:rsidRDefault="00D0251B" w:rsidP="00D0251B">
      <w:pPr>
        <w:spacing w:after="384" w:line="408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“Sí se puede hablar del 68 católico español en el marco de un 68 católico también europeo y latinoamericano. En este curso nos ocupamos de un factor que no se tiene muy en cuenta, que es la aportación de los cristianos a través de estos movimientos que unos denominan catolicismo comprometido, catolicismo radical, catolicismo disidente… en definitiva, todos estos movimientos que plantean una manera diferente de compaginar catolicismo y compromiso en el mundo”, afirma Julio de la Cueva, uno de los responsables del coloquio, donde se ha expuesto la actividad de los movimientos obreros, como HOAC y JOC, o estudiantiles, como la JEC o la FECUM, o de los curas obreros, las comunidades de base y Cristianos por el socialismo.</w:t>
      </w:r>
    </w:p>
    <w:p w:rsidR="00D0251B" w:rsidRPr="00D0251B" w:rsidRDefault="00D0251B" w:rsidP="00D0251B">
      <w:pPr>
        <w:spacing w:after="384" w:line="408" w:lineRule="atLeast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 xml:space="preserve">Todos ellos hicieron mucho por reconstruir la sociedad civil, tan debilitada por Franco, por lo que el contenido del coloquio viene a ser una “rectificación justa al discurso secular dominante sobre el 68”, según Nigel </w:t>
      </w:r>
      <w:proofErr w:type="spellStart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Townson</w:t>
      </w:r>
      <w:proofErr w:type="spellEnd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, de la Universidad Complutense, que ha recogido el testimonio de muchos de los protagonistas de aquella época.</w:t>
      </w:r>
    </w:p>
    <w:p w:rsidR="00D0251B" w:rsidRPr="00D0251B" w:rsidRDefault="00D0251B" w:rsidP="00D0251B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Ovo" w:eastAsia="Times New Roman" w:hAnsi="Ovo" w:cs="Arial"/>
          <w:b/>
          <w:bCs/>
          <w:spacing w:val="8"/>
          <w:sz w:val="24"/>
          <w:szCs w:val="24"/>
          <w:shd w:val="clear" w:color="auto" w:fill="FFFFFF"/>
          <w:lang w:val="es-UY" w:eastAsia="es-UY"/>
        </w:rPr>
        <w:lastRenderedPageBreak/>
        <w:t>Los cristianos salen de la ciudadela</w:t>
      </w:r>
    </w:p>
    <w:p w:rsidR="00D0251B" w:rsidRPr="00D0251B" w:rsidRDefault="00D0251B" w:rsidP="00D0251B">
      <w:pPr>
        <w:spacing w:after="384" w:line="408" w:lineRule="atLeast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 xml:space="preserve">Es el momento en que se pasa de una teología dogmática a una teología de los signos de los tiempos. También es el momento en que se rompe la unidad política de los cristianos, que miran a los movimientos marxistas, colaboran, en muchos casos con los comunistas, y adoptan una visión del hombre basada en la libertad. Los cristianos “salen de la ciudadela”, en expresión de la profesora italiana </w:t>
      </w:r>
      <w:proofErr w:type="spellStart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Raffaelfa</w:t>
      </w:r>
      <w:proofErr w:type="spellEnd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 xml:space="preserve"> </w:t>
      </w:r>
      <w:proofErr w:type="spellStart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Perin</w:t>
      </w:r>
      <w:proofErr w:type="spellEnd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.</w:t>
      </w:r>
    </w:p>
    <w:p w:rsidR="00D0251B" w:rsidRPr="00D0251B" w:rsidRDefault="00D0251B" w:rsidP="00D0251B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Ovo" w:eastAsia="Times New Roman" w:hAnsi="Ovo" w:cs="Arial"/>
          <w:b/>
          <w:bCs/>
          <w:spacing w:val="8"/>
          <w:sz w:val="24"/>
          <w:szCs w:val="24"/>
          <w:shd w:val="clear" w:color="auto" w:fill="FFFFFF"/>
          <w:lang w:val="es-UY" w:eastAsia="es-UY"/>
        </w:rPr>
        <w:t>El acercamiento al marxismo</w:t>
      </w:r>
    </w:p>
    <w:p w:rsidR="00D0251B" w:rsidRPr="00D0251B" w:rsidRDefault="00D0251B" w:rsidP="00D0251B">
      <w:pPr>
        <w:spacing w:after="384" w:line="408" w:lineRule="atLeast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El PC cree, en el 50, que JOC y HOAC son un intento de la iglesia de “neutralizar a las masas católicas”. Poco después, en el 54, considera a los cristianos progresistas y a sectores democristianos como aliados potenciales frente al franquismo. Ya en el 70, Carrillo afirma que la piedra angular de la lucha de masas es la alianza informal entre católicos y comunistas. Pero, en paralelo a esa colaboración, y a la radicalización de muchos militantes y su ingreso en partidos marxistas, se mantiene la resistencia en parte del mundo cristiano progresista al comunismo, así como la desconfianza de ese mundo. Hay quienes describen a los militantes de la HOAC de aquellos años como “anarco-cristianos infantiloides que debilitan a comunistas y anarquistas”.</w:t>
      </w:r>
    </w:p>
    <w:p w:rsidR="00D0251B" w:rsidRPr="00D0251B" w:rsidRDefault="00D0251B" w:rsidP="00D0251B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Ovo" w:eastAsia="Times New Roman" w:hAnsi="Ovo" w:cs="Arial"/>
          <w:b/>
          <w:bCs/>
          <w:spacing w:val="8"/>
          <w:sz w:val="24"/>
          <w:szCs w:val="24"/>
          <w:shd w:val="clear" w:color="auto" w:fill="FFFFFF"/>
          <w:lang w:val="es-UY" w:eastAsia="es-UY"/>
        </w:rPr>
        <w:t>Construyendo la laicidad</w:t>
      </w:r>
    </w:p>
    <w:p w:rsidR="00D0251B" w:rsidRPr="00D0251B" w:rsidRDefault="00D0251B" w:rsidP="00D0251B">
      <w:pPr>
        <w:spacing w:after="384" w:line="408" w:lineRule="atLeast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 xml:space="preserve">Visto con la perspectiva de los años, el catolicismo progresista español, con sus luces y sombras, hizo una gran aportación no sólo a la democracia y a lo que hoy podemos llamar la construcción de la laicidad en España. Según el profesor Feliciano Montero, otro de los organizadores del coloquio, que ha estudiado a fondo la crisis de la AC especializada, esa crisis “revela y ayuda a comprender el surgimiento durante la última década del franquismo, no solo de la separación Iglesia-Estado, sino de una mentalidad secular, autónoma, con la consiguiente separación del compromiso político y social y la vivencia religiosa en la comunidad de base… La crisis de la AC, y especialmente la de identidad de AC especializada, anticipa la autocrítica y ruptura del modelo nacional y católico del Concordato de 1953, tal y como se expresa en la primera ponencia de la Asamblea Conjunta de 1971, poniendo las bases de la síntesis </w:t>
      </w:r>
      <w:proofErr w:type="gramStart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Catolicismo</w:t>
      </w:r>
      <w:proofErr w:type="gramEnd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-laicidad de la Constitución de 1978”.</w:t>
      </w:r>
    </w:p>
    <w:p w:rsidR="00D0251B" w:rsidRPr="00D0251B" w:rsidRDefault="00D0251B" w:rsidP="00D0251B">
      <w:pPr>
        <w:spacing w:after="0" w:line="312" w:lineRule="atLeast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Ovo" w:eastAsia="Times New Roman" w:hAnsi="Ovo" w:cs="Arial"/>
          <w:b/>
          <w:bCs/>
          <w:spacing w:val="8"/>
          <w:sz w:val="24"/>
          <w:szCs w:val="24"/>
          <w:shd w:val="clear" w:color="auto" w:fill="FFFFFF"/>
          <w:lang w:val="es-UY" w:eastAsia="es-UY"/>
        </w:rPr>
        <w:lastRenderedPageBreak/>
        <w:t xml:space="preserve">Una </w:t>
      </w:r>
      <w:proofErr w:type="gramStart"/>
      <w:r w:rsidRPr="00D0251B">
        <w:rPr>
          <w:rFonts w:ascii="Ovo" w:eastAsia="Times New Roman" w:hAnsi="Ovo" w:cs="Arial"/>
          <w:b/>
          <w:bCs/>
          <w:spacing w:val="8"/>
          <w:sz w:val="24"/>
          <w:szCs w:val="24"/>
          <w:shd w:val="clear" w:color="auto" w:fill="FFFFFF"/>
          <w:lang w:val="es-UY" w:eastAsia="es-UY"/>
        </w:rPr>
        <w:t>realidad poco conocido</w:t>
      </w:r>
      <w:proofErr w:type="gramEnd"/>
    </w:p>
    <w:p w:rsidR="00D0251B" w:rsidRPr="00D0251B" w:rsidRDefault="00D0251B" w:rsidP="00D0251B">
      <w:pPr>
        <w:spacing w:after="384" w:line="408" w:lineRule="atLeast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¿Por qué en España se conoce poco de esta aportación? Para Rafael Díaz Salazar, la ausencia de estudios religiosos laicos, lo que hace que muchos consideren a la religión “cosa de curas”, al contrario que como sucede en Francia, es uno de los factores, junto a la deficiente información religiosa en los medios generalistas. También, destacan otros ponentes, porque la reacción con Juan Pablo II fue muy rápida y no dio tiempo a que se asentara en el imaginario social la aportación de esa iglesia progresista que quedó ocultada.</w:t>
      </w:r>
    </w:p>
    <w:p w:rsidR="00D0251B" w:rsidRPr="00D0251B" w:rsidRDefault="00D0251B" w:rsidP="00D0251B">
      <w:pPr>
        <w:spacing w:after="0" w:line="408" w:lineRule="atLeast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val="es-UY" w:eastAsia="es-UY"/>
        </w:rPr>
      </w:pPr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 xml:space="preserve">En el 70, según Le Monde, ese cristianismo que tantos debates había suscitado por su relación con el </w:t>
      </w:r>
      <w:proofErr w:type="gramStart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>marxismo,</w:t>
      </w:r>
      <w:proofErr w:type="gramEnd"/>
      <w:r w:rsidRPr="00D0251B">
        <w:rPr>
          <w:rFonts w:ascii="inherit" w:eastAsia="Times New Roman" w:hAnsi="inherit" w:cs="Arial"/>
          <w:sz w:val="24"/>
          <w:szCs w:val="24"/>
          <w:shd w:val="clear" w:color="auto" w:fill="FFFFFF"/>
          <w:lang w:val="es-UY" w:eastAsia="es-UY"/>
        </w:rPr>
        <w:t xml:space="preserve"> ha desaparecido de la escena pública. Según Martínez Hoyos, por un exceso de purismo: “se quiere ser tan evangélico, tan puro y perfecto que por el temor a que la evangelización sea un intento de imposición, como pudo ser en tiempos, se renuncia a las formas de trasmitir públicamente la fe, a una evangelización explícita, porque se cree que luchando por la liberación humana eso ya es evangelización… Por eso González Ruiz dice aquello de que ´la fe es gratuita pero no superflua´, frase con la que está respondiendo a una cierta deriva”.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o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51B"/>
    <w:rsid w:val="002E2F5B"/>
    <w:rsid w:val="00D0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9108F-963A-4914-8044-80AA17C0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3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landar.org/a-fondo/mayo-del-68-catolico-espana/?fbclid=IwAR3L8NF2QCYvAR41y9I9C7sG4rN8wz6eUldqOZICYl1QeCGj1ZfDSR-vDu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andar.org/a-fondo/mayo-del-68-catolico-espana/" TargetMode="External"/><Relationship Id="rId5" Type="http://schemas.openxmlformats.org/officeDocument/2006/relationships/hyperlink" Target="http://www.alandar.org/a-fondo/" TargetMode="External"/><Relationship Id="rId4" Type="http://schemas.openxmlformats.org/officeDocument/2006/relationships/hyperlink" Target="http://www.alandar.org/author/lal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2018-11-12T12:27:00Z</dcterms:created>
  <dcterms:modified xsi:type="dcterms:W3CDTF">2018-11-12T12:28:00Z</dcterms:modified>
</cp:coreProperties>
</file>