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542B" w:rsidRPr="0058542B" w:rsidRDefault="0058542B" w:rsidP="0058542B">
      <w:pPr>
        <w:rPr>
          <w:rFonts w:ascii="Times New Roman" w:hAnsi="Times New Roman" w:cs="Times New Roman"/>
          <w:b/>
          <w:i/>
          <w:sz w:val="44"/>
          <w:szCs w:val="44"/>
        </w:rPr>
      </w:pPr>
      <w:bookmarkStart w:id="0" w:name="_GoBack"/>
      <w:bookmarkEnd w:id="0"/>
      <w:r w:rsidRPr="0058542B">
        <w:rPr>
          <w:rFonts w:ascii="Times New Roman" w:hAnsi="Times New Roman" w:cs="Times New Roman"/>
          <w:b/>
          <w:i/>
          <w:sz w:val="44"/>
          <w:szCs w:val="44"/>
        </w:rPr>
        <w:t>“Las comunidades se han re-pensado. Se han convertido en sujetos de saberes. Han aprendido a reconocer las trampas del Estado y de las multinacionales</w:t>
      </w:r>
      <w:r>
        <w:rPr>
          <w:rFonts w:ascii="Times New Roman" w:hAnsi="Times New Roman" w:cs="Times New Roman"/>
          <w:b/>
          <w:i/>
          <w:sz w:val="44"/>
          <w:szCs w:val="44"/>
        </w:rPr>
        <w:t>”</w:t>
      </w:r>
    </w:p>
    <w:p w:rsidR="00EE6411" w:rsidRDefault="00EE6411"/>
    <w:p w:rsidR="0086436E" w:rsidRDefault="003660AB">
      <w:r>
        <w:t xml:space="preserve">        </w:t>
      </w:r>
      <w:r w:rsidR="00911EB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5pt;height:276.5pt">
            <v:imagedata r:id="rId5" o:title="consulta popular"/>
          </v:shape>
        </w:pict>
      </w:r>
    </w:p>
    <w:p w:rsidR="00EE6411" w:rsidRPr="00B62D14" w:rsidRDefault="00EE6411">
      <w:pPr>
        <w:rPr>
          <w:rFonts w:ascii="Times New Roman" w:hAnsi="Times New Roman" w:cs="Times New Roman"/>
          <w:sz w:val="24"/>
          <w:szCs w:val="24"/>
        </w:rPr>
      </w:pPr>
      <w:r w:rsidRPr="00B62D14">
        <w:rPr>
          <w:rFonts w:ascii="Times New Roman" w:hAnsi="Times New Roman" w:cs="Times New Roman"/>
          <w:sz w:val="24"/>
          <w:szCs w:val="24"/>
        </w:rPr>
        <w:t xml:space="preserve">Con este  cartel, </w:t>
      </w:r>
      <w:r w:rsidR="00B62D14">
        <w:rPr>
          <w:rFonts w:ascii="Times New Roman" w:hAnsi="Times New Roman" w:cs="Times New Roman"/>
          <w:sz w:val="24"/>
          <w:szCs w:val="24"/>
        </w:rPr>
        <w:t>la Mesa Social Minero Energética y Ambiental por la Paz, con la colaboración de</w:t>
      </w:r>
      <w:r w:rsidRPr="00B62D14">
        <w:rPr>
          <w:rFonts w:ascii="Times New Roman" w:hAnsi="Times New Roman" w:cs="Times New Roman"/>
          <w:sz w:val="24"/>
          <w:szCs w:val="24"/>
        </w:rPr>
        <w:t>la Unión Sindical Obrera, USO, sindicato de los trabajadores del petróleo</w:t>
      </w:r>
      <w:r w:rsidR="0042544E">
        <w:rPr>
          <w:rFonts w:ascii="Times New Roman" w:hAnsi="Times New Roman" w:cs="Times New Roman"/>
          <w:sz w:val="24"/>
          <w:szCs w:val="24"/>
        </w:rPr>
        <w:t>,</w:t>
      </w:r>
      <w:r w:rsidRPr="00B62D14">
        <w:rPr>
          <w:rFonts w:ascii="Times New Roman" w:hAnsi="Times New Roman" w:cs="Times New Roman"/>
          <w:sz w:val="24"/>
          <w:szCs w:val="24"/>
        </w:rPr>
        <w:t xml:space="preserve"> convocó al Encuentro de dos días.</w:t>
      </w:r>
    </w:p>
    <w:p w:rsidR="00EE6411" w:rsidRPr="00B62D14" w:rsidRDefault="00EE6411">
      <w:pPr>
        <w:rPr>
          <w:rFonts w:ascii="Times New Roman" w:hAnsi="Times New Roman" w:cs="Times New Roman"/>
          <w:sz w:val="24"/>
          <w:szCs w:val="24"/>
        </w:rPr>
      </w:pPr>
      <w:r w:rsidRPr="00B62D14">
        <w:rPr>
          <w:rFonts w:ascii="Times New Roman" w:hAnsi="Times New Roman" w:cs="Times New Roman"/>
          <w:sz w:val="24"/>
          <w:szCs w:val="24"/>
        </w:rPr>
        <w:t>Participaron unas ciento veinte personas. Llegaron delegaciones de todos los puntos cardinales de nuestra geografía. En Puerto Boyacá, en las mismas fechas, se reunía también el Movimiento Nacional Ambientalista.</w:t>
      </w:r>
    </w:p>
    <w:p w:rsidR="0051180D" w:rsidRDefault="00EE6411" w:rsidP="0051180D">
      <w:pPr>
        <w:spacing w:before="100" w:beforeAutospacing="1" w:after="100" w:afterAutospacing="1" w:line="240" w:lineRule="auto"/>
        <w:outlineLvl w:val="0"/>
        <w:rPr>
          <w:rFonts w:ascii="Times New Roman" w:hAnsi="Times New Roman" w:cs="Times New Roman"/>
          <w:sz w:val="24"/>
          <w:szCs w:val="24"/>
        </w:rPr>
      </w:pPr>
      <w:r w:rsidRPr="00B62D14">
        <w:rPr>
          <w:rFonts w:ascii="Times New Roman" w:hAnsi="Times New Roman" w:cs="Times New Roman"/>
          <w:sz w:val="24"/>
          <w:szCs w:val="24"/>
        </w:rPr>
        <w:t>El Presidente de la USO</w:t>
      </w:r>
      <w:r w:rsidR="00B62D14" w:rsidRPr="00B62D14">
        <w:rPr>
          <w:rFonts w:ascii="Times New Roman" w:hAnsi="Times New Roman" w:cs="Times New Roman"/>
          <w:sz w:val="24"/>
          <w:szCs w:val="24"/>
        </w:rPr>
        <w:t>, César Loza,</w:t>
      </w:r>
      <w:r w:rsidRPr="00B62D14">
        <w:rPr>
          <w:rFonts w:ascii="Times New Roman" w:hAnsi="Times New Roman" w:cs="Times New Roman"/>
          <w:sz w:val="24"/>
          <w:szCs w:val="24"/>
        </w:rPr>
        <w:t xml:space="preserve"> y </w:t>
      </w:r>
      <w:r w:rsidR="00B62D14" w:rsidRPr="00B62D14">
        <w:rPr>
          <w:rFonts w:ascii="Times New Roman" w:hAnsi="Times New Roman" w:cs="Times New Roman"/>
          <w:sz w:val="24"/>
          <w:szCs w:val="24"/>
        </w:rPr>
        <w:t xml:space="preserve"> el líder</w:t>
      </w:r>
      <w:r w:rsidRPr="00B62D14">
        <w:rPr>
          <w:rFonts w:ascii="Times New Roman" w:hAnsi="Times New Roman" w:cs="Times New Roman"/>
          <w:sz w:val="24"/>
          <w:szCs w:val="24"/>
        </w:rPr>
        <w:t xml:space="preserve"> histórico de la USO, César C</w:t>
      </w:r>
      <w:r w:rsidR="00B62D14">
        <w:rPr>
          <w:rFonts w:ascii="Times New Roman" w:hAnsi="Times New Roman" w:cs="Times New Roman"/>
          <w:sz w:val="24"/>
          <w:szCs w:val="24"/>
        </w:rPr>
        <w:t xml:space="preserve">arrillo, abrieron el evento, e invitaron a un </w:t>
      </w:r>
      <w:r w:rsidR="00B62D14" w:rsidRPr="00B62D14">
        <w:rPr>
          <w:rFonts w:ascii="Times New Roman" w:hAnsi="Times New Roman" w:cs="Times New Roman"/>
          <w:b/>
          <w:sz w:val="24"/>
          <w:szCs w:val="24"/>
        </w:rPr>
        <w:t>minuto de silencio por el recién asesinado líder ambientalista y crítico de la Repr</w:t>
      </w:r>
      <w:r w:rsidR="0051180D">
        <w:rPr>
          <w:rFonts w:ascii="Times New Roman" w:hAnsi="Times New Roman" w:cs="Times New Roman"/>
          <w:b/>
          <w:sz w:val="24"/>
          <w:szCs w:val="24"/>
        </w:rPr>
        <w:t>esa de Hidroituango, el dos de mayo.</w:t>
      </w:r>
      <w:r w:rsidR="005323CF">
        <w:rPr>
          <w:rFonts w:ascii="Times New Roman" w:hAnsi="Times New Roman" w:cs="Times New Roman"/>
          <w:b/>
          <w:sz w:val="24"/>
          <w:szCs w:val="24"/>
        </w:rPr>
        <w:t xml:space="preserve"> </w:t>
      </w:r>
      <w:r w:rsidR="00B62D14">
        <w:rPr>
          <w:rFonts w:ascii="Times New Roman" w:hAnsi="Times New Roman" w:cs="Times New Roman"/>
          <w:color w:val="FF0000"/>
          <w:sz w:val="24"/>
          <w:szCs w:val="24"/>
        </w:rPr>
        <w:t xml:space="preserve"> </w:t>
      </w:r>
      <w:r w:rsidR="00B62D14" w:rsidRPr="00B62D14">
        <w:rPr>
          <w:rFonts w:ascii="Times New Roman" w:hAnsi="Times New Roman" w:cs="Times New Roman"/>
          <w:sz w:val="24"/>
          <w:szCs w:val="24"/>
        </w:rPr>
        <w:t>Par los días del evento ya se vivía la crisis</w:t>
      </w:r>
      <w:r w:rsidR="00B62D14">
        <w:rPr>
          <w:rFonts w:ascii="Times New Roman" w:hAnsi="Times New Roman" w:cs="Times New Roman"/>
          <w:sz w:val="24"/>
          <w:szCs w:val="24"/>
        </w:rPr>
        <w:t xml:space="preserve"> de la represa, crisis que continúa y que ha puesto en alerta a todo el país, porque el desbordamiento del segundo río del país, el Río Cauca, no sólo ha producido ya cientos de familias desplazadas, sino que causaría una tragedia nacional, en los territorios de doce municipios, de los departamentos de Antioquia, Sucre y Bolíva</w:t>
      </w:r>
      <w:r w:rsidR="00555A69">
        <w:rPr>
          <w:rFonts w:ascii="Times New Roman" w:hAnsi="Times New Roman" w:cs="Times New Roman"/>
          <w:sz w:val="24"/>
          <w:szCs w:val="24"/>
        </w:rPr>
        <w:t>r.</w:t>
      </w:r>
      <w:r w:rsidR="00465755">
        <w:rPr>
          <w:rFonts w:ascii="Times New Roman" w:hAnsi="Times New Roman" w:cs="Times New Roman"/>
          <w:sz w:val="24"/>
          <w:szCs w:val="24"/>
        </w:rPr>
        <w:t xml:space="preserve"> Dos</w:t>
      </w:r>
      <w:r w:rsidR="0051180D">
        <w:rPr>
          <w:rFonts w:ascii="Times New Roman" w:hAnsi="Times New Roman" w:cs="Times New Roman"/>
          <w:sz w:val="24"/>
          <w:szCs w:val="24"/>
        </w:rPr>
        <w:t xml:space="preserve"> días después fue asesinado otro</w:t>
      </w:r>
      <w:r w:rsidR="00FF7B15">
        <w:rPr>
          <w:rFonts w:ascii="Times New Roman" w:hAnsi="Times New Roman" w:cs="Times New Roman"/>
          <w:sz w:val="24"/>
          <w:szCs w:val="24"/>
        </w:rPr>
        <w:t xml:space="preserve"> líder.</w:t>
      </w:r>
    </w:p>
    <w:p w:rsidR="0051180D" w:rsidRPr="008A2334" w:rsidRDefault="00911EB0" w:rsidP="0051180D">
      <w:pPr>
        <w:spacing w:before="100" w:beforeAutospacing="1" w:after="100" w:afterAutospacing="1" w:line="240" w:lineRule="auto"/>
        <w:outlineLvl w:val="0"/>
        <w:rPr>
          <w:rFonts w:ascii="Times New Roman" w:eastAsia="Times New Roman" w:hAnsi="Times New Roman" w:cs="Times New Roman"/>
          <w:b/>
          <w:bCs/>
          <w:kern w:val="36"/>
          <w:sz w:val="24"/>
          <w:szCs w:val="24"/>
          <w:lang w:eastAsia="es-CO"/>
        </w:rPr>
      </w:pPr>
      <w:hyperlink r:id="rId6" w:tgtFrame="_blank" w:history="1">
        <w:r w:rsidR="008A2334" w:rsidRPr="008A2334">
          <w:rPr>
            <w:rFonts w:ascii="Times New Roman" w:eastAsia="Times New Roman" w:hAnsi="Times New Roman" w:cs="Times New Roman"/>
            <w:b/>
            <w:bCs/>
            <w:color w:val="0000FF"/>
            <w:kern w:val="36"/>
            <w:u w:val="single"/>
            <w:lang w:eastAsia="es-CO"/>
          </w:rPr>
          <w:t>La muerte de Hugo y Luis, dos líderes que se enfrentaban a Hidroituango</w:t>
        </w:r>
      </w:hyperlink>
      <w:r w:rsidR="0051180D">
        <w:rPr>
          <w:rFonts w:ascii="Times New Roman" w:eastAsia="Times New Roman" w:hAnsi="Times New Roman" w:cs="Times New Roman"/>
          <w:b/>
          <w:bCs/>
          <w:color w:val="0000FF"/>
          <w:kern w:val="36"/>
          <w:u w:val="single"/>
          <w:lang w:eastAsia="es-CO"/>
        </w:rPr>
        <w:t xml:space="preserve">. </w:t>
      </w:r>
      <w:r w:rsidR="008A2334" w:rsidRPr="00906818">
        <w:rPr>
          <w:rFonts w:ascii="Times New Roman" w:eastAsia="Times New Roman" w:hAnsi="Times New Roman" w:cs="Times New Roman"/>
          <w:sz w:val="24"/>
          <w:szCs w:val="24"/>
          <w:lang w:eastAsia="es-CO"/>
        </w:rPr>
        <w:t xml:space="preserve"> </w:t>
      </w:r>
      <w:r w:rsidR="008A2334">
        <w:rPr>
          <w:rFonts w:ascii="Times New Roman" w:eastAsia="Times New Roman" w:hAnsi="Times New Roman" w:cs="Times New Roman"/>
          <w:b/>
          <w:bCs/>
          <w:sz w:val="24"/>
          <w:szCs w:val="24"/>
          <w:lang w:eastAsia="es-CO"/>
        </w:rPr>
        <w:t xml:space="preserve">Ambientalistas Cali. </w:t>
      </w:r>
      <w:r w:rsidR="008A2334">
        <w:rPr>
          <w:rFonts w:ascii="Times New Roman" w:eastAsia="Times New Roman" w:hAnsi="Times New Roman" w:cs="Times New Roman"/>
          <w:sz w:val="24"/>
          <w:szCs w:val="24"/>
          <w:lang w:eastAsia="es-CO"/>
        </w:rPr>
        <w:t xml:space="preserve">El Tiempo, </w:t>
      </w:r>
      <w:r w:rsidR="001E727A">
        <w:rPr>
          <w:rFonts w:ascii="Times New Roman" w:eastAsia="Times New Roman" w:hAnsi="Times New Roman" w:cs="Times New Roman"/>
          <w:sz w:val="24"/>
          <w:szCs w:val="24"/>
          <w:lang w:eastAsia="es-CO"/>
        </w:rPr>
        <w:t>14 de mayo de 2018.</w:t>
      </w:r>
      <w:r w:rsidR="0051180D">
        <w:rPr>
          <w:rFonts w:ascii="Times New Roman" w:eastAsia="Times New Roman" w:hAnsi="Times New Roman" w:cs="Times New Roman"/>
          <w:sz w:val="24"/>
          <w:szCs w:val="24"/>
          <w:lang w:eastAsia="es-CO"/>
        </w:rPr>
        <w:t xml:space="preserve"> Por </w:t>
      </w:r>
      <w:r w:rsidR="0051180D">
        <w:rPr>
          <w:rFonts w:ascii="Times New Roman" w:eastAsia="Times New Roman" w:hAnsi="Times New Roman" w:cs="Times New Roman"/>
          <w:b/>
          <w:bCs/>
          <w:kern w:val="36"/>
          <w:sz w:val="24"/>
          <w:szCs w:val="24"/>
          <w:lang w:eastAsia="es-CO"/>
        </w:rPr>
        <w:t xml:space="preserve">Por </w:t>
      </w:r>
      <w:r w:rsidR="0051180D" w:rsidRPr="00906818">
        <w:rPr>
          <w:rFonts w:ascii="Times New Roman" w:eastAsia="Times New Roman" w:hAnsi="Times New Roman" w:cs="Times New Roman"/>
          <w:b/>
          <w:bCs/>
          <w:sz w:val="24"/>
          <w:szCs w:val="24"/>
          <w:lang w:eastAsia="es-CO"/>
        </w:rPr>
        <w:t>María Fernanda Lizcano / Mongabay Latam</w:t>
      </w:r>
    </w:p>
    <w:p w:rsidR="0051180D" w:rsidRPr="0051180D" w:rsidRDefault="0051180D" w:rsidP="0051180D">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w:t>
      </w:r>
      <w:r w:rsidRPr="00906818">
        <w:rPr>
          <w:rFonts w:ascii="Times New Roman" w:eastAsia="Times New Roman" w:hAnsi="Times New Roman" w:cs="Times New Roman"/>
          <w:sz w:val="24"/>
          <w:szCs w:val="24"/>
          <w:lang w:eastAsia="es-CO"/>
        </w:rPr>
        <w:t>Ambos fueron asesinados en menos de una semana en el corregimiento de Puerto Valdivia, en la zona de influencia del megaproyecto hidroeléctrico. Las autoridades no han esclarecido los motivos ni los autores de estos crímenes</w:t>
      </w:r>
      <w:r>
        <w:rPr>
          <w:rFonts w:ascii="Times New Roman" w:eastAsia="Times New Roman" w:hAnsi="Times New Roman" w:cs="Times New Roman"/>
          <w:sz w:val="24"/>
          <w:szCs w:val="24"/>
          <w:lang w:eastAsia="es-CO"/>
        </w:rPr>
        <w:t>”.</w:t>
      </w:r>
    </w:p>
    <w:p w:rsidR="0051180D" w:rsidRDefault="008A2334" w:rsidP="0051180D">
      <w:pPr>
        <w:spacing w:before="100" w:beforeAutospacing="1" w:after="100" w:afterAutospacing="1" w:line="240" w:lineRule="auto"/>
        <w:outlineLvl w:val="0"/>
        <w:rPr>
          <w:rFonts w:ascii="Times New Roman" w:eastAsia="Times New Roman" w:hAnsi="Times New Roman" w:cs="Times New Roman"/>
          <w:b/>
          <w:bCs/>
          <w:kern w:val="36"/>
          <w:sz w:val="24"/>
          <w:szCs w:val="24"/>
          <w:lang w:eastAsia="es-CO"/>
        </w:rPr>
      </w:pPr>
      <w:r>
        <w:rPr>
          <w:noProof/>
          <w:lang w:eastAsia="es-CO"/>
        </w:rPr>
        <w:drawing>
          <wp:inline distT="0" distB="0" distL="0" distR="0" wp14:anchorId="07C62970" wp14:editId="58306E33">
            <wp:extent cx="3048000" cy="3048000"/>
            <wp:effectExtent l="0" t="0" r="0" b="0"/>
            <wp:docPr id="3" name="Imagen 3" descr="La tragedia de Hidroitua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tragedia de Hidroituan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r w:rsidR="0051180D">
        <w:rPr>
          <w:rFonts w:ascii="Times New Roman" w:eastAsia="Times New Roman" w:hAnsi="Times New Roman" w:cs="Times New Roman"/>
          <w:b/>
          <w:bCs/>
          <w:kern w:val="36"/>
          <w:sz w:val="24"/>
          <w:szCs w:val="24"/>
          <w:lang w:eastAsia="es-CO"/>
        </w:rPr>
        <w:t>El Tiempo, M</w:t>
      </w:r>
      <w:r w:rsidR="0051180D" w:rsidRPr="002D5B9A">
        <w:rPr>
          <w:rFonts w:ascii="Times New Roman" w:eastAsia="Times New Roman" w:hAnsi="Times New Roman" w:cs="Times New Roman"/>
          <w:b/>
          <w:bCs/>
          <w:kern w:val="36"/>
          <w:sz w:val="24"/>
          <w:szCs w:val="24"/>
          <w:lang w:eastAsia="es-CO"/>
        </w:rPr>
        <w:t>ayo 15 de 2018</w:t>
      </w:r>
    </w:p>
    <w:p w:rsidR="008A2334" w:rsidRDefault="0051180D" w:rsidP="008A2334">
      <w:pPr>
        <w:spacing w:before="100" w:beforeAutospacing="1" w:after="100" w:afterAutospacing="1" w:line="240" w:lineRule="auto"/>
        <w:outlineLvl w:val="0"/>
        <w:rPr>
          <w:rFonts w:ascii="Times New Roman" w:eastAsia="Times New Roman" w:hAnsi="Times New Roman" w:cs="Times New Roman"/>
          <w:b/>
          <w:bCs/>
          <w:kern w:val="36"/>
          <w:sz w:val="24"/>
          <w:szCs w:val="24"/>
          <w:lang w:eastAsia="es-CO"/>
        </w:rPr>
      </w:pPr>
      <w:r>
        <w:rPr>
          <w:rFonts w:ascii="Times New Roman" w:eastAsia="Times New Roman" w:hAnsi="Times New Roman" w:cs="Times New Roman"/>
          <w:b/>
          <w:bCs/>
          <w:kern w:val="36"/>
          <w:sz w:val="24"/>
          <w:szCs w:val="24"/>
          <w:lang w:eastAsia="es-CO"/>
        </w:rPr>
        <w:t xml:space="preserve">Esta caricatura no venía en el artículo. </w:t>
      </w:r>
    </w:p>
    <w:p w:rsidR="008A2334" w:rsidRDefault="0051180D" w:rsidP="008A2334">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w:t>
      </w:r>
      <w:r w:rsidR="00F423F6">
        <w:rPr>
          <w:rFonts w:ascii="Times New Roman" w:eastAsia="Times New Roman" w:hAnsi="Times New Roman" w:cs="Times New Roman"/>
          <w:sz w:val="24"/>
          <w:szCs w:val="24"/>
          <w:lang w:eastAsia="es-CO"/>
        </w:rPr>
        <w:t>“</w:t>
      </w:r>
      <w:r w:rsidR="008A2334" w:rsidRPr="00906818">
        <w:rPr>
          <w:rFonts w:ascii="Times New Roman" w:eastAsia="Times New Roman" w:hAnsi="Times New Roman" w:cs="Times New Roman"/>
          <w:sz w:val="24"/>
          <w:szCs w:val="24"/>
          <w:lang w:eastAsia="es-CO"/>
        </w:rPr>
        <w:t>Hugo Albeiro George Pérez pasó un año con miedo. Permaneció ese tiempo —y quién sabe si un poco más— guardando para sí mismo las amenazas que llegaban en su contra. Prefería no hablar de ellas. Como si el silencio pudiera borrarlas, como si al no nombrarlas, desaparecieran. Prefería creer que nada le iba a pasar, no quería dejar a su esposa Luz Miriam Hernández y a sus 12 hijos sin padre</w:t>
      </w:r>
      <w:r w:rsidR="00F423F6">
        <w:rPr>
          <w:rFonts w:ascii="Times New Roman" w:eastAsia="Times New Roman" w:hAnsi="Times New Roman" w:cs="Times New Roman"/>
          <w:sz w:val="24"/>
          <w:szCs w:val="24"/>
          <w:lang w:eastAsia="es-CO"/>
        </w:rPr>
        <w:t>”</w:t>
      </w:r>
      <w:r w:rsidR="005323CF">
        <w:rPr>
          <w:rFonts w:ascii="Times New Roman" w:eastAsia="Times New Roman" w:hAnsi="Times New Roman" w:cs="Times New Roman"/>
          <w:sz w:val="24"/>
          <w:szCs w:val="24"/>
          <w:lang w:eastAsia="es-CO"/>
        </w:rPr>
        <w:t>.</w:t>
      </w:r>
    </w:p>
    <w:p w:rsidR="003C3402" w:rsidRDefault="003C3402" w:rsidP="008A2334">
      <w:pPr>
        <w:spacing w:before="100" w:beforeAutospacing="1" w:after="100" w:afterAutospacing="1" w:line="240" w:lineRule="auto"/>
        <w:rPr>
          <w:rFonts w:ascii="Times New Roman" w:eastAsia="Times New Roman" w:hAnsi="Times New Roman" w:cs="Times New Roman"/>
          <w:sz w:val="24"/>
          <w:szCs w:val="24"/>
          <w:lang w:eastAsia="es-CO"/>
        </w:rPr>
      </w:pPr>
      <w:r>
        <w:rPr>
          <w:noProof/>
          <w:lang w:eastAsia="es-CO"/>
        </w:rPr>
        <w:lastRenderedPageBreak/>
        <w:drawing>
          <wp:inline distT="0" distB="0" distL="0" distR="0" wp14:anchorId="36E28786" wp14:editId="2B75F6F9">
            <wp:extent cx="4000500" cy="2343150"/>
            <wp:effectExtent l="0" t="0" r="0" b="0"/>
            <wp:docPr id="1" name="Imagen 1" descr="BLU Radio. HidroItuango / Foto: Movimiento Rios Vivos Col."/>
            <wp:cNvGraphicFramePr/>
            <a:graphic xmlns:a="http://schemas.openxmlformats.org/drawingml/2006/main">
              <a:graphicData uri="http://schemas.openxmlformats.org/drawingml/2006/picture">
                <pic:pic xmlns:pic="http://schemas.openxmlformats.org/drawingml/2006/picture">
                  <pic:nvPicPr>
                    <pic:cNvPr id="2" name="Imagen 2" descr="BLU Radio. HidroItuango / Foto: Movimiento Rios Vivos Col."/>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0" cy="2343150"/>
                    </a:xfrm>
                    <a:prstGeom prst="rect">
                      <a:avLst/>
                    </a:prstGeom>
                    <a:noFill/>
                    <a:ln>
                      <a:noFill/>
                    </a:ln>
                  </pic:spPr>
                </pic:pic>
              </a:graphicData>
            </a:graphic>
          </wp:inline>
        </w:drawing>
      </w:r>
    </w:p>
    <w:p w:rsidR="008D4EE6" w:rsidRDefault="008D4EE6" w:rsidP="008A2334">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Foto de Hugo Albeiro George Pérez</w:t>
      </w:r>
    </w:p>
    <w:p w:rsidR="005323CF" w:rsidRPr="00906818" w:rsidRDefault="00B70701" w:rsidP="005323C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w:t>
      </w:r>
      <w:r w:rsidR="005323CF" w:rsidRPr="00906818">
        <w:rPr>
          <w:rFonts w:ascii="Times New Roman" w:eastAsia="Times New Roman" w:hAnsi="Times New Roman" w:cs="Times New Roman"/>
          <w:sz w:val="24"/>
          <w:szCs w:val="24"/>
          <w:lang w:eastAsia="es-CO"/>
        </w:rPr>
        <w:t xml:space="preserve">Pero pasó. Le ocurrió lo mismo que a los 282 líderes sociales que han sido asesinados en Colombia desde el 2016 y hasta el 27 de febrero de este año, según cifras oficiales de la Defensoría del Pueblo. Lo mataron con arma de fuego el pasado 2 de mayo en el municipio de Valdivia, al norte del departamento de Antioquia. </w:t>
      </w:r>
      <w:r w:rsidR="005323CF" w:rsidRPr="005323CF">
        <w:rPr>
          <w:rFonts w:ascii="Times New Roman" w:eastAsia="Times New Roman" w:hAnsi="Times New Roman" w:cs="Times New Roman"/>
          <w:b/>
          <w:sz w:val="24"/>
          <w:szCs w:val="24"/>
          <w:lang w:eastAsia="es-CO"/>
        </w:rPr>
        <w:t>Le pusieron fin a la vida de uno de los defensores ambientales que ha encarado a HidroItuango</w:t>
      </w:r>
      <w:r w:rsidR="005323CF" w:rsidRPr="00906818">
        <w:rPr>
          <w:rFonts w:ascii="Times New Roman" w:eastAsia="Times New Roman" w:hAnsi="Times New Roman" w:cs="Times New Roman"/>
          <w:sz w:val="24"/>
          <w:szCs w:val="24"/>
          <w:lang w:eastAsia="es-CO"/>
        </w:rPr>
        <w:t>, el proyecto hidroeléctrico más grande y ambicioso en la historia de Colombia y que ya lleva ocho años en construcción. Un tiempo en el que esta megaobra ha levantado inconformidades en las comunidades de los 12 municipios en los que tiene influencia: Ituango, Briceño, Santa Fe de Antioquia, Buriticá, Peque, Liborina, Sabanalarga, Toledo, Olaya, San Andrés de Cuerquia, Yarumal y Valdivia</w:t>
      </w:r>
      <w:r>
        <w:rPr>
          <w:rFonts w:ascii="Times New Roman" w:eastAsia="Times New Roman" w:hAnsi="Times New Roman" w:cs="Times New Roman"/>
          <w:sz w:val="24"/>
          <w:szCs w:val="24"/>
          <w:lang w:eastAsia="es-CO"/>
        </w:rPr>
        <w:t>”</w:t>
      </w:r>
      <w:r w:rsidR="005323CF" w:rsidRPr="00906818">
        <w:rPr>
          <w:rFonts w:ascii="Times New Roman" w:eastAsia="Times New Roman" w:hAnsi="Times New Roman" w:cs="Times New Roman"/>
          <w:sz w:val="24"/>
          <w:szCs w:val="24"/>
          <w:lang w:eastAsia="es-CO"/>
        </w:rPr>
        <w:t>.</w:t>
      </w:r>
    </w:p>
    <w:p w:rsidR="003C3402" w:rsidRPr="00906818" w:rsidRDefault="00B70701" w:rsidP="005323C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w:t>
      </w:r>
      <w:r w:rsidR="005323CF" w:rsidRPr="00906818">
        <w:rPr>
          <w:rFonts w:ascii="Times New Roman" w:eastAsia="Times New Roman" w:hAnsi="Times New Roman" w:cs="Times New Roman"/>
          <w:sz w:val="24"/>
          <w:szCs w:val="24"/>
          <w:lang w:eastAsia="es-CO"/>
        </w:rPr>
        <w:t>Fue en este último municipio, en una zona rural conocida como Puerto Valdivia, donde mataron a Hugo Albeiro, de 47 años, cuando iba en una moto con su sobrino Domar Egidio Zapata George, de 23 años, a quien también le quitaron la vida en el ataque. ¿Por qué lo asesinaron? Nadie sabe a ciencia cierta, pero en la zona tienen miedo. Un miedo que se justifica porque solo seis días después de este homicidio, esas mismas tierras se llenaron de sangre con el asesinato de Luis Alberto Torres Montoya, otro líder social que protestaba contra el mismo megaproyecto. Fue abaleado mientras ejercía su labor de barequeo —minería manual— en el sector de El Pescado, también en Puerto Valdivia</w:t>
      </w:r>
      <w:r>
        <w:rPr>
          <w:rFonts w:ascii="Times New Roman" w:eastAsia="Times New Roman" w:hAnsi="Times New Roman" w:cs="Times New Roman"/>
          <w:sz w:val="24"/>
          <w:szCs w:val="24"/>
          <w:lang w:eastAsia="es-CO"/>
        </w:rPr>
        <w:t>”</w:t>
      </w:r>
      <w:r w:rsidR="005323CF" w:rsidRPr="00906818">
        <w:rPr>
          <w:rFonts w:ascii="Times New Roman" w:eastAsia="Times New Roman" w:hAnsi="Times New Roman" w:cs="Times New Roman"/>
          <w:sz w:val="24"/>
          <w:szCs w:val="24"/>
          <w:lang w:eastAsia="es-CO"/>
        </w:rPr>
        <w:t>.</w:t>
      </w:r>
    </w:p>
    <w:p w:rsidR="005323CF" w:rsidRPr="00906818" w:rsidRDefault="00B70701" w:rsidP="005323C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w:t>
      </w:r>
      <w:r w:rsidR="005323CF" w:rsidRPr="00906818">
        <w:rPr>
          <w:rFonts w:ascii="Times New Roman" w:eastAsia="Times New Roman" w:hAnsi="Times New Roman" w:cs="Times New Roman"/>
          <w:sz w:val="24"/>
          <w:szCs w:val="24"/>
          <w:lang w:eastAsia="es-CO"/>
        </w:rPr>
        <w:t>Mientras Hugo Albeiro George luchaba desde la Asociación de Víctimas y Afectados por Megaproyectos (ASVAM); Luis Alberto Torres, de 35 años, lo hacía desde la Asociación de Pequeños Mineros y Pesqueros de Puerto Valdivia (AMPA); las dos organizaciones pertenecientes al Movimiento Ríos Vivos de Antioquia</w:t>
      </w:r>
      <w:r w:rsidR="005323CF">
        <w:rPr>
          <w:rFonts w:ascii="Times New Roman" w:eastAsia="Times New Roman" w:hAnsi="Times New Roman" w:cs="Times New Roman"/>
          <w:sz w:val="24"/>
          <w:szCs w:val="24"/>
          <w:lang w:eastAsia="es-CO"/>
        </w:rPr>
        <w:t>”</w:t>
      </w:r>
      <w:r w:rsidR="005323CF" w:rsidRPr="00906818">
        <w:rPr>
          <w:rFonts w:ascii="Times New Roman" w:eastAsia="Times New Roman" w:hAnsi="Times New Roman" w:cs="Times New Roman"/>
          <w:sz w:val="24"/>
          <w:szCs w:val="24"/>
          <w:lang w:eastAsia="es-CO"/>
        </w:rPr>
        <w:t>.</w:t>
      </w:r>
    </w:p>
    <w:p w:rsidR="00106E2F" w:rsidRPr="00106E2F" w:rsidRDefault="00106E2F">
      <w:pPr>
        <w:rPr>
          <w:rFonts w:ascii="Times New Roman" w:hAnsi="Times New Roman" w:cs="Times New Roman"/>
          <w:b/>
          <w:sz w:val="24"/>
          <w:szCs w:val="24"/>
        </w:rPr>
      </w:pPr>
      <w:r w:rsidRPr="00106E2F">
        <w:rPr>
          <w:rFonts w:ascii="Times New Roman" w:hAnsi="Times New Roman" w:cs="Times New Roman"/>
          <w:b/>
          <w:sz w:val="24"/>
          <w:szCs w:val="24"/>
        </w:rPr>
        <w:t>Las delegaciones</w:t>
      </w:r>
    </w:p>
    <w:p w:rsidR="0042544E" w:rsidRDefault="0042544E">
      <w:pPr>
        <w:rPr>
          <w:rFonts w:ascii="Times New Roman" w:hAnsi="Times New Roman" w:cs="Times New Roman"/>
          <w:sz w:val="24"/>
          <w:szCs w:val="24"/>
        </w:rPr>
      </w:pPr>
      <w:r>
        <w:rPr>
          <w:rFonts w:ascii="Times New Roman" w:hAnsi="Times New Roman" w:cs="Times New Roman"/>
          <w:sz w:val="24"/>
          <w:szCs w:val="24"/>
        </w:rPr>
        <w:t>Cito los municipios, según se fueron presentando</w:t>
      </w:r>
      <w:r w:rsidR="0008597E">
        <w:rPr>
          <w:rFonts w:ascii="Times New Roman" w:hAnsi="Times New Roman" w:cs="Times New Roman"/>
          <w:sz w:val="24"/>
          <w:szCs w:val="24"/>
        </w:rPr>
        <w:t xml:space="preserve"> las delegaciones</w:t>
      </w:r>
      <w:r>
        <w:rPr>
          <w:rFonts w:ascii="Times New Roman" w:hAnsi="Times New Roman" w:cs="Times New Roman"/>
          <w:sz w:val="24"/>
          <w:szCs w:val="24"/>
        </w:rPr>
        <w:t xml:space="preserve">: Villarrica, Sincelejo, Medina, San Alberto, Agua Azul, Morelia, Florencia, Támara, Hato Corozal, </w:t>
      </w:r>
      <w:r w:rsidR="0008597E">
        <w:rPr>
          <w:rFonts w:ascii="Times New Roman" w:hAnsi="Times New Roman" w:cs="Times New Roman"/>
          <w:sz w:val="24"/>
          <w:szCs w:val="24"/>
        </w:rPr>
        <w:t xml:space="preserve">Paz de Ariporo, </w:t>
      </w:r>
      <w:r>
        <w:rPr>
          <w:rFonts w:ascii="Times New Roman" w:hAnsi="Times New Roman" w:cs="Times New Roman"/>
          <w:sz w:val="24"/>
          <w:szCs w:val="24"/>
        </w:rPr>
        <w:t xml:space="preserve">Ibagué, Neiva, Doncello, Roncesvalles, La Uribe, San Vicente del Caguán, </w:t>
      </w:r>
      <w:r>
        <w:rPr>
          <w:rFonts w:ascii="Times New Roman" w:hAnsi="Times New Roman" w:cs="Times New Roman"/>
          <w:sz w:val="24"/>
          <w:szCs w:val="24"/>
        </w:rPr>
        <w:lastRenderedPageBreak/>
        <w:t xml:space="preserve">Fusagasugá, Pasca, Saldaña, Cajibío, Mercaderes, Ubalá, Arauca, Bucaramanga, San Gil, Mercaderes, Arauca, Bolívar, Castillo, Bogotá, Barrancabermeja, Jesús María, Sucre, El Peñón, Carmen de Apicalá, Puerto Asís, Tasco, Acacías, San </w:t>
      </w:r>
      <w:r w:rsidR="0008597E">
        <w:rPr>
          <w:rFonts w:ascii="Times New Roman" w:hAnsi="Times New Roman" w:cs="Times New Roman"/>
          <w:sz w:val="24"/>
          <w:szCs w:val="24"/>
        </w:rPr>
        <w:t xml:space="preserve">Carlos, Chaparral, Yopal, San Martín </w:t>
      </w:r>
      <w:r w:rsidR="00FC61EC">
        <w:rPr>
          <w:rFonts w:ascii="Times New Roman" w:hAnsi="Times New Roman" w:cs="Times New Roman"/>
          <w:sz w:val="24"/>
          <w:szCs w:val="24"/>
        </w:rPr>
        <w:t xml:space="preserve">(Cesar y Meta), Cubarral, Tauramena, </w:t>
      </w:r>
      <w:r w:rsidR="00106E2F">
        <w:rPr>
          <w:rFonts w:ascii="Times New Roman" w:hAnsi="Times New Roman" w:cs="Times New Roman"/>
          <w:sz w:val="24"/>
          <w:szCs w:val="24"/>
        </w:rPr>
        <w:t xml:space="preserve">Granada, </w:t>
      </w:r>
      <w:r w:rsidR="00FC61EC">
        <w:rPr>
          <w:rFonts w:ascii="Times New Roman" w:hAnsi="Times New Roman" w:cs="Times New Roman"/>
          <w:sz w:val="24"/>
          <w:szCs w:val="24"/>
        </w:rPr>
        <w:t>Cartagena del Chairá, Carmen de Chucurí, San Agustín, Sibaté.</w:t>
      </w:r>
      <w:r w:rsidR="00CC7CA1">
        <w:rPr>
          <w:rFonts w:ascii="Times New Roman" w:hAnsi="Times New Roman" w:cs="Times New Roman"/>
          <w:sz w:val="24"/>
          <w:szCs w:val="24"/>
        </w:rPr>
        <w:t xml:space="preserve"> 50 municipios. Todo un éxito.</w:t>
      </w:r>
    </w:p>
    <w:p w:rsidR="0008597E" w:rsidRDefault="0008597E">
      <w:pPr>
        <w:rPr>
          <w:rFonts w:ascii="Times New Roman" w:hAnsi="Times New Roman" w:cs="Times New Roman"/>
          <w:sz w:val="24"/>
          <w:szCs w:val="24"/>
        </w:rPr>
      </w:pPr>
      <w:r>
        <w:rPr>
          <w:rFonts w:ascii="Times New Roman" w:hAnsi="Times New Roman" w:cs="Times New Roman"/>
          <w:sz w:val="24"/>
          <w:szCs w:val="24"/>
        </w:rPr>
        <w:t xml:space="preserve">Los departamentos de </w:t>
      </w:r>
      <w:r w:rsidR="00FC61EC">
        <w:rPr>
          <w:rFonts w:ascii="Times New Roman" w:hAnsi="Times New Roman" w:cs="Times New Roman"/>
          <w:sz w:val="24"/>
          <w:szCs w:val="24"/>
        </w:rPr>
        <w:t xml:space="preserve">Antioquia, </w:t>
      </w:r>
      <w:r>
        <w:rPr>
          <w:rFonts w:ascii="Times New Roman" w:hAnsi="Times New Roman" w:cs="Times New Roman"/>
          <w:sz w:val="24"/>
          <w:szCs w:val="24"/>
        </w:rPr>
        <w:t xml:space="preserve">Cesar, Bolívar, Santander Sur, Arauca, </w:t>
      </w:r>
      <w:r w:rsidR="00FC61EC">
        <w:rPr>
          <w:rFonts w:ascii="Times New Roman" w:hAnsi="Times New Roman" w:cs="Times New Roman"/>
          <w:sz w:val="24"/>
          <w:szCs w:val="24"/>
        </w:rPr>
        <w:t xml:space="preserve">Meta, </w:t>
      </w:r>
      <w:r>
        <w:rPr>
          <w:rFonts w:ascii="Times New Roman" w:hAnsi="Times New Roman" w:cs="Times New Roman"/>
          <w:sz w:val="24"/>
          <w:szCs w:val="24"/>
        </w:rPr>
        <w:t>Chocó, Cundinamarca, Bogo</w:t>
      </w:r>
      <w:r w:rsidR="00FC61EC">
        <w:rPr>
          <w:rFonts w:ascii="Times New Roman" w:hAnsi="Times New Roman" w:cs="Times New Roman"/>
          <w:sz w:val="24"/>
          <w:szCs w:val="24"/>
        </w:rPr>
        <w:t>tá, D.C., Tolima, Huila, Cauca,</w:t>
      </w:r>
      <w:r>
        <w:rPr>
          <w:rFonts w:ascii="Times New Roman" w:hAnsi="Times New Roman" w:cs="Times New Roman"/>
          <w:sz w:val="24"/>
          <w:szCs w:val="24"/>
        </w:rPr>
        <w:t xml:space="preserve"> Caquetá, </w:t>
      </w:r>
      <w:r w:rsidR="00FC61EC">
        <w:rPr>
          <w:rFonts w:ascii="Times New Roman" w:hAnsi="Times New Roman" w:cs="Times New Roman"/>
          <w:sz w:val="24"/>
          <w:szCs w:val="24"/>
        </w:rPr>
        <w:t>Guaviare.</w:t>
      </w:r>
      <w:r w:rsidR="00CC7CA1">
        <w:rPr>
          <w:rFonts w:ascii="Times New Roman" w:hAnsi="Times New Roman" w:cs="Times New Roman"/>
          <w:sz w:val="24"/>
          <w:szCs w:val="24"/>
        </w:rPr>
        <w:t xml:space="preserve"> 14 departamentos.</w:t>
      </w:r>
    </w:p>
    <w:p w:rsidR="00FC61EC" w:rsidRDefault="00FC61EC">
      <w:pPr>
        <w:rPr>
          <w:rFonts w:ascii="Times New Roman" w:hAnsi="Times New Roman" w:cs="Times New Roman"/>
          <w:sz w:val="24"/>
          <w:szCs w:val="24"/>
        </w:rPr>
      </w:pPr>
      <w:r>
        <w:rPr>
          <w:rFonts w:ascii="Times New Roman" w:hAnsi="Times New Roman" w:cs="Times New Roman"/>
          <w:sz w:val="24"/>
          <w:szCs w:val="24"/>
        </w:rPr>
        <w:t>También llegaron delegaciones del</w:t>
      </w:r>
      <w:r w:rsidRPr="006B6A07">
        <w:rPr>
          <w:rFonts w:ascii="Times New Roman" w:hAnsi="Times New Roman" w:cs="Times New Roman"/>
          <w:b/>
          <w:sz w:val="24"/>
          <w:szCs w:val="24"/>
        </w:rPr>
        <w:t xml:space="preserve"> COA</w:t>
      </w:r>
      <w:r>
        <w:rPr>
          <w:rFonts w:ascii="Times New Roman" w:hAnsi="Times New Roman" w:cs="Times New Roman"/>
          <w:sz w:val="24"/>
          <w:szCs w:val="24"/>
        </w:rPr>
        <w:t xml:space="preserve">: Cinturón Ambiental de Antioquia, del cual hacen parte varios municipios. </w:t>
      </w:r>
      <w:r w:rsidRPr="006B6A07">
        <w:rPr>
          <w:rFonts w:ascii="Times New Roman" w:hAnsi="Times New Roman" w:cs="Times New Roman"/>
          <w:b/>
          <w:sz w:val="24"/>
          <w:szCs w:val="24"/>
        </w:rPr>
        <w:t>Del Macizo Colombiano</w:t>
      </w:r>
      <w:r w:rsidR="00106E2F">
        <w:rPr>
          <w:rFonts w:ascii="Times New Roman" w:hAnsi="Times New Roman" w:cs="Times New Roman"/>
          <w:sz w:val="24"/>
          <w:szCs w:val="24"/>
        </w:rPr>
        <w:t xml:space="preserve">, de la </w:t>
      </w:r>
      <w:r w:rsidR="00106E2F" w:rsidRPr="006B6A07">
        <w:rPr>
          <w:rFonts w:ascii="Times New Roman" w:hAnsi="Times New Roman" w:cs="Times New Roman"/>
          <w:b/>
          <w:sz w:val="24"/>
          <w:szCs w:val="24"/>
        </w:rPr>
        <w:t>ONIC</w:t>
      </w:r>
      <w:r w:rsidR="00106E2F">
        <w:rPr>
          <w:rFonts w:ascii="Times New Roman" w:hAnsi="Times New Roman" w:cs="Times New Roman"/>
          <w:sz w:val="24"/>
          <w:szCs w:val="24"/>
        </w:rPr>
        <w:t xml:space="preserve"> (Organización Nacional Indígena de Colombia), de la Cumbre Agraria y de varias regionales de la </w:t>
      </w:r>
      <w:r w:rsidR="00106E2F" w:rsidRPr="006B6A07">
        <w:rPr>
          <w:rFonts w:ascii="Times New Roman" w:hAnsi="Times New Roman" w:cs="Times New Roman"/>
          <w:b/>
          <w:sz w:val="24"/>
          <w:szCs w:val="24"/>
        </w:rPr>
        <w:t>USO</w:t>
      </w:r>
      <w:r w:rsidR="00106E2F">
        <w:rPr>
          <w:rFonts w:ascii="Times New Roman" w:hAnsi="Times New Roman" w:cs="Times New Roman"/>
          <w:sz w:val="24"/>
          <w:szCs w:val="24"/>
        </w:rPr>
        <w:t>.</w:t>
      </w:r>
    </w:p>
    <w:p w:rsidR="00BA3054" w:rsidRDefault="00106E2F">
      <w:pPr>
        <w:rPr>
          <w:rFonts w:ascii="Times New Roman" w:hAnsi="Times New Roman" w:cs="Times New Roman"/>
          <w:sz w:val="24"/>
          <w:szCs w:val="24"/>
        </w:rPr>
      </w:pPr>
      <w:r>
        <w:rPr>
          <w:rFonts w:ascii="Times New Roman" w:hAnsi="Times New Roman" w:cs="Times New Roman"/>
          <w:sz w:val="24"/>
          <w:szCs w:val="24"/>
        </w:rPr>
        <w:t>La presentación consistía en dar nombres y mencionar municipios</w:t>
      </w:r>
      <w:r w:rsidR="00C53406">
        <w:rPr>
          <w:rFonts w:ascii="Times New Roman" w:hAnsi="Times New Roman" w:cs="Times New Roman"/>
          <w:sz w:val="24"/>
          <w:szCs w:val="24"/>
        </w:rPr>
        <w:t>, para poder avanzar en la agenda.</w:t>
      </w:r>
      <w:r>
        <w:rPr>
          <w:rFonts w:ascii="Times New Roman" w:hAnsi="Times New Roman" w:cs="Times New Roman"/>
          <w:sz w:val="24"/>
          <w:szCs w:val="24"/>
        </w:rPr>
        <w:t xml:space="preserve"> Pero algunas personas no resistieron las ganas de decir algo sobre los atropellos en sus municipios. Obvio, en el contexto del evento</w:t>
      </w:r>
      <w:r w:rsidR="00BA3054">
        <w:rPr>
          <w:rFonts w:ascii="Times New Roman" w:hAnsi="Times New Roman" w:cs="Times New Roman"/>
          <w:sz w:val="24"/>
          <w:szCs w:val="24"/>
        </w:rPr>
        <w:t>, varias</w:t>
      </w:r>
      <w:r w:rsidR="00BA3054" w:rsidRPr="00BA3054">
        <w:rPr>
          <w:rFonts w:ascii="Times New Roman" w:hAnsi="Times New Roman" w:cs="Times New Roman"/>
          <w:b/>
          <w:i/>
          <w:sz w:val="24"/>
          <w:szCs w:val="24"/>
        </w:rPr>
        <w:t xml:space="preserve"> </w:t>
      </w:r>
      <w:r w:rsidRPr="00BA3054">
        <w:rPr>
          <w:rFonts w:ascii="Times New Roman" w:hAnsi="Times New Roman" w:cs="Times New Roman"/>
          <w:b/>
          <w:i/>
          <w:sz w:val="24"/>
          <w:szCs w:val="24"/>
        </w:rPr>
        <w:t xml:space="preserve"> </w:t>
      </w:r>
      <w:r w:rsidR="00BA3054" w:rsidRPr="00BA3054">
        <w:rPr>
          <w:rFonts w:ascii="Times New Roman" w:hAnsi="Times New Roman" w:cs="Times New Roman"/>
          <w:sz w:val="24"/>
          <w:szCs w:val="24"/>
        </w:rPr>
        <w:t>personas mencionaron</w:t>
      </w:r>
      <w:r w:rsidR="00BA3054">
        <w:rPr>
          <w:rFonts w:ascii="Times New Roman" w:hAnsi="Times New Roman" w:cs="Times New Roman"/>
          <w:b/>
          <w:i/>
          <w:sz w:val="24"/>
          <w:szCs w:val="24"/>
        </w:rPr>
        <w:t xml:space="preserve"> </w:t>
      </w:r>
      <w:r w:rsidRPr="00BA3054">
        <w:rPr>
          <w:rFonts w:ascii="Times New Roman" w:hAnsi="Times New Roman" w:cs="Times New Roman"/>
          <w:b/>
          <w:i/>
          <w:sz w:val="24"/>
          <w:szCs w:val="24"/>
        </w:rPr>
        <w:t>“el robo de las consultas populares</w:t>
      </w:r>
      <w:r w:rsidR="00BA3054" w:rsidRPr="00BA3054">
        <w:rPr>
          <w:rFonts w:ascii="Times New Roman" w:hAnsi="Times New Roman" w:cs="Times New Roman"/>
          <w:b/>
          <w:i/>
          <w:sz w:val="24"/>
          <w:szCs w:val="24"/>
        </w:rPr>
        <w:t>”,</w:t>
      </w:r>
      <w:r w:rsidR="00BA3054">
        <w:rPr>
          <w:rFonts w:ascii="Times New Roman" w:hAnsi="Times New Roman" w:cs="Times New Roman"/>
          <w:sz w:val="24"/>
          <w:szCs w:val="24"/>
        </w:rPr>
        <w:t xml:space="preserve"> por cuanto el Gobierno de Santos, con su Ministro de Hacienda a la cabeza, negó los recursos económicos para su realización. </w:t>
      </w:r>
    </w:p>
    <w:p w:rsidR="00106E2F" w:rsidRDefault="00BA3054">
      <w:pPr>
        <w:rPr>
          <w:rFonts w:ascii="Times New Roman" w:hAnsi="Times New Roman" w:cs="Times New Roman"/>
          <w:b/>
          <w:i/>
          <w:sz w:val="24"/>
          <w:szCs w:val="24"/>
        </w:rPr>
      </w:pPr>
      <w:r w:rsidRPr="007F4085">
        <w:rPr>
          <w:rFonts w:ascii="Times New Roman" w:hAnsi="Times New Roman" w:cs="Times New Roman"/>
          <w:b/>
          <w:sz w:val="24"/>
          <w:szCs w:val="24"/>
        </w:rPr>
        <w:t>De Yopal</w:t>
      </w:r>
      <w:r w:rsidR="00641ED1">
        <w:rPr>
          <w:rFonts w:ascii="Times New Roman" w:hAnsi="Times New Roman" w:cs="Times New Roman"/>
          <w:b/>
          <w:sz w:val="24"/>
          <w:szCs w:val="24"/>
        </w:rPr>
        <w:t xml:space="preserve">, capital de Casanare, </w:t>
      </w:r>
      <w:r w:rsidRPr="007F4085">
        <w:rPr>
          <w:rFonts w:ascii="Times New Roman" w:hAnsi="Times New Roman" w:cs="Times New Roman"/>
          <w:b/>
          <w:sz w:val="24"/>
          <w:szCs w:val="24"/>
        </w:rPr>
        <w:t xml:space="preserve"> ha salido mucha riqueza petrolera y carece de acueducto.</w:t>
      </w:r>
      <w:r>
        <w:rPr>
          <w:rFonts w:ascii="Times New Roman" w:hAnsi="Times New Roman" w:cs="Times New Roman"/>
          <w:sz w:val="24"/>
          <w:szCs w:val="24"/>
        </w:rPr>
        <w:t xml:space="preserve"> </w:t>
      </w:r>
      <w:r w:rsidR="007F4085">
        <w:rPr>
          <w:rFonts w:ascii="Times New Roman" w:hAnsi="Times New Roman" w:cs="Times New Roman"/>
          <w:sz w:val="24"/>
          <w:szCs w:val="24"/>
        </w:rPr>
        <w:t xml:space="preserve">Ya no se encuentra agua limpia en la superficie. Hay que perforar a cinco kilómetros y no se asegura la calidad del agua. Un plantón de protesta, durante 4 meses, fue “solucionado” con la violencia del ESMAD. </w:t>
      </w:r>
      <w:r w:rsidR="00C53406">
        <w:rPr>
          <w:rFonts w:ascii="Times New Roman" w:hAnsi="Times New Roman" w:cs="Times New Roman"/>
          <w:sz w:val="24"/>
          <w:szCs w:val="24"/>
        </w:rPr>
        <w:t xml:space="preserve">Las empresas petroleras llevan más de 30 años. </w:t>
      </w:r>
      <w:r w:rsidR="007F4085">
        <w:rPr>
          <w:rFonts w:ascii="Times New Roman" w:hAnsi="Times New Roman" w:cs="Times New Roman"/>
          <w:sz w:val="24"/>
          <w:szCs w:val="24"/>
        </w:rPr>
        <w:t xml:space="preserve">CORPO-ORINOQUIA les ha concedido todo lo que han demandado. </w:t>
      </w:r>
      <w:r>
        <w:rPr>
          <w:rFonts w:ascii="Times New Roman" w:hAnsi="Times New Roman" w:cs="Times New Roman"/>
          <w:sz w:val="24"/>
          <w:szCs w:val="24"/>
        </w:rPr>
        <w:t xml:space="preserve">Aún más, uno de sus líderes tiene sus pocos bienes embargados por una super-rica empresa petrolera, porque </w:t>
      </w:r>
      <w:r w:rsidR="00C53406">
        <w:rPr>
          <w:rFonts w:ascii="Times New Roman" w:hAnsi="Times New Roman" w:cs="Times New Roman"/>
          <w:sz w:val="24"/>
          <w:szCs w:val="24"/>
        </w:rPr>
        <w:t>por las denuncias</w:t>
      </w:r>
      <w:r>
        <w:rPr>
          <w:rFonts w:ascii="Times New Roman" w:hAnsi="Times New Roman" w:cs="Times New Roman"/>
          <w:sz w:val="24"/>
          <w:szCs w:val="24"/>
        </w:rPr>
        <w:t xml:space="preserve"> les impidió extraer todas las riquezas que querían, en el tiempo que habían planificado. ¡¡¡</w:t>
      </w:r>
      <w:r w:rsidRPr="00BA3054">
        <w:rPr>
          <w:rFonts w:ascii="Times New Roman" w:hAnsi="Times New Roman" w:cs="Times New Roman"/>
          <w:b/>
          <w:i/>
          <w:sz w:val="24"/>
          <w:szCs w:val="24"/>
        </w:rPr>
        <w:t>“</w:t>
      </w:r>
      <w:r w:rsidR="007F4085">
        <w:rPr>
          <w:rFonts w:ascii="Times New Roman" w:hAnsi="Times New Roman" w:cs="Times New Roman"/>
          <w:b/>
          <w:i/>
          <w:sz w:val="24"/>
          <w:szCs w:val="24"/>
        </w:rPr>
        <w:t>Un simple ciudadano l</w:t>
      </w:r>
      <w:r w:rsidRPr="00BA3054">
        <w:rPr>
          <w:rFonts w:ascii="Times New Roman" w:hAnsi="Times New Roman" w:cs="Times New Roman"/>
          <w:b/>
          <w:i/>
          <w:sz w:val="24"/>
          <w:szCs w:val="24"/>
        </w:rPr>
        <w:t>es causó daño económico”</w:t>
      </w:r>
      <w:r>
        <w:rPr>
          <w:rFonts w:ascii="Times New Roman" w:hAnsi="Times New Roman" w:cs="Times New Roman"/>
          <w:b/>
          <w:i/>
          <w:sz w:val="24"/>
          <w:szCs w:val="24"/>
        </w:rPr>
        <w:t>!!!</w:t>
      </w:r>
    </w:p>
    <w:p w:rsidR="00163A73" w:rsidRDefault="00163A73">
      <w:pPr>
        <w:rPr>
          <w:rFonts w:ascii="Times New Roman" w:hAnsi="Times New Roman" w:cs="Times New Roman"/>
          <w:b/>
          <w:i/>
          <w:sz w:val="24"/>
          <w:szCs w:val="24"/>
        </w:rPr>
      </w:pPr>
      <w:r>
        <w:rPr>
          <w:rFonts w:ascii="Times New Roman" w:hAnsi="Times New Roman" w:cs="Times New Roman"/>
          <w:b/>
          <w:i/>
          <w:sz w:val="24"/>
          <w:szCs w:val="24"/>
        </w:rPr>
        <w:t>“En Casanare “trabajan” 50 empresas minero-energéticas”</w:t>
      </w:r>
    </w:p>
    <w:p w:rsidR="00EE793C" w:rsidRPr="002576AF" w:rsidRDefault="00EE793C">
      <w:r w:rsidRPr="00EE793C">
        <w:rPr>
          <w:rFonts w:ascii="Times New Roman" w:hAnsi="Times New Roman" w:cs="Times New Roman"/>
          <w:b/>
          <w:color w:val="C00000"/>
          <w:sz w:val="24"/>
          <w:szCs w:val="24"/>
        </w:rPr>
        <w:t>Se entregó un link o enlace para conocer el video: Casanare petróleo y terror”, que también</w:t>
      </w:r>
      <w:r>
        <w:rPr>
          <w:rFonts w:ascii="Times New Roman" w:hAnsi="Times New Roman" w:cs="Times New Roman"/>
          <w:b/>
          <w:color w:val="C00000"/>
          <w:sz w:val="24"/>
          <w:szCs w:val="24"/>
        </w:rPr>
        <w:t xml:space="preserve"> se encuentra</w:t>
      </w:r>
      <w:r w:rsidR="0066298F">
        <w:rPr>
          <w:rFonts w:ascii="Times New Roman" w:hAnsi="Times New Roman" w:cs="Times New Roman"/>
          <w:b/>
          <w:color w:val="C00000"/>
          <w:sz w:val="24"/>
          <w:szCs w:val="24"/>
        </w:rPr>
        <w:t xml:space="preserve"> en youtube: </w:t>
      </w:r>
      <w:hyperlink r:id="rId9" w:tgtFrame="_blank" w:history="1">
        <w:r w:rsidR="0066298F">
          <w:rPr>
            <w:rStyle w:val="Hipervnculo"/>
          </w:rPr>
          <w:t>CASANARE PETRÓLEO Y TERROR</w:t>
        </w:r>
      </w:hyperlink>
    </w:p>
    <w:p w:rsidR="00641ED1" w:rsidRPr="00641ED1" w:rsidRDefault="00641ED1">
      <w:pPr>
        <w:rPr>
          <w:rFonts w:ascii="Times New Roman" w:hAnsi="Times New Roman" w:cs="Times New Roman"/>
          <w:sz w:val="24"/>
          <w:szCs w:val="24"/>
        </w:rPr>
      </w:pPr>
      <w:r w:rsidRPr="00641ED1">
        <w:rPr>
          <w:rFonts w:ascii="Times New Roman" w:hAnsi="Times New Roman" w:cs="Times New Roman"/>
          <w:b/>
          <w:sz w:val="24"/>
          <w:szCs w:val="24"/>
        </w:rPr>
        <w:t>En el municipio de Vélez</w:t>
      </w:r>
      <w:r>
        <w:rPr>
          <w:rFonts w:ascii="Times New Roman" w:hAnsi="Times New Roman" w:cs="Times New Roman"/>
          <w:sz w:val="24"/>
          <w:szCs w:val="24"/>
        </w:rPr>
        <w:t>, Santander del Sur, existen 813 solicitudes de títulos, se han otorgado 225 títulos. Entre ellos 29 para petróleo y 29 para otros min erales.</w:t>
      </w:r>
    </w:p>
    <w:p w:rsidR="00106E2F" w:rsidRPr="00C53406" w:rsidRDefault="00106E2F">
      <w:pPr>
        <w:rPr>
          <w:rFonts w:ascii="Times New Roman" w:hAnsi="Times New Roman" w:cs="Times New Roman"/>
          <w:b/>
          <w:sz w:val="24"/>
          <w:szCs w:val="24"/>
        </w:rPr>
      </w:pPr>
      <w:r w:rsidRPr="00C53406">
        <w:rPr>
          <w:rFonts w:ascii="Times New Roman" w:hAnsi="Times New Roman" w:cs="Times New Roman"/>
          <w:b/>
          <w:sz w:val="24"/>
          <w:szCs w:val="24"/>
        </w:rPr>
        <w:t>Cuestiones y temas</w:t>
      </w:r>
    </w:p>
    <w:p w:rsidR="006B6A07" w:rsidRDefault="00C53406">
      <w:pPr>
        <w:rPr>
          <w:rFonts w:ascii="Times New Roman" w:hAnsi="Times New Roman" w:cs="Times New Roman"/>
          <w:sz w:val="24"/>
          <w:szCs w:val="24"/>
        </w:rPr>
      </w:pPr>
      <w:r>
        <w:rPr>
          <w:rFonts w:ascii="Times New Roman" w:hAnsi="Times New Roman" w:cs="Times New Roman"/>
          <w:sz w:val="24"/>
          <w:szCs w:val="24"/>
        </w:rPr>
        <w:t>En un evento como és</w:t>
      </w:r>
      <w:r w:rsidR="00C0147A">
        <w:rPr>
          <w:rFonts w:ascii="Times New Roman" w:hAnsi="Times New Roman" w:cs="Times New Roman"/>
          <w:sz w:val="24"/>
          <w:szCs w:val="24"/>
        </w:rPr>
        <w:t>te surgen mil temas, cuestiones y</w:t>
      </w:r>
      <w:r>
        <w:rPr>
          <w:rFonts w:ascii="Times New Roman" w:hAnsi="Times New Roman" w:cs="Times New Roman"/>
          <w:sz w:val="24"/>
          <w:szCs w:val="24"/>
        </w:rPr>
        <w:t xml:space="preserve"> problemas</w:t>
      </w:r>
      <w:r w:rsidR="00C0147A">
        <w:rPr>
          <w:rFonts w:ascii="Times New Roman" w:hAnsi="Times New Roman" w:cs="Times New Roman"/>
          <w:sz w:val="24"/>
          <w:szCs w:val="24"/>
        </w:rPr>
        <w:t xml:space="preserve">, amén de las crónicas represiones, atropellos y denuncias, es decir, </w:t>
      </w:r>
      <w:r w:rsidR="0020212C">
        <w:rPr>
          <w:rFonts w:ascii="Times New Roman" w:hAnsi="Times New Roman" w:cs="Times New Roman"/>
          <w:sz w:val="24"/>
          <w:szCs w:val="24"/>
        </w:rPr>
        <w:t xml:space="preserve">contra </w:t>
      </w:r>
      <w:r w:rsidR="00C0147A">
        <w:rPr>
          <w:rFonts w:ascii="Times New Roman" w:hAnsi="Times New Roman" w:cs="Times New Roman"/>
          <w:sz w:val="24"/>
          <w:szCs w:val="24"/>
        </w:rPr>
        <w:t>el autoritarismo</w:t>
      </w:r>
      <w:r>
        <w:rPr>
          <w:rFonts w:ascii="Times New Roman" w:hAnsi="Times New Roman" w:cs="Times New Roman"/>
          <w:sz w:val="24"/>
          <w:szCs w:val="24"/>
        </w:rPr>
        <w:t xml:space="preserve"> del Estado y </w:t>
      </w:r>
      <w:r w:rsidR="00C0147A">
        <w:rPr>
          <w:rFonts w:ascii="Times New Roman" w:hAnsi="Times New Roman" w:cs="Times New Roman"/>
          <w:sz w:val="24"/>
          <w:szCs w:val="24"/>
        </w:rPr>
        <w:t xml:space="preserve">el desinterés </w:t>
      </w:r>
      <w:r>
        <w:rPr>
          <w:rFonts w:ascii="Times New Roman" w:hAnsi="Times New Roman" w:cs="Times New Roman"/>
          <w:sz w:val="24"/>
          <w:szCs w:val="24"/>
        </w:rPr>
        <w:t>de los gobiernos</w:t>
      </w:r>
      <w:r w:rsidR="00C0147A">
        <w:rPr>
          <w:rFonts w:ascii="Times New Roman" w:hAnsi="Times New Roman" w:cs="Times New Roman"/>
          <w:sz w:val="24"/>
          <w:szCs w:val="24"/>
        </w:rPr>
        <w:t xml:space="preserve"> por buscar soluciones de fondo.</w:t>
      </w:r>
      <w:r w:rsidR="006B6A07">
        <w:rPr>
          <w:rFonts w:ascii="Times New Roman" w:hAnsi="Times New Roman" w:cs="Times New Roman"/>
          <w:sz w:val="24"/>
          <w:szCs w:val="24"/>
        </w:rPr>
        <w:t xml:space="preserve"> Existe ya un muy prolongado cinismo, estatal y gubernamental, a nivel nacional, departamental y municipal. Las autoridades elegidas, prometen y firman documentos, proponen soluciones y ofrecen dineros, y luego no cumplen. </w:t>
      </w:r>
    </w:p>
    <w:p w:rsidR="00C53406" w:rsidRDefault="006B6A07">
      <w:pPr>
        <w:rPr>
          <w:rFonts w:ascii="Times New Roman" w:hAnsi="Times New Roman" w:cs="Times New Roman"/>
          <w:sz w:val="24"/>
          <w:szCs w:val="24"/>
        </w:rPr>
      </w:pPr>
      <w:r>
        <w:rPr>
          <w:rFonts w:ascii="Times New Roman" w:hAnsi="Times New Roman" w:cs="Times New Roman"/>
          <w:sz w:val="24"/>
          <w:szCs w:val="24"/>
        </w:rPr>
        <w:t xml:space="preserve">Por tal razón se repiten y se repiten los diferentes tipos de protestas, que se acallan con el ESMAD, o policía anti-motines. La violencia estatal como solución a la solicitud de la </w:t>
      </w:r>
      <w:r>
        <w:rPr>
          <w:rFonts w:ascii="Times New Roman" w:hAnsi="Times New Roman" w:cs="Times New Roman"/>
          <w:sz w:val="24"/>
          <w:szCs w:val="24"/>
        </w:rPr>
        <w:lastRenderedPageBreak/>
        <w:t>aplicación de los diferentes derechos humanos: salud, educación, vivienda, respuestas agropecuarias, créditos, carreteras, no invasión de los territorios por las multinacionales…</w:t>
      </w:r>
    </w:p>
    <w:p w:rsidR="00C16EA2" w:rsidRDefault="00C16EA2">
      <w:pPr>
        <w:rPr>
          <w:rFonts w:ascii="Times New Roman" w:hAnsi="Times New Roman" w:cs="Times New Roman"/>
          <w:sz w:val="24"/>
          <w:szCs w:val="24"/>
        </w:rPr>
      </w:pPr>
      <w:r>
        <w:rPr>
          <w:rFonts w:ascii="Times New Roman" w:hAnsi="Times New Roman" w:cs="Times New Roman"/>
          <w:sz w:val="24"/>
          <w:szCs w:val="24"/>
        </w:rPr>
        <w:t>De parte de los organizadores, intervinieron las siguientes personas:</w:t>
      </w:r>
    </w:p>
    <w:p w:rsidR="00C16EA2" w:rsidRDefault="00C16EA2">
      <w:pPr>
        <w:rPr>
          <w:rFonts w:ascii="Times New Roman" w:hAnsi="Times New Roman" w:cs="Times New Roman"/>
          <w:sz w:val="24"/>
          <w:szCs w:val="24"/>
        </w:rPr>
      </w:pPr>
      <w:r w:rsidRPr="00222EB2">
        <w:rPr>
          <w:rFonts w:ascii="Times New Roman" w:hAnsi="Times New Roman" w:cs="Times New Roman"/>
          <w:b/>
          <w:sz w:val="24"/>
          <w:szCs w:val="24"/>
        </w:rPr>
        <w:t>Javier Marín llamó la atención sobre la necesidad de consolidar la convicción y la práctica de las consultas populares</w:t>
      </w:r>
      <w:r>
        <w:rPr>
          <w:rFonts w:ascii="Times New Roman" w:hAnsi="Times New Roman" w:cs="Times New Roman"/>
          <w:sz w:val="24"/>
          <w:szCs w:val="24"/>
        </w:rPr>
        <w:t>. Así como el desarrollar la conciencia territorial porque somos parte de un territorio.</w:t>
      </w:r>
      <w:r w:rsidR="00222EB2">
        <w:rPr>
          <w:rFonts w:ascii="Times New Roman" w:hAnsi="Times New Roman" w:cs="Times New Roman"/>
          <w:sz w:val="24"/>
          <w:szCs w:val="24"/>
        </w:rPr>
        <w:t xml:space="preserve"> </w:t>
      </w:r>
      <w:r>
        <w:rPr>
          <w:rFonts w:ascii="Times New Roman" w:hAnsi="Times New Roman" w:cs="Times New Roman"/>
          <w:sz w:val="24"/>
          <w:szCs w:val="24"/>
        </w:rPr>
        <w:t>Además, tener siempre presente el norte: ¿</w:t>
      </w:r>
      <w:r w:rsidR="00222EB2">
        <w:rPr>
          <w:rFonts w:ascii="Times New Roman" w:hAnsi="Times New Roman" w:cs="Times New Roman"/>
          <w:sz w:val="24"/>
          <w:szCs w:val="24"/>
        </w:rPr>
        <w:t>Hacia dónde vamos? ¿</w:t>
      </w:r>
      <w:r>
        <w:rPr>
          <w:rFonts w:ascii="Times New Roman" w:hAnsi="Times New Roman" w:cs="Times New Roman"/>
          <w:sz w:val="24"/>
          <w:szCs w:val="24"/>
        </w:rPr>
        <w:t>Hacia dónde conducir nu</w:t>
      </w:r>
      <w:r w:rsidR="00222EB2">
        <w:rPr>
          <w:rFonts w:ascii="Times New Roman" w:hAnsi="Times New Roman" w:cs="Times New Roman"/>
          <w:sz w:val="24"/>
          <w:szCs w:val="24"/>
        </w:rPr>
        <w:t>e</w:t>
      </w:r>
      <w:r>
        <w:rPr>
          <w:rFonts w:ascii="Times New Roman" w:hAnsi="Times New Roman" w:cs="Times New Roman"/>
          <w:sz w:val="24"/>
          <w:szCs w:val="24"/>
        </w:rPr>
        <w:t>stras diferentes luchas?</w:t>
      </w:r>
    </w:p>
    <w:p w:rsidR="00222EB2" w:rsidRDefault="00222EB2">
      <w:pPr>
        <w:rPr>
          <w:rFonts w:ascii="Times New Roman" w:hAnsi="Times New Roman" w:cs="Times New Roman"/>
          <w:b/>
          <w:sz w:val="24"/>
          <w:szCs w:val="24"/>
        </w:rPr>
      </w:pPr>
      <w:r w:rsidRPr="00222EB2">
        <w:rPr>
          <w:rFonts w:ascii="Times New Roman" w:hAnsi="Times New Roman" w:cs="Times New Roman"/>
          <w:b/>
          <w:sz w:val="24"/>
          <w:szCs w:val="24"/>
        </w:rPr>
        <w:t>La profesora de Uni-Andes, Cecilia Roa,</w:t>
      </w:r>
      <w:r>
        <w:rPr>
          <w:rFonts w:ascii="Times New Roman" w:hAnsi="Times New Roman" w:cs="Times New Roman"/>
          <w:sz w:val="24"/>
          <w:szCs w:val="24"/>
        </w:rPr>
        <w:t xml:space="preserve"> lanzó una serie de ideas y propuestas  sobre </w:t>
      </w:r>
      <w:r w:rsidRPr="00222EB2">
        <w:rPr>
          <w:rFonts w:ascii="Times New Roman" w:hAnsi="Times New Roman" w:cs="Times New Roman"/>
          <w:b/>
          <w:sz w:val="24"/>
          <w:szCs w:val="24"/>
        </w:rPr>
        <w:t>La participación como construcción de autonomía y ejercicio de Gobierno”.</w:t>
      </w:r>
    </w:p>
    <w:p w:rsidR="00222EB2" w:rsidRDefault="00222EB2">
      <w:pPr>
        <w:rPr>
          <w:rFonts w:ascii="Times New Roman" w:hAnsi="Times New Roman" w:cs="Times New Roman"/>
          <w:sz w:val="24"/>
          <w:szCs w:val="24"/>
        </w:rPr>
      </w:pPr>
      <w:r w:rsidRPr="00222EB2">
        <w:rPr>
          <w:rFonts w:ascii="Times New Roman" w:hAnsi="Times New Roman" w:cs="Times New Roman"/>
          <w:sz w:val="24"/>
          <w:szCs w:val="24"/>
        </w:rPr>
        <w:t xml:space="preserve">Afirmó que la </w:t>
      </w:r>
      <w:r>
        <w:rPr>
          <w:rFonts w:ascii="Times New Roman" w:hAnsi="Times New Roman" w:cs="Times New Roman"/>
          <w:sz w:val="24"/>
          <w:szCs w:val="24"/>
        </w:rPr>
        <w:t xml:space="preserve">exigencia de la </w:t>
      </w:r>
      <w:r w:rsidRPr="00222EB2">
        <w:rPr>
          <w:rFonts w:ascii="Times New Roman" w:hAnsi="Times New Roman" w:cs="Times New Roman"/>
          <w:sz w:val="24"/>
          <w:szCs w:val="24"/>
        </w:rPr>
        <w:t>participación</w:t>
      </w:r>
      <w:r>
        <w:rPr>
          <w:rFonts w:ascii="Times New Roman" w:hAnsi="Times New Roman" w:cs="Times New Roman"/>
          <w:sz w:val="24"/>
          <w:szCs w:val="24"/>
        </w:rPr>
        <w:t>, por parte de la ciudadanía, está a la base de la vi</w:t>
      </w:r>
      <w:r w:rsidR="004F0420">
        <w:rPr>
          <w:rFonts w:ascii="Times New Roman" w:hAnsi="Times New Roman" w:cs="Times New Roman"/>
          <w:sz w:val="24"/>
          <w:szCs w:val="24"/>
        </w:rPr>
        <w:t>olencia política. Con violencia se le niega su participación. Se excluye a las grandes mayorías de la definición de las políticas públicas, de la concentración de las riquezas, del monopolio empresarial nacional e internacional… La globalización del capital profundizó el extractivismo y la dependencia como modelo de desarrollo</w:t>
      </w:r>
      <w:r w:rsidR="00F02E90">
        <w:rPr>
          <w:rFonts w:ascii="Times New Roman" w:hAnsi="Times New Roman" w:cs="Times New Roman"/>
          <w:sz w:val="24"/>
          <w:szCs w:val="24"/>
        </w:rPr>
        <w:t>…</w:t>
      </w:r>
    </w:p>
    <w:p w:rsidR="004F0420" w:rsidRDefault="004F0420">
      <w:pPr>
        <w:rPr>
          <w:rFonts w:ascii="Times New Roman" w:hAnsi="Times New Roman" w:cs="Times New Roman"/>
          <w:sz w:val="24"/>
          <w:szCs w:val="24"/>
        </w:rPr>
      </w:pPr>
      <w:r>
        <w:rPr>
          <w:rFonts w:ascii="Times New Roman" w:hAnsi="Times New Roman" w:cs="Times New Roman"/>
          <w:sz w:val="24"/>
          <w:szCs w:val="24"/>
        </w:rPr>
        <w:t>La resistencia a la intervención de los territorios en esa expansión del capital, especialmente a sus megaproyectos mineros, energéticos, agroindustriales y de infraestructura, ha alimentado la conciencia comunitaria y ambiental de los pueblos. El territorio está en el centro de la disputa, y por ende se han desarrollado propuestas que han movilizado amplios sectores sociales, en el campo y en la ciudad…</w:t>
      </w:r>
    </w:p>
    <w:p w:rsidR="004F0420" w:rsidRDefault="004F0420">
      <w:pPr>
        <w:rPr>
          <w:rFonts w:ascii="Times New Roman" w:hAnsi="Times New Roman" w:cs="Times New Roman"/>
          <w:sz w:val="24"/>
          <w:szCs w:val="24"/>
        </w:rPr>
      </w:pPr>
      <w:r>
        <w:rPr>
          <w:rFonts w:ascii="Times New Roman" w:hAnsi="Times New Roman" w:cs="Times New Roman"/>
          <w:sz w:val="24"/>
          <w:szCs w:val="24"/>
        </w:rPr>
        <w:t>Por tal razón, ha sido evidente la intranquilidad que ha causado en los empresarios y sus políticos la participación de las comunidades en las decisiones sobre sus territorios</w:t>
      </w:r>
      <w:r w:rsidR="00F02E90">
        <w:rPr>
          <w:rFonts w:ascii="Times New Roman" w:hAnsi="Times New Roman" w:cs="Times New Roman"/>
          <w:sz w:val="24"/>
          <w:szCs w:val="24"/>
        </w:rPr>
        <w:t>, sobre todo las relacionadas con la prohibición de actividades mineras, petroleras y de hidroeléctricas… El gobierno ha sido deslegitimado por las luchas sociales y las contradicciones en los órganos del Poder: ejecutivo, legislativo y judicial…</w:t>
      </w:r>
    </w:p>
    <w:p w:rsidR="00F02E90" w:rsidRDefault="00F02E90">
      <w:pPr>
        <w:rPr>
          <w:rFonts w:ascii="Times New Roman" w:hAnsi="Times New Roman" w:cs="Times New Roman"/>
          <w:sz w:val="24"/>
          <w:szCs w:val="24"/>
        </w:rPr>
      </w:pPr>
      <w:r>
        <w:rPr>
          <w:rFonts w:ascii="Times New Roman" w:hAnsi="Times New Roman" w:cs="Times New Roman"/>
          <w:sz w:val="24"/>
          <w:szCs w:val="24"/>
        </w:rPr>
        <w:t>Y ante los contundentes resultados electorales de los  municipios…, el gobierno ha querido contraponerlos con tres debates, sin lograrlo: la competencia sobre el uso del subsuelo, el poder vinculante y los derechos adquiridos de las empresas.</w:t>
      </w:r>
    </w:p>
    <w:p w:rsidR="00F02E90" w:rsidRDefault="00F02E90">
      <w:pPr>
        <w:rPr>
          <w:rFonts w:ascii="Times New Roman" w:hAnsi="Times New Roman" w:cs="Times New Roman"/>
          <w:sz w:val="24"/>
          <w:szCs w:val="24"/>
        </w:rPr>
      </w:pPr>
      <w:r>
        <w:rPr>
          <w:rFonts w:ascii="Times New Roman" w:hAnsi="Times New Roman" w:cs="Times New Roman"/>
          <w:sz w:val="24"/>
          <w:szCs w:val="24"/>
        </w:rPr>
        <w:t>Recordó, con relación a esos tres debates:</w:t>
      </w:r>
    </w:p>
    <w:p w:rsidR="00F02E90" w:rsidRDefault="00F02E90" w:rsidP="00F02E90">
      <w:pPr>
        <w:pStyle w:val="Prrafodelista"/>
        <w:numPr>
          <w:ilvl w:val="0"/>
          <w:numId w:val="1"/>
        </w:numPr>
        <w:rPr>
          <w:rFonts w:ascii="Times New Roman" w:hAnsi="Times New Roman" w:cs="Times New Roman"/>
          <w:sz w:val="24"/>
          <w:szCs w:val="24"/>
        </w:rPr>
      </w:pPr>
      <w:r w:rsidRPr="00081FB4">
        <w:rPr>
          <w:rFonts w:ascii="Times New Roman" w:hAnsi="Times New Roman" w:cs="Times New Roman"/>
          <w:b/>
          <w:sz w:val="24"/>
          <w:szCs w:val="24"/>
        </w:rPr>
        <w:t>Los municipios SÍ son competentes para decidir</w:t>
      </w:r>
      <w:r>
        <w:rPr>
          <w:rFonts w:ascii="Times New Roman" w:hAnsi="Times New Roman" w:cs="Times New Roman"/>
          <w:sz w:val="24"/>
          <w:szCs w:val="24"/>
        </w:rPr>
        <w:t xml:space="preserve"> sobre la actividad petrolera o minera, es constitucional, según las sentencias C-123 de 2014 y la T-445 de 2016..</w:t>
      </w:r>
    </w:p>
    <w:p w:rsidR="00F02E90" w:rsidRDefault="00F02E90" w:rsidP="00F02E90">
      <w:pPr>
        <w:pStyle w:val="Prrafodelista"/>
        <w:numPr>
          <w:ilvl w:val="0"/>
          <w:numId w:val="1"/>
        </w:numPr>
        <w:rPr>
          <w:rFonts w:ascii="Times New Roman" w:hAnsi="Times New Roman" w:cs="Times New Roman"/>
          <w:sz w:val="24"/>
          <w:szCs w:val="24"/>
        </w:rPr>
      </w:pPr>
      <w:r w:rsidRPr="00081FB4">
        <w:rPr>
          <w:rFonts w:ascii="Times New Roman" w:hAnsi="Times New Roman" w:cs="Times New Roman"/>
          <w:b/>
          <w:sz w:val="24"/>
          <w:szCs w:val="24"/>
        </w:rPr>
        <w:t xml:space="preserve">Las consultas </w:t>
      </w:r>
      <w:r w:rsidR="00081FB4">
        <w:rPr>
          <w:rFonts w:ascii="Times New Roman" w:hAnsi="Times New Roman" w:cs="Times New Roman"/>
          <w:b/>
          <w:sz w:val="24"/>
          <w:szCs w:val="24"/>
        </w:rPr>
        <w:t xml:space="preserve">populares </w:t>
      </w:r>
      <w:r w:rsidRPr="00081FB4">
        <w:rPr>
          <w:rFonts w:ascii="Times New Roman" w:hAnsi="Times New Roman" w:cs="Times New Roman"/>
          <w:b/>
          <w:sz w:val="24"/>
          <w:szCs w:val="24"/>
        </w:rPr>
        <w:t>son vinculantes y obligatorias,</w:t>
      </w:r>
      <w:r>
        <w:rPr>
          <w:rFonts w:ascii="Times New Roman" w:hAnsi="Times New Roman" w:cs="Times New Roman"/>
          <w:sz w:val="24"/>
          <w:szCs w:val="24"/>
        </w:rPr>
        <w:t xml:space="preserve"> según la Ley 134 de 1994 y la Ley 1757 de 2015</w:t>
      </w:r>
    </w:p>
    <w:p w:rsidR="00081FB4" w:rsidRPr="00081FB4" w:rsidRDefault="00081FB4" w:rsidP="00081FB4">
      <w:pPr>
        <w:pStyle w:val="Prrafodelista"/>
        <w:numPr>
          <w:ilvl w:val="0"/>
          <w:numId w:val="1"/>
        </w:numPr>
        <w:rPr>
          <w:rFonts w:ascii="Times New Roman" w:hAnsi="Times New Roman" w:cs="Times New Roman"/>
          <w:sz w:val="24"/>
          <w:szCs w:val="24"/>
        </w:rPr>
      </w:pPr>
      <w:r>
        <w:rPr>
          <w:rFonts w:ascii="Times New Roman" w:hAnsi="Times New Roman" w:cs="Times New Roman"/>
          <w:b/>
          <w:sz w:val="24"/>
          <w:szCs w:val="24"/>
        </w:rPr>
        <w:t>El Consejo de estado definió que los contratos de concesión o licencias ambientales NO constituyen derechos adquiridos…, en aras del interés general o necesidades del equilibrio social y ecológico…</w:t>
      </w:r>
    </w:p>
    <w:p w:rsidR="00081FB4" w:rsidRDefault="00081FB4" w:rsidP="00081FB4">
      <w:pPr>
        <w:rPr>
          <w:rFonts w:ascii="Times New Roman" w:hAnsi="Times New Roman" w:cs="Times New Roman"/>
          <w:sz w:val="24"/>
          <w:szCs w:val="24"/>
        </w:rPr>
      </w:pPr>
      <w:r>
        <w:rPr>
          <w:rFonts w:ascii="Times New Roman" w:hAnsi="Times New Roman" w:cs="Times New Roman"/>
          <w:sz w:val="24"/>
          <w:szCs w:val="24"/>
        </w:rPr>
        <w:t xml:space="preserve">Ante tal situación no queda otra salida que potenciar la participación como ejercicio de gobierno… Cualificar la conciencia social y política de las comunidades… La construcción de espacios de participación con poder de decisión y ejecución para lograr justicia social y </w:t>
      </w:r>
      <w:r>
        <w:rPr>
          <w:rFonts w:ascii="Times New Roman" w:hAnsi="Times New Roman" w:cs="Times New Roman"/>
          <w:sz w:val="24"/>
          <w:szCs w:val="24"/>
        </w:rPr>
        <w:lastRenderedPageBreak/>
        <w:t xml:space="preserve">ambiental requiere de las luchas sociales una visión política; comprender que cada intervención en el territorio es parte de un modelo integral, y comprender que enfrentarlo implica el tejido de la diversidad de sentires, pensares y quehaceres presentes en la comunidad en una alternativa común. Se trata de </w:t>
      </w:r>
      <w:r w:rsidR="00597E26">
        <w:rPr>
          <w:rFonts w:ascii="Times New Roman" w:hAnsi="Times New Roman" w:cs="Times New Roman"/>
          <w:sz w:val="24"/>
          <w:szCs w:val="24"/>
        </w:rPr>
        <w:t>construir</w:t>
      </w:r>
      <w:r>
        <w:rPr>
          <w:rFonts w:ascii="Times New Roman" w:hAnsi="Times New Roman" w:cs="Times New Roman"/>
          <w:sz w:val="24"/>
          <w:szCs w:val="24"/>
        </w:rPr>
        <w:t xml:space="preserve"> mandatos para la autodeterminación, el cuidado de la vida y la permanencia en el territorio…</w:t>
      </w:r>
    </w:p>
    <w:p w:rsidR="005233D6" w:rsidRPr="006F0A94" w:rsidRDefault="005233D6" w:rsidP="00081FB4">
      <w:pPr>
        <w:rPr>
          <w:rFonts w:ascii="Times New Roman" w:hAnsi="Times New Roman" w:cs="Times New Roman"/>
          <w:sz w:val="24"/>
          <w:szCs w:val="24"/>
        </w:rPr>
      </w:pPr>
      <w:r w:rsidRPr="005233D6">
        <w:rPr>
          <w:rFonts w:ascii="Times New Roman" w:hAnsi="Times New Roman" w:cs="Times New Roman"/>
          <w:b/>
          <w:sz w:val="24"/>
          <w:szCs w:val="24"/>
        </w:rPr>
        <w:t>Javier Betancur, Consejero Mayor de la ONIC</w:t>
      </w:r>
      <w:r>
        <w:rPr>
          <w:rFonts w:ascii="Times New Roman" w:hAnsi="Times New Roman" w:cs="Times New Roman"/>
          <w:sz w:val="24"/>
          <w:szCs w:val="24"/>
        </w:rPr>
        <w:t>, hizo una exposición sobre la situación de los pueblos indígenas y su relación con la ruralidad.</w:t>
      </w:r>
      <w:r w:rsidR="006F0A94">
        <w:rPr>
          <w:rFonts w:ascii="Times New Roman" w:hAnsi="Times New Roman" w:cs="Times New Roman"/>
          <w:sz w:val="24"/>
          <w:szCs w:val="24"/>
        </w:rPr>
        <w:t xml:space="preserve"> </w:t>
      </w:r>
      <w:r w:rsidR="00515724" w:rsidRPr="00515724">
        <w:rPr>
          <w:rFonts w:ascii="Times New Roman" w:hAnsi="Times New Roman" w:cs="Times New Roman"/>
          <w:b/>
          <w:sz w:val="24"/>
          <w:szCs w:val="24"/>
        </w:rPr>
        <w:t xml:space="preserve">Hoy existen en Colombia 102 pueblos, es decir, 102 culturas, 49 regionales indígenas y 67 lenguas ancestrales vivas. </w:t>
      </w:r>
      <w:r w:rsidR="00515724">
        <w:rPr>
          <w:rFonts w:ascii="Times New Roman" w:hAnsi="Times New Roman" w:cs="Times New Roman"/>
          <w:b/>
          <w:sz w:val="24"/>
          <w:szCs w:val="24"/>
        </w:rPr>
        <w:t>S</w:t>
      </w:r>
      <w:r>
        <w:rPr>
          <w:rFonts w:ascii="Times New Roman" w:hAnsi="Times New Roman" w:cs="Times New Roman"/>
          <w:sz w:val="24"/>
          <w:szCs w:val="24"/>
        </w:rPr>
        <w:t>e ha consolidado el proceso étnico, los pueblos indígenas poseen sus territorios, están en un proceso de fortalecimiento de las economías para que sean sostenibles, y lograr economías propias. Ha faltado más conexión entre los indígenas y otros procesos rurales</w:t>
      </w:r>
      <w:r w:rsidR="00515724">
        <w:rPr>
          <w:rFonts w:ascii="Times New Roman" w:hAnsi="Times New Roman" w:cs="Times New Roman"/>
          <w:sz w:val="24"/>
          <w:szCs w:val="24"/>
        </w:rPr>
        <w:t>…</w:t>
      </w:r>
    </w:p>
    <w:p w:rsidR="00597E26" w:rsidRPr="00515724" w:rsidRDefault="00597E26" w:rsidP="00081FB4">
      <w:pPr>
        <w:rPr>
          <w:rFonts w:ascii="Times New Roman" w:hAnsi="Times New Roman" w:cs="Times New Roman"/>
          <w:b/>
          <w:sz w:val="24"/>
          <w:szCs w:val="24"/>
        </w:rPr>
      </w:pPr>
      <w:r w:rsidRPr="00515724">
        <w:rPr>
          <w:rFonts w:ascii="Times New Roman" w:hAnsi="Times New Roman" w:cs="Times New Roman"/>
          <w:b/>
          <w:sz w:val="24"/>
          <w:szCs w:val="24"/>
        </w:rPr>
        <w:t>Círculos de trabajo</w:t>
      </w:r>
    </w:p>
    <w:p w:rsidR="00597E26" w:rsidRDefault="00597E26" w:rsidP="00081FB4">
      <w:pPr>
        <w:rPr>
          <w:rFonts w:ascii="Times New Roman" w:hAnsi="Times New Roman" w:cs="Times New Roman"/>
          <w:sz w:val="24"/>
          <w:szCs w:val="24"/>
        </w:rPr>
      </w:pPr>
      <w:r>
        <w:rPr>
          <w:rFonts w:ascii="Times New Roman" w:hAnsi="Times New Roman" w:cs="Times New Roman"/>
          <w:sz w:val="24"/>
          <w:szCs w:val="24"/>
        </w:rPr>
        <w:t>Después de haber recibido una serie de insumos, las y los participantes se organizaron en  3 círculos de trabajo, para enriquecerse mu</w:t>
      </w:r>
      <w:r w:rsidR="004048D9">
        <w:rPr>
          <w:rFonts w:ascii="Times New Roman" w:hAnsi="Times New Roman" w:cs="Times New Roman"/>
          <w:sz w:val="24"/>
          <w:szCs w:val="24"/>
        </w:rPr>
        <w:t xml:space="preserve">tuamente, debatiendo y dialogando </w:t>
      </w:r>
      <w:r>
        <w:rPr>
          <w:rFonts w:ascii="Times New Roman" w:hAnsi="Times New Roman" w:cs="Times New Roman"/>
          <w:sz w:val="24"/>
          <w:szCs w:val="24"/>
        </w:rPr>
        <w:t xml:space="preserve"> tres preguntas:</w:t>
      </w:r>
    </w:p>
    <w:p w:rsidR="00597E26" w:rsidRDefault="00597E26" w:rsidP="00597E26">
      <w:pPr>
        <w:pStyle w:val="Prrafodelista"/>
        <w:numPr>
          <w:ilvl w:val="0"/>
          <w:numId w:val="2"/>
        </w:numPr>
        <w:rPr>
          <w:rFonts w:ascii="Times New Roman" w:hAnsi="Times New Roman" w:cs="Times New Roman"/>
          <w:sz w:val="24"/>
          <w:szCs w:val="24"/>
        </w:rPr>
      </w:pPr>
      <w:r>
        <w:rPr>
          <w:rFonts w:ascii="Times New Roman" w:hAnsi="Times New Roman" w:cs="Times New Roman"/>
          <w:sz w:val="24"/>
          <w:szCs w:val="24"/>
        </w:rPr>
        <w:t xml:space="preserve">¿Cómo aportan las consultas populares al fortalecimiento de los procesos populares?  En la conciencia, la articulación, lo político, lo ambiental, lo económico, lo cultural y lo ambiental. </w:t>
      </w:r>
    </w:p>
    <w:p w:rsidR="00597E26" w:rsidRDefault="00597E26" w:rsidP="00597E26">
      <w:pPr>
        <w:pStyle w:val="Prrafodelista"/>
        <w:numPr>
          <w:ilvl w:val="0"/>
          <w:numId w:val="2"/>
        </w:numPr>
        <w:rPr>
          <w:rFonts w:ascii="Times New Roman" w:hAnsi="Times New Roman" w:cs="Times New Roman"/>
          <w:sz w:val="24"/>
          <w:szCs w:val="24"/>
        </w:rPr>
      </w:pPr>
      <w:r>
        <w:rPr>
          <w:rFonts w:ascii="Times New Roman" w:hAnsi="Times New Roman" w:cs="Times New Roman"/>
          <w:sz w:val="24"/>
          <w:szCs w:val="24"/>
        </w:rPr>
        <w:t>¿Hacia dónde encaminar los ejercicios de participación ciudadana en las decisiones sobre el territorio?</w:t>
      </w:r>
    </w:p>
    <w:p w:rsidR="00597E26" w:rsidRPr="00597E26" w:rsidRDefault="00597E26" w:rsidP="00597E26">
      <w:pPr>
        <w:pStyle w:val="Prrafodelista"/>
        <w:numPr>
          <w:ilvl w:val="0"/>
          <w:numId w:val="2"/>
        </w:numPr>
        <w:rPr>
          <w:rFonts w:ascii="Times New Roman" w:hAnsi="Times New Roman" w:cs="Times New Roman"/>
          <w:sz w:val="24"/>
          <w:szCs w:val="24"/>
        </w:rPr>
      </w:pPr>
      <w:r>
        <w:rPr>
          <w:rFonts w:ascii="Times New Roman" w:hAnsi="Times New Roman" w:cs="Times New Roman"/>
          <w:sz w:val="24"/>
          <w:szCs w:val="24"/>
        </w:rPr>
        <w:t>¿Qué alternativas implementar frente a las limitaciones que el gobierno y las empresas le quieren oponer a los mecanismos de participación?</w:t>
      </w:r>
    </w:p>
    <w:p w:rsidR="0056791B" w:rsidRDefault="007F4085">
      <w:pPr>
        <w:rPr>
          <w:rFonts w:ascii="Times New Roman" w:hAnsi="Times New Roman" w:cs="Times New Roman"/>
          <w:sz w:val="24"/>
          <w:szCs w:val="24"/>
        </w:rPr>
      </w:pPr>
      <w:r>
        <w:rPr>
          <w:rFonts w:ascii="Times New Roman" w:hAnsi="Times New Roman" w:cs="Times New Roman"/>
          <w:sz w:val="24"/>
          <w:szCs w:val="24"/>
        </w:rPr>
        <w:t>En los tres  círculos se manifestó  el gran aporte que han significado las consultas populares en crecimiento cultural</w:t>
      </w:r>
      <w:r w:rsidR="000C64D2">
        <w:rPr>
          <w:rFonts w:ascii="Times New Roman" w:hAnsi="Times New Roman" w:cs="Times New Roman"/>
          <w:sz w:val="24"/>
          <w:szCs w:val="24"/>
        </w:rPr>
        <w:t xml:space="preserve"> y</w:t>
      </w:r>
      <w:r>
        <w:rPr>
          <w:rFonts w:ascii="Times New Roman" w:hAnsi="Times New Roman" w:cs="Times New Roman"/>
          <w:sz w:val="24"/>
          <w:szCs w:val="24"/>
        </w:rPr>
        <w:t xml:space="preserve"> político, en la autonomía ciudadana, </w:t>
      </w:r>
      <w:r w:rsidR="000C64D2">
        <w:rPr>
          <w:rFonts w:ascii="Times New Roman" w:hAnsi="Times New Roman" w:cs="Times New Roman"/>
          <w:sz w:val="24"/>
          <w:szCs w:val="24"/>
        </w:rPr>
        <w:t xml:space="preserve">en </w:t>
      </w:r>
      <w:r w:rsidR="0056791B">
        <w:rPr>
          <w:rFonts w:ascii="Times New Roman" w:hAnsi="Times New Roman" w:cs="Times New Roman"/>
          <w:sz w:val="24"/>
          <w:szCs w:val="24"/>
        </w:rPr>
        <w:t xml:space="preserve">lo </w:t>
      </w:r>
      <w:r>
        <w:rPr>
          <w:rFonts w:ascii="Times New Roman" w:hAnsi="Times New Roman" w:cs="Times New Roman"/>
          <w:sz w:val="24"/>
          <w:szCs w:val="24"/>
        </w:rPr>
        <w:t xml:space="preserve">organizativo y en </w:t>
      </w:r>
      <w:r w:rsidR="000C64D2">
        <w:rPr>
          <w:rFonts w:ascii="Times New Roman" w:hAnsi="Times New Roman" w:cs="Times New Roman"/>
          <w:sz w:val="24"/>
          <w:szCs w:val="24"/>
        </w:rPr>
        <w:t xml:space="preserve">las </w:t>
      </w:r>
      <w:r>
        <w:rPr>
          <w:rFonts w:ascii="Times New Roman" w:hAnsi="Times New Roman" w:cs="Times New Roman"/>
          <w:sz w:val="24"/>
          <w:szCs w:val="24"/>
        </w:rPr>
        <w:t xml:space="preserve">ganas de luchar por el territorio propio. </w:t>
      </w:r>
      <w:r w:rsidR="000C64D2">
        <w:rPr>
          <w:rFonts w:ascii="Times New Roman" w:hAnsi="Times New Roman" w:cs="Times New Roman"/>
          <w:sz w:val="24"/>
          <w:szCs w:val="24"/>
        </w:rPr>
        <w:t>Se necesita fortalecer</w:t>
      </w:r>
      <w:r w:rsidR="0056791B">
        <w:rPr>
          <w:rFonts w:ascii="Times New Roman" w:hAnsi="Times New Roman" w:cs="Times New Roman"/>
          <w:sz w:val="24"/>
          <w:szCs w:val="24"/>
        </w:rPr>
        <w:t xml:space="preserve"> aún más el tejido social y una mayor articulación.</w:t>
      </w:r>
      <w:r w:rsidR="000C64D2">
        <w:rPr>
          <w:rFonts w:ascii="Times New Roman" w:hAnsi="Times New Roman" w:cs="Times New Roman"/>
          <w:sz w:val="24"/>
          <w:szCs w:val="24"/>
        </w:rPr>
        <w:t xml:space="preserve"> </w:t>
      </w:r>
    </w:p>
    <w:p w:rsidR="00F61698" w:rsidRDefault="0019636F">
      <w:pPr>
        <w:rPr>
          <w:rFonts w:ascii="Times New Roman" w:hAnsi="Times New Roman" w:cs="Times New Roman"/>
          <w:b/>
          <w:i/>
          <w:sz w:val="24"/>
          <w:szCs w:val="24"/>
        </w:rPr>
      </w:pPr>
      <w:r w:rsidRPr="0019636F">
        <w:rPr>
          <w:rFonts w:ascii="Times New Roman" w:hAnsi="Times New Roman" w:cs="Times New Roman"/>
          <w:b/>
          <w:i/>
          <w:sz w:val="24"/>
          <w:szCs w:val="24"/>
        </w:rPr>
        <w:t xml:space="preserve">“Fortalecer las organizaciones de base: niñez, profesores, mujeres, </w:t>
      </w:r>
      <w:r>
        <w:rPr>
          <w:rFonts w:ascii="Times New Roman" w:hAnsi="Times New Roman" w:cs="Times New Roman"/>
          <w:b/>
          <w:i/>
          <w:sz w:val="24"/>
          <w:szCs w:val="24"/>
        </w:rPr>
        <w:t xml:space="preserve">campesinado, </w:t>
      </w:r>
      <w:r w:rsidRPr="0019636F">
        <w:rPr>
          <w:rFonts w:ascii="Times New Roman" w:hAnsi="Times New Roman" w:cs="Times New Roman"/>
          <w:b/>
          <w:i/>
          <w:sz w:val="24"/>
          <w:szCs w:val="24"/>
        </w:rPr>
        <w:t>estudiantes…Fortalecer coordinaciones y articulaciones de los procesos de las consultas populares</w:t>
      </w:r>
      <w:r w:rsidR="00F61698">
        <w:rPr>
          <w:rFonts w:ascii="Times New Roman" w:hAnsi="Times New Roman" w:cs="Times New Roman"/>
          <w:b/>
          <w:i/>
          <w:sz w:val="24"/>
          <w:szCs w:val="24"/>
        </w:rPr>
        <w:t>”. “Se ha potenciado la creatividad de los jóvenes”.</w:t>
      </w:r>
    </w:p>
    <w:p w:rsidR="0019636F" w:rsidRDefault="00F61698">
      <w:pPr>
        <w:rPr>
          <w:rFonts w:ascii="Times New Roman" w:hAnsi="Times New Roman" w:cs="Times New Roman"/>
          <w:b/>
          <w:i/>
          <w:sz w:val="24"/>
          <w:szCs w:val="24"/>
        </w:rPr>
      </w:pPr>
      <w:r>
        <w:rPr>
          <w:rFonts w:ascii="Times New Roman" w:hAnsi="Times New Roman" w:cs="Times New Roman"/>
          <w:b/>
          <w:i/>
          <w:sz w:val="24"/>
          <w:szCs w:val="24"/>
        </w:rPr>
        <w:t>“</w:t>
      </w:r>
      <w:r w:rsidR="0019636F" w:rsidRPr="0019636F">
        <w:rPr>
          <w:rFonts w:ascii="Times New Roman" w:hAnsi="Times New Roman" w:cs="Times New Roman"/>
          <w:b/>
          <w:i/>
          <w:sz w:val="24"/>
          <w:szCs w:val="24"/>
        </w:rPr>
        <w:t>Fortalecer procesos de autonomía territorial</w:t>
      </w:r>
      <w:r w:rsidR="0019636F">
        <w:rPr>
          <w:rFonts w:ascii="Times New Roman" w:hAnsi="Times New Roman" w:cs="Times New Roman"/>
          <w:b/>
          <w:i/>
          <w:sz w:val="24"/>
          <w:szCs w:val="24"/>
        </w:rPr>
        <w:t xml:space="preserve"> y las estrategias comunicativas</w:t>
      </w:r>
      <w:r>
        <w:rPr>
          <w:rFonts w:ascii="Times New Roman" w:hAnsi="Times New Roman" w:cs="Times New Roman"/>
          <w:b/>
          <w:i/>
          <w:sz w:val="24"/>
          <w:szCs w:val="24"/>
        </w:rPr>
        <w:t>. Mayor acceso a las plataformas virtuales”.</w:t>
      </w:r>
    </w:p>
    <w:p w:rsidR="00F61698" w:rsidRPr="0019636F" w:rsidRDefault="00F61698">
      <w:pPr>
        <w:rPr>
          <w:rFonts w:ascii="Times New Roman" w:hAnsi="Times New Roman" w:cs="Times New Roman"/>
          <w:b/>
          <w:i/>
          <w:sz w:val="24"/>
          <w:szCs w:val="24"/>
        </w:rPr>
      </w:pPr>
      <w:r>
        <w:rPr>
          <w:rFonts w:ascii="Times New Roman" w:hAnsi="Times New Roman" w:cs="Times New Roman"/>
          <w:b/>
          <w:i/>
          <w:sz w:val="24"/>
          <w:szCs w:val="24"/>
        </w:rPr>
        <w:t>“</w:t>
      </w:r>
      <w:r w:rsidR="00F12261">
        <w:rPr>
          <w:rFonts w:ascii="Times New Roman" w:hAnsi="Times New Roman" w:cs="Times New Roman"/>
          <w:b/>
          <w:i/>
          <w:sz w:val="24"/>
          <w:szCs w:val="24"/>
        </w:rPr>
        <w:t>Las comunidades se han re-</w:t>
      </w:r>
      <w:r>
        <w:rPr>
          <w:rFonts w:ascii="Times New Roman" w:hAnsi="Times New Roman" w:cs="Times New Roman"/>
          <w:b/>
          <w:i/>
          <w:sz w:val="24"/>
          <w:szCs w:val="24"/>
        </w:rPr>
        <w:t>pensado. Se han convertido en sujetos de saberes. Han aprendido a reconocer las trampas del Estado y de las multinacionales</w:t>
      </w:r>
    </w:p>
    <w:p w:rsidR="0056791B" w:rsidRDefault="0056791B">
      <w:pPr>
        <w:rPr>
          <w:rFonts w:ascii="Times New Roman" w:hAnsi="Times New Roman" w:cs="Times New Roman"/>
          <w:b/>
          <w:i/>
          <w:sz w:val="24"/>
          <w:szCs w:val="24"/>
        </w:rPr>
      </w:pPr>
      <w:r w:rsidRPr="0056791B">
        <w:rPr>
          <w:rFonts w:ascii="Times New Roman" w:hAnsi="Times New Roman" w:cs="Times New Roman"/>
          <w:b/>
          <w:i/>
          <w:sz w:val="24"/>
          <w:szCs w:val="24"/>
        </w:rPr>
        <w:t>“Se vota por politiqueros porque todavía no tenemos autonomía política”</w:t>
      </w:r>
    </w:p>
    <w:p w:rsidR="00163A73" w:rsidRDefault="00163A73">
      <w:pPr>
        <w:rPr>
          <w:rFonts w:ascii="Times New Roman" w:hAnsi="Times New Roman" w:cs="Times New Roman"/>
          <w:b/>
          <w:i/>
          <w:sz w:val="24"/>
          <w:szCs w:val="24"/>
        </w:rPr>
      </w:pPr>
      <w:r>
        <w:rPr>
          <w:rFonts w:ascii="Times New Roman" w:hAnsi="Times New Roman" w:cs="Times New Roman"/>
          <w:b/>
          <w:i/>
          <w:sz w:val="24"/>
          <w:szCs w:val="24"/>
        </w:rPr>
        <w:t>“Nos falta mayor educación para que la gente vaya más lejos y no siga apoyando a los politiqueros”</w:t>
      </w:r>
    </w:p>
    <w:p w:rsidR="00F61698" w:rsidRDefault="00F61698">
      <w:pPr>
        <w:rPr>
          <w:rFonts w:ascii="Times New Roman" w:hAnsi="Times New Roman" w:cs="Times New Roman"/>
          <w:b/>
          <w:i/>
          <w:sz w:val="24"/>
          <w:szCs w:val="24"/>
        </w:rPr>
      </w:pPr>
      <w:r>
        <w:rPr>
          <w:rFonts w:ascii="Times New Roman" w:hAnsi="Times New Roman" w:cs="Times New Roman"/>
          <w:b/>
          <w:i/>
          <w:sz w:val="24"/>
          <w:szCs w:val="24"/>
        </w:rPr>
        <w:t>“Articular vías de derecho y de hecho”. “Defender a los líderes sociales”.</w:t>
      </w:r>
      <w:r w:rsidR="00F12261">
        <w:rPr>
          <w:rFonts w:ascii="Times New Roman" w:hAnsi="Times New Roman" w:cs="Times New Roman"/>
          <w:b/>
          <w:i/>
          <w:sz w:val="24"/>
          <w:szCs w:val="24"/>
        </w:rPr>
        <w:t xml:space="preserve"> “Re-pensar escenarios de movilización: marchas, plantones, recogida de firmas, bloqueo de vías…</w:t>
      </w:r>
      <w:r w:rsidR="000711B2">
        <w:rPr>
          <w:rFonts w:ascii="Times New Roman" w:hAnsi="Times New Roman" w:cs="Times New Roman"/>
          <w:b/>
          <w:i/>
          <w:sz w:val="24"/>
          <w:szCs w:val="24"/>
        </w:rPr>
        <w:t xml:space="preserve">” </w:t>
      </w:r>
      <w:r w:rsidR="000711B2">
        <w:rPr>
          <w:rFonts w:ascii="Times New Roman" w:hAnsi="Times New Roman" w:cs="Times New Roman"/>
          <w:b/>
          <w:i/>
          <w:sz w:val="24"/>
          <w:szCs w:val="24"/>
        </w:rPr>
        <w:lastRenderedPageBreak/>
        <w:t>“Tutelatones”. Utilizar las acciones y mecanismos de Ley”. “Retomar las sentencias de la Corte”. “Crear una Mesa Jurídica Nacional para apoyar casos”.</w:t>
      </w:r>
    </w:p>
    <w:p w:rsidR="00F61698" w:rsidRDefault="00F61698">
      <w:pPr>
        <w:rPr>
          <w:rFonts w:ascii="Times New Roman" w:hAnsi="Times New Roman" w:cs="Times New Roman"/>
          <w:b/>
          <w:i/>
          <w:sz w:val="24"/>
          <w:szCs w:val="24"/>
        </w:rPr>
      </w:pPr>
      <w:r>
        <w:rPr>
          <w:rFonts w:ascii="Times New Roman" w:hAnsi="Times New Roman" w:cs="Times New Roman"/>
          <w:b/>
          <w:i/>
          <w:sz w:val="24"/>
          <w:szCs w:val="24"/>
        </w:rPr>
        <w:t>“Debemos defender los bienes comunes, el bien vivir”</w:t>
      </w:r>
      <w:r w:rsidR="00F12261">
        <w:rPr>
          <w:rFonts w:ascii="Times New Roman" w:hAnsi="Times New Roman" w:cs="Times New Roman"/>
          <w:b/>
          <w:i/>
          <w:sz w:val="24"/>
          <w:szCs w:val="24"/>
        </w:rPr>
        <w:t xml:space="preserve">. “Generación de alternativas económicas”. </w:t>
      </w:r>
      <w:r>
        <w:rPr>
          <w:rFonts w:ascii="Times New Roman" w:hAnsi="Times New Roman" w:cs="Times New Roman"/>
          <w:b/>
          <w:i/>
          <w:sz w:val="24"/>
          <w:szCs w:val="24"/>
        </w:rPr>
        <w:t>“Boicot a formas de consumo”</w:t>
      </w:r>
      <w:r w:rsidR="000711B2">
        <w:rPr>
          <w:rFonts w:ascii="Times New Roman" w:hAnsi="Times New Roman" w:cs="Times New Roman"/>
          <w:b/>
          <w:i/>
          <w:sz w:val="24"/>
          <w:szCs w:val="24"/>
        </w:rPr>
        <w:t>. “En todas las regiones se profundiza la pobreza”.</w:t>
      </w:r>
    </w:p>
    <w:p w:rsidR="0019636F" w:rsidRDefault="0019636F">
      <w:pPr>
        <w:rPr>
          <w:rFonts w:ascii="Times New Roman" w:hAnsi="Times New Roman" w:cs="Times New Roman"/>
          <w:b/>
          <w:i/>
          <w:sz w:val="24"/>
          <w:szCs w:val="24"/>
        </w:rPr>
      </w:pPr>
      <w:r>
        <w:rPr>
          <w:rFonts w:ascii="Times New Roman" w:hAnsi="Times New Roman" w:cs="Times New Roman"/>
          <w:b/>
          <w:i/>
          <w:sz w:val="24"/>
          <w:szCs w:val="24"/>
        </w:rPr>
        <w:t>“Se han militarizado los territorios”</w:t>
      </w:r>
    </w:p>
    <w:p w:rsidR="00812934" w:rsidRDefault="00812934">
      <w:pPr>
        <w:rPr>
          <w:rFonts w:ascii="Times New Roman" w:hAnsi="Times New Roman" w:cs="Times New Roman"/>
          <w:b/>
          <w:i/>
          <w:sz w:val="24"/>
          <w:szCs w:val="24"/>
        </w:rPr>
      </w:pPr>
      <w:r>
        <w:rPr>
          <w:rFonts w:ascii="Times New Roman" w:hAnsi="Times New Roman" w:cs="Times New Roman"/>
          <w:b/>
          <w:i/>
          <w:sz w:val="24"/>
          <w:szCs w:val="24"/>
        </w:rPr>
        <w:t>“Las corporaciones ambientales son enemigas de los campesinos y muy amaigas de las grandes empresas nacionales y de las multinacionales”</w:t>
      </w:r>
    </w:p>
    <w:p w:rsidR="0019636F" w:rsidRPr="0056791B" w:rsidRDefault="0019636F">
      <w:pPr>
        <w:rPr>
          <w:rFonts w:ascii="Times New Roman" w:hAnsi="Times New Roman" w:cs="Times New Roman"/>
          <w:b/>
          <w:i/>
          <w:sz w:val="24"/>
          <w:szCs w:val="24"/>
        </w:rPr>
      </w:pPr>
      <w:r>
        <w:rPr>
          <w:rFonts w:ascii="Times New Roman" w:hAnsi="Times New Roman" w:cs="Times New Roman"/>
          <w:b/>
          <w:i/>
          <w:sz w:val="24"/>
          <w:szCs w:val="24"/>
        </w:rPr>
        <w:t>“Se ha extendido la compra de tierras por extranjeros”</w:t>
      </w:r>
    </w:p>
    <w:p w:rsidR="007F4085" w:rsidRPr="000C64D2" w:rsidRDefault="000C64D2">
      <w:pPr>
        <w:rPr>
          <w:rFonts w:ascii="Times New Roman" w:hAnsi="Times New Roman" w:cs="Times New Roman"/>
          <w:b/>
          <w:i/>
          <w:sz w:val="24"/>
          <w:szCs w:val="24"/>
        </w:rPr>
      </w:pPr>
      <w:r w:rsidRPr="000C64D2">
        <w:rPr>
          <w:rFonts w:ascii="Times New Roman" w:hAnsi="Times New Roman" w:cs="Times New Roman"/>
          <w:b/>
          <w:i/>
          <w:sz w:val="24"/>
          <w:szCs w:val="24"/>
        </w:rPr>
        <w:t>“Las multinacionales NO tienen por qué decidir qué se va a hacer en nuestros territorios”.</w:t>
      </w:r>
      <w:r w:rsidR="00F61698">
        <w:rPr>
          <w:rFonts w:ascii="Times New Roman" w:hAnsi="Times New Roman" w:cs="Times New Roman"/>
          <w:b/>
          <w:i/>
          <w:sz w:val="24"/>
          <w:szCs w:val="24"/>
        </w:rPr>
        <w:t xml:space="preserve"> “Las multinacionales ya saben que deben contar con la licencia social”</w:t>
      </w:r>
    </w:p>
    <w:p w:rsidR="00222EB2" w:rsidRDefault="004048D9">
      <w:pPr>
        <w:rPr>
          <w:rFonts w:ascii="Times New Roman" w:hAnsi="Times New Roman" w:cs="Times New Roman"/>
          <w:sz w:val="24"/>
          <w:szCs w:val="24"/>
        </w:rPr>
      </w:pPr>
      <w:r>
        <w:rPr>
          <w:rFonts w:ascii="Times New Roman" w:hAnsi="Times New Roman" w:cs="Times New Roman"/>
          <w:sz w:val="24"/>
          <w:szCs w:val="24"/>
        </w:rPr>
        <w:t xml:space="preserve">Complejo y difícil dar cuenta del trabajo de los círculos, </w:t>
      </w:r>
      <w:r w:rsidR="00515724">
        <w:rPr>
          <w:rFonts w:ascii="Times New Roman" w:hAnsi="Times New Roman" w:cs="Times New Roman"/>
          <w:sz w:val="24"/>
          <w:szCs w:val="24"/>
        </w:rPr>
        <w:t xml:space="preserve">en una apretada síntesis, </w:t>
      </w:r>
      <w:r>
        <w:rPr>
          <w:rFonts w:ascii="Times New Roman" w:hAnsi="Times New Roman" w:cs="Times New Roman"/>
          <w:sz w:val="24"/>
          <w:szCs w:val="24"/>
        </w:rPr>
        <w:t xml:space="preserve">donde hubo </w:t>
      </w:r>
      <w:r w:rsidR="00515724">
        <w:rPr>
          <w:rFonts w:ascii="Times New Roman" w:hAnsi="Times New Roman" w:cs="Times New Roman"/>
          <w:sz w:val="24"/>
          <w:szCs w:val="24"/>
        </w:rPr>
        <w:t xml:space="preserve">abundantes </w:t>
      </w:r>
      <w:r>
        <w:rPr>
          <w:rFonts w:ascii="Times New Roman" w:hAnsi="Times New Roman" w:cs="Times New Roman"/>
          <w:sz w:val="24"/>
          <w:szCs w:val="24"/>
        </w:rPr>
        <w:t>exposiciones sobre situaciones propias de los municipios, los procesos de sus consultas populares, las licencias ent</w:t>
      </w:r>
      <w:r w:rsidR="00515724">
        <w:rPr>
          <w:rFonts w:ascii="Times New Roman" w:hAnsi="Times New Roman" w:cs="Times New Roman"/>
          <w:sz w:val="24"/>
          <w:szCs w:val="24"/>
        </w:rPr>
        <w:t>regadas por los organismos del E</w:t>
      </w:r>
      <w:r>
        <w:rPr>
          <w:rFonts w:ascii="Times New Roman" w:hAnsi="Times New Roman" w:cs="Times New Roman"/>
          <w:sz w:val="24"/>
          <w:szCs w:val="24"/>
        </w:rPr>
        <w:t>stado, las persecuciones y represiones…</w:t>
      </w:r>
    </w:p>
    <w:p w:rsidR="004048D9" w:rsidRDefault="004048D9">
      <w:pPr>
        <w:rPr>
          <w:rFonts w:ascii="Times New Roman" w:hAnsi="Times New Roman" w:cs="Times New Roman"/>
          <w:sz w:val="24"/>
          <w:szCs w:val="24"/>
        </w:rPr>
      </w:pPr>
      <w:r>
        <w:rPr>
          <w:rFonts w:ascii="Times New Roman" w:hAnsi="Times New Roman" w:cs="Times New Roman"/>
          <w:sz w:val="24"/>
          <w:szCs w:val="24"/>
        </w:rPr>
        <w:t>Los organizadores prometieron una memoria escrita de todo el evento. Seguramente vendrá una síntesis de los grupos de trabajo.</w:t>
      </w:r>
    </w:p>
    <w:p w:rsidR="004048D9" w:rsidRPr="004048D9" w:rsidRDefault="00515724">
      <w:pPr>
        <w:rPr>
          <w:rFonts w:ascii="Times New Roman" w:hAnsi="Times New Roman" w:cs="Times New Roman"/>
          <w:b/>
          <w:sz w:val="24"/>
          <w:szCs w:val="24"/>
        </w:rPr>
      </w:pPr>
      <w:r>
        <w:rPr>
          <w:rFonts w:ascii="Times New Roman" w:hAnsi="Times New Roman" w:cs="Times New Roman"/>
          <w:b/>
          <w:sz w:val="24"/>
          <w:szCs w:val="24"/>
        </w:rPr>
        <w:t xml:space="preserve">Segundo gran centro de interés del Encuentro nacional: </w:t>
      </w:r>
      <w:r w:rsidR="004048D9" w:rsidRPr="004048D9">
        <w:rPr>
          <w:rFonts w:ascii="Times New Roman" w:hAnsi="Times New Roman" w:cs="Times New Roman"/>
          <w:b/>
          <w:sz w:val="24"/>
          <w:szCs w:val="24"/>
        </w:rPr>
        <w:t>La transición energética</w:t>
      </w:r>
      <w:r w:rsidR="00201F21">
        <w:rPr>
          <w:rFonts w:ascii="Times New Roman" w:hAnsi="Times New Roman" w:cs="Times New Roman"/>
          <w:b/>
          <w:sz w:val="24"/>
          <w:szCs w:val="24"/>
        </w:rPr>
        <w:t>: Sentidos, propósitos y desafíos de una propuesta colectiva hacia la transición energética</w:t>
      </w:r>
    </w:p>
    <w:p w:rsidR="004048D9" w:rsidRDefault="004048D9">
      <w:pPr>
        <w:rPr>
          <w:rFonts w:ascii="Times New Roman" w:hAnsi="Times New Roman" w:cs="Times New Roman"/>
          <w:sz w:val="24"/>
          <w:szCs w:val="24"/>
        </w:rPr>
      </w:pPr>
      <w:r>
        <w:rPr>
          <w:rFonts w:ascii="Times New Roman" w:hAnsi="Times New Roman" w:cs="Times New Roman"/>
          <w:sz w:val="24"/>
          <w:szCs w:val="24"/>
        </w:rPr>
        <w:t>La tarde del viernes terminó con exposiciones sobre est</w:t>
      </w:r>
      <w:r w:rsidR="00201F21">
        <w:rPr>
          <w:rFonts w:ascii="Times New Roman" w:hAnsi="Times New Roman" w:cs="Times New Roman"/>
          <w:sz w:val="24"/>
          <w:szCs w:val="24"/>
        </w:rPr>
        <w:t>a</w:t>
      </w:r>
      <w:r>
        <w:rPr>
          <w:rFonts w:ascii="Times New Roman" w:hAnsi="Times New Roman" w:cs="Times New Roman"/>
          <w:sz w:val="24"/>
          <w:szCs w:val="24"/>
        </w:rPr>
        <w:t xml:space="preserve"> </w:t>
      </w:r>
      <w:r w:rsidR="00201F21">
        <w:rPr>
          <w:rFonts w:ascii="Times New Roman" w:hAnsi="Times New Roman" w:cs="Times New Roman"/>
          <w:sz w:val="24"/>
          <w:szCs w:val="24"/>
        </w:rPr>
        <w:t xml:space="preserve">urgente realidad, por Tatiana Roa, de Censat-Agua Viva, y por Germán Corredor, profesor de la Universidad Nacional. </w:t>
      </w:r>
    </w:p>
    <w:p w:rsidR="00201F21" w:rsidRDefault="00201F21">
      <w:pPr>
        <w:rPr>
          <w:rFonts w:ascii="Times New Roman" w:hAnsi="Times New Roman" w:cs="Times New Roman"/>
          <w:sz w:val="24"/>
          <w:szCs w:val="24"/>
        </w:rPr>
      </w:pPr>
      <w:r>
        <w:rPr>
          <w:rFonts w:ascii="Times New Roman" w:hAnsi="Times New Roman" w:cs="Times New Roman"/>
          <w:sz w:val="24"/>
          <w:szCs w:val="24"/>
        </w:rPr>
        <w:t>Esta edición de Vida y Biodiversidad, No. 79, ofrece textos sobre el tema.</w:t>
      </w:r>
    </w:p>
    <w:p w:rsidR="00201F21" w:rsidRDefault="00201F21">
      <w:pPr>
        <w:rPr>
          <w:rFonts w:ascii="Times New Roman" w:hAnsi="Times New Roman" w:cs="Times New Roman"/>
          <w:sz w:val="24"/>
          <w:szCs w:val="24"/>
        </w:rPr>
      </w:pPr>
      <w:r>
        <w:rPr>
          <w:rFonts w:ascii="Times New Roman" w:hAnsi="Times New Roman" w:cs="Times New Roman"/>
          <w:sz w:val="24"/>
          <w:szCs w:val="24"/>
        </w:rPr>
        <w:t xml:space="preserve">El cierre del día se hizo con la presentación del </w:t>
      </w:r>
      <w:r w:rsidRPr="00515724">
        <w:rPr>
          <w:rFonts w:ascii="Times New Roman" w:hAnsi="Times New Roman" w:cs="Times New Roman"/>
          <w:b/>
          <w:sz w:val="24"/>
          <w:szCs w:val="24"/>
        </w:rPr>
        <w:t>libro: “Coaliciones promotoras y cambios en la política petrolera colombiana: 1905-2015</w:t>
      </w:r>
      <w:r>
        <w:rPr>
          <w:rFonts w:ascii="Times New Roman" w:hAnsi="Times New Roman" w:cs="Times New Roman"/>
          <w:sz w:val="24"/>
          <w:szCs w:val="24"/>
        </w:rPr>
        <w:t>, del profesor Humberto Hernández Riveros.</w:t>
      </w:r>
    </w:p>
    <w:p w:rsidR="00201F21" w:rsidRDefault="00201F21">
      <w:pPr>
        <w:rPr>
          <w:rFonts w:ascii="Times New Roman" w:hAnsi="Times New Roman" w:cs="Times New Roman"/>
          <w:sz w:val="24"/>
          <w:szCs w:val="24"/>
        </w:rPr>
      </w:pPr>
      <w:r w:rsidRPr="006058EC">
        <w:rPr>
          <w:rFonts w:ascii="Times New Roman" w:hAnsi="Times New Roman" w:cs="Times New Roman"/>
          <w:b/>
          <w:sz w:val="24"/>
          <w:szCs w:val="24"/>
        </w:rPr>
        <w:t>El sábado 5 de mayo, se trabajó medio día</w:t>
      </w:r>
      <w:r>
        <w:rPr>
          <w:rFonts w:ascii="Times New Roman" w:hAnsi="Times New Roman" w:cs="Times New Roman"/>
          <w:sz w:val="24"/>
          <w:szCs w:val="24"/>
        </w:rPr>
        <w:t>, con dos focos:</w:t>
      </w:r>
    </w:p>
    <w:p w:rsidR="00201F21" w:rsidRDefault="00201F21" w:rsidP="00201F21">
      <w:pPr>
        <w:pStyle w:val="Prrafodelista"/>
        <w:numPr>
          <w:ilvl w:val="0"/>
          <w:numId w:val="3"/>
        </w:numPr>
        <w:rPr>
          <w:rFonts w:ascii="Times New Roman" w:hAnsi="Times New Roman" w:cs="Times New Roman"/>
          <w:sz w:val="24"/>
          <w:szCs w:val="24"/>
        </w:rPr>
      </w:pPr>
      <w:r>
        <w:rPr>
          <w:rFonts w:ascii="Times New Roman" w:hAnsi="Times New Roman" w:cs="Times New Roman"/>
          <w:sz w:val="24"/>
          <w:szCs w:val="24"/>
        </w:rPr>
        <w:t>Presentación del Diálogo Nacional Minero Energético, DINAMEA</w:t>
      </w:r>
      <w:r w:rsidR="00E81F8C">
        <w:rPr>
          <w:rFonts w:ascii="Times New Roman" w:hAnsi="Times New Roman" w:cs="Times New Roman"/>
          <w:sz w:val="24"/>
          <w:szCs w:val="24"/>
        </w:rPr>
        <w:t xml:space="preserve"> y de la Mesa N</w:t>
      </w:r>
      <w:r w:rsidR="006058EC">
        <w:rPr>
          <w:rFonts w:ascii="Times New Roman" w:hAnsi="Times New Roman" w:cs="Times New Roman"/>
          <w:sz w:val="24"/>
          <w:szCs w:val="24"/>
        </w:rPr>
        <w:t>acional Agraria</w:t>
      </w:r>
    </w:p>
    <w:p w:rsidR="000711B2" w:rsidRDefault="006058EC" w:rsidP="000711B2">
      <w:pPr>
        <w:pStyle w:val="Prrafodelista"/>
        <w:numPr>
          <w:ilvl w:val="0"/>
          <w:numId w:val="3"/>
        </w:numPr>
        <w:rPr>
          <w:rFonts w:ascii="Times New Roman" w:hAnsi="Times New Roman" w:cs="Times New Roman"/>
          <w:sz w:val="24"/>
          <w:szCs w:val="24"/>
        </w:rPr>
      </w:pPr>
      <w:r>
        <w:rPr>
          <w:rFonts w:ascii="Times New Roman" w:hAnsi="Times New Roman" w:cs="Times New Roman"/>
          <w:sz w:val="24"/>
          <w:szCs w:val="24"/>
        </w:rPr>
        <w:t>Impactos adversos del Proyecto de Explotación Aurífera del Río Nechí, Antioquia</w:t>
      </w:r>
      <w:r w:rsidR="00931631">
        <w:rPr>
          <w:rFonts w:ascii="Times New Roman" w:hAnsi="Times New Roman" w:cs="Times New Roman"/>
          <w:sz w:val="24"/>
          <w:szCs w:val="24"/>
        </w:rPr>
        <w:t xml:space="preserve"> (1985-2018)</w:t>
      </w:r>
      <w:r>
        <w:rPr>
          <w:rFonts w:ascii="Times New Roman" w:hAnsi="Times New Roman" w:cs="Times New Roman"/>
          <w:sz w:val="24"/>
          <w:szCs w:val="24"/>
        </w:rPr>
        <w:t>.</w:t>
      </w:r>
      <w:r w:rsidR="00931631">
        <w:rPr>
          <w:rFonts w:ascii="Times New Roman" w:hAnsi="Times New Roman" w:cs="Times New Roman"/>
          <w:sz w:val="24"/>
          <w:szCs w:val="24"/>
        </w:rPr>
        <w:t xml:space="preserve"> El caso de Mineros S.A. Estudio liderado por </w:t>
      </w:r>
      <w:r w:rsidRPr="00931631">
        <w:rPr>
          <w:rFonts w:ascii="Times New Roman" w:hAnsi="Times New Roman" w:cs="Times New Roman"/>
          <w:sz w:val="24"/>
          <w:szCs w:val="24"/>
        </w:rPr>
        <w:t xml:space="preserve"> Juan Esteban Jaramillo, investigador del IPC: Instituto Popular de Capacitación, con sede en Medellín.</w:t>
      </w:r>
      <w:r w:rsidR="00931631">
        <w:rPr>
          <w:rFonts w:ascii="Times New Roman" w:hAnsi="Times New Roman" w:cs="Times New Roman"/>
          <w:sz w:val="24"/>
          <w:szCs w:val="24"/>
        </w:rPr>
        <w:t xml:space="preserve"> </w:t>
      </w:r>
      <w:r w:rsidR="000711B2" w:rsidRPr="00931631">
        <w:rPr>
          <w:rFonts w:ascii="Times New Roman" w:hAnsi="Times New Roman" w:cs="Times New Roman"/>
          <w:sz w:val="24"/>
          <w:szCs w:val="24"/>
        </w:rPr>
        <w:t xml:space="preserve">Mineros S.A. pertenece </w:t>
      </w:r>
      <w:r w:rsidR="00931631" w:rsidRPr="00931631">
        <w:rPr>
          <w:rFonts w:ascii="Times New Roman" w:hAnsi="Times New Roman" w:cs="Times New Roman"/>
          <w:sz w:val="24"/>
          <w:szCs w:val="24"/>
        </w:rPr>
        <w:t xml:space="preserve">actualmente </w:t>
      </w:r>
      <w:r w:rsidR="000711B2" w:rsidRPr="00931631">
        <w:rPr>
          <w:rFonts w:ascii="Times New Roman" w:hAnsi="Times New Roman" w:cs="Times New Roman"/>
          <w:sz w:val="24"/>
          <w:szCs w:val="24"/>
        </w:rPr>
        <w:t>al Grupo</w:t>
      </w:r>
      <w:r w:rsidR="00931631">
        <w:rPr>
          <w:rFonts w:ascii="Times New Roman" w:hAnsi="Times New Roman" w:cs="Times New Roman"/>
          <w:sz w:val="24"/>
          <w:szCs w:val="24"/>
        </w:rPr>
        <w:t xml:space="preserve"> Sarmiento Angulo-Scothian Bank, que posee 36.000 hectáreas. </w:t>
      </w:r>
      <w:r w:rsidR="000711B2" w:rsidRPr="00931631">
        <w:rPr>
          <w:rFonts w:ascii="Times New Roman" w:hAnsi="Times New Roman" w:cs="Times New Roman"/>
          <w:sz w:val="24"/>
          <w:szCs w:val="24"/>
        </w:rPr>
        <w:t xml:space="preserve"> </w:t>
      </w:r>
      <w:r w:rsidR="00931631">
        <w:rPr>
          <w:rFonts w:ascii="Times New Roman" w:hAnsi="Times New Roman" w:cs="Times New Roman"/>
          <w:sz w:val="24"/>
          <w:szCs w:val="24"/>
        </w:rPr>
        <w:t xml:space="preserve">Tienen 29 títulos en zona de reserva. La gente NO tiene títulos der propiedad. </w:t>
      </w:r>
      <w:r w:rsidR="000711B2" w:rsidRPr="00931631">
        <w:rPr>
          <w:rFonts w:ascii="Times New Roman" w:hAnsi="Times New Roman" w:cs="Times New Roman"/>
          <w:sz w:val="24"/>
          <w:szCs w:val="24"/>
        </w:rPr>
        <w:t xml:space="preserve">En la región del Nechí hay un 50% de Necesidades </w:t>
      </w:r>
      <w:r w:rsidR="000711B2" w:rsidRPr="00931631">
        <w:rPr>
          <w:rFonts w:ascii="Times New Roman" w:hAnsi="Times New Roman" w:cs="Times New Roman"/>
          <w:sz w:val="24"/>
          <w:szCs w:val="24"/>
        </w:rPr>
        <w:lastRenderedPageBreak/>
        <w:t>Básicas Insatisfechas (NBI).</w:t>
      </w:r>
      <w:r w:rsidR="00931631">
        <w:rPr>
          <w:rFonts w:ascii="Times New Roman" w:hAnsi="Times New Roman" w:cs="Times New Roman"/>
          <w:sz w:val="24"/>
          <w:szCs w:val="24"/>
        </w:rPr>
        <w:t xml:space="preserve"> La mayor parte de las viviendas son ranchos de plástico, en madera y zinc. No hay viviendas en ladrillo. No hay centros de salud.</w:t>
      </w:r>
    </w:p>
    <w:p w:rsidR="00931631" w:rsidRPr="00931631" w:rsidRDefault="00931631" w:rsidP="00931631">
      <w:pPr>
        <w:pStyle w:val="Prrafodelista"/>
        <w:rPr>
          <w:rFonts w:ascii="Times New Roman" w:hAnsi="Times New Roman" w:cs="Times New Roman"/>
          <w:sz w:val="24"/>
          <w:szCs w:val="24"/>
        </w:rPr>
      </w:pPr>
      <w:r>
        <w:rPr>
          <w:rFonts w:ascii="Times New Roman" w:hAnsi="Times New Roman" w:cs="Times New Roman"/>
          <w:sz w:val="24"/>
          <w:szCs w:val="24"/>
        </w:rPr>
        <w:t>No hay colegios de bachillerato.</w:t>
      </w:r>
    </w:p>
    <w:p w:rsidR="006058EC" w:rsidRPr="00931631" w:rsidRDefault="00931631" w:rsidP="00931631">
      <w:pPr>
        <w:rPr>
          <w:rFonts w:ascii="Times New Roman" w:hAnsi="Times New Roman" w:cs="Times New Roman"/>
          <w:sz w:val="24"/>
          <w:szCs w:val="24"/>
        </w:rPr>
      </w:pPr>
      <w:r>
        <w:rPr>
          <w:rFonts w:ascii="Times New Roman" w:hAnsi="Times New Roman" w:cs="Times New Roman"/>
          <w:sz w:val="24"/>
          <w:szCs w:val="24"/>
        </w:rPr>
        <w:t>En la región, 136.000 desplazados. 150.000 víctim</w:t>
      </w:r>
      <w:r w:rsidR="00C177AC">
        <w:rPr>
          <w:rFonts w:ascii="Times New Roman" w:hAnsi="Times New Roman" w:cs="Times New Roman"/>
          <w:sz w:val="24"/>
          <w:szCs w:val="24"/>
        </w:rPr>
        <w:t>as. Las grandes empresas generan</w:t>
      </w:r>
      <w:r>
        <w:rPr>
          <w:rFonts w:ascii="Times New Roman" w:hAnsi="Times New Roman" w:cs="Times New Roman"/>
          <w:sz w:val="24"/>
          <w:szCs w:val="24"/>
        </w:rPr>
        <w:t xml:space="preserve"> la guerra.</w:t>
      </w:r>
    </w:p>
    <w:p w:rsidR="006058EC" w:rsidRPr="000711B2" w:rsidRDefault="006058EC" w:rsidP="000711B2">
      <w:pPr>
        <w:rPr>
          <w:rFonts w:ascii="Times New Roman" w:hAnsi="Times New Roman" w:cs="Times New Roman"/>
          <w:sz w:val="24"/>
          <w:szCs w:val="24"/>
        </w:rPr>
      </w:pPr>
      <w:r w:rsidRPr="000711B2">
        <w:rPr>
          <w:rFonts w:ascii="Times New Roman" w:hAnsi="Times New Roman" w:cs="Times New Roman"/>
          <w:sz w:val="24"/>
          <w:szCs w:val="24"/>
        </w:rPr>
        <w:t>Finalmente</w:t>
      </w:r>
      <w:r w:rsidR="00515724" w:rsidRPr="000711B2">
        <w:rPr>
          <w:rFonts w:ascii="Times New Roman" w:hAnsi="Times New Roman" w:cs="Times New Roman"/>
          <w:sz w:val="24"/>
          <w:szCs w:val="24"/>
        </w:rPr>
        <w:t xml:space="preserve"> se pusieron en común acciones,</w:t>
      </w:r>
      <w:r w:rsidRPr="000711B2">
        <w:rPr>
          <w:rFonts w:ascii="Times New Roman" w:hAnsi="Times New Roman" w:cs="Times New Roman"/>
          <w:sz w:val="24"/>
          <w:szCs w:val="24"/>
        </w:rPr>
        <w:t xml:space="preserve"> actividades </w:t>
      </w:r>
      <w:r w:rsidR="00515724" w:rsidRPr="000711B2">
        <w:rPr>
          <w:rFonts w:ascii="Times New Roman" w:hAnsi="Times New Roman" w:cs="Times New Roman"/>
          <w:sz w:val="24"/>
          <w:szCs w:val="24"/>
        </w:rPr>
        <w:t xml:space="preserve">y movilizaciones </w:t>
      </w:r>
      <w:r w:rsidRPr="000711B2">
        <w:rPr>
          <w:rFonts w:ascii="Times New Roman" w:hAnsi="Times New Roman" w:cs="Times New Roman"/>
          <w:sz w:val="24"/>
          <w:szCs w:val="24"/>
        </w:rPr>
        <w:t>con motivo del Día Mundial del Medio Ambiente, el 5 de junio.</w:t>
      </w:r>
    </w:p>
    <w:p w:rsidR="00E81F8C" w:rsidRDefault="00E81F8C" w:rsidP="00515724">
      <w:pPr>
        <w:rPr>
          <w:rFonts w:ascii="Times New Roman" w:hAnsi="Times New Roman" w:cs="Times New Roman"/>
          <w:sz w:val="24"/>
          <w:szCs w:val="24"/>
        </w:rPr>
      </w:pPr>
      <w:r w:rsidRPr="00515724">
        <w:rPr>
          <w:rFonts w:ascii="Times New Roman" w:hAnsi="Times New Roman" w:cs="Times New Roman"/>
          <w:sz w:val="24"/>
          <w:szCs w:val="24"/>
        </w:rPr>
        <w:t xml:space="preserve">Lentamente, después del almuerzo, </w:t>
      </w:r>
      <w:r w:rsidR="00515724" w:rsidRPr="00515724">
        <w:rPr>
          <w:rFonts w:ascii="Times New Roman" w:hAnsi="Times New Roman" w:cs="Times New Roman"/>
          <w:sz w:val="24"/>
          <w:szCs w:val="24"/>
        </w:rPr>
        <w:t xml:space="preserve">al despedirse, se oían voces de aliento </w:t>
      </w:r>
      <w:r w:rsidR="00515724">
        <w:rPr>
          <w:rFonts w:ascii="Times New Roman" w:hAnsi="Times New Roman" w:cs="Times New Roman"/>
          <w:sz w:val="24"/>
          <w:szCs w:val="24"/>
        </w:rPr>
        <w:t>para no desfallecer en el camino emprendido, acompañadas de</w:t>
      </w:r>
      <w:r w:rsidR="00515724" w:rsidRPr="00515724">
        <w:rPr>
          <w:rFonts w:ascii="Times New Roman" w:hAnsi="Times New Roman" w:cs="Times New Roman"/>
          <w:sz w:val="24"/>
          <w:szCs w:val="24"/>
        </w:rPr>
        <w:t xml:space="preserve"> </w:t>
      </w:r>
      <w:r w:rsidRPr="00515724">
        <w:rPr>
          <w:rFonts w:ascii="Times New Roman" w:hAnsi="Times New Roman" w:cs="Times New Roman"/>
          <w:sz w:val="24"/>
          <w:szCs w:val="24"/>
        </w:rPr>
        <w:t>abrazos y apretones de mano</w:t>
      </w:r>
      <w:r w:rsidR="00515724">
        <w:rPr>
          <w:rFonts w:ascii="Times New Roman" w:hAnsi="Times New Roman" w:cs="Times New Roman"/>
          <w:sz w:val="24"/>
          <w:szCs w:val="24"/>
        </w:rPr>
        <w:t xml:space="preserve">, que </w:t>
      </w:r>
      <w:r w:rsidRPr="00515724">
        <w:rPr>
          <w:rFonts w:ascii="Times New Roman" w:hAnsi="Times New Roman" w:cs="Times New Roman"/>
          <w:sz w:val="24"/>
          <w:szCs w:val="24"/>
        </w:rPr>
        <w:t xml:space="preserve"> marcaron el regreso a los municipios.</w:t>
      </w:r>
    </w:p>
    <w:p w:rsidR="00515724" w:rsidRPr="00515724" w:rsidRDefault="00515724" w:rsidP="00515724">
      <w:pPr>
        <w:rPr>
          <w:rFonts w:ascii="Times New Roman" w:hAnsi="Times New Roman" w:cs="Times New Roman"/>
          <w:b/>
          <w:sz w:val="24"/>
          <w:szCs w:val="24"/>
        </w:rPr>
      </w:pPr>
      <w:r w:rsidRPr="00515724">
        <w:rPr>
          <w:rFonts w:ascii="Times New Roman" w:hAnsi="Times New Roman" w:cs="Times New Roman"/>
          <w:b/>
          <w:sz w:val="24"/>
          <w:szCs w:val="24"/>
        </w:rPr>
        <w:t>Héctor Alfonso Torres Rojas. Correo: utopiashectortorres@colnodo.apc.org</w:t>
      </w:r>
    </w:p>
    <w:p w:rsidR="00515724" w:rsidRPr="00515724" w:rsidRDefault="00515724" w:rsidP="00515724">
      <w:pPr>
        <w:rPr>
          <w:rFonts w:ascii="Times New Roman" w:hAnsi="Times New Roman" w:cs="Times New Roman"/>
          <w:sz w:val="24"/>
          <w:szCs w:val="24"/>
        </w:rPr>
      </w:pPr>
      <w:r>
        <w:rPr>
          <w:rFonts w:ascii="Times New Roman" w:hAnsi="Times New Roman" w:cs="Times New Roman"/>
          <w:sz w:val="24"/>
          <w:szCs w:val="24"/>
        </w:rPr>
        <w:t>Bogotá, Domingo, 21 de mayo de 2018</w:t>
      </w:r>
    </w:p>
    <w:p w:rsidR="004048D9" w:rsidRDefault="004048D9">
      <w:pPr>
        <w:rPr>
          <w:rFonts w:ascii="Times New Roman" w:hAnsi="Times New Roman" w:cs="Times New Roman"/>
          <w:sz w:val="24"/>
          <w:szCs w:val="24"/>
        </w:rPr>
      </w:pPr>
    </w:p>
    <w:p w:rsidR="00222EB2" w:rsidRDefault="00222EB2">
      <w:pPr>
        <w:rPr>
          <w:rFonts w:ascii="Times New Roman" w:hAnsi="Times New Roman" w:cs="Times New Roman"/>
          <w:sz w:val="24"/>
          <w:szCs w:val="24"/>
        </w:rPr>
      </w:pPr>
    </w:p>
    <w:p w:rsidR="00106E2F" w:rsidRDefault="00106E2F">
      <w:pPr>
        <w:rPr>
          <w:rFonts w:ascii="Times New Roman" w:hAnsi="Times New Roman" w:cs="Times New Roman"/>
          <w:sz w:val="24"/>
          <w:szCs w:val="24"/>
        </w:rPr>
      </w:pPr>
    </w:p>
    <w:p w:rsidR="00106E2F" w:rsidRDefault="00106E2F">
      <w:pPr>
        <w:rPr>
          <w:rFonts w:ascii="Times New Roman" w:hAnsi="Times New Roman" w:cs="Times New Roman"/>
          <w:sz w:val="24"/>
          <w:szCs w:val="24"/>
        </w:rPr>
      </w:pPr>
    </w:p>
    <w:p w:rsidR="00106E2F" w:rsidRPr="00B62D14" w:rsidRDefault="00106E2F">
      <w:pPr>
        <w:rPr>
          <w:rFonts w:ascii="Times New Roman" w:hAnsi="Times New Roman" w:cs="Times New Roman"/>
          <w:sz w:val="24"/>
          <w:szCs w:val="24"/>
        </w:rPr>
      </w:pPr>
    </w:p>
    <w:sectPr w:rsidR="00106E2F" w:rsidRPr="00B62D1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F65F2A"/>
    <w:multiLevelType w:val="hybridMultilevel"/>
    <w:tmpl w:val="CE401D4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5B004F70"/>
    <w:multiLevelType w:val="hybridMultilevel"/>
    <w:tmpl w:val="93D4AE9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7AD87680"/>
    <w:multiLevelType w:val="hybridMultilevel"/>
    <w:tmpl w:val="151643F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6CE"/>
    <w:rsid w:val="000711B2"/>
    <w:rsid w:val="00081FB4"/>
    <w:rsid w:val="0008597E"/>
    <w:rsid w:val="000C64D2"/>
    <w:rsid w:val="00106E2F"/>
    <w:rsid w:val="00163A73"/>
    <w:rsid w:val="0019636F"/>
    <w:rsid w:val="001B7DD8"/>
    <w:rsid w:val="001E727A"/>
    <w:rsid w:val="00201F21"/>
    <w:rsid w:val="0020212C"/>
    <w:rsid w:val="00222EB2"/>
    <w:rsid w:val="002355C4"/>
    <w:rsid w:val="002576AF"/>
    <w:rsid w:val="003660AB"/>
    <w:rsid w:val="003C3402"/>
    <w:rsid w:val="004048D9"/>
    <w:rsid w:val="0042544E"/>
    <w:rsid w:val="00465755"/>
    <w:rsid w:val="004F0420"/>
    <w:rsid w:val="004F0C0A"/>
    <w:rsid w:val="0051180D"/>
    <w:rsid w:val="00515724"/>
    <w:rsid w:val="005233D6"/>
    <w:rsid w:val="005323CF"/>
    <w:rsid w:val="00555A69"/>
    <w:rsid w:val="0056791B"/>
    <w:rsid w:val="0058542B"/>
    <w:rsid w:val="00597E26"/>
    <w:rsid w:val="005A15B4"/>
    <w:rsid w:val="006058EC"/>
    <w:rsid w:val="00641ED1"/>
    <w:rsid w:val="0066298F"/>
    <w:rsid w:val="006B6A07"/>
    <w:rsid w:val="006F0A94"/>
    <w:rsid w:val="007F4085"/>
    <w:rsid w:val="00812934"/>
    <w:rsid w:val="0086436E"/>
    <w:rsid w:val="008A2334"/>
    <w:rsid w:val="008D4EE6"/>
    <w:rsid w:val="00911EB0"/>
    <w:rsid w:val="00931631"/>
    <w:rsid w:val="009876CE"/>
    <w:rsid w:val="00AD176C"/>
    <w:rsid w:val="00B25D4D"/>
    <w:rsid w:val="00B62D14"/>
    <w:rsid w:val="00B70701"/>
    <w:rsid w:val="00BA3054"/>
    <w:rsid w:val="00C0147A"/>
    <w:rsid w:val="00C16EA2"/>
    <w:rsid w:val="00C177AC"/>
    <w:rsid w:val="00C53406"/>
    <w:rsid w:val="00CC7CA1"/>
    <w:rsid w:val="00E81F8C"/>
    <w:rsid w:val="00EE6411"/>
    <w:rsid w:val="00EE793C"/>
    <w:rsid w:val="00F02E90"/>
    <w:rsid w:val="00F12261"/>
    <w:rsid w:val="00F423F6"/>
    <w:rsid w:val="00F61698"/>
    <w:rsid w:val="00FC61EC"/>
    <w:rsid w:val="00FF7B1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EDBB4E-1282-4C80-8B54-CEE8F71C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02E90"/>
    <w:pPr>
      <w:ind w:left="720"/>
      <w:contextualSpacing/>
    </w:pPr>
  </w:style>
  <w:style w:type="paragraph" w:styleId="Textodeglobo">
    <w:name w:val="Balloon Text"/>
    <w:basedOn w:val="Normal"/>
    <w:link w:val="TextodegloboCar"/>
    <w:uiPriority w:val="99"/>
    <w:semiHidden/>
    <w:unhideWhenUsed/>
    <w:rsid w:val="003660A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660AB"/>
    <w:rPr>
      <w:rFonts w:ascii="Segoe UI" w:hAnsi="Segoe UI" w:cs="Segoe UI"/>
      <w:sz w:val="18"/>
      <w:szCs w:val="18"/>
    </w:rPr>
  </w:style>
  <w:style w:type="character" w:styleId="Hipervnculo">
    <w:name w:val="Hyperlink"/>
    <w:basedOn w:val="Fuentedeprrafopredeter"/>
    <w:uiPriority w:val="99"/>
    <w:semiHidden/>
    <w:unhideWhenUsed/>
    <w:rsid w:val="006629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522729">
      <w:bodyDiv w:val="1"/>
      <w:marLeft w:val="0"/>
      <w:marRight w:val="0"/>
      <w:marTop w:val="0"/>
      <w:marBottom w:val="0"/>
      <w:divBdr>
        <w:top w:val="none" w:sz="0" w:space="0" w:color="auto"/>
        <w:left w:val="none" w:sz="0" w:space="0" w:color="auto"/>
        <w:bottom w:val="none" w:sz="0" w:space="0" w:color="auto"/>
        <w:right w:val="none" w:sz="0" w:space="0" w:color="auto"/>
      </w:divBdr>
    </w:div>
    <w:div w:id="119919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stenibilidad.semana.com/impacto/articulo/hidroituango-asesinato-de-dos-lideres-sociales-que-se-oponian-al-proyecto-energetico/40986"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1JvWS6Qyap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2497</Words>
  <Characters>13739</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cp:lastPrinted>2018-05-20T13:57:00Z</cp:lastPrinted>
  <dcterms:created xsi:type="dcterms:W3CDTF">2018-05-24T14:24:00Z</dcterms:created>
  <dcterms:modified xsi:type="dcterms:W3CDTF">2018-05-24T14:24:00Z</dcterms:modified>
</cp:coreProperties>
</file>