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0ABD" w:rsidRPr="00A40ABD" w:rsidRDefault="00A40ABD" w:rsidP="00A40ABD">
      <w:pPr>
        <w:shd w:val="clear" w:color="auto" w:fill="FFFFFF"/>
        <w:spacing w:after="300" w:line="375" w:lineRule="atLeast"/>
        <w:jc w:val="center"/>
        <w:outlineLvl w:val="1"/>
        <w:rPr>
          <w:rFonts w:ascii="Helvetica" w:eastAsia="Times New Roman" w:hAnsi="Helvetica" w:cs="Helvetica"/>
          <w:b/>
          <w:bCs/>
          <w:color w:val="222222"/>
          <w:sz w:val="35"/>
          <w:szCs w:val="35"/>
          <w:lang w:val="es-ES_tradnl" w:eastAsia="es-UY"/>
        </w:rPr>
      </w:pPr>
      <w:r w:rsidRPr="00A40ABD">
        <w:rPr>
          <w:rFonts w:ascii="Helvetica" w:eastAsia="Times New Roman" w:hAnsi="Helvetica" w:cs="Helvetica"/>
          <w:b/>
          <w:bCs/>
          <w:color w:val="0000FF"/>
          <w:sz w:val="35"/>
          <w:szCs w:val="35"/>
          <w:lang w:val="es-ES_tradnl" w:eastAsia="es-UY"/>
        </w:rPr>
        <w:t>Iglesia por el Trabajo Decente denuncia el injusto marco laboral y social #</w:t>
      </w:r>
      <w:proofErr w:type="spellStart"/>
      <w:r w:rsidRPr="00A40ABD">
        <w:rPr>
          <w:rFonts w:ascii="Helvetica" w:eastAsia="Times New Roman" w:hAnsi="Helvetica" w:cs="Helvetica"/>
          <w:b/>
          <w:bCs/>
          <w:color w:val="0000FF"/>
          <w:sz w:val="35"/>
          <w:szCs w:val="35"/>
          <w:lang w:val="es-ES_tradnl" w:eastAsia="es-UY"/>
        </w:rPr>
        <w:t>SINTrabajoDecente</w:t>
      </w:r>
      <w:proofErr w:type="spellEnd"/>
    </w:p>
    <w:p w:rsidR="00A40ABD" w:rsidRPr="00A40ABD" w:rsidRDefault="00A40ABD" w:rsidP="00A40ABD">
      <w:pPr>
        <w:shd w:val="clear" w:color="auto" w:fill="FFFFFF"/>
        <w:spacing w:line="240" w:lineRule="auto"/>
        <w:rPr>
          <w:rFonts w:ascii="Georgia" w:eastAsia="Times New Roman" w:hAnsi="Georgia" w:cs="Times New Roman"/>
          <w:color w:val="222222"/>
          <w:sz w:val="26"/>
          <w:szCs w:val="26"/>
          <w:lang w:val="es-ES_tradnl" w:eastAsia="es-UY"/>
        </w:rPr>
      </w:pPr>
      <w:r w:rsidRPr="00A40ABD">
        <w:rPr>
          <w:rFonts w:ascii="Helvetica" w:eastAsia="Times New Roman" w:hAnsi="Helvetica" w:cs="Helvetica"/>
          <w:caps/>
          <w:color w:val="0000FF"/>
          <w:sz w:val="26"/>
          <w:szCs w:val="26"/>
          <w:bdr w:val="none" w:sz="0" w:space="0" w:color="auto" w:frame="1"/>
          <w:lang w:val="es-ES_tradnl" w:eastAsia="es-UY"/>
        </w:rPr>
        <w:t>26 ABRIL 2018 | POR </w:t>
      </w:r>
      <w:hyperlink r:id="rId4" w:tgtFrame="_blank" w:tooltip="Entradas de Abraham Canales" w:history="1">
        <w:r w:rsidRPr="00A40ABD">
          <w:rPr>
            <w:rFonts w:ascii="Helvetica" w:eastAsia="Times New Roman" w:hAnsi="Helvetica" w:cs="Helvetica"/>
            <w:caps/>
            <w:color w:val="888888"/>
            <w:sz w:val="26"/>
            <w:szCs w:val="26"/>
            <w:bdr w:val="none" w:sz="0" w:space="0" w:color="auto" w:frame="1"/>
            <w:lang w:val="es-ES_tradnl" w:eastAsia="es-UY"/>
          </w:rPr>
          <w:t>ABRAHAM CANALES</w:t>
        </w:r>
      </w:hyperlink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</w:pP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 xml:space="preserve">1º de </w:t>
      </w:r>
      <w:proofErr w:type="gramStart"/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Mayo</w:t>
      </w:r>
      <w:proofErr w:type="gramEnd"/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. Primera celebración conjunta de organizaciones de Iglesia. Reclaman situar a la persona en el centro de la vida política y económica, conciliar vida laboral y familiar, y fortalecer el acceso a derechos sociales; y convocan</w:t>
      </w:r>
      <w:r w:rsidRPr="00A40ABD">
        <w:rPr>
          <w:rFonts w:ascii="Georgia" w:eastAsia="Times New Roman" w:hAnsi="Georgia" w:cs="Times New Roman"/>
          <w:b/>
          <w:bCs/>
          <w:color w:val="3366FF"/>
          <w:sz w:val="21"/>
          <w:szCs w:val="21"/>
          <w:bdr w:val="none" w:sz="0" w:space="0" w:color="auto" w:frame="1"/>
          <w:lang w:val="es-ES_tradnl" w:eastAsia="es-UY"/>
        </w:rPr>
        <w:t> </w:t>
      </w:r>
      <w:hyperlink r:id="rId5" w:tgtFrame="_blank" w:history="1">
        <w:r w:rsidRPr="00A40ABD">
          <w:rPr>
            <w:rFonts w:ascii="Georgia" w:eastAsia="Times New Roman" w:hAnsi="Georgia" w:cs="Times New Roman"/>
            <w:b/>
            <w:bCs/>
            <w:color w:val="3366FF"/>
            <w:sz w:val="21"/>
            <w:szCs w:val="21"/>
            <w:bdr w:val="none" w:sz="0" w:space="0" w:color="auto" w:frame="1"/>
            <w:lang w:val="es-ES_tradnl" w:eastAsia="es-UY"/>
          </w:rPr>
          <w:t>diversas actividades públicas</w:t>
        </w:r>
      </w:hyperlink>
      <w:r w:rsidRPr="00A40ABD">
        <w:rPr>
          <w:rFonts w:ascii="Georgia" w:eastAsia="Times New Roman" w:hAnsi="Georgia" w:cs="Times New Roman"/>
          <w:b/>
          <w:bCs/>
          <w:color w:val="3366FF"/>
          <w:sz w:val="21"/>
          <w:szCs w:val="21"/>
          <w:bdr w:val="none" w:sz="0" w:space="0" w:color="auto" w:frame="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para promover el trabajo decente.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Con motivo del 1º de Mayo, las </w:t>
      </w:r>
      <w:hyperlink r:id="rId6" w:tgtFrame="_blank" w:history="1">
        <w:r w:rsidRPr="00A40ABD">
          <w:rPr>
            <w:rFonts w:ascii="Georgia" w:eastAsia="Times New Roman" w:hAnsi="Georgia" w:cs="Times New Roman"/>
            <w:color w:val="3366FF"/>
            <w:sz w:val="21"/>
            <w:szCs w:val="21"/>
            <w:bdr w:val="none" w:sz="0" w:space="0" w:color="auto" w:frame="1"/>
            <w:lang w:val="es-ES_tradnl" w:eastAsia="es-UY"/>
          </w:rPr>
          <w:t>entidades promotoras</w:t>
        </w:r>
      </w:hyperlink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de la iniciativa «Iglesia por el Trabajo Decente» (ITD), han </w:t>
      </w:r>
      <w:hyperlink r:id="rId7" w:tgtFrame="_blank" w:history="1">
        <w:r w:rsidRPr="00A40ABD">
          <w:rPr>
            <w:rFonts w:ascii="Georgia" w:eastAsia="Times New Roman" w:hAnsi="Georgia" w:cs="Times New Roman"/>
            <w:color w:val="3366FF"/>
            <w:sz w:val="21"/>
            <w:szCs w:val="21"/>
            <w:bdr w:val="none" w:sz="0" w:space="0" w:color="auto" w:frame="1"/>
            <w:lang w:val="es-ES_tradnl" w:eastAsia="es-UY"/>
          </w:rPr>
          <w:t>difundido un manifiesto</w:t>
        </w:r>
      </w:hyperlink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, en el que denuncian el «injusto marco laboral y social» actual de nuestro país y «la falta de trabajo decente para todas y todos en nuestra sociedad». Anuncian, a su vez, la convocatoria de Eucaristías «en acción de gracias por el don del trabajo humano y como signo de solidaridad con quienes sufren la deshumanización del trabajo».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Aseguran, además, que «el sistema configura una sociedad donde el trabajo no es un bien para la vida sino un instrumento al servicio del capital por encima de la persona» y donde «la deshumanización del trabajo sitúa a la persona en una peligrosa situación de vulnerabilidad y exclusión social».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Los datos socioeconómicos constatan esa denuncia. Un chequeo del estado del </w:t>
      </w:r>
      <w:hyperlink r:id="rId8" w:tgtFrame="_blank" w:history="1">
        <w:r w:rsidRPr="00A40ABD">
          <w:rPr>
            <w:rFonts w:ascii="Georgia" w:eastAsia="Times New Roman" w:hAnsi="Georgia" w:cs="Times New Roman"/>
            <w:color w:val="3366FF"/>
            <w:sz w:val="21"/>
            <w:szCs w:val="21"/>
            <w:bdr w:val="none" w:sz="0" w:space="0" w:color="auto" w:frame="1"/>
            <w:lang w:val="es-ES_tradnl" w:eastAsia="es-UY"/>
          </w:rPr>
          <w:t>trabajo decente</w:t>
        </w:r>
      </w:hyperlink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en España arroja las siguientes cifras: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Desempleo.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3.766.700 personas paradas (EPA 2017).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Calidad.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Tasa de temporalidad: 26,7%. Tiempo parcial involuntario: 57,3% (EPA 2017).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Pobreza laboral.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Afecta a casi 13 millones de personas. El porcentaje de trabajadores pobres de 18 a 24 años ha pasado del 7% en 2007 al 21% de 2014. (Informe de emancipación juvenil en España 2016).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Redes de protección.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La tasa de cobertura de parados con prestaciones es del 56% (EPA 2017). Unas 4.716.000 pensiones, la mitad del total, están bajo el umbral de la pobreza, es decir, son inferiores a 684€ mensuales (Informe de la Red Europea de Lucha contra la Pobreza, EAPN).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Salarios.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El salario medio anual es, en el caso de las mujeres, 20.051,58 euros; el de los hombres, 25.992,76 euros (Encuesta Anual de Estructura Salarial Año 2015, INE, junio 2017).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Seguridad y salud laboral.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Los accidentes en jornada de trabajo fueron 503.749 en 2017, un 4,9% más que el año anterior). De ellos fueron siniestros mortales 484 (+1,7%) (Avance estadístico del Ministerio de Empleo y Seguridad Social 2017).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Participación de los trabajadores.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El 51,3% de los asalariados no tiene representante sindical en la empresa (Encuesta Nacional de Condiciones de Trabajo. 6ª EWCS – España 2015).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Descanso.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El 22,4% de los ocupados trabaja más de 40 horas a la semana. El 33% trabaja en domingo, una o más veces al mes. El 24,6% tiene un horario que no se adapta a sus compromisos familiares y personales (Encuesta Nacional de Condiciones de Trabajo. 6ª EWCS – España 2015).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lastRenderedPageBreak/>
        <w:t xml:space="preserve">¿Qué historias se esconden detrás de estas cifras? El testimonio de Daniel, un trabajador de reparto a </w:t>
      </w:r>
      <w:proofErr w:type="gramStart"/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domicilio,</w:t>
      </w:r>
      <w:proofErr w:type="gramEnd"/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 xml:space="preserve"> es elocuente.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«Llevaba tiempo sin trabajo. Me fijé en los repartidores que veía con las bicis… Te das de alta en autónomo. Antes de empezar a trabajar tienes que pagarles 100€ de fianza por el material. Para la empresa no somos trabajadores sino “colaboradores”. Te asignan las horas de trabajo a la semana que les convenga, nunca lo sabes y nunca las que quieres trabajar. «El salario —prosigue Daniel— era de 8,50€ la hora para las motos y las bicis 8€, incluido el IVA. La media de horas que te dan a la semana eran unas 20. Hay que restar el IRPF, el gasto del autónomo y los gastos derivados de la bicicleta o de la moto… Al final, en neto se queda en 5€/hora, o incluso menos. Ahora, se pasa a cobrar por pedido: 4€ el pedido.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En su manifiesto, las entidades recuerdan lo señalado por los obispos españoles en el documento </w:t>
      </w:r>
      <w:hyperlink r:id="rId9" w:tgtFrame="_blank" w:history="1">
        <w:r w:rsidRPr="00A40ABD">
          <w:rPr>
            <w:rFonts w:ascii="Georgia" w:eastAsia="Times New Roman" w:hAnsi="Georgia" w:cs="Times New Roman"/>
            <w:i/>
            <w:iCs/>
            <w:color w:val="3366FF"/>
            <w:sz w:val="21"/>
            <w:szCs w:val="21"/>
            <w:bdr w:val="none" w:sz="0" w:space="0" w:color="auto" w:frame="1"/>
            <w:lang w:val="es-ES_tradnl" w:eastAsia="es-UY"/>
          </w:rPr>
          <w:t>Iglesia, servidora de los pobres</w:t>
        </w:r>
      </w:hyperlink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, donde se afirma que «la política económica debe estar al servicio del trabajo digno. Es imprescindible la colaboración de todos, especialmente de empresarios, sindicatos y políticos, para generar ese empleo digno y estable, y contribuir con él al desarrollo de las personas y de la sociedad. Es una destacada forma de caridad y justicia social».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Junto a la denuncia de la realidad, el manifiesto incluye varias reivindicaciones y propuestas, como que: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La persona se sitúe en el centro de la vida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política, de las relaciones laborales y del trabajo.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 xml:space="preserve"> La protecci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ó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n del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derecho al trabajo decent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e posibilite un desarrollo integral de la persona, donde el trabajo sea generador de dignidad para la vida.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Igualdad de oportunidades y trato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para todos los hombres y todas las mujeres.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 xml:space="preserve"> El trabajo permita desarrollar nuestra vocaci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ó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n y aportar nuestros dones a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la construcción de la sociedad desde el bien común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 xml:space="preserve"> El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reconocimiento del trabajo reproductivo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, que ponga en valor aquellos trabajos de cuidados que posibilitan y sostienen la vida.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Seguridad y salud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con unas condiciones laborales que no atenten contra la integridad física y psíquica de la persona.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 xml:space="preserve"> Libertad en la empresa para que, como personas expresemos nuestras opiniones, podamos ejercer nuestro derecho a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organizarnos colectivamente y participemos de las decisiones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que afectan a nuestras vidas.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sz w:val="21"/>
          <w:szCs w:val="2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Conciliación real laboral y familiar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, mediante la creación de ritmos y mecanismos que posibiliten el desarrollo integral de la persona.</w:t>
      </w:r>
    </w:p>
    <w:p w:rsid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sz w:val="21"/>
          <w:szCs w:val="21"/>
          <w:lang w:val="es-ES_tradnl" w:eastAsia="es-UY"/>
        </w:rPr>
        <w:t>■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 xml:space="preserve"> El acceso a los derechos para una vida digna, como </w:t>
      </w:r>
      <w:r w:rsidRPr="00A40ABD">
        <w:rPr>
          <w:rFonts w:ascii="Georgia" w:eastAsia="Times New Roman" w:hAnsi="Georgia" w:cs="Times New Roman"/>
          <w:b/>
          <w:bCs/>
          <w:color w:val="4D4D4D"/>
          <w:sz w:val="21"/>
          <w:szCs w:val="21"/>
          <w:bdr w:val="none" w:sz="0" w:space="0" w:color="auto" w:frame="1"/>
          <w:lang w:val="es-ES_tradnl" w:eastAsia="es-UY"/>
        </w:rPr>
        <w:t>sanidad, vivienda, educación, o protección social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t> entre otros, no esté condicionado a tener o no un trabajo.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</w:pP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4D4D4D"/>
          <w:lang w:val="es-ES_tradnl" w:eastAsia="es-UY"/>
        </w:rPr>
      </w:pPr>
      <w:r w:rsidRPr="00A40ABD">
        <w:rPr>
          <w:rFonts w:ascii="Georgia" w:eastAsia="Times New Roman" w:hAnsi="Georgia" w:cs="Times New Roman"/>
          <w:color w:val="FFFFFF"/>
          <w:sz w:val="21"/>
          <w:szCs w:val="21"/>
          <w:bdr w:val="none" w:sz="0" w:space="0" w:color="auto" w:frame="1"/>
          <w:shd w:val="clear" w:color="auto" w:fill="993300"/>
          <w:lang w:val="es-ES_tradnl" w:eastAsia="es-UY"/>
        </w:rPr>
        <w:t> Documentos de interés </w:t>
      </w:r>
      <w:r w:rsidRPr="00A40ABD">
        <w:rPr>
          <w:rFonts w:ascii="Georgia" w:eastAsia="Times New Roman" w:hAnsi="Georgia" w:cs="Times New Roman"/>
          <w:color w:val="4D4D4D"/>
          <w:sz w:val="21"/>
          <w:szCs w:val="21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bdr w:val="none" w:sz="0" w:space="0" w:color="auto" w:frame="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bdr w:val="none" w:sz="0" w:space="0" w:color="auto" w:frame="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color w:val="4D4D4D"/>
          <w:lang w:val="es-ES_tradnl" w:eastAsia="es-UY"/>
        </w:rPr>
        <w:t xml:space="preserve">Manifiesto 1 </w:t>
      </w:r>
      <w:proofErr w:type="gramStart"/>
      <w:r w:rsidRPr="00A40ABD">
        <w:rPr>
          <w:rFonts w:ascii="Georgia" w:eastAsia="Times New Roman" w:hAnsi="Georgia" w:cs="Times New Roman"/>
          <w:color w:val="4D4D4D"/>
          <w:lang w:val="es-ES_tradnl" w:eastAsia="es-UY"/>
        </w:rPr>
        <w:t>Mayo</w:t>
      </w:r>
      <w:proofErr w:type="gramEnd"/>
      <w:r w:rsidRPr="00A40ABD">
        <w:rPr>
          <w:rFonts w:ascii="Georgia" w:eastAsia="Times New Roman" w:hAnsi="Georgia" w:cs="Times New Roman"/>
          <w:color w:val="4D4D4D"/>
          <w:lang w:val="es-ES_tradnl" w:eastAsia="es-UY"/>
        </w:rPr>
        <w:t xml:space="preserve"> 2018. </w:t>
      </w:r>
      <w:hyperlink r:id="rId10" w:tgtFrame="_blank" w:history="1">
        <w:r w:rsidRPr="00A40ABD">
          <w:rPr>
            <w:rFonts w:ascii="Georgia" w:eastAsia="Times New Roman" w:hAnsi="Georgia" w:cs="Times New Roman"/>
            <w:i/>
            <w:iCs/>
            <w:color w:val="3366FF"/>
            <w:bdr w:val="none" w:sz="0" w:space="0" w:color="auto" w:frame="1"/>
            <w:lang w:val="es-ES_tradnl" w:eastAsia="es-UY"/>
          </w:rPr>
          <w:t>Sumando fuerzas por un trabajo decente</w:t>
        </w:r>
      </w:hyperlink>
      <w:r w:rsidRPr="00A40ABD">
        <w:rPr>
          <w:rFonts w:ascii="Georgia" w:eastAsia="Times New Roman" w:hAnsi="Georgia" w:cs="Times New Roman"/>
          <w:i/>
          <w:iCs/>
          <w:color w:val="4D4D4D"/>
          <w:bdr w:val="none" w:sz="0" w:space="0" w:color="auto" w:frame="1"/>
          <w:lang w:val="es-ES_tradnl" w:eastAsia="es-UY"/>
        </w:rPr>
        <w:t>. </w:t>
      </w:r>
      <w:r w:rsidRPr="00A40ABD">
        <w:rPr>
          <w:rFonts w:ascii="Georgia" w:eastAsia="Times New Roman" w:hAnsi="Georgia" w:cs="Times New Roman"/>
          <w:color w:val="4D4D4D"/>
          <w:lang w:val="es-ES_tradnl" w:eastAsia="es-UY"/>
        </w:rPr>
        <w:t>(</w:t>
      </w:r>
      <w:proofErr w:type="spellStart"/>
      <w:r w:rsidRPr="00A40ABD">
        <w:rPr>
          <w:rFonts w:ascii="Georgia" w:eastAsia="Times New Roman" w:hAnsi="Georgia" w:cs="Times New Roman"/>
          <w:color w:val="3366FF"/>
          <w:bdr w:val="none" w:sz="0" w:space="0" w:color="auto" w:frame="1"/>
          <w:lang w:val="es-ES_tradnl" w:eastAsia="es-UY"/>
        </w:rPr>
        <w:fldChar w:fldCharType="begin"/>
      </w:r>
      <w:r w:rsidRPr="00A40ABD">
        <w:rPr>
          <w:rFonts w:ascii="Georgia" w:eastAsia="Times New Roman" w:hAnsi="Georgia" w:cs="Times New Roman"/>
          <w:color w:val="3366FF"/>
          <w:bdr w:val="none" w:sz="0" w:space="0" w:color="auto" w:frame="1"/>
          <w:lang w:val="es-ES_tradnl" w:eastAsia="es-UY"/>
        </w:rPr>
        <w:instrText xml:space="preserve"> HYPERLINK "https://www.iglesiaporeltrabajodecente.org/wp-content/uploads/2018/04/Manifiesto_1Mayo2018_ITD.pdf" \t "_blank" </w:instrText>
      </w:r>
      <w:r w:rsidRPr="00A40ABD">
        <w:rPr>
          <w:rFonts w:ascii="Georgia" w:eastAsia="Times New Roman" w:hAnsi="Georgia" w:cs="Times New Roman"/>
          <w:color w:val="3366FF"/>
          <w:bdr w:val="none" w:sz="0" w:space="0" w:color="auto" w:frame="1"/>
          <w:lang w:val="es-ES_tradnl" w:eastAsia="es-UY"/>
        </w:rPr>
        <w:fldChar w:fldCharType="separate"/>
      </w:r>
      <w:r w:rsidRPr="00A40ABD">
        <w:rPr>
          <w:rFonts w:ascii="Georgia" w:eastAsia="Times New Roman" w:hAnsi="Georgia" w:cs="Times New Roman"/>
          <w:color w:val="3366FF"/>
          <w:bdr w:val="none" w:sz="0" w:space="0" w:color="auto" w:frame="1"/>
          <w:lang w:val="es-ES_tradnl" w:eastAsia="es-UY"/>
        </w:rPr>
        <w:t>pdf</w:t>
      </w:r>
      <w:proofErr w:type="spellEnd"/>
      <w:r w:rsidRPr="00A40ABD">
        <w:rPr>
          <w:rFonts w:ascii="Georgia" w:eastAsia="Times New Roman" w:hAnsi="Georgia" w:cs="Times New Roman"/>
          <w:color w:val="3366FF"/>
          <w:bdr w:val="none" w:sz="0" w:space="0" w:color="auto" w:frame="1"/>
          <w:lang w:val="es-ES_tradnl" w:eastAsia="es-UY"/>
        </w:rPr>
        <w:fldChar w:fldCharType="end"/>
      </w:r>
      <w:r w:rsidRPr="00A40ABD">
        <w:rPr>
          <w:rFonts w:ascii="Georgia" w:eastAsia="Times New Roman" w:hAnsi="Georgia" w:cs="Times New Roman"/>
          <w:color w:val="4D4D4D"/>
          <w:lang w:val="es-ES_tradnl" w:eastAsia="es-UY"/>
        </w:rPr>
        <w:t>)</w:t>
      </w:r>
      <w:r w:rsidRPr="00A40ABD">
        <w:rPr>
          <w:rFonts w:ascii="Georgia" w:eastAsia="Times New Roman" w:hAnsi="Georgia" w:cs="Times New Roman"/>
          <w:color w:val="4D4D4D"/>
          <w:lang w:val="es-ES_tradnl" w:eastAsia="es-UY"/>
        </w:rPr>
        <w:br/>
      </w:r>
      <w:r w:rsidRPr="00A40ABD">
        <w:rPr>
          <w:rFonts w:ascii="Times New Roman" w:eastAsia="Times New Roman" w:hAnsi="Times New Roman" w:cs="Times New Roman"/>
          <w:color w:val="4D4D4D"/>
          <w:bdr w:val="none" w:sz="0" w:space="0" w:color="auto" w:frame="1"/>
          <w:lang w:val="es-ES_tradnl" w:eastAsia="es-UY"/>
        </w:rPr>
        <w:t>■</w:t>
      </w:r>
      <w:r w:rsidRPr="00A40ABD">
        <w:rPr>
          <w:rFonts w:ascii="Georgia" w:eastAsia="Times New Roman" w:hAnsi="Georgia" w:cs="Georgia"/>
          <w:color w:val="4D4D4D"/>
          <w:bdr w:val="none" w:sz="0" w:space="0" w:color="auto" w:frame="1"/>
          <w:lang w:val="es-ES_tradnl" w:eastAsia="es-UY"/>
        </w:rPr>
        <w:t> </w:t>
      </w:r>
      <w:r w:rsidRPr="00A40ABD">
        <w:rPr>
          <w:rFonts w:ascii="Georgia" w:eastAsia="Times New Roman" w:hAnsi="Georgia" w:cs="Times New Roman"/>
          <w:color w:val="4D4D4D"/>
          <w:lang w:val="es-ES_tradnl" w:eastAsia="es-UY"/>
        </w:rPr>
        <w:t>Sigue la conversación en redes sociales con la etiqueta #</w:t>
      </w:r>
      <w:proofErr w:type="spellStart"/>
      <w:r w:rsidRPr="00A40ABD">
        <w:rPr>
          <w:rFonts w:ascii="Georgia" w:eastAsia="Times New Roman" w:hAnsi="Georgia" w:cs="Times New Roman"/>
          <w:color w:val="4D4D4D"/>
          <w:lang w:val="es-ES_tradnl" w:eastAsia="es-UY"/>
        </w:rPr>
        <w:t>SINTrabajoDecente</w:t>
      </w:r>
      <w:proofErr w:type="spellEnd"/>
    </w:p>
    <w:p w:rsidR="00A40ABD" w:rsidRPr="00A40ABD" w:rsidRDefault="00A40ABD" w:rsidP="00A40ABD">
      <w:pPr>
        <w:shd w:val="clear" w:color="auto" w:fill="FFFFFF"/>
        <w:spacing w:after="240" w:line="240" w:lineRule="auto"/>
        <w:jc w:val="both"/>
        <w:outlineLvl w:val="2"/>
        <w:rPr>
          <w:rFonts w:ascii="Helvetica" w:eastAsia="Times New Roman" w:hAnsi="Helvetica" w:cs="Helvetica"/>
          <w:b/>
          <w:bCs/>
          <w:color w:val="1D1D1D"/>
          <w:lang w:val="es-ES_tradnl" w:eastAsia="es-UY"/>
        </w:rPr>
      </w:pPr>
      <w:r w:rsidRPr="00A40ABD">
        <w:rPr>
          <w:rFonts w:ascii="Helvetica" w:eastAsia="Times New Roman" w:hAnsi="Helvetica" w:cs="Helvetica"/>
          <w:b/>
          <w:bCs/>
          <w:color w:val="1D1D1D"/>
          <w:lang w:val="es-ES_tradnl" w:eastAsia="es-UY"/>
        </w:rPr>
        <w:t>Compártelo en redes y entre tus contactos:</w:t>
      </w:r>
    </w:p>
    <w:p w:rsidR="00A40ABD" w:rsidRPr="00A40ABD" w:rsidRDefault="00A40ABD" w:rsidP="00A40ABD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0"/>
          <w:szCs w:val="20"/>
          <w:lang w:eastAsia="es-UY"/>
        </w:rPr>
      </w:pPr>
      <w:hyperlink r:id="rId11" w:tgtFrame="_blank" w:history="1">
        <w:r w:rsidRPr="00A40ABD">
          <w:rPr>
            <w:rFonts w:ascii="Verdana" w:eastAsia="Times New Roman" w:hAnsi="Verdana" w:cs="Times New Roman"/>
            <w:b/>
            <w:bCs/>
            <w:i/>
            <w:iCs/>
            <w:color w:val="888888"/>
            <w:sz w:val="20"/>
            <w:szCs w:val="20"/>
            <w:lang w:val="es-ES_tradnl" w:eastAsia="es-UY"/>
          </w:rPr>
          <w:t>https://www.hoac.es/2018/04/26/iglesia-por-el-trabajo-decente-denuncia-el-injusto-marco-laboral-y-social-sintrabajodecente/</w:t>
        </w:r>
      </w:hyperlink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sz w:val="26"/>
          <w:szCs w:val="26"/>
          <w:lang w:eastAsia="es-UY"/>
        </w:rPr>
      </w:pPr>
    </w:p>
    <w:p w:rsidR="00A40ABD" w:rsidRPr="00A40ABD" w:rsidRDefault="00A40ABD" w:rsidP="00A40ABD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Times New Roman"/>
          <w:color w:val="222222"/>
          <w:sz w:val="26"/>
          <w:szCs w:val="26"/>
          <w:lang w:eastAsia="es-UY"/>
        </w:rPr>
      </w:pPr>
    </w:p>
    <w:p w:rsidR="00A40ABD" w:rsidRPr="00A40ABD" w:rsidRDefault="00A40ABD" w:rsidP="00A40ABD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0"/>
          <w:szCs w:val="20"/>
          <w:lang w:eastAsia="es-UY"/>
        </w:rPr>
      </w:pPr>
      <w:hyperlink r:id="rId12" w:tgtFrame="_blank" w:history="1">
        <w:r w:rsidRPr="00A40ABD">
          <w:rPr>
            <w:rFonts w:ascii="Trebuchet MS" w:eastAsia="Times New Roman" w:hAnsi="Trebuchet MS" w:cs="Times New Roman"/>
            <w:b/>
            <w:bCs/>
            <w:i/>
            <w:iCs/>
            <w:color w:val="888888"/>
            <w:sz w:val="20"/>
            <w:szCs w:val="20"/>
            <w:lang w:eastAsia="es-UY"/>
          </w:rPr>
          <w:t>http://www.periodistadigital.com/religion/espana/2018/04/26/instituciones-catolicas-denuncian-el-injusto-marco-laboral-y-social-en-espana-1-de-mayo-se-dara-la-primera-celebracion-conjunta-de-organizaciones-de-iglesia-hoac-joc-trabajo.shtml</w:t>
        </w:r>
      </w:hyperlink>
    </w:p>
    <w:p w:rsidR="00A40ABD" w:rsidRPr="00A40ABD" w:rsidRDefault="00A40ABD" w:rsidP="00A40ABD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0"/>
          <w:szCs w:val="20"/>
          <w:lang w:eastAsia="es-UY"/>
        </w:rPr>
      </w:pPr>
    </w:p>
    <w:p w:rsidR="00A40ABD" w:rsidRPr="00A40ABD" w:rsidRDefault="00A40ABD" w:rsidP="00A40ABD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0"/>
          <w:szCs w:val="20"/>
          <w:lang w:eastAsia="es-UY"/>
        </w:rPr>
      </w:pPr>
      <w:hyperlink r:id="rId13" w:tgtFrame="_blank" w:history="1">
        <w:r w:rsidRPr="00A40ABD">
          <w:rPr>
            <w:rFonts w:ascii="Trebuchet MS" w:eastAsia="Times New Roman" w:hAnsi="Trebuchet MS" w:cs="Times New Roman"/>
            <w:b/>
            <w:bCs/>
            <w:i/>
            <w:iCs/>
            <w:color w:val="888888"/>
            <w:sz w:val="20"/>
            <w:szCs w:val="20"/>
            <w:lang w:eastAsia="es-UY"/>
          </w:rPr>
          <w:t>http://www.joc.es/web2/index.php/blog/123-1-mayo-sumando-fuerzas</w:t>
        </w:r>
      </w:hyperlink>
    </w:p>
    <w:p w:rsidR="00A40ABD" w:rsidRPr="00A40ABD" w:rsidRDefault="00A40ABD" w:rsidP="00A40ABD">
      <w:pPr>
        <w:shd w:val="clear" w:color="auto" w:fill="FFFFFF"/>
        <w:spacing w:after="0" w:line="240" w:lineRule="auto"/>
        <w:rPr>
          <w:rFonts w:ascii="Trebuchet MS" w:eastAsia="Times New Roman" w:hAnsi="Trebuchet MS" w:cs="Times New Roman"/>
          <w:color w:val="222222"/>
          <w:sz w:val="26"/>
          <w:szCs w:val="26"/>
          <w:lang w:eastAsia="es-UY"/>
        </w:rPr>
      </w:pPr>
    </w:p>
    <w:p w:rsidR="00A40ABD" w:rsidRPr="00A40ABD" w:rsidRDefault="00A40ABD" w:rsidP="00A40ABD">
      <w:pPr>
        <w:shd w:val="clear" w:color="auto" w:fill="FFFFFF"/>
        <w:spacing w:before="180"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222222"/>
          <w:sz w:val="33"/>
          <w:szCs w:val="33"/>
          <w:lang w:eastAsia="es-UY"/>
        </w:rPr>
      </w:pPr>
      <w:r w:rsidRPr="00A40ABD">
        <w:rPr>
          <w:rFonts w:ascii="Arial Black" w:eastAsia="Times New Roman" w:hAnsi="Arial Black" w:cs="Arial"/>
          <w:b/>
          <w:bCs/>
          <w:color w:val="990000"/>
          <w:sz w:val="33"/>
          <w:szCs w:val="33"/>
          <w:lang w:eastAsia="es-UY"/>
        </w:rPr>
        <w:t>EUCARISTÍA DEL PRIMERO DE MAYO:</w:t>
      </w:r>
      <w:r w:rsidRPr="00A40ABD">
        <w:rPr>
          <w:rFonts w:ascii="Arial Black" w:eastAsia="Times New Roman" w:hAnsi="Arial Black" w:cs="Arial"/>
          <w:b/>
          <w:bCs/>
          <w:color w:val="990000"/>
          <w:sz w:val="33"/>
          <w:szCs w:val="33"/>
          <w:lang w:eastAsia="es-UY"/>
        </w:rPr>
        <w:br/>
        <w:t>EN LA LÍNEA, PARROQUIA DE SAN BERNARDO,</w:t>
      </w:r>
      <w:r w:rsidRPr="00A40ABD">
        <w:rPr>
          <w:rFonts w:ascii="Arial Black" w:eastAsia="Times New Roman" w:hAnsi="Arial Black" w:cs="Arial"/>
          <w:b/>
          <w:bCs/>
          <w:color w:val="990000"/>
          <w:sz w:val="33"/>
          <w:szCs w:val="33"/>
          <w:lang w:eastAsia="es-UY"/>
        </w:rPr>
        <w:br/>
        <w:t>A LAS 19:00 HORAS.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eastAsia="es-UY"/>
        </w:rPr>
      </w:pPr>
      <w:bookmarkStart w:id="0" w:name="_GoBack"/>
      <w:r w:rsidRPr="00A40ABD">
        <w:rPr>
          <w:rFonts w:ascii="Trebuchet MS" w:eastAsia="Times New Roman" w:hAnsi="Trebuchet MS" w:cs="Times New Roman"/>
          <w:noProof/>
          <w:color w:val="222222"/>
          <w:sz w:val="26"/>
          <w:szCs w:val="26"/>
          <w:lang w:eastAsia="es-UY"/>
        </w:rPr>
        <w:drawing>
          <wp:inline distT="0" distB="0" distL="0" distR="0" wp14:anchorId="38BA48BE" wp14:editId="158B479D">
            <wp:extent cx="2936160" cy="4248150"/>
            <wp:effectExtent l="0" t="0" r="0" b="0"/>
            <wp:docPr id="1" name="Imagen 1" descr="https://3.bp.blogspot.com/-sRC1BnxSX3U/Wt99f6G872I/AAAAAAAAH1A/UE3TqaNGF2A7TMS0PYv6kc1AsMStXmROgCLcBGAs/s1600/eucaristia_1may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.bp.blogspot.com/-sRC1BnxSX3U/Wt99f6G872I/AAAAAAAAH1A/UE3TqaNGF2A7TMS0PYv6kc1AsMStXmROgCLcBGAs/s1600/eucaristia_1mayo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734" cy="4264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40ABD" w:rsidRPr="00A40ABD" w:rsidRDefault="00A40ABD" w:rsidP="00A40ABD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eastAsia="es-UY"/>
        </w:rPr>
      </w:pPr>
    </w:p>
    <w:p w:rsidR="00A40ABD" w:rsidRPr="00A40ABD" w:rsidRDefault="00A40ABD" w:rsidP="00A40ABD">
      <w:pPr>
        <w:shd w:val="clear" w:color="auto" w:fill="FFFFFF"/>
        <w:spacing w:after="0" w:line="240" w:lineRule="auto"/>
        <w:jc w:val="center"/>
        <w:rPr>
          <w:rFonts w:ascii="Trebuchet MS" w:eastAsia="Times New Roman" w:hAnsi="Trebuchet MS" w:cs="Times New Roman"/>
          <w:color w:val="222222"/>
          <w:sz w:val="26"/>
          <w:szCs w:val="26"/>
          <w:lang w:eastAsia="es-UY"/>
        </w:rPr>
      </w:pPr>
    </w:p>
    <w:p w:rsidR="00A40ABD" w:rsidRPr="00A40ABD" w:rsidRDefault="00A40ABD" w:rsidP="00A40ABD">
      <w:pPr>
        <w:shd w:val="clear" w:color="auto" w:fill="FFFFFF"/>
        <w:spacing w:after="0" w:line="240" w:lineRule="auto"/>
        <w:jc w:val="center"/>
        <w:rPr>
          <w:rFonts w:ascii="Old" w:eastAsia="Times New Roman" w:hAnsi="Old" w:cs="Times New Roman"/>
          <w:color w:val="000000"/>
          <w:sz w:val="20"/>
          <w:szCs w:val="20"/>
          <w:lang w:eastAsia="es-UY"/>
        </w:rPr>
      </w:pPr>
      <w:r w:rsidRPr="00A40ABD">
        <w:rPr>
          <w:rFonts w:ascii="Old" w:eastAsia="Times New Roman" w:hAnsi="Old" w:cs="Times New Roman"/>
          <w:b/>
          <w:bCs/>
          <w:i/>
          <w:iCs/>
          <w:color w:val="000000"/>
          <w:sz w:val="20"/>
          <w:szCs w:val="20"/>
          <w:lang w:eastAsia="es-UY"/>
        </w:rPr>
        <w:t>HOAC de Cádiz y Ceuta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center"/>
        <w:rPr>
          <w:rFonts w:ascii="Old" w:eastAsia="Times New Roman" w:hAnsi="Old" w:cs="Times New Roman"/>
          <w:color w:val="000000"/>
          <w:sz w:val="20"/>
          <w:szCs w:val="20"/>
          <w:lang w:eastAsia="es-UY"/>
        </w:rPr>
      </w:pPr>
      <w:r w:rsidRPr="00A40ABD">
        <w:rPr>
          <w:rFonts w:ascii="Arial Narrow" w:eastAsia="Times New Roman" w:hAnsi="Arial Narrow" w:cs="Times New Roman"/>
          <w:color w:val="000000"/>
          <w:sz w:val="20"/>
          <w:szCs w:val="20"/>
          <w:lang w:eastAsia="es-UY"/>
        </w:rPr>
        <w:t>MAIL: </w:t>
      </w:r>
      <w:r w:rsidRPr="00A40ABD">
        <w:rPr>
          <w:rFonts w:ascii="Arial Narrow" w:eastAsia="Times New Roman" w:hAnsi="Arial Narrow" w:cs="Times New Roman"/>
          <w:b/>
          <w:bCs/>
          <w:i/>
          <w:iCs/>
          <w:color w:val="0000FF"/>
          <w:sz w:val="20"/>
          <w:szCs w:val="20"/>
          <w:lang w:eastAsia="es-UY"/>
        </w:rPr>
        <w:t>hoaccadizyceuta@gmail.com</w:t>
      </w:r>
    </w:p>
    <w:p w:rsidR="00A40ABD" w:rsidRPr="00A40ABD" w:rsidRDefault="00A40ABD" w:rsidP="00A40ABD">
      <w:pPr>
        <w:shd w:val="clear" w:color="auto" w:fill="FFFFFF"/>
        <w:spacing w:after="0" w:line="240" w:lineRule="auto"/>
        <w:jc w:val="center"/>
        <w:rPr>
          <w:rFonts w:ascii="Old" w:eastAsia="Times New Roman" w:hAnsi="Old" w:cs="Times New Roman"/>
          <w:color w:val="000000"/>
          <w:sz w:val="20"/>
          <w:szCs w:val="20"/>
          <w:lang w:eastAsia="es-UY"/>
        </w:rPr>
      </w:pPr>
      <w:r w:rsidRPr="00A40ABD">
        <w:rPr>
          <w:rFonts w:ascii="Arial Narrow" w:eastAsia="Times New Roman" w:hAnsi="Arial Narrow" w:cs="Times New Roman"/>
          <w:color w:val="000000"/>
          <w:sz w:val="20"/>
          <w:szCs w:val="20"/>
          <w:lang w:eastAsia="es-UY"/>
        </w:rPr>
        <w:t>Blog: </w:t>
      </w:r>
      <w:hyperlink r:id="rId15" w:tgtFrame="_blank" w:history="1">
        <w:r w:rsidRPr="00A40ABD">
          <w:rPr>
            <w:rFonts w:ascii="Arial Narrow" w:eastAsia="Times New Roman" w:hAnsi="Arial Narrow" w:cs="Times New Roman"/>
            <w:b/>
            <w:bCs/>
            <w:i/>
            <w:iCs/>
            <w:color w:val="1155CC"/>
            <w:sz w:val="20"/>
            <w:szCs w:val="20"/>
            <w:u w:val="single"/>
            <w:lang w:eastAsia="es-UY"/>
          </w:rPr>
          <w:t>http://hoaccadizyceuta.blogspot.com/</w:t>
        </w:r>
      </w:hyperlink>
    </w:p>
    <w:p w:rsidR="00A40ABD" w:rsidRPr="00A40ABD" w:rsidRDefault="00A40ABD" w:rsidP="00A40ABD">
      <w:pPr>
        <w:shd w:val="clear" w:color="auto" w:fill="FFFFFF"/>
        <w:spacing w:after="0" w:line="240" w:lineRule="auto"/>
        <w:jc w:val="center"/>
        <w:rPr>
          <w:rFonts w:ascii="Old" w:eastAsia="Times New Roman" w:hAnsi="Old" w:cs="Times New Roman"/>
          <w:color w:val="000000"/>
          <w:sz w:val="20"/>
          <w:szCs w:val="20"/>
          <w:lang w:eastAsia="es-UY"/>
        </w:rPr>
      </w:pPr>
      <w:r w:rsidRPr="00A40ABD">
        <w:rPr>
          <w:rFonts w:ascii="Arial Narrow" w:eastAsia="Times New Roman" w:hAnsi="Arial Narrow" w:cs="Times New Roman"/>
          <w:color w:val="000000"/>
          <w:sz w:val="20"/>
          <w:szCs w:val="20"/>
          <w:lang w:eastAsia="es-UY"/>
        </w:rPr>
        <w:t>Web: </w:t>
      </w:r>
      <w:hyperlink r:id="rId16" w:tgtFrame="_blank" w:history="1">
        <w:r w:rsidRPr="00A40ABD">
          <w:rPr>
            <w:rFonts w:ascii="Arial Narrow" w:eastAsia="Times New Roman" w:hAnsi="Arial Narrow" w:cs="Times New Roman"/>
            <w:b/>
            <w:bCs/>
            <w:i/>
            <w:iCs/>
            <w:color w:val="0000FF"/>
            <w:sz w:val="20"/>
            <w:szCs w:val="20"/>
            <w:u w:val="single"/>
            <w:lang w:eastAsia="es-UY"/>
          </w:rPr>
          <w:t>http://www.hoac.es/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ld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ABD"/>
    <w:rsid w:val="002E2F5B"/>
    <w:rsid w:val="00A4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9AE05"/>
  <w15:chartTrackingRefBased/>
  <w15:docId w15:val="{096F6696-3FE6-4124-AA67-FE2AFAF5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5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554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8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7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1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4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glesiaporeltrabajodecente.org/materiales/" TargetMode="External"/><Relationship Id="rId13" Type="http://schemas.openxmlformats.org/officeDocument/2006/relationships/hyperlink" Target="http://www.joc.es/web2/index.php/blog/123-1-mayo-sumando-fuerzas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glesiaporeltrabajodecente.org/dias-claves/1-mayo/" TargetMode="External"/><Relationship Id="rId12" Type="http://schemas.openxmlformats.org/officeDocument/2006/relationships/hyperlink" Target="http://www.periodistadigital.com/religion/espana/2018/04/26/instituciones-catolicas-denuncian-el-injusto-marco-laboral-y-social-en-espana-1-de-mayo-se-dara-la-primera-celebracion-conjunta-de-organizaciones-de-iglesia-hoac-joc-trabajo.shtml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hoac.es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glesiaporeltrabajodecente.org/declaracionitd/entidades-promotoras/" TargetMode="External"/><Relationship Id="rId11" Type="http://schemas.openxmlformats.org/officeDocument/2006/relationships/hyperlink" Target="https://www.hoac.es/2018/04/26/iglesia-por-el-trabajo-decente-denuncia-el-injusto-marco-laboral-y-social-sintrabajodecente/" TargetMode="External"/><Relationship Id="rId5" Type="http://schemas.openxmlformats.org/officeDocument/2006/relationships/hyperlink" Target="https://www.iglesiaporeltrabajodecente.org/agenda/" TargetMode="External"/><Relationship Id="rId15" Type="http://schemas.openxmlformats.org/officeDocument/2006/relationships/hyperlink" Target="http://hoaccadizyceuta.blogspot.com/" TargetMode="External"/><Relationship Id="rId10" Type="http://schemas.openxmlformats.org/officeDocument/2006/relationships/hyperlink" Target="https://www.iglesiaporeltrabajodecente.org/?p=1412&amp;preview=true" TargetMode="External"/><Relationship Id="rId4" Type="http://schemas.openxmlformats.org/officeDocument/2006/relationships/hyperlink" Target="https://www.hoac.es/author/abraham/" TargetMode="External"/><Relationship Id="rId9" Type="http://schemas.openxmlformats.org/officeDocument/2006/relationships/hyperlink" Target="http://www.conferenciaepiscopal.es/instruccion-pastoral-iglesia-servidora-los-pobres/" TargetMode="Externa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1199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2018-04-27T11:59:00Z</dcterms:created>
  <dcterms:modified xsi:type="dcterms:W3CDTF">2018-04-27T12:02:00Z</dcterms:modified>
</cp:coreProperties>
</file>