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6BEF" w:rsidRPr="002A6BEF" w:rsidRDefault="002A6BEF" w:rsidP="002A6BEF">
      <w:pPr>
        <w:shd w:val="clear" w:color="auto" w:fill="FFFFFF"/>
        <w:spacing w:after="0" w:line="384" w:lineRule="atLeast"/>
        <w:jc w:val="center"/>
        <w:rPr>
          <w:rFonts w:ascii="Arial" w:eastAsia="Times New Roman" w:hAnsi="Arial" w:cs="Arial"/>
          <w:color w:val="222222"/>
          <w:sz w:val="19"/>
          <w:szCs w:val="19"/>
          <w:lang w:eastAsia="es-UY"/>
        </w:rPr>
      </w:pPr>
      <w:r w:rsidRPr="002A6BEF">
        <w:rPr>
          <w:rFonts w:ascii="Arial" w:eastAsia="Times New Roman" w:hAnsi="Arial" w:cs="Arial"/>
          <w:b/>
          <w:bCs/>
          <w:color w:val="222222"/>
          <w:sz w:val="36"/>
          <w:szCs w:val="36"/>
          <w:lang w:val="es-ES" w:eastAsia="es-UY"/>
        </w:rPr>
        <w:t>El factor Lula</w:t>
      </w:r>
    </w:p>
    <w:p w:rsidR="002A6BEF" w:rsidRPr="002A6BEF" w:rsidRDefault="002A6BEF" w:rsidP="002A6BEF">
      <w:pPr>
        <w:shd w:val="clear" w:color="auto" w:fill="FFFFFF"/>
        <w:spacing w:after="0" w:line="384" w:lineRule="atLeast"/>
        <w:jc w:val="center"/>
        <w:rPr>
          <w:rFonts w:ascii="Arial" w:eastAsia="Times New Roman" w:hAnsi="Arial" w:cs="Arial"/>
          <w:color w:val="222222"/>
          <w:sz w:val="19"/>
          <w:szCs w:val="19"/>
          <w:lang w:eastAsia="es-UY"/>
        </w:rPr>
      </w:pPr>
      <w:r w:rsidRPr="002A6BEF">
        <w:rPr>
          <w:rFonts w:ascii="Arial" w:eastAsia="Times New Roman" w:hAnsi="Arial" w:cs="Arial"/>
          <w:color w:val="222222"/>
          <w:sz w:val="36"/>
          <w:szCs w:val="36"/>
          <w:lang w:val="es-ES" w:eastAsia="es-UY"/>
        </w:rPr>
        <w:t xml:space="preserve">Frei </w:t>
      </w:r>
      <w:proofErr w:type="spellStart"/>
      <w:r w:rsidRPr="002A6BEF">
        <w:rPr>
          <w:rFonts w:ascii="Arial" w:eastAsia="Times New Roman" w:hAnsi="Arial" w:cs="Arial"/>
          <w:color w:val="222222"/>
          <w:sz w:val="36"/>
          <w:szCs w:val="36"/>
          <w:lang w:val="es-ES" w:eastAsia="es-UY"/>
        </w:rPr>
        <w:t>Betto</w:t>
      </w:r>
      <w:bookmarkStart w:id="0" w:name="_GoBack"/>
      <w:bookmarkEnd w:id="0"/>
      <w:proofErr w:type="spellEnd"/>
    </w:p>
    <w:p w:rsidR="002A6BEF" w:rsidRPr="002A6BEF" w:rsidRDefault="002A6BEF" w:rsidP="002A6BEF">
      <w:pPr>
        <w:shd w:val="clear" w:color="auto" w:fill="FFFFFF"/>
        <w:spacing w:after="0" w:line="384" w:lineRule="atLeast"/>
        <w:jc w:val="both"/>
        <w:rPr>
          <w:rFonts w:ascii="Arial" w:eastAsia="Times New Roman" w:hAnsi="Arial" w:cs="Arial"/>
          <w:color w:val="222222"/>
          <w:sz w:val="24"/>
          <w:szCs w:val="24"/>
          <w:lang w:eastAsia="es-UY"/>
        </w:rPr>
      </w:pPr>
      <w:r w:rsidRPr="002A6BEF">
        <w:rPr>
          <w:rFonts w:ascii="Arial" w:eastAsia="Times New Roman" w:hAnsi="Arial" w:cs="Arial"/>
          <w:color w:val="222222"/>
          <w:sz w:val="24"/>
          <w:szCs w:val="24"/>
          <w:lang w:val="es-ES" w:eastAsia="es-UY"/>
        </w:rPr>
        <w:t>            Es difícil encerrar a Lula. Aun detenido por la Policía Federal en Curitiba, su presencia impregna el imaginario de una parte significativa del pueblo brasileño. Es imposible ignorarlo. Y eso vale también para quien lo odia y celebra su prisión.</w:t>
      </w:r>
    </w:p>
    <w:p w:rsidR="002A6BEF" w:rsidRPr="002A6BEF" w:rsidRDefault="002A6BEF" w:rsidP="002A6BEF">
      <w:pPr>
        <w:shd w:val="clear" w:color="auto" w:fill="FFFFFF"/>
        <w:spacing w:after="0" w:line="384" w:lineRule="atLeast"/>
        <w:jc w:val="both"/>
        <w:rPr>
          <w:rFonts w:ascii="Arial" w:eastAsia="Times New Roman" w:hAnsi="Arial" w:cs="Arial"/>
          <w:color w:val="222222"/>
          <w:sz w:val="24"/>
          <w:szCs w:val="24"/>
          <w:lang w:eastAsia="es-UY"/>
        </w:rPr>
      </w:pPr>
      <w:r w:rsidRPr="002A6BEF">
        <w:rPr>
          <w:rFonts w:ascii="Arial" w:eastAsia="Times New Roman" w:hAnsi="Arial" w:cs="Arial"/>
          <w:color w:val="222222"/>
          <w:sz w:val="24"/>
          <w:szCs w:val="24"/>
          <w:lang w:val="es-ES" w:eastAsia="es-UY"/>
        </w:rPr>
        <w:t xml:space="preserve">            Brasil carece de héroes. Los pocos que trascienden el período en el que vivieron son admirados, justamente, por haber combatido las fuerzas del conservadurismo, de </w:t>
      </w:r>
      <w:proofErr w:type="spellStart"/>
      <w:r w:rsidRPr="002A6BEF">
        <w:rPr>
          <w:rFonts w:ascii="Arial" w:eastAsia="Times New Roman" w:hAnsi="Arial" w:cs="Arial"/>
          <w:color w:val="222222"/>
          <w:sz w:val="24"/>
          <w:szCs w:val="24"/>
          <w:lang w:val="es-ES" w:eastAsia="es-UY"/>
        </w:rPr>
        <w:t>Zumbi</w:t>
      </w:r>
      <w:proofErr w:type="spellEnd"/>
      <w:r w:rsidRPr="002A6BEF">
        <w:rPr>
          <w:rFonts w:ascii="Arial" w:eastAsia="Times New Roman" w:hAnsi="Arial" w:cs="Arial"/>
          <w:color w:val="222222"/>
          <w:sz w:val="24"/>
          <w:szCs w:val="24"/>
          <w:lang w:val="es-ES" w:eastAsia="es-UY"/>
        </w:rPr>
        <w:t xml:space="preserve"> a Tiradentes, de Antonio </w:t>
      </w:r>
      <w:proofErr w:type="gramStart"/>
      <w:r w:rsidRPr="002A6BEF">
        <w:rPr>
          <w:rFonts w:ascii="Arial" w:eastAsia="Times New Roman" w:hAnsi="Arial" w:cs="Arial"/>
          <w:color w:val="222222"/>
          <w:sz w:val="24"/>
          <w:szCs w:val="24"/>
          <w:lang w:val="es-ES" w:eastAsia="es-UY"/>
        </w:rPr>
        <w:t>Consejero</w:t>
      </w:r>
      <w:proofErr w:type="gramEnd"/>
      <w:r w:rsidRPr="002A6BEF">
        <w:rPr>
          <w:rFonts w:ascii="Arial" w:eastAsia="Times New Roman" w:hAnsi="Arial" w:cs="Arial"/>
          <w:color w:val="222222"/>
          <w:sz w:val="24"/>
          <w:szCs w:val="24"/>
          <w:lang w:val="es-ES" w:eastAsia="es-UY"/>
        </w:rPr>
        <w:t xml:space="preserve"> a </w:t>
      </w:r>
      <w:proofErr w:type="spellStart"/>
      <w:r w:rsidRPr="002A6BEF">
        <w:rPr>
          <w:rFonts w:ascii="Arial" w:eastAsia="Times New Roman" w:hAnsi="Arial" w:cs="Arial"/>
          <w:color w:val="222222"/>
          <w:sz w:val="24"/>
          <w:szCs w:val="24"/>
          <w:lang w:val="es-ES" w:eastAsia="es-UY"/>
        </w:rPr>
        <w:t>Lampião</w:t>
      </w:r>
      <w:proofErr w:type="spellEnd"/>
      <w:r w:rsidRPr="002A6BEF">
        <w:rPr>
          <w:rFonts w:ascii="Arial" w:eastAsia="Times New Roman" w:hAnsi="Arial" w:cs="Arial"/>
          <w:color w:val="222222"/>
          <w:sz w:val="24"/>
          <w:szCs w:val="24"/>
          <w:lang w:val="es-ES" w:eastAsia="es-UY"/>
        </w:rPr>
        <w:t xml:space="preserve">, de </w:t>
      </w:r>
      <w:proofErr w:type="spellStart"/>
      <w:r w:rsidRPr="002A6BEF">
        <w:rPr>
          <w:rFonts w:ascii="Arial" w:eastAsia="Times New Roman" w:hAnsi="Arial" w:cs="Arial"/>
          <w:color w:val="222222"/>
          <w:sz w:val="24"/>
          <w:szCs w:val="24"/>
          <w:lang w:val="es-ES" w:eastAsia="es-UY"/>
        </w:rPr>
        <w:t>Marighella</w:t>
      </w:r>
      <w:proofErr w:type="spellEnd"/>
      <w:r w:rsidRPr="002A6BEF">
        <w:rPr>
          <w:rFonts w:ascii="Arial" w:eastAsia="Times New Roman" w:hAnsi="Arial" w:cs="Arial"/>
          <w:color w:val="222222"/>
          <w:sz w:val="24"/>
          <w:szCs w:val="24"/>
          <w:lang w:val="es-ES" w:eastAsia="es-UY"/>
        </w:rPr>
        <w:t xml:space="preserve"> a Chico </w:t>
      </w:r>
      <w:proofErr w:type="spellStart"/>
      <w:r w:rsidRPr="002A6BEF">
        <w:rPr>
          <w:rFonts w:ascii="Arial" w:eastAsia="Times New Roman" w:hAnsi="Arial" w:cs="Arial"/>
          <w:color w:val="222222"/>
          <w:sz w:val="24"/>
          <w:szCs w:val="24"/>
          <w:lang w:val="es-ES" w:eastAsia="es-UY"/>
        </w:rPr>
        <w:t>Mendes</w:t>
      </w:r>
      <w:proofErr w:type="spellEnd"/>
      <w:r w:rsidRPr="002A6BEF">
        <w:rPr>
          <w:rFonts w:ascii="Arial" w:eastAsia="Times New Roman" w:hAnsi="Arial" w:cs="Arial"/>
          <w:color w:val="222222"/>
          <w:sz w:val="24"/>
          <w:szCs w:val="24"/>
          <w:lang w:val="es-ES" w:eastAsia="es-UY"/>
        </w:rPr>
        <w:t xml:space="preserve">, de </w:t>
      </w:r>
      <w:proofErr w:type="spellStart"/>
      <w:r w:rsidRPr="002A6BEF">
        <w:rPr>
          <w:rFonts w:ascii="Arial" w:eastAsia="Times New Roman" w:hAnsi="Arial" w:cs="Arial"/>
          <w:color w:val="222222"/>
          <w:sz w:val="24"/>
          <w:szCs w:val="24"/>
          <w:lang w:val="es-ES" w:eastAsia="es-UY"/>
        </w:rPr>
        <w:t>Betinho</w:t>
      </w:r>
      <w:proofErr w:type="spellEnd"/>
      <w:r w:rsidRPr="002A6BEF">
        <w:rPr>
          <w:rFonts w:ascii="Arial" w:eastAsia="Times New Roman" w:hAnsi="Arial" w:cs="Arial"/>
          <w:color w:val="222222"/>
          <w:sz w:val="24"/>
          <w:szCs w:val="24"/>
          <w:lang w:val="es-ES" w:eastAsia="es-UY"/>
        </w:rPr>
        <w:t xml:space="preserve"> a </w:t>
      </w:r>
      <w:proofErr w:type="spellStart"/>
      <w:r w:rsidRPr="002A6BEF">
        <w:rPr>
          <w:rFonts w:ascii="Arial" w:eastAsia="Times New Roman" w:hAnsi="Arial" w:cs="Arial"/>
          <w:color w:val="222222"/>
          <w:sz w:val="24"/>
          <w:szCs w:val="24"/>
          <w:lang w:val="es-ES" w:eastAsia="es-UY"/>
        </w:rPr>
        <w:t>Marielle</w:t>
      </w:r>
      <w:proofErr w:type="spellEnd"/>
      <w:r w:rsidRPr="002A6BEF">
        <w:rPr>
          <w:rFonts w:ascii="Arial" w:eastAsia="Times New Roman" w:hAnsi="Arial" w:cs="Arial"/>
          <w:color w:val="222222"/>
          <w:sz w:val="24"/>
          <w:szCs w:val="24"/>
          <w:lang w:val="es-ES" w:eastAsia="es-UY"/>
        </w:rPr>
        <w:t>.</w:t>
      </w:r>
    </w:p>
    <w:p w:rsidR="002A6BEF" w:rsidRPr="002A6BEF" w:rsidRDefault="002A6BEF" w:rsidP="002A6BEF">
      <w:pPr>
        <w:shd w:val="clear" w:color="auto" w:fill="FFFFFF"/>
        <w:spacing w:after="0" w:line="384" w:lineRule="atLeast"/>
        <w:jc w:val="both"/>
        <w:rPr>
          <w:rFonts w:ascii="Arial" w:eastAsia="Times New Roman" w:hAnsi="Arial" w:cs="Arial"/>
          <w:color w:val="222222"/>
          <w:sz w:val="24"/>
          <w:szCs w:val="24"/>
          <w:lang w:eastAsia="es-UY"/>
        </w:rPr>
      </w:pPr>
      <w:r w:rsidRPr="002A6BEF">
        <w:rPr>
          <w:rFonts w:ascii="Arial" w:eastAsia="Times New Roman" w:hAnsi="Arial" w:cs="Arial"/>
          <w:color w:val="222222"/>
          <w:sz w:val="24"/>
          <w:szCs w:val="24"/>
          <w:lang w:val="es-ES" w:eastAsia="es-UY"/>
        </w:rPr>
        <w:t xml:space="preserve">            No hay manera de condenar a Lula al olvido. Varios factores </w:t>
      </w:r>
      <w:proofErr w:type="spellStart"/>
      <w:r w:rsidRPr="002A6BEF">
        <w:rPr>
          <w:rFonts w:ascii="Arial" w:eastAsia="Times New Roman" w:hAnsi="Arial" w:cs="Arial"/>
          <w:color w:val="222222"/>
          <w:sz w:val="24"/>
          <w:szCs w:val="24"/>
          <w:lang w:val="es-ES" w:eastAsia="es-UY"/>
        </w:rPr>
        <w:t>excepcionles</w:t>
      </w:r>
      <w:proofErr w:type="spellEnd"/>
      <w:r w:rsidRPr="002A6BEF">
        <w:rPr>
          <w:rFonts w:ascii="Arial" w:eastAsia="Times New Roman" w:hAnsi="Arial" w:cs="Arial"/>
          <w:color w:val="222222"/>
          <w:sz w:val="24"/>
          <w:szCs w:val="24"/>
          <w:lang w:val="es-ES" w:eastAsia="es-UY"/>
        </w:rPr>
        <w:t xml:space="preserve"> moldearon su biografía singular: la miseria familiar en </w:t>
      </w:r>
      <w:proofErr w:type="spellStart"/>
      <w:r w:rsidRPr="002A6BEF">
        <w:rPr>
          <w:rFonts w:ascii="Arial" w:eastAsia="Times New Roman" w:hAnsi="Arial" w:cs="Arial"/>
          <w:color w:val="222222"/>
          <w:sz w:val="24"/>
          <w:szCs w:val="24"/>
          <w:lang w:val="es-ES" w:eastAsia="es-UY"/>
        </w:rPr>
        <w:t>Garanhuns</w:t>
      </w:r>
      <w:proofErr w:type="spellEnd"/>
      <w:r w:rsidRPr="002A6BEF">
        <w:rPr>
          <w:rFonts w:ascii="Arial" w:eastAsia="Times New Roman" w:hAnsi="Arial" w:cs="Arial"/>
          <w:color w:val="222222"/>
          <w:sz w:val="24"/>
          <w:szCs w:val="24"/>
          <w:lang w:val="es-ES" w:eastAsia="es-UY"/>
        </w:rPr>
        <w:t xml:space="preserve"> (PE); la mudada a Sao Paulo en un camión de migrantes; el líder sindical que escapó de la cooptación de la izquierda y la derecha, y lideró las más importantes huelgas obreras de nuestra historia durante la dictadura militar; la fundación del PT; los dos mandatos presidenciales culminados con un 87% de aprobación, etc.</w:t>
      </w:r>
    </w:p>
    <w:p w:rsidR="002A6BEF" w:rsidRPr="002A6BEF" w:rsidRDefault="002A6BEF" w:rsidP="002A6BEF">
      <w:pPr>
        <w:shd w:val="clear" w:color="auto" w:fill="FFFFFF"/>
        <w:spacing w:after="0" w:line="384" w:lineRule="atLeast"/>
        <w:jc w:val="both"/>
        <w:rPr>
          <w:rFonts w:ascii="Arial" w:eastAsia="Times New Roman" w:hAnsi="Arial" w:cs="Arial"/>
          <w:color w:val="222222"/>
          <w:sz w:val="24"/>
          <w:szCs w:val="24"/>
          <w:lang w:eastAsia="es-UY"/>
        </w:rPr>
      </w:pPr>
      <w:r w:rsidRPr="002A6BEF">
        <w:rPr>
          <w:rFonts w:ascii="Arial" w:eastAsia="Times New Roman" w:hAnsi="Arial" w:cs="Arial"/>
          <w:color w:val="222222"/>
          <w:sz w:val="24"/>
          <w:szCs w:val="24"/>
          <w:lang w:val="es-ES" w:eastAsia="es-UY"/>
        </w:rPr>
        <w:t>            Aunque la justicia lo condene por corrupción, el fiel de la balanza se inclina a su favor en el imaginario popular. Por una simple razón: la justicia brasileña es lenitiva con los poderosos (aun cuando Lava Jato se esfuerce por revertir esa tendencia) y severamente cruel con los pobres acusados de pequeños delitos.</w:t>
      </w:r>
    </w:p>
    <w:p w:rsidR="002A6BEF" w:rsidRPr="002A6BEF" w:rsidRDefault="002A6BEF" w:rsidP="002A6BEF">
      <w:pPr>
        <w:shd w:val="clear" w:color="auto" w:fill="FFFFFF"/>
        <w:spacing w:after="0" w:line="384" w:lineRule="atLeast"/>
        <w:jc w:val="both"/>
        <w:rPr>
          <w:rFonts w:ascii="Arial" w:eastAsia="Times New Roman" w:hAnsi="Arial" w:cs="Arial"/>
          <w:color w:val="222222"/>
          <w:sz w:val="24"/>
          <w:szCs w:val="24"/>
          <w:lang w:eastAsia="es-UY"/>
        </w:rPr>
      </w:pPr>
      <w:r w:rsidRPr="002A6BEF">
        <w:rPr>
          <w:rFonts w:ascii="Arial" w:eastAsia="Times New Roman" w:hAnsi="Arial" w:cs="Arial"/>
          <w:color w:val="222222"/>
          <w:sz w:val="24"/>
          <w:szCs w:val="24"/>
          <w:lang w:val="es-ES" w:eastAsia="es-UY"/>
        </w:rPr>
        <w:t>            Aparte de Lula. ¿a cuántos políticos ha condenado el Supremo Tribunal Federal hasta el día de hoy? ¿Cuántos de nuestros 600 000 encarcelados tienen acceso a abogados? ¿Y a jueces? ¿Se consideran imparciales los juicios?</w:t>
      </w:r>
    </w:p>
    <w:p w:rsidR="002A6BEF" w:rsidRPr="002A6BEF" w:rsidRDefault="002A6BEF" w:rsidP="002A6BEF">
      <w:pPr>
        <w:shd w:val="clear" w:color="auto" w:fill="FFFFFF"/>
        <w:spacing w:after="0" w:line="384" w:lineRule="atLeast"/>
        <w:jc w:val="both"/>
        <w:rPr>
          <w:rFonts w:ascii="Arial" w:eastAsia="Times New Roman" w:hAnsi="Arial" w:cs="Arial"/>
          <w:color w:val="222222"/>
          <w:sz w:val="24"/>
          <w:szCs w:val="24"/>
          <w:lang w:eastAsia="es-UY"/>
        </w:rPr>
      </w:pPr>
      <w:r w:rsidRPr="002A6BEF">
        <w:rPr>
          <w:rFonts w:ascii="Arial" w:eastAsia="Times New Roman" w:hAnsi="Arial" w:cs="Arial"/>
          <w:color w:val="222222"/>
          <w:sz w:val="24"/>
          <w:szCs w:val="24"/>
          <w:lang w:val="es-ES" w:eastAsia="es-UY"/>
        </w:rPr>
        <w:t>            A los ojos de la opinión pública, los jueces pierden credibilidad al aceptar, además de un alto salario, privilegios injustificables como el subsidio a la vivienda y a la alimentación.</w:t>
      </w:r>
    </w:p>
    <w:p w:rsidR="002A6BEF" w:rsidRPr="002A6BEF" w:rsidRDefault="002A6BEF" w:rsidP="002A6BEF">
      <w:pPr>
        <w:shd w:val="clear" w:color="auto" w:fill="FFFFFF"/>
        <w:spacing w:after="0" w:line="384" w:lineRule="atLeast"/>
        <w:jc w:val="both"/>
        <w:rPr>
          <w:rFonts w:ascii="Arial" w:eastAsia="Times New Roman" w:hAnsi="Arial" w:cs="Arial"/>
          <w:color w:val="222222"/>
          <w:sz w:val="24"/>
          <w:szCs w:val="24"/>
          <w:lang w:eastAsia="es-UY"/>
        </w:rPr>
      </w:pPr>
      <w:r w:rsidRPr="002A6BEF">
        <w:rPr>
          <w:rFonts w:ascii="Arial" w:eastAsia="Times New Roman" w:hAnsi="Arial" w:cs="Arial"/>
          <w:color w:val="222222"/>
          <w:sz w:val="24"/>
          <w:szCs w:val="24"/>
          <w:lang w:val="es-ES" w:eastAsia="es-UY"/>
        </w:rPr>
        <w:t>            De poco más de doce mil jueces de primera y segunda instancias del estado de Sao Paulo, solo 168 se niegan a aceptar esas regalías (información brindada por un juez de segunda instancia).</w:t>
      </w:r>
    </w:p>
    <w:p w:rsidR="002A6BEF" w:rsidRPr="002A6BEF" w:rsidRDefault="002A6BEF" w:rsidP="002A6BEF">
      <w:pPr>
        <w:shd w:val="clear" w:color="auto" w:fill="FFFFFF"/>
        <w:spacing w:after="0" w:line="384" w:lineRule="atLeast"/>
        <w:jc w:val="both"/>
        <w:rPr>
          <w:rFonts w:ascii="Arial" w:eastAsia="Times New Roman" w:hAnsi="Arial" w:cs="Arial"/>
          <w:color w:val="222222"/>
          <w:sz w:val="24"/>
          <w:szCs w:val="24"/>
          <w:lang w:eastAsia="es-UY"/>
        </w:rPr>
      </w:pPr>
      <w:r w:rsidRPr="002A6BEF">
        <w:rPr>
          <w:rFonts w:ascii="Arial" w:eastAsia="Times New Roman" w:hAnsi="Arial" w:cs="Arial"/>
          <w:color w:val="222222"/>
          <w:sz w:val="24"/>
          <w:szCs w:val="24"/>
          <w:lang w:val="es-ES" w:eastAsia="es-UY"/>
        </w:rPr>
        <w:t xml:space="preserve">            Hoy Brasil es una nave sin rumbo. Nuestro futuro es imprevisible. Su signo se decidirá en octubre, con el resultado de la elección presidencial. Y sea cual fuere el resultado, la nación no se apaciguará. Nuestras divergencias no se ubican en el nivel de las ideas, sino en el de la esfera social, donde las disparidades de renta son escandalosas. La opulencia de la Casa Grande no </w:t>
      </w:r>
      <w:r w:rsidRPr="002A6BEF">
        <w:rPr>
          <w:rFonts w:ascii="Arial" w:eastAsia="Times New Roman" w:hAnsi="Arial" w:cs="Arial"/>
          <w:color w:val="222222"/>
          <w:sz w:val="24"/>
          <w:szCs w:val="24"/>
          <w:lang w:val="es-ES" w:eastAsia="es-UY"/>
        </w:rPr>
        <w:lastRenderedPageBreak/>
        <w:t>logra ocultar la miseria que multiplica los cuerpos tendidos en las calles y que nutre el caldo de la cultura de la violencia urbana y rural.</w:t>
      </w:r>
    </w:p>
    <w:p w:rsidR="002A6BEF" w:rsidRPr="002A6BEF" w:rsidRDefault="002A6BEF" w:rsidP="002A6BEF">
      <w:pPr>
        <w:shd w:val="clear" w:color="auto" w:fill="FFFFFF"/>
        <w:spacing w:after="0" w:line="384" w:lineRule="atLeast"/>
        <w:jc w:val="both"/>
        <w:rPr>
          <w:rFonts w:ascii="Arial" w:eastAsia="Times New Roman" w:hAnsi="Arial" w:cs="Arial"/>
          <w:color w:val="222222"/>
          <w:sz w:val="24"/>
          <w:szCs w:val="24"/>
          <w:lang w:eastAsia="es-UY"/>
        </w:rPr>
      </w:pPr>
      <w:r w:rsidRPr="002A6BEF">
        <w:rPr>
          <w:rFonts w:ascii="Arial" w:eastAsia="Times New Roman" w:hAnsi="Arial" w:cs="Arial"/>
          <w:color w:val="222222"/>
          <w:sz w:val="24"/>
          <w:szCs w:val="24"/>
          <w:lang w:val="es-ES" w:eastAsia="es-UY"/>
        </w:rPr>
        <w:t>            Mientras no haya un gobierno que haga del Estado un promotor del desarrollo social, adoptando políticas que combatan las causas de las desigualdades, Brasil no superará su actual etapa de sebastianismo.</w:t>
      </w:r>
      <w:bookmarkStart w:id="1" w:name="m_-449575217043703928__ftnref1"/>
      <w:r w:rsidRPr="002A6BEF">
        <w:rPr>
          <w:rFonts w:ascii="Arial" w:eastAsia="Times New Roman" w:hAnsi="Arial" w:cs="Arial"/>
          <w:color w:val="222222"/>
          <w:sz w:val="24"/>
          <w:szCs w:val="24"/>
          <w:lang w:val="es-ES" w:eastAsia="es-UY"/>
        </w:rPr>
        <w:fldChar w:fldCharType="begin"/>
      </w:r>
      <w:r w:rsidRPr="002A6BEF">
        <w:rPr>
          <w:rFonts w:ascii="Arial" w:eastAsia="Times New Roman" w:hAnsi="Arial" w:cs="Arial"/>
          <w:color w:val="222222"/>
          <w:sz w:val="24"/>
          <w:szCs w:val="24"/>
          <w:lang w:val="es-ES" w:eastAsia="es-UY"/>
        </w:rPr>
        <w:instrText xml:space="preserve"> HYPERLINK "https://mail.google.com/mail/u/0/" \l "m_-449575217043703928__ftn1" \o "" </w:instrText>
      </w:r>
      <w:r w:rsidRPr="002A6BEF">
        <w:rPr>
          <w:rFonts w:ascii="Arial" w:eastAsia="Times New Roman" w:hAnsi="Arial" w:cs="Arial"/>
          <w:color w:val="222222"/>
          <w:sz w:val="24"/>
          <w:szCs w:val="24"/>
          <w:lang w:val="es-ES" w:eastAsia="es-UY"/>
        </w:rPr>
        <w:fldChar w:fldCharType="separate"/>
      </w:r>
      <w:r w:rsidRPr="002A6BEF">
        <w:rPr>
          <w:rFonts w:ascii="Arial" w:eastAsia="Times New Roman" w:hAnsi="Arial" w:cs="Arial"/>
          <w:color w:val="1155CC"/>
          <w:sz w:val="24"/>
          <w:szCs w:val="24"/>
          <w:u w:val="single"/>
          <w:lang w:val="es-ES" w:eastAsia="es-UY"/>
        </w:rPr>
        <w:t>[1]</w:t>
      </w:r>
      <w:r w:rsidRPr="002A6BEF">
        <w:rPr>
          <w:rFonts w:ascii="Arial" w:eastAsia="Times New Roman" w:hAnsi="Arial" w:cs="Arial"/>
          <w:color w:val="222222"/>
          <w:sz w:val="24"/>
          <w:szCs w:val="24"/>
          <w:lang w:val="es-ES" w:eastAsia="es-UY"/>
        </w:rPr>
        <w:fldChar w:fldCharType="end"/>
      </w:r>
      <w:bookmarkEnd w:id="1"/>
      <w:r w:rsidRPr="002A6BEF">
        <w:rPr>
          <w:rFonts w:ascii="Arial" w:eastAsia="Times New Roman" w:hAnsi="Arial" w:cs="Arial"/>
          <w:color w:val="222222"/>
          <w:sz w:val="24"/>
          <w:szCs w:val="24"/>
          <w:lang w:val="es-ES" w:eastAsia="es-UY"/>
        </w:rPr>
        <w:t> Porque es innegable que Lula presidente dio pasos significativos en dirección a una justicia y una inclusión social mayores.</w:t>
      </w:r>
    </w:p>
    <w:p w:rsidR="002A6BEF" w:rsidRPr="002A6BEF" w:rsidRDefault="002A6BEF" w:rsidP="002A6BEF">
      <w:pPr>
        <w:shd w:val="clear" w:color="auto" w:fill="FFFFFF"/>
        <w:spacing w:after="0" w:line="384" w:lineRule="atLeast"/>
        <w:jc w:val="both"/>
        <w:rPr>
          <w:rFonts w:ascii="Arial" w:eastAsia="Times New Roman" w:hAnsi="Arial" w:cs="Arial"/>
          <w:color w:val="222222"/>
          <w:sz w:val="24"/>
          <w:szCs w:val="24"/>
          <w:lang w:eastAsia="es-UY"/>
        </w:rPr>
      </w:pPr>
      <w:r w:rsidRPr="002A6BEF">
        <w:rPr>
          <w:rFonts w:ascii="Arial" w:eastAsia="Times New Roman" w:hAnsi="Arial" w:cs="Arial"/>
          <w:color w:val="222222"/>
          <w:sz w:val="24"/>
          <w:szCs w:val="24"/>
          <w:lang w:val="es-ES" w:eastAsia="es-UY"/>
        </w:rPr>
        <w:t> </w:t>
      </w:r>
    </w:p>
    <w:p w:rsidR="002A6BEF" w:rsidRPr="002A6BEF" w:rsidRDefault="002A6BEF" w:rsidP="002A6BEF">
      <w:pPr>
        <w:shd w:val="clear" w:color="auto" w:fill="FFFFFF"/>
        <w:spacing w:after="0" w:line="384" w:lineRule="atLeast"/>
        <w:jc w:val="both"/>
        <w:rPr>
          <w:rFonts w:ascii="Arial" w:eastAsia="Times New Roman" w:hAnsi="Arial" w:cs="Arial"/>
          <w:color w:val="222222"/>
          <w:sz w:val="24"/>
          <w:szCs w:val="24"/>
          <w:lang w:eastAsia="es-UY"/>
        </w:rPr>
      </w:pPr>
      <w:r w:rsidRPr="002A6BEF">
        <w:rPr>
          <w:rFonts w:ascii="Arial" w:eastAsia="Times New Roman" w:hAnsi="Arial" w:cs="Arial"/>
          <w:color w:val="222222"/>
          <w:sz w:val="24"/>
          <w:szCs w:val="24"/>
          <w:lang w:val="es-ES" w:eastAsia="es-UY"/>
        </w:rPr>
        <w:t xml:space="preserve">Frei </w:t>
      </w:r>
      <w:proofErr w:type="spellStart"/>
      <w:r w:rsidRPr="002A6BEF">
        <w:rPr>
          <w:rFonts w:ascii="Arial" w:eastAsia="Times New Roman" w:hAnsi="Arial" w:cs="Arial"/>
          <w:color w:val="222222"/>
          <w:sz w:val="24"/>
          <w:szCs w:val="24"/>
          <w:lang w:val="es-ES" w:eastAsia="es-UY"/>
        </w:rPr>
        <w:t>Betto</w:t>
      </w:r>
      <w:proofErr w:type="spellEnd"/>
      <w:r w:rsidRPr="002A6BEF">
        <w:rPr>
          <w:rFonts w:ascii="Arial" w:eastAsia="Times New Roman" w:hAnsi="Arial" w:cs="Arial"/>
          <w:color w:val="222222"/>
          <w:sz w:val="24"/>
          <w:szCs w:val="24"/>
          <w:lang w:val="es-ES" w:eastAsia="es-UY"/>
        </w:rPr>
        <w:t xml:space="preserve"> es autor de </w:t>
      </w:r>
      <w:r w:rsidRPr="002A6BEF">
        <w:rPr>
          <w:rFonts w:ascii="Arial" w:eastAsia="Times New Roman" w:hAnsi="Arial" w:cs="Arial"/>
          <w:i/>
          <w:iCs/>
          <w:color w:val="222222"/>
          <w:sz w:val="24"/>
          <w:szCs w:val="24"/>
          <w:lang w:val="es-ES" w:eastAsia="es-UY"/>
        </w:rPr>
        <w:t>Reinventar a vida</w:t>
      </w:r>
      <w:r w:rsidRPr="002A6BEF">
        <w:rPr>
          <w:rFonts w:ascii="Arial" w:eastAsia="Times New Roman" w:hAnsi="Arial" w:cs="Arial"/>
          <w:color w:val="222222"/>
          <w:sz w:val="24"/>
          <w:szCs w:val="24"/>
          <w:lang w:val="es-ES" w:eastAsia="es-UY"/>
        </w:rPr>
        <w:t> (Rocco).</w:t>
      </w:r>
    </w:p>
    <w:p w:rsidR="002A6BEF" w:rsidRPr="002A6BEF" w:rsidRDefault="002A6BEF" w:rsidP="002A6BEF">
      <w:pPr>
        <w:shd w:val="clear" w:color="auto" w:fill="FFFFFF"/>
        <w:spacing w:after="0" w:line="384" w:lineRule="atLeast"/>
        <w:rPr>
          <w:rFonts w:ascii="Arial" w:eastAsia="Times New Roman" w:hAnsi="Arial" w:cs="Arial"/>
          <w:color w:val="222222"/>
          <w:sz w:val="19"/>
          <w:szCs w:val="19"/>
          <w:lang w:eastAsia="es-UY"/>
        </w:rPr>
      </w:pPr>
      <w:r w:rsidRPr="002A6BEF">
        <w:rPr>
          <w:rFonts w:ascii="Arial" w:eastAsia="Times New Roman" w:hAnsi="Arial" w:cs="Arial"/>
          <w:color w:val="222222"/>
          <w:sz w:val="19"/>
          <w:szCs w:val="19"/>
          <w:lang w:val="es-ES" w:eastAsia="es-UY"/>
        </w:rPr>
        <w:t> </w:t>
      </w:r>
    </w:p>
    <w:p w:rsidR="002A6BEF" w:rsidRPr="002A6BEF" w:rsidRDefault="002A6BEF" w:rsidP="002A6BEF">
      <w:pPr>
        <w:shd w:val="clear" w:color="auto" w:fill="FFFFFF"/>
        <w:spacing w:after="0" w:line="240" w:lineRule="auto"/>
        <w:rPr>
          <w:rFonts w:ascii="Arial" w:eastAsia="Times New Roman" w:hAnsi="Arial" w:cs="Arial"/>
          <w:color w:val="222222"/>
          <w:sz w:val="19"/>
          <w:szCs w:val="19"/>
          <w:lang w:eastAsia="es-UY"/>
        </w:rPr>
      </w:pPr>
      <w:r w:rsidRPr="002A6BEF">
        <w:rPr>
          <w:rFonts w:ascii="Arial" w:eastAsia="Times New Roman" w:hAnsi="Arial" w:cs="Arial"/>
          <w:color w:val="222222"/>
          <w:sz w:val="19"/>
          <w:szCs w:val="19"/>
          <w:lang w:eastAsia="es-UY"/>
        </w:rPr>
        <w:t> </w:t>
      </w:r>
    </w:p>
    <w:p w:rsidR="002A6BEF" w:rsidRPr="002A6BEF" w:rsidRDefault="002A6BEF" w:rsidP="002A6BEF">
      <w:pPr>
        <w:shd w:val="clear" w:color="auto" w:fill="FFFFFF"/>
        <w:spacing w:after="0" w:line="240" w:lineRule="auto"/>
        <w:rPr>
          <w:rFonts w:ascii="Arial" w:eastAsia="Times New Roman" w:hAnsi="Arial" w:cs="Arial"/>
          <w:color w:val="222222"/>
          <w:sz w:val="19"/>
          <w:szCs w:val="19"/>
          <w:lang w:eastAsia="es-UY"/>
        </w:rPr>
      </w:pPr>
      <w:r w:rsidRPr="002A6BEF">
        <w:rPr>
          <w:rFonts w:ascii="Arial" w:eastAsia="Times New Roman" w:hAnsi="Arial" w:cs="Arial"/>
          <w:color w:val="222222"/>
          <w:sz w:val="19"/>
          <w:szCs w:val="19"/>
          <w:lang w:eastAsia="es-UY"/>
        </w:rPr>
        <w:br w:type="textWrapping" w:clear="all"/>
      </w:r>
    </w:p>
    <w:p w:rsidR="002A6BEF" w:rsidRPr="002A6BEF" w:rsidRDefault="002A6BEF" w:rsidP="002A6BEF">
      <w:pPr>
        <w:shd w:val="clear" w:color="auto" w:fill="FFFFFF"/>
        <w:spacing w:after="0" w:line="240" w:lineRule="auto"/>
        <w:rPr>
          <w:rFonts w:ascii="Arial" w:eastAsia="Times New Roman" w:hAnsi="Arial" w:cs="Arial"/>
          <w:color w:val="222222"/>
          <w:sz w:val="19"/>
          <w:szCs w:val="19"/>
          <w:lang w:eastAsia="es-UY"/>
        </w:rPr>
      </w:pPr>
      <w:r w:rsidRPr="002A6BEF">
        <w:rPr>
          <w:rFonts w:ascii="Arial" w:eastAsia="Times New Roman" w:hAnsi="Arial" w:cs="Arial"/>
          <w:color w:val="222222"/>
          <w:sz w:val="19"/>
          <w:szCs w:val="19"/>
          <w:lang w:eastAsia="es-UY"/>
        </w:rPr>
        <w:pict>
          <v:rect id="_x0000_i1025" style="width:140.3pt;height:.5pt" o:hrpct="330" o:hrstd="t" o:hr="t" fillcolor="#a0a0a0" stroked="f"/>
        </w:pict>
      </w:r>
    </w:p>
    <w:bookmarkStart w:id="2" w:name="m_-449575217043703928__ftn1"/>
    <w:p w:rsidR="002A6BEF" w:rsidRPr="002A6BEF" w:rsidRDefault="002A6BEF" w:rsidP="002A6BEF">
      <w:pPr>
        <w:shd w:val="clear" w:color="auto" w:fill="FFFFFF"/>
        <w:spacing w:before="100" w:beforeAutospacing="1" w:after="100" w:afterAutospacing="1" w:line="288" w:lineRule="atLeast"/>
        <w:rPr>
          <w:rFonts w:ascii="Arial" w:eastAsia="Times New Roman" w:hAnsi="Arial" w:cs="Arial"/>
          <w:color w:val="222222"/>
          <w:sz w:val="19"/>
          <w:szCs w:val="19"/>
          <w:lang w:eastAsia="es-UY"/>
        </w:rPr>
      </w:pPr>
      <w:r w:rsidRPr="002A6BEF">
        <w:rPr>
          <w:rFonts w:ascii="Arial" w:eastAsia="Times New Roman" w:hAnsi="Arial" w:cs="Arial"/>
          <w:color w:val="222222"/>
          <w:sz w:val="19"/>
          <w:szCs w:val="19"/>
          <w:lang w:eastAsia="es-UY"/>
        </w:rPr>
        <w:fldChar w:fldCharType="begin"/>
      </w:r>
      <w:r w:rsidRPr="002A6BEF">
        <w:rPr>
          <w:rFonts w:ascii="Arial" w:eastAsia="Times New Roman" w:hAnsi="Arial" w:cs="Arial"/>
          <w:color w:val="222222"/>
          <w:sz w:val="19"/>
          <w:szCs w:val="19"/>
          <w:lang w:eastAsia="es-UY"/>
        </w:rPr>
        <w:instrText xml:space="preserve"> HYPERLINK "https://mail.google.com/mail/u/0/" \l "m_-449575217043703928__ftnref1" \o "" </w:instrText>
      </w:r>
      <w:r w:rsidRPr="002A6BEF">
        <w:rPr>
          <w:rFonts w:ascii="Arial" w:eastAsia="Times New Roman" w:hAnsi="Arial" w:cs="Arial"/>
          <w:color w:val="222222"/>
          <w:sz w:val="19"/>
          <w:szCs w:val="19"/>
          <w:lang w:eastAsia="es-UY"/>
        </w:rPr>
        <w:fldChar w:fldCharType="separate"/>
      </w:r>
      <w:r w:rsidRPr="002A6BEF">
        <w:rPr>
          <w:rFonts w:ascii="Arial" w:eastAsia="Times New Roman" w:hAnsi="Arial" w:cs="Arial"/>
          <w:color w:val="1155CC"/>
          <w:u w:val="single"/>
          <w:lang w:val="es-ES" w:eastAsia="es-UY"/>
        </w:rPr>
        <w:t>[1]</w:t>
      </w:r>
      <w:r w:rsidRPr="002A6BEF">
        <w:rPr>
          <w:rFonts w:ascii="Arial" w:eastAsia="Times New Roman" w:hAnsi="Arial" w:cs="Arial"/>
          <w:color w:val="222222"/>
          <w:sz w:val="19"/>
          <w:szCs w:val="19"/>
          <w:lang w:eastAsia="es-UY"/>
        </w:rPr>
        <w:fldChar w:fldCharType="end"/>
      </w:r>
      <w:bookmarkEnd w:id="2"/>
      <w:r w:rsidRPr="002A6BEF">
        <w:rPr>
          <w:rFonts w:ascii="Arial" w:eastAsia="Times New Roman" w:hAnsi="Arial" w:cs="Arial"/>
          <w:color w:val="222222"/>
          <w:lang w:val="es-ES" w:eastAsia="es-UY"/>
        </w:rPr>
        <w:t> El sebastianismo es un </w:t>
      </w:r>
      <w:hyperlink r:id="rId4" w:tgtFrame="_blank" w:tooltip="Mesianismo" w:history="1">
        <w:r w:rsidRPr="002A6BEF">
          <w:rPr>
            <w:rFonts w:ascii="Arial" w:eastAsia="Times New Roman" w:hAnsi="Arial" w:cs="Arial"/>
            <w:color w:val="0000FF"/>
            <w:u w:val="single"/>
            <w:lang w:val="es-ES" w:eastAsia="es-UY"/>
          </w:rPr>
          <w:t>mesianismo</w:t>
        </w:r>
      </w:hyperlink>
      <w:r w:rsidRPr="002A6BEF">
        <w:rPr>
          <w:rFonts w:ascii="Arial" w:eastAsia="Times New Roman" w:hAnsi="Arial" w:cs="Arial"/>
          <w:color w:val="222222"/>
          <w:lang w:val="es-ES" w:eastAsia="es-UY"/>
        </w:rPr>
        <w:t> adaptado a las condiciones lusas y más tarde del nordeste de </w:t>
      </w:r>
      <w:hyperlink r:id="rId5" w:tgtFrame="_blank" w:tooltip="Brasil" w:history="1">
        <w:r w:rsidRPr="002A6BEF">
          <w:rPr>
            <w:rFonts w:ascii="Arial" w:eastAsia="Times New Roman" w:hAnsi="Arial" w:cs="Arial"/>
            <w:color w:val="0000FF"/>
            <w:u w:val="single"/>
            <w:lang w:val="es-ES" w:eastAsia="es-UY"/>
          </w:rPr>
          <w:t>Brasil</w:t>
        </w:r>
      </w:hyperlink>
      <w:r w:rsidRPr="002A6BEF">
        <w:rPr>
          <w:rFonts w:ascii="Arial" w:eastAsia="Times New Roman" w:hAnsi="Arial" w:cs="Arial"/>
          <w:color w:val="222222"/>
          <w:lang w:val="es-ES" w:eastAsia="es-UY"/>
        </w:rPr>
        <w:t>). Consiste en una inconformidad con la situación política vigente y una expectativa de salvación milagrosa mediante un personaje mesiánico.</w:t>
      </w:r>
    </w:p>
    <w:p w:rsidR="002A6BEF" w:rsidRPr="002A6BEF" w:rsidRDefault="002A6BEF" w:rsidP="002A6BEF">
      <w:pPr>
        <w:shd w:val="clear" w:color="auto" w:fill="FFFFFF"/>
        <w:spacing w:after="0" w:line="288" w:lineRule="atLeast"/>
        <w:rPr>
          <w:rFonts w:ascii="Arial" w:eastAsia="Times New Roman" w:hAnsi="Arial" w:cs="Arial"/>
          <w:color w:val="222222"/>
          <w:sz w:val="19"/>
          <w:szCs w:val="19"/>
          <w:lang w:eastAsia="es-UY"/>
        </w:rPr>
      </w:pPr>
      <w:r w:rsidRPr="002A6BEF">
        <w:rPr>
          <w:rFonts w:ascii="Arial" w:eastAsia="Times New Roman" w:hAnsi="Arial" w:cs="Arial"/>
          <w:color w:val="0551AE"/>
          <w:sz w:val="23"/>
          <w:szCs w:val="23"/>
          <w:lang w:eastAsia="es-UY"/>
        </w:rPr>
        <w:t> </w:t>
      </w:r>
    </w:p>
    <w:p w:rsidR="002A6BEF" w:rsidRPr="002A6BEF" w:rsidRDefault="002A6BEF" w:rsidP="002A6BEF">
      <w:pPr>
        <w:shd w:val="clear" w:color="auto" w:fill="FFFFFF"/>
        <w:spacing w:after="0" w:line="288" w:lineRule="atLeast"/>
        <w:rPr>
          <w:rFonts w:ascii="Arial" w:eastAsia="Times New Roman" w:hAnsi="Arial" w:cs="Arial"/>
          <w:color w:val="222222"/>
          <w:sz w:val="19"/>
          <w:szCs w:val="19"/>
          <w:lang w:eastAsia="es-UY"/>
        </w:rPr>
      </w:pPr>
      <w:r w:rsidRPr="002A6BEF">
        <w:rPr>
          <w:rFonts w:ascii="Arial" w:eastAsia="Times New Roman" w:hAnsi="Arial" w:cs="Arial"/>
          <w:color w:val="222222"/>
          <w:sz w:val="19"/>
          <w:szCs w:val="19"/>
          <w:lang w:eastAsia="es-UY"/>
        </w:rPr>
        <w:t> </w:t>
      </w:r>
    </w:p>
    <w:p w:rsidR="002A6BEF" w:rsidRPr="002A6BEF" w:rsidRDefault="002A6BEF" w:rsidP="002A6BEF">
      <w:pPr>
        <w:shd w:val="clear" w:color="auto" w:fill="FFFFFF"/>
        <w:spacing w:after="0" w:line="240" w:lineRule="auto"/>
        <w:rPr>
          <w:rFonts w:ascii="Arial" w:eastAsia="Times New Roman" w:hAnsi="Arial" w:cs="Arial"/>
          <w:color w:val="222222"/>
          <w:sz w:val="19"/>
          <w:szCs w:val="19"/>
          <w:lang w:eastAsia="es-UY"/>
        </w:rPr>
      </w:pPr>
      <w:r w:rsidRPr="002A6BEF">
        <w:rPr>
          <w:rFonts w:ascii="Verdana" w:eastAsia="Times New Roman" w:hAnsi="Verdana" w:cs="Arial"/>
          <w:color w:val="0551AE"/>
          <w:sz w:val="19"/>
          <w:szCs w:val="19"/>
          <w:lang w:eastAsia="es-UY"/>
        </w:rPr>
        <w:t> </w:t>
      </w:r>
    </w:p>
    <w:p w:rsidR="002A6BEF" w:rsidRPr="002A6BEF" w:rsidRDefault="002A6BEF" w:rsidP="002A6BEF">
      <w:pPr>
        <w:shd w:val="clear" w:color="auto" w:fill="FFFFFF"/>
        <w:spacing w:after="0" w:line="440" w:lineRule="atLeast"/>
        <w:rPr>
          <w:rFonts w:ascii="Arial" w:eastAsia="Times New Roman" w:hAnsi="Arial" w:cs="Arial"/>
          <w:color w:val="222222"/>
          <w:sz w:val="19"/>
          <w:szCs w:val="19"/>
          <w:lang w:eastAsia="es-UY"/>
        </w:rPr>
      </w:pPr>
      <w:r w:rsidRPr="002A6BEF">
        <w:rPr>
          <w:rFonts w:ascii="Calibri" w:eastAsia="Times New Roman" w:hAnsi="Calibri" w:cs="Calibri"/>
          <w:color w:val="222222"/>
          <w:sz w:val="32"/>
          <w:szCs w:val="32"/>
          <w:lang w:eastAsia="es-UY"/>
        </w:rPr>
        <w:t> </w:t>
      </w:r>
      <w:hyperlink r:id="rId6" w:tgtFrame="_blank" w:history="1">
        <w:r w:rsidRPr="002A6BEF">
          <w:rPr>
            <w:rFonts w:ascii="Verdana" w:eastAsia="Times New Roman" w:hAnsi="Verdana" w:cs="Arial"/>
            <w:i/>
            <w:iCs/>
            <w:color w:val="0551AE"/>
            <w:sz w:val="19"/>
            <w:szCs w:val="19"/>
            <w:u w:val="single"/>
            <w:lang w:eastAsia="es-UY"/>
          </w:rPr>
          <w:t>www.freibetto.org/</w:t>
        </w:r>
      </w:hyperlink>
      <w:r w:rsidRPr="002A6BEF">
        <w:rPr>
          <w:rFonts w:ascii="Verdana" w:eastAsia="Times New Roman" w:hAnsi="Verdana" w:cs="Arial"/>
          <w:i/>
          <w:iCs/>
          <w:color w:val="0018C7"/>
          <w:sz w:val="19"/>
          <w:szCs w:val="19"/>
          <w:lang w:eastAsia="es-UY"/>
        </w:rPr>
        <w:t>&gt;    </w:t>
      </w:r>
      <w:proofErr w:type="spellStart"/>
      <w:proofErr w:type="gramStart"/>
      <w:r w:rsidRPr="002A6BEF">
        <w:rPr>
          <w:rFonts w:ascii="Verdana" w:eastAsia="Times New Roman" w:hAnsi="Verdana" w:cs="Arial"/>
          <w:i/>
          <w:iCs/>
          <w:color w:val="0018C7"/>
          <w:sz w:val="19"/>
          <w:szCs w:val="19"/>
          <w:lang w:eastAsia="es-UY"/>
        </w:rPr>
        <w:t>twitter</w:t>
      </w:r>
      <w:proofErr w:type="spellEnd"/>
      <w:r w:rsidRPr="002A6BEF">
        <w:rPr>
          <w:rFonts w:ascii="Verdana" w:eastAsia="Times New Roman" w:hAnsi="Verdana" w:cs="Arial"/>
          <w:i/>
          <w:iCs/>
          <w:color w:val="0018C7"/>
          <w:sz w:val="19"/>
          <w:szCs w:val="19"/>
          <w:lang w:eastAsia="es-UY"/>
        </w:rPr>
        <w:t>:@</w:t>
      </w:r>
      <w:proofErr w:type="spellStart"/>
      <w:proofErr w:type="gramEnd"/>
      <w:r w:rsidRPr="002A6BEF">
        <w:rPr>
          <w:rFonts w:ascii="Verdana" w:eastAsia="Times New Roman" w:hAnsi="Verdana" w:cs="Arial"/>
          <w:i/>
          <w:iCs/>
          <w:color w:val="0018C7"/>
          <w:sz w:val="19"/>
          <w:szCs w:val="19"/>
          <w:lang w:eastAsia="es-UY"/>
        </w:rPr>
        <w:t>freibetto</w:t>
      </w:r>
      <w:proofErr w:type="spellEnd"/>
      <w:r w:rsidRPr="002A6BEF">
        <w:rPr>
          <w:rFonts w:ascii="Verdana" w:eastAsia="Times New Roman" w:hAnsi="Verdana" w:cs="Arial"/>
          <w:i/>
          <w:iCs/>
          <w:color w:val="0018C7"/>
          <w:sz w:val="19"/>
          <w:szCs w:val="19"/>
          <w:lang w:eastAsia="es-UY"/>
        </w:rPr>
        <w:t>.</w:t>
      </w:r>
    </w:p>
    <w:p w:rsidR="002A6BEF" w:rsidRPr="002A6BEF" w:rsidRDefault="002A6BEF" w:rsidP="002A6BEF">
      <w:pPr>
        <w:shd w:val="clear" w:color="auto" w:fill="FFFFFF"/>
        <w:spacing w:after="0" w:line="440" w:lineRule="atLeast"/>
        <w:rPr>
          <w:rFonts w:ascii="Arial" w:eastAsia="Times New Roman" w:hAnsi="Arial" w:cs="Arial"/>
          <w:color w:val="222222"/>
          <w:sz w:val="19"/>
          <w:szCs w:val="19"/>
          <w:lang w:eastAsia="es-UY"/>
        </w:rPr>
      </w:pPr>
      <w:r w:rsidRPr="002A6BEF">
        <w:rPr>
          <w:rFonts w:ascii="Calibri" w:eastAsia="Times New Roman" w:hAnsi="Calibri" w:cs="Calibri"/>
          <w:color w:val="222222"/>
          <w:sz w:val="32"/>
          <w:szCs w:val="32"/>
          <w:lang w:eastAsia="es-UY"/>
        </w:rPr>
        <w:t> </w:t>
      </w:r>
    </w:p>
    <w:p w:rsidR="002A6BEF" w:rsidRPr="002A6BEF" w:rsidRDefault="002A6BEF" w:rsidP="002A6BEF">
      <w:pPr>
        <w:shd w:val="clear" w:color="auto" w:fill="FFFFFF"/>
        <w:spacing w:after="0" w:line="240" w:lineRule="auto"/>
        <w:rPr>
          <w:rFonts w:ascii="Arial" w:eastAsia="Times New Roman" w:hAnsi="Arial" w:cs="Arial"/>
          <w:color w:val="222222"/>
          <w:sz w:val="19"/>
          <w:szCs w:val="19"/>
          <w:lang w:eastAsia="es-UY"/>
        </w:rPr>
      </w:pPr>
      <w:r w:rsidRPr="002A6BEF">
        <w:rPr>
          <w:rFonts w:ascii="Verdana" w:eastAsia="Times New Roman" w:hAnsi="Verdana" w:cs="Arial"/>
          <w:b/>
          <w:bCs/>
          <w:i/>
          <w:iCs/>
          <w:color w:val="0551AE"/>
          <w:sz w:val="19"/>
          <w:szCs w:val="19"/>
          <w:lang w:eastAsia="es-UY"/>
        </w:rPr>
        <w:t xml:space="preserve">Traducción de Esther </w:t>
      </w:r>
      <w:proofErr w:type="spellStart"/>
      <w:r w:rsidRPr="002A6BEF">
        <w:rPr>
          <w:rFonts w:ascii="Verdana" w:eastAsia="Times New Roman" w:hAnsi="Verdana" w:cs="Arial"/>
          <w:b/>
          <w:bCs/>
          <w:i/>
          <w:iCs/>
          <w:color w:val="0551AE"/>
          <w:sz w:val="19"/>
          <w:szCs w:val="19"/>
          <w:lang w:eastAsia="es-UY"/>
        </w:rPr>
        <w:t>Perez</w:t>
      </w:r>
      <w:proofErr w:type="spellEnd"/>
    </w:p>
    <w:p w:rsidR="002A6BEF" w:rsidRPr="002A6BEF" w:rsidRDefault="002A6BEF" w:rsidP="002A6BEF">
      <w:pPr>
        <w:shd w:val="clear" w:color="auto" w:fill="FFFFFF"/>
        <w:spacing w:after="0" w:line="240" w:lineRule="auto"/>
        <w:rPr>
          <w:rFonts w:ascii="Arial" w:eastAsia="Times New Roman" w:hAnsi="Arial" w:cs="Arial"/>
          <w:color w:val="222222"/>
          <w:sz w:val="19"/>
          <w:szCs w:val="19"/>
          <w:lang w:eastAsia="es-UY"/>
        </w:rPr>
      </w:pPr>
      <w:r w:rsidRPr="002A6BEF">
        <w:rPr>
          <w:rFonts w:ascii="Verdana" w:eastAsia="Times New Roman" w:hAnsi="Verdana" w:cs="Arial"/>
          <w:color w:val="0018C7"/>
          <w:sz w:val="19"/>
          <w:szCs w:val="19"/>
          <w:lang w:eastAsia="es-UY"/>
        </w:rPr>
        <w:t> </w:t>
      </w:r>
    </w:p>
    <w:p w:rsidR="002A6BEF" w:rsidRPr="002A6BEF" w:rsidRDefault="002A6BEF" w:rsidP="002A6BEF">
      <w:pPr>
        <w:shd w:val="clear" w:color="auto" w:fill="FFFFFF"/>
        <w:spacing w:after="0" w:line="240" w:lineRule="auto"/>
        <w:rPr>
          <w:rFonts w:ascii="Arial" w:eastAsia="Times New Roman" w:hAnsi="Arial" w:cs="Arial"/>
          <w:color w:val="222222"/>
          <w:sz w:val="19"/>
          <w:szCs w:val="19"/>
          <w:lang w:eastAsia="es-UY"/>
        </w:rPr>
      </w:pPr>
      <w:r w:rsidRPr="002A6BEF">
        <w:rPr>
          <w:rFonts w:ascii="Verdana" w:eastAsia="Times New Roman" w:hAnsi="Verdana" w:cs="Arial"/>
          <w:i/>
          <w:iCs/>
          <w:color w:val="0F6115"/>
          <w:sz w:val="19"/>
          <w:szCs w:val="19"/>
          <w:lang w:eastAsia="es-UY"/>
        </w:rPr>
        <w:t> </w:t>
      </w:r>
    </w:p>
    <w:p w:rsidR="002A6BEF" w:rsidRPr="002A6BEF" w:rsidRDefault="002A6BEF" w:rsidP="002A6BEF">
      <w:pPr>
        <w:shd w:val="clear" w:color="auto" w:fill="FFFFFF"/>
        <w:spacing w:after="0" w:line="240" w:lineRule="auto"/>
        <w:jc w:val="both"/>
        <w:rPr>
          <w:rFonts w:ascii="Arial" w:eastAsia="Times New Roman" w:hAnsi="Arial" w:cs="Arial"/>
          <w:color w:val="222222"/>
          <w:sz w:val="19"/>
          <w:szCs w:val="19"/>
          <w:lang w:eastAsia="es-UY"/>
        </w:rPr>
      </w:pPr>
      <w:r w:rsidRPr="002A6BEF">
        <w:rPr>
          <w:rFonts w:ascii="Verdana" w:eastAsia="Times New Roman" w:hAnsi="Verdana" w:cs="Arial"/>
          <w:b/>
          <w:bCs/>
          <w:color w:val="0000FF"/>
          <w:sz w:val="19"/>
          <w:szCs w:val="19"/>
          <w:lang w:eastAsia="es-UY"/>
        </w:rPr>
        <w:t xml:space="preserve">Copyright 2018 – Frei </w:t>
      </w:r>
      <w:proofErr w:type="spellStart"/>
      <w:r w:rsidRPr="002A6BEF">
        <w:rPr>
          <w:rFonts w:ascii="Verdana" w:eastAsia="Times New Roman" w:hAnsi="Verdana" w:cs="Arial"/>
          <w:b/>
          <w:bCs/>
          <w:color w:val="0000FF"/>
          <w:sz w:val="19"/>
          <w:szCs w:val="19"/>
          <w:lang w:eastAsia="es-UY"/>
        </w:rPr>
        <w:t>Betto</w:t>
      </w:r>
      <w:proofErr w:type="spellEnd"/>
      <w:r w:rsidRPr="002A6BEF">
        <w:rPr>
          <w:rFonts w:ascii="Verdana" w:eastAsia="Times New Roman" w:hAnsi="Verdana" w:cs="Arial"/>
          <w:b/>
          <w:bCs/>
          <w:color w:val="0000FF"/>
          <w:sz w:val="19"/>
          <w:szCs w:val="19"/>
          <w:lang w:eastAsia="es-UY"/>
        </w:rPr>
        <w:t xml:space="preserve"> -  No es permitida la reproducción de este </w:t>
      </w:r>
      <w:proofErr w:type="gramStart"/>
      <w:r w:rsidRPr="002A6BEF">
        <w:rPr>
          <w:rFonts w:ascii="Verdana" w:eastAsia="Times New Roman" w:hAnsi="Verdana" w:cs="Arial"/>
          <w:b/>
          <w:bCs/>
          <w:color w:val="0000FF"/>
          <w:sz w:val="19"/>
          <w:szCs w:val="19"/>
          <w:lang w:eastAsia="es-UY"/>
        </w:rPr>
        <w:t>artículo  por</w:t>
      </w:r>
      <w:proofErr w:type="gramEnd"/>
      <w:r w:rsidRPr="002A6BEF">
        <w:rPr>
          <w:rFonts w:ascii="Verdana" w:eastAsia="Times New Roman" w:hAnsi="Verdana" w:cs="Arial"/>
          <w:b/>
          <w:bCs/>
          <w:color w:val="0000FF"/>
          <w:sz w:val="19"/>
          <w:szCs w:val="19"/>
          <w:lang w:eastAsia="es-UY"/>
        </w:rPr>
        <w:t xml:space="preserve"> cualquier medio, electrónico o impreso, sin autorización.</w:t>
      </w:r>
      <w:r w:rsidRPr="002A6BEF">
        <w:rPr>
          <w:rFonts w:ascii="Arial" w:eastAsia="Times New Roman" w:hAnsi="Arial" w:cs="Arial"/>
          <w:b/>
          <w:bCs/>
          <w:color w:val="0000FF"/>
          <w:sz w:val="19"/>
          <w:szCs w:val="19"/>
          <w:lang w:eastAsia="es-UY"/>
        </w:rPr>
        <w:t> </w:t>
      </w:r>
      <w:r w:rsidRPr="002A6BEF">
        <w:rPr>
          <w:rFonts w:ascii="Verdana" w:eastAsia="Times New Roman" w:hAnsi="Verdana" w:cs="Arial"/>
          <w:color w:val="0000FF"/>
          <w:sz w:val="19"/>
          <w:szCs w:val="19"/>
          <w:lang w:eastAsia="es-UY"/>
        </w:rPr>
        <w:t xml:space="preserve">Le invitamos a que se suscriba a todos los artículos de Frei </w:t>
      </w:r>
      <w:proofErr w:type="spellStart"/>
      <w:r w:rsidRPr="002A6BEF">
        <w:rPr>
          <w:rFonts w:ascii="Verdana" w:eastAsia="Times New Roman" w:hAnsi="Verdana" w:cs="Arial"/>
          <w:color w:val="0000FF"/>
          <w:sz w:val="19"/>
          <w:szCs w:val="19"/>
          <w:lang w:eastAsia="es-UY"/>
        </w:rPr>
        <w:t>Betto</w:t>
      </w:r>
      <w:proofErr w:type="spellEnd"/>
      <w:r w:rsidRPr="002A6BEF">
        <w:rPr>
          <w:rFonts w:ascii="Verdana" w:eastAsia="Times New Roman" w:hAnsi="Verdana" w:cs="Arial"/>
          <w:color w:val="0000FF"/>
          <w:sz w:val="19"/>
          <w:szCs w:val="19"/>
          <w:lang w:eastAsia="es-UY"/>
        </w:rPr>
        <w:t>; de este modo usted los recibirá directamente en su correo electrónico. </w:t>
      </w:r>
      <w:proofErr w:type="spellStart"/>
      <w:r w:rsidRPr="002A6BEF">
        <w:rPr>
          <w:rFonts w:ascii="Arial" w:eastAsia="Times New Roman" w:hAnsi="Arial" w:cs="Arial"/>
          <w:b/>
          <w:bCs/>
          <w:color w:val="0000FF"/>
          <w:sz w:val="19"/>
          <w:szCs w:val="19"/>
          <w:lang w:val="pt-BR" w:eastAsia="es-UY"/>
        </w:rPr>
        <w:t>Contacto</w:t>
      </w:r>
      <w:proofErr w:type="spellEnd"/>
      <w:r w:rsidRPr="002A6BEF">
        <w:rPr>
          <w:rFonts w:ascii="Arial" w:eastAsia="Times New Roman" w:hAnsi="Arial" w:cs="Arial"/>
          <w:b/>
          <w:bCs/>
          <w:color w:val="0000FF"/>
          <w:sz w:val="19"/>
          <w:szCs w:val="19"/>
          <w:lang w:val="pt-BR" w:eastAsia="es-UY"/>
        </w:rPr>
        <w:t xml:space="preserve"> – MHPAL – Agência Literária (</w:t>
      </w:r>
      <w:hyperlink r:id="rId7" w:tgtFrame="_blank" w:history="1">
        <w:r w:rsidRPr="002A6BEF">
          <w:rPr>
            <w:rFonts w:ascii="Arial" w:eastAsia="Times New Roman" w:hAnsi="Arial" w:cs="Arial"/>
            <w:b/>
            <w:bCs/>
            <w:color w:val="1155CC"/>
            <w:sz w:val="19"/>
            <w:szCs w:val="19"/>
            <w:u w:val="single"/>
            <w:lang w:val="pt-BR" w:eastAsia="es-UY"/>
          </w:rPr>
          <w:t>mhgpal@gmail.com</w:t>
        </w:r>
      </w:hyperlink>
      <w:r w:rsidRPr="002A6BEF">
        <w:rPr>
          <w:rFonts w:ascii="Arial" w:eastAsia="Times New Roman" w:hAnsi="Arial" w:cs="Arial"/>
          <w:b/>
          <w:bCs/>
          <w:color w:val="0000FF"/>
          <w:sz w:val="19"/>
          <w:szCs w:val="19"/>
          <w:u w:val="single"/>
          <w:lang w:eastAsia="es-UY"/>
        </w:rPr>
        <w:t> </w:t>
      </w:r>
      <w:r w:rsidRPr="002A6BEF">
        <w:rPr>
          <w:rFonts w:ascii="Arial" w:eastAsia="Times New Roman" w:hAnsi="Arial" w:cs="Arial"/>
          <w:b/>
          <w:bCs/>
          <w:color w:val="0000FF"/>
          <w:sz w:val="19"/>
          <w:szCs w:val="19"/>
          <w:lang w:val="pt-BR" w:eastAsia="es-UY"/>
        </w:rPr>
        <w:t>)</w:t>
      </w:r>
    </w:p>
    <w:p w:rsidR="002A6BEF" w:rsidRPr="002A6BEF" w:rsidRDefault="002A6BEF" w:rsidP="002A6BEF">
      <w:pPr>
        <w:shd w:val="clear" w:color="auto" w:fill="FFFFFF"/>
        <w:spacing w:after="0" w:line="240" w:lineRule="auto"/>
        <w:jc w:val="both"/>
        <w:rPr>
          <w:rFonts w:ascii="Arial" w:eastAsia="Times New Roman" w:hAnsi="Arial" w:cs="Arial"/>
          <w:color w:val="222222"/>
          <w:sz w:val="19"/>
          <w:szCs w:val="19"/>
          <w:lang w:eastAsia="es-UY"/>
        </w:rPr>
      </w:pPr>
      <w:r w:rsidRPr="002A6BEF">
        <w:rPr>
          <w:rFonts w:ascii="Verdana" w:eastAsia="Times New Roman" w:hAnsi="Verdana" w:cs="Arial"/>
          <w:color w:val="0000FF"/>
          <w:sz w:val="19"/>
          <w:szCs w:val="19"/>
          <w:lang w:val="pt-BR" w:eastAsia="es-UY"/>
        </w:rPr>
        <w:t> </w:t>
      </w:r>
    </w:p>
    <w:p w:rsidR="002A6BEF" w:rsidRPr="002A6BEF" w:rsidRDefault="002A6BEF" w:rsidP="002A6BEF">
      <w:pPr>
        <w:shd w:val="clear" w:color="auto" w:fill="FFFFFF"/>
        <w:spacing w:after="0" w:line="240" w:lineRule="auto"/>
        <w:jc w:val="both"/>
        <w:rPr>
          <w:rFonts w:ascii="Arial" w:eastAsia="Times New Roman" w:hAnsi="Arial" w:cs="Arial"/>
          <w:color w:val="222222"/>
          <w:sz w:val="19"/>
          <w:szCs w:val="19"/>
          <w:lang w:eastAsia="es-UY"/>
        </w:rPr>
      </w:pPr>
      <w:r w:rsidRPr="002A6BEF">
        <w:rPr>
          <w:rFonts w:ascii="Verdana" w:eastAsia="Times New Roman" w:hAnsi="Verdana" w:cs="Arial"/>
          <w:b/>
          <w:bCs/>
          <w:color w:val="0F6115"/>
          <w:sz w:val="19"/>
          <w:szCs w:val="19"/>
          <w:lang w:val="pt-BR" w:eastAsia="es-UY"/>
        </w:rPr>
        <w:t>QUIÉN ES FREI BETTO</w:t>
      </w:r>
    </w:p>
    <w:p w:rsidR="002A6BEF" w:rsidRPr="002A6BEF" w:rsidRDefault="002A6BEF" w:rsidP="002A6BEF">
      <w:pPr>
        <w:shd w:val="clear" w:color="auto" w:fill="FFFFFF"/>
        <w:spacing w:after="0" w:line="240" w:lineRule="auto"/>
        <w:jc w:val="both"/>
        <w:rPr>
          <w:rFonts w:ascii="Arial" w:eastAsia="Times New Roman" w:hAnsi="Arial" w:cs="Arial"/>
          <w:color w:val="222222"/>
          <w:sz w:val="19"/>
          <w:szCs w:val="19"/>
          <w:lang w:eastAsia="es-UY"/>
        </w:rPr>
      </w:pPr>
      <w:r w:rsidRPr="002A6BEF">
        <w:rPr>
          <w:rFonts w:ascii="Verdana" w:eastAsia="Times New Roman" w:hAnsi="Verdana" w:cs="Arial"/>
          <w:b/>
          <w:bCs/>
          <w:color w:val="0F6115"/>
          <w:sz w:val="19"/>
          <w:szCs w:val="19"/>
          <w:lang w:val="pt-BR" w:eastAsia="es-UY"/>
        </w:rPr>
        <w:t> </w:t>
      </w:r>
    </w:p>
    <w:p w:rsidR="002A6BEF" w:rsidRPr="002A6BEF" w:rsidRDefault="002A6BEF" w:rsidP="002A6BEF">
      <w:pPr>
        <w:shd w:val="clear" w:color="auto" w:fill="FFFFFF"/>
        <w:spacing w:after="0" w:line="240" w:lineRule="auto"/>
        <w:jc w:val="both"/>
        <w:rPr>
          <w:rFonts w:ascii="Arial" w:eastAsia="Times New Roman" w:hAnsi="Arial" w:cs="Arial"/>
          <w:color w:val="222222"/>
          <w:sz w:val="19"/>
          <w:szCs w:val="19"/>
          <w:lang w:eastAsia="es-UY"/>
        </w:rPr>
      </w:pPr>
      <w:r w:rsidRPr="002A6BEF">
        <w:rPr>
          <w:rFonts w:ascii="Verdana" w:eastAsia="Times New Roman" w:hAnsi="Verdana" w:cs="Arial"/>
          <w:b/>
          <w:bCs/>
          <w:color w:val="0F6115"/>
          <w:sz w:val="19"/>
          <w:szCs w:val="19"/>
          <w:lang w:eastAsia="es-UY"/>
        </w:rPr>
        <w:t xml:space="preserve">El escritor brasileño Frei </w:t>
      </w:r>
      <w:proofErr w:type="spellStart"/>
      <w:r w:rsidRPr="002A6BEF">
        <w:rPr>
          <w:rFonts w:ascii="Verdana" w:eastAsia="Times New Roman" w:hAnsi="Verdana" w:cs="Arial"/>
          <w:b/>
          <w:bCs/>
          <w:color w:val="0F6115"/>
          <w:sz w:val="19"/>
          <w:szCs w:val="19"/>
          <w:lang w:eastAsia="es-UY"/>
        </w:rPr>
        <w:t>Betto</w:t>
      </w:r>
      <w:proofErr w:type="spellEnd"/>
      <w:r w:rsidRPr="002A6BEF">
        <w:rPr>
          <w:rFonts w:ascii="Verdana" w:eastAsia="Times New Roman" w:hAnsi="Verdana" w:cs="Arial"/>
          <w:b/>
          <w:bCs/>
          <w:color w:val="0F6115"/>
          <w:sz w:val="19"/>
          <w:szCs w:val="19"/>
          <w:lang w:eastAsia="es-UY"/>
        </w:rPr>
        <w:t xml:space="preserve"> es un fraile dominico. conocido internacionalmente como teólogo de la liberación. Autor de 60 libros de diversos géneros literarios -novela, ensayo, </w:t>
      </w:r>
      <w:proofErr w:type="gramStart"/>
      <w:r w:rsidRPr="002A6BEF">
        <w:rPr>
          <w:rFonts w:ascii="Verdana" w:eastAsia="Times New Roman" w:hAnsi="Verdana" w:cs="Arial"/>
          <w:b/>
          <w:bCs/>
          <w:color w:val="0F6115"/>
          <w:sz w:val="19"/>
          <w:szCs w:val="19"/>
          <w:lang w:eastAsia="es-UY"/>
        </w:rPr>
        <w:t>policíaco,  memorias</w:t>
      </w:r>
      <w:proofErr w:type="gramEnd"/>
      <w:r w:rsidRPr="002A6BEF">
        <w:rPr>
          <w:rFonts w:ascii="Verdana" w:eastAsia="Times New Roman" w:hAnsi="Verdana" w:cs="Arial"/>
          <w:b/>
          <w:bCs/>
          <w:color w:val="0F6115"/>
          <w:sz w:val="19"/>
          <w:szCs w:val="19"/>
          <w:lang w:eastAsia="es-UY"/>
        </w:rPr>
        <w:t xml:space="preserve">, infantiles y juveniles, y de tema religioso en dos </w:t>
      </w:r>
      <w:proofErr w:type="spellStart"/>
      <w:r w:rsidRPr="002A6BEF">
        <w:rPr>
          <w:rFonts w:ascii="Verdana" w:eastAsia="Times New Roman" w:hAnsi="Verdana" w:cs="Arial"/>
          <w:b/>
          <w:bCs/>
          <w:color w:val="0F6115"/>
          <w:sz w:val="19"/>
          <w:szCs w:val="19"/>
          <w:lang w:eastAsia="es-UY"/>
        </w:rPr>
        <w:t>acasiones</w:t>
      </w:r>
      <w:proofErr w:type="spellEnd"/>
      <w:r w:rsidRPr="002A6BEF">
        <w:rPr>
          <w:rFonts w:ascii="Verdana" w:eastAsia="Times New Roman" w:hAnsi="Verdana" w:cs="Arial"/>
          <w:b/>
          <w:bCs/>
          <w:color w:val="0F6115"/>
          <w:sz w:val="19"/>
          <w:szCs w:val="19"/>
          <w:lang w:eastAsia="es-UY"/>
        </w:rPr>
        <w:t xml:space="preserve">- en 1985 y en el 2005 fue premiado con el </w:t>
      </w:r>
      <w:proofErr w:type="spellStart"/>
      <w:r w:rsidRPr="002A6BEF">
        <w:rPr>
          <w:rFonts w:ascii="Verdana" w:eastAsia="Times New Roman" w:hAnsi="Verdana" w:cs="Arial"/>
          <w:b/>
          <w:bCs/>
          <w:color w:val="0F6115"/>
          <w:sz w:val="19"/>
          <w:szCs w:val="19"/>
          <w:lang w:eastAsia="es-UY"/>
        </w:rPr>
        <w:t>Jabuti</w:t>
      </w:r>
      <w:proofErr w:type="spellEnd"/>
      <w:r w:rsidRPr="002A6BEF">
        <w:rPr>
          <w:rFonts w:ascii="Verdana" w:eastAsia="Times New Roman" w:hAnsi="Verdana" w:cs="Arial"/>
          <w:b/>
          <w:bCs/>
          <w:color w:val="0F6115"/>
          <w:sz w:val="19"/>
          <w:szCs w:val="19"/>
          <w:lang w:eastAsia="es-UY"/>
        </w:rPr>
        <w:t>, el premio literario más importante del país. En 1986 fue elegido Intelectual del Año por la Unión Brasileña de Escritores. </w:t>
      </w:r>
    </w:p>
    <w:p w:rsidR="002A6BEF" w:rsidRPr="002A6BEF" w:rsidRDefault="002A6BEF" w:rsidP="002A6BEF">
      <w:pPr>
        <w:shd w:val="clear" w:color="auto" w:fill="FFFFFF"/>
        <w:spacing w:after="0" w:line="240" w:lineRule="auto"/>
        <w:jc w:val="both"/>
        <w:rPr>
          <w:rFonts w:ascii="Arial" w:eastAsia="Times New Roman" w:hAnsi="Arial" w:cs="Arial"/>
          <w:color w:val="222222"/>
          <w:sz w:val="19"/>
          <w:szCs w:val="19"/>
          <w:lang w:eastAsia="es-UY"/>
        </w:rPr>
      </w:pPr>
      <w:r w:rsidRPr="002A6BEF">
        <w:rPr>
          <w:rFonts w:ascii="Verdana" w:eastAsia="Times New Roman" w:hAnsi="Verdana" w:cs="Arial"/>
          <w:b/>
          <w:bCs/>
          <w:color w:val="0F6115"/>
          <w:sz w:val="19"/>
          <w:szCs w:val="19"/>
          <w:lang w:eastAsia="es-UY"/>
        </w:rPr>
        <w:t> </w:t>
      </w:r>
    </w:p>
    <w:p w:rsidR="002A6BEF" w:rsidRPr="002A6BEF" w:rsidRDefault="002A6BEF" w:rsidP="002A6BEF">
      <w:pPr>
        <w:shd w:val="clear" w:color="auto" w:fill="FFFFFF"/>
        <w:spacing w:after="0" w:line="240" w:lineRule="auto"/>
        <w:jc w:val="both"/>
        <w:rPr>
          <w:rFonts w:ascii="Arial" w:eastAsia="Times New Roman" w:hAnsi="Arial" w:cs="Arial"/>
          <w:color w:val="222222"/>
          <w:sz w:val="19"/>
          <w:szCs w:val="19"/>
          <w:lang w:eastAsia="es-UY"/>
        </w:rPr>
      </w:pPr>
      <w:r w:rsidRPr="002A6BEF">
        <w:rPr>
          <w:rFonts w:ascii="Verdana" w:eastAsia="Times New Roman" w:hAnsi="Verdana" w:cs="Arial"/>
          <w:b/>
          <w:bCs/>
          <w:color w:val="0F6115"/>
          <w:sz w:val="19"/>
          <w:szCs w:val="19"/>
          <w:lang w:eastAsia="es-UY"/>
        </w:rPr>
        <w:t>Asesor de movimientos sociales, de las Comunidades Eclesiales de Base y el Movimiento de Trabajadores Rurales sin Tierra, participa activamente en la vida política del Brasil en los últimos 50 años.</w:t>
      </w:r>
    </w:p>
    <w:p w:rsidR="002A6BEF" w:rsidRPr="002A6BEF" w:rsidRDefault="002A6BEF" w:rsidP="002A6BEF">
      <w:pPr>
        <w:shd w:val="clear" w:color="auto" w:fill="FFFFFF"/>
        <w:spacing w:after="100" w:line="240" w:lineRule="auto"/>
        <w:jc w:val="both"/>
        <w:rPr>
          <w:rFonts w:ascii="Arial" w:eastAsia="Times New Roman" w:hAnsi="Arial" w:cs="Arial"/>
          <w:color w:val="222222"/>
          <w:sz w:val="19"/>
          <w:szCs w:val="19"/>
          <w:lang w:eastAsia="es-UY"/>
        </w:rPr>
      </w:pPr>
      <w:r w:rsidRPr="002A6BEF">
        <w:rPr>
          <w:rFonts w:ascii="Verdana" w:eastAsia="Times New Roman" w:hAnsi="Verdana" w:cs="Arial"/>
          <w:color w:val="0551AE"/>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BEF"/>
    <w:rsid w:val="002A6BE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A39525-2497-4FC0-8796-04C534596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71221">
      <w:bodyDiv w:val="1"/>
      <w:marLeft w:val="0"/>
      <w:marRight w:val="0"/>
      <w:marTop w:val="0"/>
      <w:marBottom w:val="0"/>
      <w:divBdr>
        <w:top w:val="none" w:sz="0" w:space="0" w:color="auto"/>
        <w:left w:val="none" w:sz="0" w:space="0" w:color="auto"/>
        <w:bottom w:val="none" w:sz="0" w:space="0" w:color="auto"/>
        <w:right w:val="none" w:sz="0" w:space="0" w:color="auto"/>
      </w:divBdr>
      <w:divsChild>
        <w:div w:id="1851067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740816">
              <w:marLeft w:val="0"/>
              <w:marRight w:val="0"/>
              <w:marTop w:val="0"/>
              <w:marBottom w:val="0"/>
              <w:divBdr>
                <w:top w:val="none" w:sz="0" w:space="0" w:color="auto"/>
                <w:left w:val="none" w:sz="0" w:space="0" w:color="auto"/>
                <w:bottom w:val="none" w:sz="0" w:space="0" w:color="auto"/>
                <w:right w:val="none" w:sz="0" w:space="0" w:color="auto"/>
              </w:divBdr>
              <w:divsChild>
                <w:div w:id="1117213040">
                  <w:marLeft w:val="0"/>
                  <w:marRight w:val="0"/>
                  <w:marTop w:val="0"/>
                  <w:marBottom w:val="0"/>
                  <w:divBdr>
                    <w:top w:val="none" w:sz="0" w:space="0" w:color="auto"/>
                    <w:left w:val="none" w:sz="0" w:space="0" w:color="auto"/>
                    <w:bottom w:val="none" w:sz="0" w:space="0" w:color="auto"/>
                    <w:right w:val="none" w:sz="0" w:space="0" w:color="auto"/>
                  </w:divBdr>
                </w:div>
                <w:div w:id="603265040">
                  <w:marLeft w:val="0"/>
                  <w:marRight w:val="0"/>
                  <w:marTop w:val="0"/>
                  <w:marBottom w:val="0"/>
                  <w:divBdr>
                    <w:top w:val="none" w:sz="0" w:space="0" w:color="auto"/>
                    <w:left w:val="none" w:sz="0" w:space="0" w:color="auto"/>
                    <w:bottom w:val="none" w:sz="0" w:space="0" w:color="auto"/>
                    <w:right w:val="none" w:sz="0" w:space="0" w:color="auto"/>
                  </w:divBdr>
                  <w:divsChild>
                    <w:div w:id="128792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hgpal@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reibetto.org/" TargetMode="External"/><Relationship Id="rId5" Type="http://schemas.openxmlformats.org/officeDocument/2006/relationships/hyperlink" Target="https://es.wikipedia.org/wiki/Brasil" TargetMode="External"/><Relationship Id="rId4" Type="http://schemas.openxmlformats.org/officeDocument/2006/relationships/hyperlink" Target="https://es.wikipedia.org/wiki/Mesianismo"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3992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2018-04-23T22:07:00Z</dcterms:created>
  <dcterms:modified xsi:type="dcterms:W3CDTF">2018-04-23T22:07:00Z</dcterms:modified>
</cp:coreProperties>
</file>