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94AF2" w:rsidRPr="00F94AF2" w:rsidRDefault="00F94AF2" w:rsidP="00F94AF2">
      <w:pPr>
        <w:pStyle w:val="Citadestacada"/>
        <w:rPr>
          <w:b/>
          <w:sz w:val="36"/>
          <w:szCs w:val="36"/>
          <w:lang w:eastAsia="es-UY"/>
        </w:rPr>
      </w:pPr>
      <w:r w:rsidRPr="00F94AF2">
        <w:rPr>
          <w:b/>
          <w:sz w:val="36"/>
          <w:szCs w:val="36"/>
          <w:lang w:eastAsia="es-UY"/>
        </w:rPr>
        <w:t>DESDE KOINONÍA</w:t>
      </w:r>
      <w:bookmarkStart w:id="0" w:name="_GoBack"/>
      <w:bookmarkEnd w:id="0"/>
    </w:p>
    <w:p w:rsidR="00F94AF2" w:rsidRDefault="00F94AF2" w:rsidP="00F94AF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  <w:lang w:eastAsia="es-UY"/>
        </w:rPr>
      </w:pPr>
    </w:p>
    <w:p w:rsidR="00F94AF2" w:rsidRPr="00F94AF2" w:rsidRDefault="00F94AF2" w:rsidP="00F94AF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eastAsia="es-UY"/>
        </w:rPr>
      </w:pPr>
      <w:r w:rsidRPr="00F94AF2">
        <w:rPr>
          <w:rFonts w:ascii="Arial" w:eastAsia="Times New Roman" w:hAnsi="Arial" w:cs="Arial"/>
          <w:color w:val="222222"/>
          <w:sz w:val="24"/>
          <w:szCs w:val="24"/>
          <w:lang w:eastAsia="es-UY"/>
        </w:rPr>
        <w:t>Hola, amigas/os. </w:t>
      </w:r>
    </w:p>
    <w:p w:rsidR="00F94AF2" w:rsidRPr="00F94AF2" w:rsidRDefault="00F94AF2" w:rsidP="00F94AF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eastAsia="es-UY"/>
        </w:rPr>
      </w:pPr>
      <w:r w:rsidRPr="00F94AF2">
        <w:rPr>
          <w:rFonts w:ascii="Arial" w:eastAsia="Times New Roman" w:hAnsi="Arial" w:cs="Arial"/>
          <w:color w:val="222222"/>
          <w:sz w:val="24"/>
          <w:szCs w:val="24"/>
          <w:lang w:eastAsia="es-UY"/>
        </w:rPr>
        <w:t>Éstas son las últimas novedades que nos atrevemos a sugerirles:</w:t>
      </w:r>
    </w:p>
    <w:p w:rsidR="00F94AF2" w:rsidRPr="00F94AF2" w:rsidRDefault="00F94AF2" w:rsidP="00F94AF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eastAsia="es-UY"/>
        </w:rPr>
      </w:pPr>
    </w:p>
    <w:p w:rsidR="00F94AF2" w:rsidRPr="00F94AF2" w:rsidRDefault="00F94AF2" w:rsidP="00F94AF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eastAsia="es-UY"/>
        </w:rPr>
      </w:pPr>
      <w:r w:rsidRPr="00F94AF2">
        <w:rPr>
          <w:rFonts w:ascii="Arial" w:eastAsia="Times New Roman" w:hAnsi="Arial" w:cs="Arial"/>
          <w:color w:val="222222"/>
          <w:sz w:val="24"/>
          <w:szCs w:val="24"/>
          <w:lang w:eastAsia="es-UY"/>
        </w:rPr>
        <w:t>• Recuerden que para el</w:t>
      </w:r>
      <w:r w:rsidRPr="00F94AF2">
        <w:rPr>
          <w:rFonts w:ascii="Arial" w:eastAsia="Times New Roman" w:hAnsi="Arial" w:cs="Arial"/>
          <w:b/>
          <w:bCs/>
          <w:color w:val="222222"/>
          <w:sz w:val="24"/>
          <w:szCs w:val="24"/>
          <w:lang w:eastAsia="es-UY"/>
        </w:rPr>
        <w:t> Tiempo Pascual</w:t>
      </w:r>
      <w:r w:rsidRPr="00F94AF2">
        <w:rPr>
          <w:rFonts w:ascii="Arial" w:eastAsia="Times New Roman" w:hAnsi="Arial" w:cs="Arial"/>
          <w:color w:val="222222"/>
          <w:sz w:val="24"/>
          <w:szCs w:val="24"/>
          <w:lang w:eastAsia="es-UY"/>
        </w:rPr>
        <w:t xml:space="preserve">, como para otros tiempos litúrgicos, Koinonía dispone de materiales específicos, que quedan </w:t>
      </w:r>
      <w:proofErr w:type="spellStart"/>
      <w:r w:rsidRPr="00F94AF2">
        <w:rPr>
          <w:rFonts w:ascii="Arial" w:eastAsia="Times New Roman" w:hAnsi="Arial" w:cs="Arial"/>
          <w:color w:val="222222"/>
          <w:sz w:val="24"/>
          <w:szCs w:val="24"/>
          <w:lang w:eastAsia="es-UY"/>
        </w:rPr>
        <w:t>elencados</w:t>
      </w:r>
      <w:proofErr w:type="spellEnd"/>
      <w:r w:rsidRPr="00F94AF2">
        <w:rPr>
          <w:rFonts w:ascii="Arial" w:eastAsia="Times New Roman" w:hAnsi="Arial" w:cs="Arial"/>
          <w:color w:val="222222"/>
          <w:sz w:val="24"/>
          <w:szCs w:val="24"/>
          <w:lang w:eastAsia="es-UY"/>
        </w:rPr>
        <w:t xml:space="preserve"> en el punto «</w:t>
      </w:r>
      <w:hyperlink r:id="rId4" w:tgtFrame="_blank" w:history="1">
        <w:r w:rsidRPr="00F94AF2">
          <w:rPr>
            <w:rFonts w:ascii="Arial" w:eastAsia="Times New Roman" w:hAnsi="Arial" w:cs="Arial"/>
            <w:color w:val="1155CC"/>
            <w:sz w:val="24"/>
            <w:szCs w:val="24"/>
            <w:u w:val="single"/>
            <w:lang w:eastAsia="es-UY"/>
          </w:rPr>
          <w:t>Uso pastoral de Koinonía</w:t>
        </w:r>
      </w:hyperlink>
      <w:r w:rsidRPr="00F94AF2">
        <w:rPr>
          <w:rFonts w:ascii="Arial" w:eastAsia="Times New Roman" w:hAnsi="Arial" w:cs="Arial"/>
          <w:color w:val="222222"/>
          <w:sz w:val="24"/>
          <w:szCs w:val="24"/>
          <w:lang w:eastAsia="es-UY"/>
        </w:rPr>
        <w:t>» (en la casilla superior izquierda del </w:t>
      </w:r>
      <w:hyperlink r:id="rId5" w:tgtFrame="_blank" w:history="1">
        <w:r w:rsidRPr="00F94AF2">
          <w:rPr>
            <w:rFonts w:ascii="Arial" w:eastAsia="Times New Roman" w:hAnsi="Arial" w:cs="Arial"/>
            <w:color w:val="1155CC"/>
            <w:sz w:val="24"/>
            <w:szCs w:val="24"/>
            <w:u w:val="single"/>
            <w:lang w:eastAsia="es-UY"/>
          </w:rPr>
          <w:t>portal</w:t>
        </w:r>
      </w:hyperlink>
      <w:r w:rsidRPr="00F94AF2">
        <w:rPr>
          <w:rFonts w:ascii="Arial" w:eastAsia="Times New Roman" w:hAnsi="Arial" w:cs="Arial"/>
          <w:color w:val="222222"/>
          <w:sz w:val="24"/>
          <w:szCs w:val="24"/>
          <w:lang w:eastAsia="es-UY"/>
        </w:rPr>
        <w:t>). (Continuando la lectura, tras lo referente a la Semana Santa). </w:t>
      </w:r>
    </w:p>
    <w:p w:rsidR="00F94AF2" w:rsidRPr="00F94AF2" w:rsidRDefault="00F94AF2" w:rsidP="00F94AF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eastAsia="es-UY"/>
        </w:rPr>
      </w:pPr>
    </w:p>
    <w:p w:rsidR="00F94AF2" w:rsidRPr="00F94AF2" w:rsidRDefault="00F94AF2" w:rsidP="00F94AF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eastAsia="es-UY"/>
        </w:rPr>
      </w:pPr>
      <w:r w:rsidRPr="00F94AF2">
        <w:rPr>
          <w:rFonts w:ascii="Arial" w:eastAsia="Times New Roman" w:hAnsi="Arial" w:cs="Arial"/>
          <w:color w:val="222222"/>
          <w:sz w:val="24"/>
          <w:szCs w:val="24"/>
          <w:lang w:eastAsia="es-UY"/>
        </w:rPr>
        <w:t>• Ya está actualizado nuestro </w:t>
      </w:r>
      <w:hyperlink r:id="rId6" w:tgtFrame="_blank" w:history="1">
        <w:r w:rsidRPr="00F94AF2">
          <w:rPr>
            <w:rFonts w:ascii="Arial" w:eastAsia="Times New Roman" w:hAnsi="Arial" w:cs="Arial"/>
            <w:b/>
            <w:bCs/>
            <w:color w:val="1155CC"/>
            <w:sz w:val="24"/>
            <w:szCs w:val="24"/>
            <w:u w:val="single"/>
            <w:lang w:eastAsia="es-UY"/>
          </w:rPr>
          <w:t>Servicio Bíblico</w:t>
        </w:r>
      </w:hyperlink>
      <w:r w:rsidRPr="00F94AF2">
        <w:rPr>
          <w:rFonts w:ascii="Arial" w:eastAsia="Times New Roman" w:hAnsi="Arial" w:cs="Arial"/>
          <w:color w:val="222222"/>
          <w:sz w:val="24"/>
          <w:szCs w:val="24"/>
          <w:lang w:eastAsia="es-UY"/>
        </w:rPr>
        <w:t> con los meses de mayo y junio. No olviden el servicio del </w:t>
      </w:r>
      <w:hyperlink r:id="rId7" w:tgtFrame="_blank" w:history="1">
        <w:r w:rsidRPr="00F94AF2">
          <w:rPr>
            <w:rFonts w:ascii="Arial" w:eastAsia="Times New Roman" w:hAnsi="Arial" w:cs="Arial"/>
            <w:b/>
            <w:bCs/>
            <w:color w:val="1155CC"/>
            <w:sz w:val="24"/>
            <w:szCs w:val="24"/>
            <w:u w:val="single"/>
            <w:lang w:eastAsia="es-UY"/>
          </w:rPr>
          <w:t>Calendario bíblico litúrgico</w:t>
        </w:r>
      </w:hyperlink>
      <w:r w:rsidRPr="00F94AF2">
        <w:rPr>
          <w:rFonts w:ascii="Arial" w:eastAsia="Times New Roman" w:hAnsi="Arial" w:cs="Arial"/>
          <w:color w:val="222222"/>
          <w:sz w:val="24"/>
          <w:szCs w:val="24"/>
          <w:lang w:eastAsia="es-UY"/>
        </w:rPr>
        <w:t> de Koinonía, donde se puede consultar las lecturas bíblicas de cualquier día desde el año 2000 hasta el año 2036. </w:t>
      </w:r>
    </w:p>
    <w:p w:rsidR="00F94AF2" w:rsidRPr="00F94AF2" w:rsidRDefault="00F94AF2" w:rsidP="00F94AF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eastAsia="es-UY"/>
        </w:rPr>
      </w:pPr>
    </w:p>
    <w:p w:rsidR="00F94AF2" w:rsidRPr="00F94AF2" w:rsidRDefault="00F94AF2" w:rsidP="00F94AF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eastAsia="es-UY"/>
        </w:rPr>
      </w:pPr>
    </w:p>
    <w:p w:rsidR="00F94AF2" w:rsidRPr="00F94AF2" w:rsidRDefault="00F94AF2" w:rsidP="00F94AF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eastAsia="es-UY"/>
        </w:rPr>
      </w:pPr>
      <w:r w:rsidRPr="00F94AF2">
        <w:rPr>
          <w:rFonts w:ascii="Arial" w:eastAsia="Times New Roman" w:hAnsi="Arial" w:cs="Arial"/>
          <w:color w:val="222222"/>
          <w:sz w:val="24"/>
          <w:szCs w:val="24"/>
          <w:lang w:eastAsia="es-UY"/>
        </w:rPr>
        <w:t>• Continuamos cada semana con la «</w:t>
      </w:r>
      <w:r w:rsidRPr="00F94AF2">
        <w:rPr>
          <w:rFonts w:ascii="Arial" w:eastAsia="Times New Roman" w:hAnsi="Arial" w:cs="Arial"/>
          <w:b/>
          <w:bCs/>
          <w:color w:val="222222"/>
          <w:sz w:val="24"/>
          <w:szCs w:val="24"/>
          <w:lang w:eastAsia="es-UY"/>
        </w:rPr>
        <w:t>columna</w:t>
      </w:r>
      <w:r w:rsidRPr="00F94AF2">
        <w:rPr>
          <w:rFonts w:ascii="Arial" w:eastAsia="Times New Roman" w:hAnsi="Arial" w:cs="Arial"/>
          <w:color w:val="222222"/>
          <w:sz w:val="24"/>
          <w:szCs w:val="24"/>
          <w:lang w:eastAsia="es-UY"/>
        </w:rPr>
        <w:t>» de Leonardo BOFF. La última es: </w:t>
      </w:r>
      <w:hyperlink r:id="rId8" w:tgtFrame="_blank" w:history="1">
        <w:r w:rsidRPr="00F94AF2">
          <w:rPr>
            <w:rFonts w:ascii="Arial" w:eastAsia="Times New Roman" w:hAnsi="Arial" w:cs="Arial"/>
            <w:color w:val="1155CC"/>
            <w:sz w:val="24"/>
            <w:szCs w:val="24"/>
            <w:u w:val="single"/>
            <w:lang w:eastAsia="es-UY"/>
          </w:rPr>
          <w:t>Principios teológicos para un equilibrio entre los géneros</w:t>
        </w:r>
      </w:hyperlink>
      <w:r w:rsidRPr="00F94AF2">
        <w:rPr>
          <w:rFonts w:ascii="Arial" w:eastAsia="Times New Roman" w:hAnsi="Arial" w:cs="Arial"/>
          <w:color w:val="222222"/>
          <w:sz w:val="24"/>
          <w:szCs w:val="24"/>
          <w:lang w:eastAsia="es-UY"/>
        </w:rPr>
        <w:t>, en la </w:t>
      </w:r>
      <w:hyperlink r:id="rId9" w:tgtFrame="_blank" w:history="1">
        <w:r w:rsidRPr="00F94AF2">
          <w:rPr>
            <w:rFonts w:ascii="Arial" w:eastAsia="Times New Roman" w:hAnsi="Arial" w:cs="Arial"/>
            <w:color w:val="1155CC"/>
            <w:sz w:val="24"/>
            <w:szCs w:val="24"/>
            <w:u w:val="single"/>
            <w:lang w:eastAsia="es-UY"/>
          </w:rPr>
          <w:t xml:space="preserve">página de </w:t>
        </w:r>
        <w:proofErr w:type="spellStart"/>
        <w:r w:rsidRPr="00F94AF2">
          <w:rPr>
            <w:rFonts w:ascii="Arial" w:eastAsia="Times New Roman" w:hAnsi="Arial" w:cs="Arial"/>
            <w:color w:val="1155CC"/>
            <w:sz w:val="24"/>
            <w:szCs w:val="24"/>
            <w:u w:val="single"/>
            <w:lang w:eastAsia="es-UY"/>
          </w:rPr>
          <w:t>Boff</w:t>
        </w:r>
        <w:proofErr w:type="spellEnd"/>
        <w:r w:rsidRPr="00F94AF2">
          <w:rPr>
            <w:rFonts w:ascii="Arial" w:eastAsia="Times New Roman" w:hAnsi="Arial" w:cs="Arial"/>
            <w:color w:val="1155CC"/>
            <w:sz w:val="24"/>
            <w:szCs w:val="24"/>
            <w:u w:val="single"/>
            <w:lang w:eastAsia="es-UY"/>
          </w:rPr>
          <w:t xml:space="preserve"> en Koinonía</w:t>
        </w:r>
      </w:hyperlink>
      <w:r w:rsidRPr="00F94AF2">
        <w:rPr>
          <w:rFonts w:ascii="Arial" w:eastAsia="Times New Roman" w:hAnsi="Arial" w:cs="Arial"/>
          <w:color w:val="222222"/>
          <w:sz w:val="24"/>
          <w:szCs w:val="24"/>
          <w:lang w:eastAsia="es-UY"/>
        </w:rPr>
        <w:t>. </w:t>
      </w:r>
    </w:p>
    <w:p w:rsidR="00F94AF2" w:rsidRPr="00F94AF2" w:rsidRDefault="00F94AF2" w:rsidP="00F94AF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eastAsia="es-UY"/>
        </w:rPr>
      </w:pPr>
    </w:p>
    <w:p w:rsidR="00F94AF2" w:rsidRPr="00F94AF2" w:rsidRDefault="00F94AF2" w:rsidP="00F94AF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eastAsia="es-UY"/>
        </w:rPr>
      </w:pPr>
      <w:r w:rsidRPr="00F94AF2">
        <w:rPr>
          <w:rFonts w:ascii="Arial" w:eastAsia="Times New Roman" w:hAnsi="Arial" w:cs="Arial"/>
          <w:color w:val="222222"/>
          <w:sz w:val="24"/>
          <w:szCs w:val="24"/>
          <w:lang w:eastAsia="es-UY"/>
        </w:rPr>
        <w:t>- Un nuevo </w:t>
      </w:r>
      <w:r w:rsidRPr="00F94AF2">
        <w:rPr>
          <w:rFonts w:ascii="Arial" w:eastAsia="Times New Roman" w:hAnsi="Arial" w:cs="Arial"/>
          <w:b/>
          <w:bCs/>
          <w:color w:val="222222"/>
          <w:sz w:val="24"/>
          <w:szCs w:val="24"/>
          <w:lang w:eastAsia="es-UY"/>
        </w:rPr>
        <w:t>artículo</w:t>
      </w:r>
      <w:r w:rsidRPr="00F94AF2">
        <w:rPr>
          <w:rFonts w:ascii="Arial" w:eastAsia="Times New Roman" w:hAnsi="Arial" w:cs="Arial"/>
          <w:color w:val="222222"/>
          <w:sz w:val="24"/>
          <w:szCs w:val="24"/>
          <w:lang w:eastAsia="es-UY"/>
        </w:rPr>
        <w:t>: «¿</w:t>
      </w:r>
      <w:hyperlink r:id="rId10" w:tgtFrame="_blank" w:history="1">
        <w:r w:rsidRPr="00F94AF2">
          <w:rPr>
            <w:rFonts w:ascii="Arial" w:eastAsia="Times New Roman" w:hAnsi="Arial" w:cs="Arial"/>
            <w:color w:val="1155CC"/>
            <w:sz w:val="24"/>
            <w:szCs w:val="24"/>
            <w:u w:val="single"/>
            <w:lang w:eastAsia="es-UY"/>
          </w:rPr>
          <w:t>Pertenecer a varias religiones</w:t>
        </w:r>
      </w:hyperlink>
      <w:r w:rsidRPr="00F94AF2">
        <w:rPr>
          <w:rFonts w:ascii="Arial" w:eastAsia="Times New Roman" w:hAnsi="Arial" w:cs="Arial"/>
          <w:color w:val="222222"/>
          <w:sz w:val="24"/>
          <w:szCs w:val="24"/>
          <w:lang w:eastAsia="es-UY"/>
        </w:rPr>
        <w:t xml:space="preserve">?», de José María VIGIL, en la Revista SPÍRITUS, </w:t>
      </w:r>
      <w:proofErr w:type="spellStart"/>
      <w:r w:rsidRPr="00F94AF2">
        <w:rPr>
          <w:rFonts w:ascii="Arial" w:eastAsia="Times New Roman" w:hAnsi="Arial" w:cs="Arial"/>
          <w:color w:val="222222"/>
          <w:sz w:val="24"/>
          <w:szCs w:val="24"/>
          <w:lang w:eastAsia="es-UY"/>
        </w:rPr>
        <w:t>nº</w:t>
      </w:r>
      <w:proofErr w:type="spellEnd"/>
      <w:r w:rsidRPr="00F94AF2">
        <w:rPr>
          <w:rFonts w:ascii="Arial" w:eastAsia="Times New Roman" w:hAnsi="Arial" w:cs="Arial"/>
          <w:color w:val="222222"/>
          <w:sz w:val="24"/>
          <w:szCs w:val="24"/>
          <w:lang w:eastAsia="es-UY"/>
        </w:rPr>
        <w:t xml:space="preserve"> 229 (diciembre 2017) 95-106, Quito, Ecuador. </w:t>
      </w:r>
    </w:p>
    <w:p w:rsidR="00F94AF2" w:rsidRPr="00F94AF2" w:rsidRDefault="00F94AF2" w:rsidP="00F94AF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eastAsia="es-UY"/>
        </w:rPr>
      </w:pPr>
    </w:p>
    <w:p w:rsidR="00F94AF2" w:rsidRPr="00F94AF2" w:rsidRDefault="00F94AF2" w:rsidP="00F94AF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eastAsia="es-UY"/>
        </w:rPr>
      </w:pPr>
      <w:r w:rsidRPr="00F94AF2">
        <w:rPr>
          <w:rFonts w:ascii="Arial" w:eastAsia="Times New Roman" w:hAnsi="Arial" w:cs="Arial"/>
          <w:color w:val="222222"/>
          <w:sz w:val="24"/>
          <w:szCs w:val="24"/>
          <w:lang w:eastAsia="es-UY"/>
        </w:rPr>
        <w:t>- Esta misma semana está saliendo a la calle, en Italia, el libro de </w:t>
      </w:r>
      <w:proofErr w:type="spellStart"/>
      <w:r w:rsidRPr="00F94AF2">
        <w:rPr>
          <w:rFonts w:ascii="Arial" w:eastAsia="Times New Roman" w:hAnsi="Arial" w:cs="Arial"/>
          <w:color w:val="222222"/>
          <w:sz w:val="24"/>
          <w:szCs w:val="24"/>
          <w:lang w:eastAsia="es-UY"/>
        </w:rPr>
        <w:t>Arregi</w:t>
      </w:r>
      <w:proofErr w:type="spellEnd"/>
      <w:r w:rsidRPr="00F94AF2">
        <w:rPr>
          <w:rFonts w:ascii="Arial" w:eastAsia="Times New Roman" w:hAnsi="Arial" w:cs="Arial"/>
          <w:color w:val="222222"/>
          <w:sz w:val="24"/>
          <w:szCs w:val="24"/>
          <w:lang w:eastAsia="es-UY"/>
        </w:rPr>
        <w:t>-</w:t>
      </w:r>
      <w:proofErr w:type="spellStart"/>
      <w:r w:rsidRPr="00F94AF2">
        <w:rPr>
          <w:rFonts w:ascii="Arial" w:eastAsia="Times New Roman" w:hAnsi="Arial" w:cs="Arial"/>
          <w:color w:val="222222"/>
          <w:sz w:val="24"/>
          <w:szCs w:val="24"/>
          <w:lang w:eastAsia="es-UY"/>
        </w:rPr>
        <w:t>Boff</w:t>
      </w:r>
      <w:proofErr w:type="spellEnd"/>
      <w:r w:rsidRPr="00F94AF2">
        <w:rPr>
          <w:rFonts w:ascii="Arial" w:eastAsia="Times New Roman" w:hAnsi="Arial" w:cs="Arial"/>
          <w:color w:val="222222"/>
          <w:sz w:val="24"/>
          <w:szCs w:val="24"/>
          <w:lang w:eastAsia="es-UY"/>
        </w:rPr>
        <w:t>-</w:t>
      </w:r>
      <w:proofErr w:type="spellStart"/>
      <w:r w:rsidRPr="00F94AF2">
        <w:rPr>
          <w:rFonts w:ascii="Arial" w:eastAsia="Times New Roman" w:hAnsi="Arial" w:cs="Arial"/>
          <w:color w:val="222222"/>
          <w:sz w:val="24"/>
          <w:szCs w:val="24"/>
          <w:lang w:eastAsia="es-UY"/>
        </w:rPr>
        <w:t>Gebara</w:t>
      </w:r>
      <w:proofErr w:type="spellEnd"/>
      <w:r w:rsidRPr="00F94AF2">
        <w:rPr>
          <w:rFonts w:ascii="Arial" w:eastAsia="Times New Roman" w:hAnsi="Arial" w:cs="Arial"/>
          <w:color w:val="222222"/>
          <w:sz w:val="24"/>
          <w:szCs w:val="24"/>
          <w:lang w:eastAsia="es-UY"/>
        </w:rPr>
        <w:t>-Gonzalo-</w:t>
      </w:r>
      <w:proofErr w:type="spellStart"/>
      <w:r w:rsidRPr="00F94AF2">
        <w:rPr>
          <w:rFonts w:ascii="Arial" w:eastAsia="Times New Roman" w:hAnsi="Arial" w:cs="Arial"/>
          <w:color w:val="222222"/>
          <w:sz w:val="24"/>
          <w:szCs w:val="24"/>
          <w:lang w:eastAsia="es-UY"/>
        </w:rPr>
        <w:t>O'Murchu</w:t>
      </w:r>
      <w:proofErr w:type="spellEnd"/>
      <w:r w:rsidRPr="00F94AF2">
        <w:rPr>
          <w:rFonts w:ascii="Arial" w:eastAsia="Times New Roman" w:hAnsi="Arial" w:cs="Arial"/>
          <w:color w:val="222222"/>
          <w:sz w:val="24"/>
          <w:szCs w:val="24"/>
          <w:lang w:eastAsia="es-UY"/>
        </w:rPr>
        <w:t>-</w:t>
      </w:r>
      <w:proofErr w:type="spellStart"/>
      <w:r w:rsidRPr="00F94AF2">
        <w:rPr>
          <w:rFonts w:ascii="Arial" w:eastAsia="Times New Roman" w:hAnsi="Arial" w:cs="Arial"/>
          <w:color w:val="222222"/>
          <w:sz w:val="24"/>
          <w:szCs w:val="24"/>
          <w:lang w:eastAsia="es-UY"/>
        </w:rPr>
        <w:t>Vigil</w:t>
      </w:r>
      <w:proofErr w:type="spellEnd"/>
      <w:r w:rsidRPr="00F94AF2">
        <w:rPr>
          <w:rFonts w:ascii="Arial" w:eastAsia="Times New Roman" w:hAnsi="Arial" w:cs="Arial"/>
          <w:color w:val="222222"/>
          <w:sz w:val="24"/>
          <w:szCs w:val="24"/>
          <w:lang w:eastAsia="es-UY"/>
        </w:rPr>
        <w:t> </w:t>
      </w:r>
      <w:proofErr w:type="spellStart"/>
      <w:r w:rsidRPr="00F94AF2">
        <w:rPr>
          <w:rFonts w:ascii="Arial" w:eastAsia="Times New Roman" w:hAnsi="Arial" w:cs="Arial"/>
          <w:color w:val="222222"/>
          <w:sz w:val="24"/>
          <w:szCs w:val="24"/>
          <w:lang w:eastAsia="es-UY"/>
        </w:rPr>
        <w:fldChar w:fldCharType="begin"/>
      </w:r>
      <w:r w:rsidRPr="00F94AF2">
        <w:rPr>
          <w:rFonts w:ascii="Arial" w:eastAsia="Times New Roman" w:hAnsi="Arial" w:cs="Arial"/>
          <w:color w:val="222222"/>
          <w:sz w:val="24"/>
          <w:szCs w:val="24"/>
          <w:lang w:eastAsia="es-UY"/>
        </w:rPr>
        <w:instrText xml:space="preserve"> HYPERLINK "https://www.academia.edu/36261196/Arregi-Boff-Gebara-Gonzalo-OMurchu-Vigil_Il_cosmo_come_rivelazione._Nuova_storia_sacra_per_lumanit%C3%A0_-_Oltre_le_religioni_-2_Italiano_aprile_2018_" \t "_blank" </w:instrText>
      </w:r>
      <w:r w:rsidRPr="00F94AF2">
        <w:rPr>
          <w:rFonts w:ascii="Arial" w:eastAsia="Times New Roman" w:hAnsi="Arial" w:cs="Arial"/>
          <w:color w:val="222222"/>
          <w:sz w:val="24"/>
          <w:szCs w:val="24"/>
          <w:lang w:eastAsia="es-UY"/>
        </w:rPr>
        <w:fldChar w:fldCharType="separate"/>
      </w:r>
      <w:r w:rsidRPr="00F94AF2">
        <w:rPr>
          <w:rFonts w:ascii="Arial" w:eastAsia="Times New Roman" w:hAnsi="Arial" w:cs="Arial"/>
          <w:i/>
          <w:iCs/>
          <w:color w:val="1155CC"/>
          <w:sz w:val="24"/>
          <w:szCs w:val="24"/>
          <w:u w:val="single"/>
          <w:lang w:eastAsia="es-UY"/>
        </w:rPr>
        <w:t>Il</w:t>
      </w:r>
      <w:proofErr w:type="spellEnd"/>
      <w:r w:rsidRPr="00F94AF2">
        <w:rPr>
          <w:rFonts w:ascii="Arial" w:eastAsia="Times New Roman" w:hAnsi="Arial" w:cs="Arial"/>
          <w:i/>
          <w:iCs/>
          <w:color w:val="1155CC"/>
          <w:sz w:val="24"/>
          <w:szCs w:val="24"/>
          <w:u w:val="single"/>
          <w:lang w:eastAsia="es-UY"/>
        </w:rPr>
        <w:t xml:space="preserve"> </w:t>
      </w:r>
      <w:proofErr w:type="spellStart"/>
      <w:r w:rsidRPr="00F94AF2">
        <w:rPr>
          <w:rFonts w:ascii="Arial" w:eastAsia="Times New Roman" w:hAnsi="Arial" w:cs="Arial"/>
          <w:i/>
          <w:iCs/>
          <w:color w:val="1155CC"/>
          <w:sz w:val="24"/>
          <w:szCs w:val="24"/>
          <w:u w:val="single"/>
          <w:lang w:eastAsia="es-UY"/>
        </w:rPr>
        <w:t>cosmo</w:t>
      </w:r>
      <w:proofErr w:type="spellEnd"/>
      <w:r w:rsidRPr="00F94AF2">
        <w:rPr>
          <w:rFonts w:ascii="Arial" w:eastAsia="Times New Roman" w:hAnsi="Arial" w:cs="Arial"/>
          <w:i/>
          <w:iCs/>
          <w:color w:val="1155CC"/>
          <w:sz w:val="24"/>
          <w:szCs w:val="24"/>
          <w:u w:val="single"/>
          <w:lang w:eastAsia="es-UY"/>
        </w:rPr>
        <w:t xml:space="preserve"> come </w:t>
      </w:r>
      <w:proofErr w:type="spellStart"/>
      <w:r w:rsidRPr="00F94AF2">
        <w:rPr>
          <w:rFonts w:ascii="Arial" w:eastAsia="Times New Roman" w:hAnsi="Arial" w:cs="Arial"/>
          <w:i/>
          <w:iCs/>
          <w:color w:val="1155CC"/>
          <w:sz w:val="24"/>
          <w:szCs w:val="24"/>
          <w:u w:val="single"/>
          <w:lang w:eastAsia="es-UY"/>
        </w:rPr>
        <w:t>rivelazione</w:t>
      </w:r>
      <w:proofErr w:type="spellEnd"/>
      <w:r w:rsidRPr="00F94AF2">
        <w:rPr>
          <w:rFonts w:ascii="Arial" w:eastAsia="Times New Roman" w:hAnsi="Arial" w:cs="Arial"/>
          <w:i/>
          <w:iCs/>
          <w:color w:val="1155CC"/>
          <w:sz w:val="24"/>
          <w:szCs w:val="24"/>
          <w:u w:val="single"/>
          <w:lang w:eastAsia="es-UY"/>
        </w:rPr>
        <w:t xml:space="preserve">. </w:t>
      </w:r>
      <w:proofErr w:type="spellStart"/>
      <w:r w:rsidRPr="00F94AF2">
        <w:rPr>
          <w:rFonts w:ascii="Arial" w:eastAsia="Times New Roman" w:hAnsi="Arial" w:cs="Arial"/>
          <w:i/>
          <w:iCs/>
          <w:color w:val="1155CC"/>
          <w:sz w:val="24"/>
          <w:szCs w:val="24"/>
          <w:u w:val="single"/>
          <w:lang w:eastAsia="es-UY"/>
        </w:rPr>
        <w:t>Nuova</w:t>
      </w:r>
      <w:proofErr w:type="spellEnd"/>
      <w:r w:rsidRPr="00F94AF2">
        <w:rPr>
          <w:rFonts w:ascii="Arial" w:eastAsia="Times New Roman" w:hAnsi="Arial" w:cs="Arial"/>
          <w:i/>
          <w:iCs/>
          <w:color w:val="1155CC"/>
          <w:sz w:val="24"/>
          <w:szCs w:val="24"/>
          <w:u w:val="single"/>
          <w:lang w:eastAsia="es-UY"/>
        </w:rPr>
        <w:t xml:space="preserve"> </w:t>
      </w:r>
      <w:proofErr w:type="spellStart"/>
      <w:r w:rsidRPr="00F94AF2">
        <w:rPr>
          <w:rFonts w:ascii="Arial" w:eastAsia="Times New Roman" w:hAnsi="Arial" w:cs="Arial"/>
          <w:i/>
          <w:iCs/>
          <w:color w:val="1155CC"/>
          <w:sz w:val="24"/>
          <w:szCs w:val="24"/>
          <w:u w:val="single"/>
          <w:lang w:eastAsia="es-UY"/>
        </w:rPr>
        <w:t>storia</w:t>
      </w:r>
      <w:proofErr w:type="spellEnd"/>
      <w:r w:rsidRPr="00F94AF2">
        <w:rPr>
          <w:rFonts w:ascii="Arial" w:eastAsia="Times New Roman" w:hAnsi="Arial" w:cs="Arial"/>
          <w:i/>
          <w:iCs/>
          <w:color w:val="1155CC"/>
          <w:sz w:val="24"/>
          <w:szCs w:val="24"/>
          <w:u w:val="single"/>
          <w:lang w:eastAsia="es-UY"/>
        </w:rPr>
        <w:t xml:space="preserve"> sacra per </w:t>
      </w:r>
      <w:proofErr w:type="spellStart"/>
      <w:r w:rsidRPr="00F94AF2">
        <w:rPr>
          <w:rFonts w:ascii="Arial" w:eastAsia="Times New Roman" w:hAnsi="Arial" w:cs="Arial"/>
          <w:i/>
          <w:iCs/>
          <w:color w:val="1155CC"/>
          <w:sz w:val="24"/>
          <w:szCs w:val="24"/>
          <w:u w:val="single"/>
          <w:lang w:eastAsia="es-UY"/>
        </w:rPr>
        <w:t>l’umanità</w:t>
      </w:r>
      <w:proofErr w:type="spellEnd"/>
      <w:r w:rsidRPr="00F94AF2">
        <w:rPr>
          <w:rFonts w:ascii="Arial" w:eastAsia="Times New Roman" w:hAnsi="Arial" w:cs="Arial"/>
          <w:color w:val="222222"/>
          <w:sz w:val="24"/>
          <w:szCs w:val="24"/>
          <w:lang w:eastAsia="es-UY"/>
        </w:rPr>
        <w:fldChar w:fldCharType="end"/>
      </w:r>
      <w:r w:rsidRPr="00F94AF2">
        <w:rPr>
          <w:rFonts w:ascii="Arial" w:eastAsia="Times New Roman" w:hAnsi="Arial" w:cs="Arial"/>
          <w:color w:val="222222"/>
          <w:sz w:val="24"/>
          <w:szCs w:val="24"/>
          <w:lang w:eastAsia="es-UY"/>
        </w:rPr>
        <w:t>. Es el </w:t>
      </w:r>
      <w:r w:rsidRPr="00F94AF2">
        <w:rPr>
          <w:rFonts w:ascii="Arial" w:eastAsia="Times New Roman" w:hAnsi="Arial" w:cs="Arial"/>
          <w:b/>
          <w:bCs/>
          <w:color w:val="222222"/>
          <w:sz w:val="24"/>
          <w:szCs w:val="24"/>
          <w:lang w:eastAsia="es-UY"/>
        </w:rPr>
        <w:t>segundo volumen</w:t>
      </w:r>
      <w:r w:rsidRPr="00F94AF2">
        <w:rPr>
          <w:rFonts w:ascii="Arial" w:eastAsia="Times New Roman" w:hAnsi="Arial" w:cs="Arial"/>
          <w:color w:val="222222"/>
          <w:sz w:val="24"/>
          <w:szCs w:val="24"/>
          <w:lang w:eastAsia="es-UY"/>
        </w:rPr>
        <w:t> de la serie </w:t>
      </w:r>
      <w:proofErr w:type="spellStart"/>
      <w:r w:rsidRPr="00F94AF2">
        <w:rPr>
          <w:rFonts w:ascii="Arial" w:eastAsia="Times New Roman" w:hAnsi="Arial" w:cs="Arial"/>
          <w:color w:val="222222"/>
          <w:sz w:val="24"/>
          <w:szCs w:val="24"/>
          <w:lang w:eastAsia="es-UY"/>
        </w:rPr>
        <w:fldChar w:fldCharType="begin"/>
      </w:r>
      <w:r w:rsidRPr="00F94AF2">
        <w:rPr>
          <w:rFonts w:ascii="Arial" w:eastAsia="Times New Roman" w:hAnsi="Arial" w:cs="Arial"/>
          <w:color w:val="222222"/>
          <w:sz w:val="24"/>
          <w:szCs w:val="24"/>
          <w:lang w:eastAsia="es-UY"/>
        </w:rPr>
        <w:instrText xml:space="preserve"> HYPERLINK "https://eatwot.academia.edu/Jos%C3%A9Mar%C3%ADaVIGIL/" \t "_blank" </w:instrText>
      </w:r>
      <w:r w:rsidRPr="00F94AF2">
        <w:rPr>
          <w:rFonts w:ascii="Arial" w:eastAsia="Times New Roman" w:hAnsi="Arial" w:cs="Arial"/>
          <w:color w:val="222222"/>
          <w:sz w:val="24"/>
          <w:szCs w:val="24"/>
          <w:lang w:eastAsia="es-UY"/>
        </w:rPr>
        <w:fldChar w:fldCharType="separate"/>
      </w:r>
      <w:r w:rsidRPr="00F94AF2">
        <w:rPr>
          <w:rFonts w:ascii="Arial" w:eastAsia="Times New Roman" w:hAnsi="Arial" w:cs="Arial"/>
          <w:color w:val="1155CC"/>
          <w:sz w:val="24"/>
          <w:szCs w:val="24"/>
          <w:u w:val="single"/>
          <w:lang w:eastAsia="es-UY"/>
        </w:rPr>
        <w:t>Oltre</w:t>
      </w:r>
      <w:proofErr w:type="spellEnd"/>
      <w:r w:rsidRPr="00F94AF2">
        <w:rPr>
          <w:rFonts w:ascii="Arial" w:eastAsia="Times New Roman" w:hAnsi="Arial" w:cs="Arial"/>
          <w:color w:val="1155CC"/>
          <w:sz w:val="24"/>
          <w:szCs w:val="24"/>
          <w:u w:val="single"/>
          <w:lang w:eastAsia="es-UY"/>
        </w:rPr>
        <w:t xml:space="preserve"> le </w:t>
      </w:r>
      <w:proofErr w:type="spellStart"/>
      <w:r w:rsidRPr="00F94AF2">
        <w:rPr>
          <w:rFonts w:ascii="Arial" w:eastAsia="Times New Roman" w:hAnsi="Arial" w:cs="Arial"/>
          <w:color w:val="1155CC"/>
          <w:sz w:val="24"/>
          <w:szCs w:val="24"/>
          <w:u w:val="single"/>
          <w:lang w:eastAsia="es-UY"/>
        </w:rPr>
        <w:t>religioni</w:t>
      </w:r>
      <w:proofErr w:type="spellEnd"/>
      <w:r w:rsidRPr="00F94AF2">
        <w:rPr>
          <w:rFonts w:ascii="Arial" w:eastAsia="Times New Roman" w:hAnsi="Arial" w:cs="Arial"/>
          <w:color w:val="222222"/>
          <w:sz w:val="24"/>
          <w:szCs w:val="24"/>
          <w:lang w:eastAsia="es-UY"/>
        </w:rPr>
        <w:fldChar w:fldCharType="end"/>
      </w:r>
      <w:r w:rsidRPr="00F94AF2">
        <w:rPr>
          <w:rFonts w:ascii="Arial" w:eastAsia="Times New Roman" w:hAnsi="Arial" w:cs="Arial"/>
          <w:color w:val="222222"/>
          <w:sz w:val="24"/>
          <w:szCs w:val="24"/>
          <w:lang w:eastAsia="es-UY"/>
        </w:rPr>
        <w:t>, libros adoptados por las comunidades populares italianas como manual de reflexión. </w:t>
      </w:r>
    </w:p>
    <w:p w:rsidR="00F94AF2" w:rsidRPr="00F94AF2" w:rsidRDefault="00F94AF2" w:rsidP="00F94AF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eastAsia="es-UY"/>
        </w:rPr>
      </w:pPr>
    </w:p>
    <w:p w:rsidR="00F94AF2" w:rsidRPr="00F94AF2" w:rsidRDefault="00F94AF2" w:rsidP="00F94AF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eastAsia="es-UY"/>
        </w:rPr>
      </w:pPr>
      <w:r w:rsidRPr="00F94AF2">
        <w:rPr>
          <w:rFonts w:ascii="Arial" w:eastAsia="Times New Roman" w:hAnsi="Arial" w:cs="Arial"/>
          <w:color w:val="222222"/>
          <w:sz w:val="24"/>
          <w:szCs w:val="24"/>
          <w:lang w:eastAsia="es-UY"/>
        </w:rPr>
        <w:t>- Vea los </w:t>
      </w:r>
      <w:hyperlink r:id="rId11" w:tgtFrame="_blank" w:history="1">
        <w:r w:rsidRPr="00F94AF2">
          <w:rPr>
            <w:rFonts w:ascii="Arial" w:eastAsia="Times New Roman" w:hAnsi="Arial" w:cs="Arial"/>
            <w:color w:val="1155CC"/>
            <w:sz w:val="24"/>
            <w:szCs w:val="24"/>
            <w:u w:val="single"/>
            <w:lang w:eastAsia="es-UY"/>
          </w:rPr>
          <w:t>Índices completos</w:t>
        </w:r>
      </w:hyperlink>
      <w:r w:rsidRPr="00F94AF2">
        <w:rPr>
          <w:rFonts w:ascii="Arial" w:eastAsia="Times New Roman" w:hAnsi="Arial" w:cs="Arial"/>
          <w:color w:val="222222"/>
          <w:sz w:val="24"/>
          <w:szCs w:val="24"/>
          <w:lang w:eastAsia="es-UY"/>
        </w:rPr>
        <w:t> de la Agenda Latinoamericana 1992–2018, compilados todos juntos por primera vez. </w:t>
      </w:r>
    </w:p>
    <w:p w:rsidR="00F94AF2" w:rsidRPr="00F94AF2" w:rsidRDefault="00F94AF2" w:rsidP="00F94AF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eastAsia="es-UY"/>
        </w:rPr>
      </w:pPr>
    </w:p>
    <w:p w:rsidR="00F94AF2" w:rsidRPr="00F94AF2" w:rsidRDefault="00F94AF2" w:rsidP="00F94AF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eastAsia="es-UY"/>
        </w:rPr>
      </w:pPr>
      <w:r w:rsidRPr="00F94AF2">
        <w:rPr>
          <w:rFonts w:ascii="Arial" w:eastAsia="Times New Roman" w:hAnsi="Arial" w:cs="Arial"/>
          <w:color w:val="222222"/>
          <w:sz w:val="24"/>
          <w:szCs w:val="24"/>
          <w:lang w:eastAsia="es-UY"/>
        </w:rPr>
        <w:t>• Recomendamos el estudio de la </w:t>
      </w:r>
      <w:r w:rsidRPr="00F94AF2">
        <w:rPr>
          <w:rFonts w:ascii="Arial" w:eastAsia="Times New Roman" w:hAnsi="Arial" w:cs="Arial"/>
          <w:b/>
          <w:bCs/>
          <w:color w:val="222222"/>
          <w:sz w:val="24"/>
          <w:szCs w:val="24"/>
          <w:lang w:eastAsia="es-UY"/>
        </w:rPr>
        <w:t>reflexión cristológica</w:t>
      </w:r>
      <w:r w:rsidRPr="00F94AF2">
        <w:rPr>
          <w:rFonts w:ascii="Arial" w:eastAsia="Times New Roman" w:hAnsi="Arial" w:cs="Arial"/>
          <w:color w:val="222222"/>
          <w:sz w:val="24"/>
          <w:szCs w:val="24"/>
          <w:lang w:eastAsia="es-UY"/>
        </w:rPr>
        <w:t> de Michael MORWOOD: </w:t>
      </w:r>
      <w:hyperlink r:id="rId12" w:tgtFrame="_blank" w:history="1">
        <w:r w:rsidRPr="00F94AF2">
          <w:rPr>
            <w:rFonts w:ascii="Arial" w:eastAsia="Times New Roman" w:hAnsi="Arial" w:cs="Arial"/>
            <w:color w:val="1155CC"/>
            <w:sz w:val="24"/>
            <w:szCs w:val="24"/>
            <w:u w:val="single"/>
            <w:lang w:eastAsia="es-UY"/>
          </w:rPr>
          <w:t>¿Jesús es Dios? Buscando nuestra fe</w:t>
        </w:r>
      </w:hyperlink>
      <w:r w:rsidRPr="00F94AF2">
        <w:rPr>
          <w:rFonts w:ascii="Arial" w:eastAsia="Times New Roman" w:hAnsi="Arial" w:cs="Arial"/>
          <w:color w:val="222222"/>
          <w:sz w:val="24"/>
          <w:szCs w:val="24"/>
          <w:lang w:eastAsia="es-UY"/>
        </w:rPr>
        <w:t xml:space="preserve"> (el 5º </w:t>
      </w:r>
      <w:proofErr w:type="spellStart"/>
      <w:r w:rsidRPr="00F94AF2">
        <w:rPr>
          <w:rFonts w:ascii="Arial" w:eastAsia="Times New Roman" w:hAnsi="Arial" w:cs="Arial"/>
          <w:color w:val="222222"/>
          <w:sz w:val="24"/>
          <w:szCs w:val="24"/>
          <w:lang w:eastAsia="es-UY"/>
        </w:rPr>
        <w:t>item</w:t>
      </w:r>
      <w:proofErr w:type="spellEnd"/>
      <w:r w:rsidRPr="00F94AF2">
        <w:rPr>
          <w:rFonts w:ascii="Arial" w:eastAsia="Times New Roman" w:hAnsi="Arial" w:cs="Arial"/>
          <w:color w:val="222222"/>
          <w:sz w:val="24"/>
          <w:szCs w:val="24"/>
          <w:lang w:eastAsia="es-UY"/>
        </w:rPr>
        <w:t xml:space="preserve"> en la página), que es el capítulo 9º de su libro </w:t>
      </w:r>
      <w:proofErr w:type="spellStart"/>
      <w:r w:rsidRPr="00F94AF2">
        <w:rPr>
          <w:rFonts w:ascii="Arial" w:eastAsia="Times New Roman" w:hAnsi="Arial" w:cs="Arial"/>
          <w:i/>
          <w:iCs/>
          <w:color w:val="222222"/>
          <w:sz w:val="24"/>
          <w:szCs w:val="24"/>
          <w:lang w:eastAsia="es-UY"/>
        </w:rPr>
        <w:t>Is</w:t>
      </w:r>
      <w:proofErr w:type="spellEnd"/>
      <w:r w:rsidRPr="00F94AF2">
        <w:rPr>
          <w:rFonts w:ascii="Arial" w:eastAsia="Times New Roman" w:hAnsi="Arial" w:cs="Arial"/>
          <w:i/>
          <w:iCs/>
          <w:color w:val="222222"/>
          <w:sz w:val="24"/>
          <w:szCs w:val="24"/>
          <w:lang w:eastAsia="es-UY"/>
        </w:rPr>
        <w:t xml:space="preserve"> </w:t>
      </w:r>
      <w:proofErr w:type="spellStart"/>
      <w:r w:rsidRPr="00F94AF2">
        <w:rPr>
          <w:rFonts w:ascii="Arial" w:eastAsia="Times New Roman" w:hAnsi="Arial" w:cs="Arial"/>
          <w:i/>
          <w:iCs/>
          <w:color w:val="222222"/>
          <w:sz w:val="24"/>
          <w:szCs w:val="24"/>
          <w:lang w:eastAsia="es-UY"/>
        </w:rPr>
        <w:t>Jesus</w:t>
      </w:r>
      <w:proofErr w:type="spellEnd"/>
      <w:r w:rsidRPr="00F94AF2">
        <w:rPr>
          <w:rFonts w:ascii="Arial" w:eastAsia="Times New Roman" w:hAnsi="Arial" w:cs="Arial"/>
          <w:i/>
          <w:iCs/>
          <w:color w:val="222222"/>
          <w:sz w:val="24"/>
          <w:szCs w:val="24"/>
          <w:lang w:eastAsia="es-UY"/>
        </w:rPr>
        <w:t xml:space="preserve"> </w:t>
      </w:r>
      <w:proofErr w:type="spellStart"/>
      <w:r w:rsidRPr="00F94AF2">
        <w:rPr>
          <w:rFonts w:ascii="Arial" w:eastAsia="Times New Roman" w:hAnsi="Arial" w:cs="Arial"/>
          <w:i/>
          <w:iCs/>
          <w:color w:val="222222"/>
          <w:sz w:val="24"/>
          <w:szCs w:val="24"/>
          <w:lang w:eastAsia="es-UY"/>
        </w:rPr>
        <w:t>God</w:t>
      </w:r>
      <w:proofErr w:type="spellEnd"/>
      <w:r w:rsidRPr="00F94AF2">
        <w:rPr>
          <w:rFonts w:ascii="Arial" w:eastAsia="Times New Roman" w:hAnsi="Arial" w:cs="Arial"/>
          <w:i/>
          <w:iCs/>
          <w:color w:val="222222"/>
          <w:sz w:val="24"/>
          <w:szCs w:val="24"/>
          <w:lang w:eastAsia="es-UY"/>
        </w:rPr>
        <w:t>? </w:t>
      </w:r>
      <w:r w:rsidRPr="00F94AF2">
        <w:rPr>
          <w:rFonts w:ascii="Arial" w:eastAsia="Times New Roman" w:hAnsi="Arial" w:cs="Arial"/>
          <w:color w:val="222222"/>
          <w:sz w:val="24"/>
          <w:szCs w:val="24"/>
          <w:lang w:eastAsia="es-UY"/>
        </w:rPr>
        <w:t>El texto también está en la </w:t>
      </w:r>
      <w:proofErr w:type="spellStart"/>
      <w:r w:rsidRPr="00F94AF2">
        <w:rPr>
          <w:rFonts w:ascii="Arial" w:eastAsia="Times New Roman" w:hAnsi="Arial" w:cs="Arial"/>
          <w:color w:val="222222"/>
          <w:sz w:val="24"/>
          <w:szCs w:val="24"/>
          <w:lang w:eastAsia="es-UY"/>
        </w:rPr>
        <w:fldChar w:fldCharType="begin"/>
      </w:r>
      <w:r w:rsidRPr="00F94AF2">
        <w:rPr>
          <w:rFonts w:ascii="Arial" w:eastAsia="Times New Roman" w:hAnsi="Arial" w:cs="Arial"/>
          <w:color w:val="222222"/>
          <w:sz w:val="24"/>
          <w:szCs w:val="24"/>
          <w:lang w:eastAsia="es-UY"/>
        </w:rPr>
        <w:instrText xml:space="preserve"> HYPERLINK "http://servicioskoinonia.org/relat" \t "_blank" </w:instrText>
      </w:r>
      <w:r w:rsidRPr="00F94AF2">
        <w:rPr>
          <w:rFonts w:ascii="Arial" w:eastAsia="Times New Roman" w:hAnsi="Arial" w:cs="Arial"/>
          <w:color w:val="222222"/>
          <w:sz w:val="24"/>
          <w:szCs w:val="24"/>
          <w:lang w:eastAsia="es-UY"/>
        </w:rPr>
        <w:fldChar w:fldCharType="separate"/>
      </w:r>
      <w:r w:rsidRPr="00F94AF2">
        <w:rPr>
          <w:rFonts w:ascii="Arial" w:eastAsia="Times New Roman" w:hAnsi="Arial" w:cs="Arial"/>
          <w:color w:val="1155CC"/>
          <w:sz w:val="24"/>
          <w:szCs w:val="24"/>
          <w:u w:val="single"/>
          <w:lang w:eastAsia="es-UY"/>
        </w:rPr>
        <w:t>RELaT</w:t>
      </w:r>
      <w:proofErr w:type="spellEnd"/>
      <w:r w:rsidRPr="00F94AF2">
        <w:rPr>
          <w:rFonts w:ascii="Arial" w:eastAsia="Times New Roman" w:hAnsi="Arial" w:cs="Arial"/>
          <w:color w:val="222222"/>
          <w:sz w:val="24"/>
          <w:szCs w:val="24"/>
          <w:lang w:eastAsia="es-UY"/>
        </w:rPr>
        <w:fldChar w:fldCharType="end"/>
      </w:r>
      <w:r w:rsidRPr="00F94AF2">
        <w:rPr>
          <w:rFonts w:ascii="Arial" w:eastAsia="Times New Roman" w:hAnsi="Arial" w:cs="Arial"/>
          <w:color w:val="222222"/>
          <w:sz w:val="24"/>
          <w:szCs w:val="24"/>
          <w:lang w:eastAsia="es-UY"/>
        </w:rPr>
        <w:t xml:space="preserve"> (primer </w:t>
      </w:r>
      <w:proofErr w:type="spellStart"/>
      <w:r w:rsidRPr="00F94AF2">
        <w:rPr>
          <w:rFonts w:ascii="Arial" w:eastAsia="Times New Roman" w:hAnsi="Arial" w:cs="Arial"/>
          <w:color w:val="222222"/>
          <w:sz w:val="24"/>
          <w:szCs w:val="24"/>
          <w:lang w:eastAsia="es-UY"/>
        </w:rPr>
        <w:t>item</w:t>
      </w:r>
      <w:proofErr w:type="spellEnd"/>
      <w:r w:rsidRPr="00F94AF2">
        <w:rPr>
          <w:rFonts w:ascii="Arial" w:eastAsia="Times New Roman" w:hAnsi="Arial" w:cs="Arial"/>
          <w:color w:val="222222"/>
          <w:sz w:val="24"/>
          <w:szCs w:val="24"/>
          <w:lang w:eastAsia="es-UY"/>
        </w:rPr>
        <w:t>). Un tema «nuevo», que en realidad no hemos abordado en Koinonía todavía. </w:t>
      </w:r>
    </w:p>
    <w:p w:rsidR="00F94AF2" w:rsidRPr="00F94AF2" w:rsidRDefault="00F94AF2" w:rsidP="00F94AF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eastAsia="es-UY"/>
        </w:rPr>
      </w:pPr>
    </w:p>
    <w:p w:rsidR="00F94AF2" w:rsidRPr="00F94AF2" w:rsidRDefault="00F94AF2" w:rsidP="00F94AF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eastAsia="es-UY"/>
        </w:rPr>
      </w:pPr>
      <w:r w:rsidRPr="00F94AF2">
        <w:rPr>
          <w:rFonts w:ascii="Arial" w:eastAsia="Times New Roman" w:hAnsi="Arial" w:cs="Arial"/>
          <w:color w:val="222222"/>
          <w:sz w:val="24"/>
          <w:szCs w:val="24"/>
          <w:lang w:eastAsia="es-UY"/>
        </w:rPr>
        <w:t>• El </w:t>
      </w:r>
      <w:hyperlink r:id="rId13" w:tgtFrame="_blank" w:history="1">
        <w:r w:rsidRPr="00F94AF2">
          <w:rPr>
            <w:rFonts w:ascii="Arial" w:eastAsia="Times New Roman" w:hAnsi="Arial" w:cs="Arial"/>
            <w:color w:val="1155CC"/>
            <w:sz w:val="24"/>
            <w:szCs w:val="24"/>
            <w:u w:val="single"/>
            <w:lang w:eastAsia="es-UY"/>
          </w:rPr>
          <w:t>nuevo </w:t>
        </w:r>
        <w:r w:rsidRPr="00F94AF2">
          <w:rPr>
            <w:rFonts w:ascii="Arial" w:eastAsia="Times New Roman" w:hAnsi="Arial" w:cs="Arial"/>
            <w:b/>
            <w:bCs/>
            <w:color w:val="1155CC"/>
            <w:sz w:val="24"/>
            <w:szCs w:val="24"/>
            <w:u w:val="single"/>
            <w:lang w:eastAsia="es-UY"/>
          </w:rPr>
          <w:t>portal</w:t>
        </w:r>
        <w:r w:rsidRPr="00F94AF2">
          <w:rPr>
            <w:rFonts w:ascii="Arial" w:eastAsia="Times New Roman" w:hAnsi="Arial" w:cs="Arial"/>
            <w:color w:val="1155CC"/>
            <w:sz w:val="24"/>
            <w:szCs w:val="24"/>
            <w:u w:val="single"/>
            <w:lang w:eastAsia="es-UY"/>
          </w:rPr>
          <w:t> de Pedro CASALDÁLIGA</w:t>
        </w:r>
      </w:hyperlink>
      <w:r w:rsidRPr="00F94AF2">
        <w:rPr>
          <w:rFonts w:ascii="Arial" w:eastAsia="Times New Roman" w:hAnsi="Arial" w:cs="Arial"/>
          <w:color w:val="222222"/>
          <w:sz w:val="24"/>
          <w:szCs w:val="24"/>
          <w:lang w:eastAsia="es-UY"/>
        </w:rPr>
        <w:t xml:space="preserve">, a sus 50 días de estar en línea, sobrepasa las 24.000 visitas y los 390 seguidores, y ofrece ya 160 </w:t>
      </w:r>
      <w:proofErr w:type="spellStart"/>
      <w:r w:rsidRPr="00F94AF2">
        <w:rPr>
          <w:rFonts w:ascii="Arial" w:eastAsia="Times New Roman" w:hAnsi="Arial" w:cs="Arial"/>
          <w:color w:val="222222"/>
          <w:sz w:val="24"/>
          <w:szCs w:val="24"/>
          <w:lang w:eastAsia="es-UY"/>
        </w:rPr>
        <w:t>items</w:t>
      </w:r>
      <w:proofErr w:type="spellEnd"/>
      <w:r w:rsidRPr="00F94AF2">
        <w:rPr>
          <w:rFonts w:ascii="Arial" w:eastAsia="Times New Roman" w:hAnsi="Arial" w:cs="Arial"/>
          <w:color w:val="222222"/>
          <w:sz w:val="24"/>
          <w:szCs w:val="24"/>
          <w:lang w:eastAsia="es-UY"/>
        </w:rPr>
        <w:t xml:space="preserve"> de obras de Pedro (libros, poemas, textos…), todo ello a disposición pública. </w:t>
      </w:r>
    </w:p>
    <w:p w:rsidR="00F94AF2" w:rsidRPr="00F94AF2" w:rsidRDefault="00F94AF2" w:rsidP="00F94AF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eastAsia="es-UY"/>
        </w:rPr>
      </w:pPr>
      <w:r w:rsidRPr="00F94AF2">
        <w:rPr>
          <w:rFonts w:ascii="Arial" w:eastAsia="Times New Roman" w:hAnsi="Arial" w:cs="Arial"/>
          <w:color w:val="222222"/>
          <w:sz w:val="24"/>
          <w:szCs w:val="24"/>
          <w:lang w:eastAsia="es-UY"/>
        </w:rPr>
        <w:br/>
        <w:t>Saludos Pascuales, para todos/as ustedes.</w:t>
      </w:r>
    </w:p>
    <w:p w:rsidR="00F94AF2" w:rsidRPr="00F94AF2" w:rsidRDefault="00F94AF2" w:rsidP="00F94AF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eastAsia="es-UY"/>
        </w:rPr>
      </w:pPr>
      <w:r w:rsidRPr="00F94AF2">
        <w:rPr>
          <w:rFonts w:ascii="Arial" w:eastAsia="Times New Roman" w:hAnsi="Arial" w:cs="Arial"/>
          <w:color w:val="222222"/>
          <w:sz w:val="24"/>
          <w:szCs w:val="24"/>
          <w:lang w:eastAsia="es-UY"/>
        </w:rPr>
        <w:t>Fraternal/sororalmente, el </w:t>
      </w:r>
      <w:r w:rsidRPr="00F94AF2">
        <w:rPr>
          <w:rFonts w:ascii="Arial" w:eastAsia="Times New Roman" w:hAnsi="Arial" w:cs="Arial"/>
          <w:b/>
          <w:bCs/>
          <w:color w:val="222222"/>
          <w:sz w:val="24"/>
          <w:szCs w:val="24"/>
          <w:lang w:eastAsia="es-UY"/>
        </w:rPr>
        <w:t>Equipo Koinonía</w:t>
      </w:r>
      <w:r w:rsidRPr="00F94AF2">
        <w:rPr>
          <w:rFonts w:ascii="Arial" w:eastAsia="Times New Roman" w:hAnsi="Arial" w:cs="Arial"/>
          <w:color w:val="222222"/>
          <w:sz w:val="24"/>
          <w:szCs w:val="24"/>
          <w:lang w:eastAsia="es-UY"/>
        </w:rPr>
        <w:t>.</w:t>
      </w:r>
    </w:p>
    <w:p w:rsidR="002E2F5B" w:rsidRPr="00F94AF2" w:rsidRDefault="002E2F5B" w:rsidP="00F94AF2">
      <w:pPr>
        <w:jc w:val="both"/>
        <w:rPr>
          <w:sz w:val="24"/>
          <w:szCs w:val="24"/>
        </w:rPr>
      </w:pPr>
    </w:p>
    <w:sectPr w:rsidR="002E2F5B" w:rsidRPr="00F94AF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4AF2"/>
    <w:rsid w:val="002E2F5B"/>
    <w:rsid w:val="00F94A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4F7C1E"/>
  <w15:chartTrackingRefBased/>
  <w15:docId w15:val="{54F0C505-ED0F-4162-B4E1-2D66D7DDDA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Citadestacada">
    <w:name w:val="Intense Quote"/>
    <w:basedOn w:val="Normal"/>
    <w:next w:val="Normal"/>
    <w:link w:val="CitadestacadaCar"/>
    <w:uiPriority w:val="30"/>
    <w:qFormat/>
    <w:rsid w:val="00F94AF2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94AF2"/>
    <w:rPr>
      <w:i/>
      <w:iCs/>
      <w:color w:val="4472C4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9097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7373466">
          <w:marLeft w:val="0"/>
          <w:marRight w:val="225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6330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5651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49664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43654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56746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2320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73524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0767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31372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5068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27651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9865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16824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25071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60976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465753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384100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43059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342660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820913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058939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03764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0595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3848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2281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ervicioskoinonia.org/boff/articulo.php?num=881" TargetMode="External"/><Relationship Id="rId13" Type="http://schemas.openxmlformats.org/officeDocument/2006/relationships/hyperlink" Target="https://independent.academia.edu/PedroCASALDALIGA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servicioskoinonia.org/biblico/calendario/index.php" TargetMode="External"/><Relationship Id="rId12" Type="http://schemas.openxmlformats.org/officeDocument/2006/relationships/hyperlink" Target="https://eatwot.academia.edu/Jos%C3%A9Mar%C3%ADaVIGIL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servicioskoinonia.org/biblico/" TargetMode="External"/><Relationship Id="rId11" Type="http://schemas.openxmlformats.org/officeDocument/2006/relationships/hyperlink" Target="https://eatwot.academia.edu/Jos%C3%A9Mar%C3%ADaVIGIL/Agenda-Latinoamericana" TargetMode="External"/><Relationship Id="rId5" Type="http://schemas.openxmlformats.org/officeDocument/2006/relationships/hyperlink" Target="http://servicioskoinonia.org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www.academia.edu/36322828/_Pertenecer_a_varias_religiones" TargetMode="External"/><Relationship Id="rId4" Type="http://schemas.openxmlformats.org/officeDocument/2006/relationships/hyperlink" Target="http://servicioskoinonia.org/pastoral/" TargetMode="External"/><Relationship Id="rId9" Type="http://schemas.openxmlformats.org/officeDocument/2006/relationships/hyperlink" Target="http://servicioskoinonia.org/boff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484</Words>
  <Characters>2663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2018-04-09T13:18:00Z</dcterms:created>
  <dcterms:modified xsi:type="dcterms:W3CDTF">2018-04-09T13:19:00Z</dcterms:modified>
</cp:coreProperties>
</file>