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D31E0" w:rsidRPr="00FD31E0" w:rsidRDefault="00FD31E0" w:rsidP="00FD31E0">
      <w:pPr>
        <w:shd w:val="clear" w:color="auto" w:fill="FFFFFF"/>
        <w:spacing w:after="0" w:line="240" w:lineRule="auto"/>
        <w:textAlignment w:val="baseline"/>
        <w:outlineLvl w:val="0"/>
        <w:rPr>
          <w:rFonts w:ascii="inherit" w:eastAsia="Times New Roman" w:hAnsi="inherit" w:cs="Lucida Sans Unicode"/>
          <w:color w:val="222222"/>
          <w:kern w:val="36"/>
          <w:sz w:val="48"/>
          <w:szCs w:val="48"/>
          <w:lang w:eastAsia="es-UY"/>
        </w:rPr>
      </w:pPr>
      <w:r w:rsidRPr="00FD31E0">
        <w:rPr>
          <w:rFonts w:ascii="inherit" w:eastAsia="Times New Roman" w:hAnsi="inherit" w:cs="Lucida Sans Unicode"/>
          <w:color w:val="222222"/>
          <w:kern w:val="36"/>
          <w:sz w:val="48"/>
          <w:szCs w:val="48"/>
          <w:lang w:eastAsia="es-UY"/>
        </w:rPr>
        <w:t>¿Unidad de las izquierdas? Cómo, por qué y para qué</w:t>
      </w:r>
    </w:p>
    <w:p w:rsidR="00FD31E0" w:rsidRDefault="00FD31E0" w:rsidP="00FD31E0">
      <w:pPr>
        <w:shd w:val="clear" w:color="auto" w:fill="FFFFFF"/>
        <w:spacing w:after="0" w:line="240" w:lineRule="auto"/>
        <w:textAlignment w:val="baseline"/>
        <w:rPr>
          <w:rFonts w:ascii="inherit" w:eastAsia="Times New Roman" w:hAnsi="inherit" w:cs="Lucida Sans Unicode"/>
          <w:color w:val="222222"/>
          <w:sz w:val="24"/>
          <w:szCs w:val="24"/>
          <w:lang w:eastAsia="es-UY"/>
        </w:rPr>
      </w:pPr>
    </w:p>
    <w:p w:rsidR="00FD31E0" w:rsidRPr="00FD31E0" w:rsidRDefault="00FD31E0" w:rsidP="00FD31E0">
      <w:pPr>
        <w:shd w:val="clear" w:color="auto" w:fill="FFFFFF"/>
        <w:spacing w:after="0" w:line="240" w:lineRule="auto"/>
        <w:textAlignment w:val="baseline"/>
        <w:rPr>
          <w:rFonts w:ascii="inherit" w:eastAsia="Times New Roman" w:hAnsi="inherit" w:cs="Lucida Sans Unicode"/>
          <w:color w:val="222222"/>
          <w:sz w:val="24"/>
          <w:szCs w:val="24"/>
          <w:lang w:eastAsia="es-UY"/>
        </w:rPr>
      </w:pPr>
      <w:proofErr w:type="spellStart"/>
      <w:r w:rsidRPr="00FD31E0">
        <w:rPr>
          <w:rFonts w:ascii="inherit" w:eastAsia="Times New Roman" w:hAnsi="inherit" w:cs="Lucida Sans Unicode"/>
          <w:color w:val="222222"/>
          <w:sz w:val="24"/>
          <w:szCs w:val="24"/>
          <w:lang w:eastAsia="es-UY"/>
        </w:rPr>
        <w:t>Boaventura</w:t>
      </w:r>
      <w:proofErr w:type="spellEnd"/>
      <w:r w:rsidRPr="00FD31E0">
        <w:rPr>
          <w:rFonts w:ascii="inherit" w:eastAsia="Times New Roman" w:hAnsi="inherit" w:cs="Lucida Sans Unicode"/>
          <w:color w:val="222222"/>
          <w:sz w:val="24"/>
          <w:szCs w:val="24"/>
          <w:lang w:eastAsia="es-UY"/>
        </w:rPr>
        <w:t xml:space="preserve"> de Sousa Santos, </w:t>
      </w:r>
      <w:proofErr w:type="spellStart"/>
      <w:r w:rsidRPr="00FD31E0">
        <w:rPr>
          <w:rFonts w:ascii="inherit" w:eastAsia="Times New Roman" w:hAnsi="inherit" w:cs="Lucida Sans Unicode"/>
          <w:color w:val="222222"/>
          <w:sz w:val="24"/>
          <w:szCs w:val="24"/>
          <w:lang w:eastAsia="es-UY"/>
        </w:rPr>
        <w:t>Other</w:t>
      </w:r>
      <w:proofErr w:type="spellEnd"/>
      <w:r w:rsidRPr="00FD31E0">
        <w:rPr>
          <w:rFonts w:ascii="inherit" w:eastAsia="Times New Roman" w:hAnsi="inherit" w:cs="Lucida Sans Unicode"/>
          <w:color w:val="222222"/>
          <w:sz w:val="24"/>
          <w:szCs w:val="24"/>
          <w:lang w:eastAsia="es-UY"/>
        </w:rPr>
        <w:t xml:space="preserve"> News</w:t>
      </w:r>
    </w:p>
    <w:p w:rsidR="00FD31E0" w:rsidRDefault="00FD31E0" w:rsidP="00FD31E0">
      <w:pPr>
        <w:shd w:val="clear" w:color="auto" w:fill="FFFFFF"/>
        <w:spacing w:line="240" w:lineRule="auto"/>
        <w:textAlignment w:val="baseline"/>
        <w:rPr>
          <w:rFonts w:ascii="inherit" w:eastAsia="Times New Roman" w:hAnsi="inherit" w:cs="Lucida Sans Unicode"/>
          <w:i/>
          <w:iCs/>
          <w:color w:val="222222"/>
          <w:bdr w:val="none" w:sz="0" w:space="0" w:color="auto" w:frame="1"/>
          <w:lang w:eastAsia="es-UY"/>
        </w:rPr>
      </w:pPr>
      <w:r w:rsidRPr="00FD31E0">
        <w:rPr>
          <w:rFonts w:ascii="inherit" w:eastAsia="Times New Roman" w:hAnsi="inherit" w:cs="Lucida Sans Unicode"/>
          <w:i/>
          <w:iCs/>
          <w:color w:val="222222"/>
          <w:lang w:eastAsia="es-UY"/>
        </w:rPr>
        <w:t>Miércoles 7 de marzo de 2018</w:t>
      </w:r>
      <w:r w:rsidRPr="00FD31E0">
        <w:rPr>
          <w:rFonts w:ascii="inherit" w:eastAsia="Times New Roman" w:hAnsi="inherit" w:cs="Lucida Sans Unicode"/>
          <w:i/>
          <w:iCs/>
          <w:color w:val="222222"/>
          <w:bdr w:val="none" w:sz="0" w:space="0" w:color="auto" w:frame="1"/>
          <w:lang w:eastAsia="es-UY"/>
        </w:rPr>
        <w:t>, puesto en línea por </w:t>
      </w:r>
      <w:hyperlink r:id="rId4" w:history="1">
        <w:r w:rsidRPr="00FD31E0">
          <w:rPr>
            <w:rFonts w:ascii="inherit" w:eastAsia="Times New Roman" w:hAnsi="inherit" w:cs="Lucida Sans Unicode"/>
            <w:i/>
            <w:iCs/>
            <w:color w:val="C85000"/>
            <w:u w:val="single"/>
            <w:bdr w:val="none" w:sz="0" w:space="0" w:color="auto" w:frame="1"/>
            <w:lang w:eastAsia="es-UY"/>
          </w:rPr>
          <w:t>Claudia Casal</w:t>
        </w:r>
      </w:hyperlink>
    </w:p>
    <w:p w:rsidR="00FD31E0" w:rsidRPr="00FD31E0" w:rsidRDefault="00FD31E0" w:rsidP="00FD31E0">
      <w:pPr>
        <w:shd w:val="clear" w:color="auto" w:fill="FFFFFF"/>
        <w:spacing w:line="240" w:lineRule="auto"/>
        <w:textAlignment w:val="baseline"/>
        <w:rPr>
          <w:rFonts w:ascii="inherit" w:eastAsia="Times New Roman" w:hAnsi="inherit" w:cs="Lucida Sans Unicode"/>
          <w:i/>
          <w:iCs/>
          <w:color w:val="222222"/>
          <w:lang w:eastAsia="es-UY"/>
        </w:rPr>
      </w:pPr>
      <w:bookmarkStart w:id="0" w:name="_GoBack"/>
      <w:bookmarkEnd w:id="0"/>
    </w:p>
    <w:p w:rsidR="00FD31E0" w:rsidRPr="00FD31E0" w:rsidRDefault="00FD31E0" w:rsidP="00FD31E0">
      <w:pPr>
        <w:shd w:val="clear" w:color="auto" w:fill="FFFFFF"/>
        <w:spacing w:after="0" w:line="240" w:lineRule="auto"/>
        <w:jc w:val="both"/>
        <w:textAlignment w:val="baseline"/>
        <w:rPr>
          <w:rFonts w:ascii="inherit" w:eastAsia="Times New Roman" w:hAnsi="inherit" w:cs="Lucida Sans Unicode"/>
          <w:color w:val="222222"/>
          <w:sz w:val="24"/>
          <w:szCs w:val="24"/>
          <w:lang w:eastAsia="es-UY"/>
        </w:rPr>
      </w:pPr>
      <w:r w:rsidRPr="00FD31E0">
        <w:rPr>
          <w:rFonts w:ascii="inherit" w:eastAsia="Times New Roman" w:hAnsi="inherit" w:cs="Lucida Sans Unicode"/>
          <w:color w:val="222222"/>
          <w:sz w:val="24"/>
          <w:szCs w:val="24"/>
          <w:lang w:eastAsia="es-UY"/>
        </w:rPr>
        <w:t>1 de marzo de 2018 - </w:t>
      </w:r>
      <w:proofErr w:type="spellStart"/>
      <w:r w:rsidRPr="00FD31E0">
        <w:rPr>
          <w:rFonts w:ascii="inherit" w:eastAsia="Times New Roman" w:hAnsi="inherit" w:cs="Lucida Sans Unicode"/>
          <w:color w:val="222222"/>
          <w:sz w:val="24"/>
          <w:szCs w:val="24"/>
          <w:lang w:eastAsia="es-UY"/>
        </w:rPr>
        <w:fldChar w:fldCharType="begin"/>
      </w:r>
      <w:r w:rsidRPr="00FD31E0">
        <w:rPr>
          <w:rFonts w:ascii="inherit" w:eastAsia="Times New Roman" w:hAnsi="inherit" w:cs="Lucida Sans Unicode"/>
          <w:color w:val="222222"/>
          <w:sz w:val="24"/>
          <w:szCs w:val="24"/>
          <w:lang w:eastAsia="es-UY"/>
        </w:rPr>
        <w:instrText xml:space="preserve"> HYPERLINK "http://www.other-news.info/noticias/" </w:instrText>
      </w:r>
      <w:r w:rsidRPr="00FD31E0">
        <w:rPr>
          <w:rFonts w:ascii="inherit" w:eastAsia="Times New Roman" w:hAnsi="inherit" w:cs="Lucida Sans Unicode"/>
          <w:color w:val="222222"/>
          <w:sz w:val="24"/>
          <w:szCs w:val="24"/>
          <w:lang w:eastAsia="es-UY"/>
        </w:rPr>
        <w:fldChar w:fldCharType="separate"/>
      </w:r>
      <w:r w:rsidRPr="00FD31E0">
        <w:rPr>
          <w:rFonts w:ascii="inherit" w:eastAsia="Times New Roman" w:hAnsi="inherit" w:cs="Lucida Sans Unicode"/>
          <w:color w:val="C85000"/>
          <w:sz w:val="24"/>
          <w:szCs w:val="24"/>
          <w:u w:val="single"/>
          <w:bdr w:val="none" w:sz="0" w:space="0" w:color="auto" w:frame="1"/>
          <w:lang w:eastAsia="es-UY"/>
        </w:rPr>
        <w:t>Other</w:t>
      </w:r>
      <w:proofErr w:type="spellEnd"/>
      <w:r w:rsidRPr="00FD31E0">
        <w:rPr>
          <w:rFonts w:ascii="inherit" w:eastAsia="Times New Roman" w:hAnsi="inherit" w:cs="Lucida Sans Unicode"/>
          <w:color w:val="C85000"/>
          <w:sz w:val="24"/>
          <w:szCs w:val="24"/>
          <w:u w:val="single"/>
          <w:bdr w:val="none" w:sz="0" w:space="0" w:color="auto" w:frame="1"/>
          <w:lang w:eastAsia="es-UY"/>
        </w:rPr>
        <w:t xml:space="preserve"> News</w:t>
      </w:r>
      <w:r w:rsidRPr="00FD31E0">
        <w:rPr>
          <w:rFonts w:ascii="inherit" w:eastAsia="Times New Roman" w:hAnsi="inherit" w:cs="Lucida Sans Unicode"/>
          <w:color w:val="222222"/>
          <w:sz w:val="24"/>
          <w:szCs w:val="24"/>
          <w:lang w:eastAsia="es-UY"/>
        </w:rPr>
        <w:fldChar w:fldCharType="end"/>
      </w:r>
      <w:r w:rsidRPr="00FD31E0">
        <w:rPr>
          <w:rFonts w:ascii="inherit" w:eastAsia="Times New Roman" w:hAnsi="inherit" w:cs="Lucida Sans Unicode"/>
          <w:color w:val="222222"/>
          <w:sz w:val="24"/>
          <w:szCs w:val="24"/>
          <w:lang w:eastAsia="es-UY"/>
        </w:rPr>
        <w:t> - El Gobierno que inició su andadura en Portugal a finales de 2015 es pionero en cuanto a la articulación entre varios partidos de izquierda. Es aún una experiencia poco conocida internacionalmente porque Portugal es un país pequeño, cuyos procesos políticos raramente forman parte de la actualidad política internacional, y porque representa una solución política que va contra los intereses de los dos grandes enemigos globales de la democracia que hoy dominan los medios de comunicación —el neoliberalismo y el capital financiero global—.</w:t>
      </w:r>
    </w:p>
    <w:p w:rsidR="00FD31E0" w:rsidRPr="00FD31E0" w:rsidRDefault="00FD31E0" w:rsidP="00FD31E0">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FD31E0">
        <w:rPr>
          <w:rFonts w:ascii="inherit" w:eastAsia="Times New Roman" w:hAnsi="inherit" w:cs="Lucida Sans Unicode"/>
          <w:color w:val="222222"/>
          <w:sz w:val="24"/>
          <w:szCs w:val="24"/>
          <w:lang w:eastAsia="es-UY"/>
        </w:rPr>
        <w:t xml:space="preserve">Conviene recapitular. Desde la Revolución del 25 de abril de 1974, los portugueses han votado con frecuencia mayoritariamente partidos de izquierda, pero han sido gobernados por partidos de derecha o por el Partido Socialista en solitario o en coalición con partidos de derecha. Los partidos de derecha se presentaban a las elecciones solos o en coalición, mientras que los partidos de izquierda, en la lógica de una larga trayectoria histórica, se presentaban divididos por diferencias aparentemente insuperables. En octubre de 2015 ocurrió lo mismo. Solo </w:t>
      </w:r>
      <w:proofErr w:type="gramStart"/>
      <w:r w:rsidRPr="00FD31E0">
        <w:rPr>
          <w:rFonts w:ascii="inherit" w:eastAsia="Times New Roman" w:hAnsi="inherit" w:cs="Lucida Sans Unicode"/>
          <w:color w:val="222222"/>
          <w:sz w:val="24"/>
          <w:szCs w:val="24"/>
          <w:lang w:eastAsia="es-UY"/>
        </w:rPr>
        <w:t>que</w:t>
      </w:r>
      <w:proofErr w:type="gramEnd"/>
      <w:r w:rsidRPr="00FD31E0">
        <w:rPr>
          <w:rFonts w:ascii="inherit" w:eastAsia="Times New Roman" w:hAnsi="inherit" w:cs="Lucida Sans Unicode"/>
          <w:color w:val="222222"/>
          <w:sz w:val="24"/>
          <w:szCs w:val="24"/>
          <w:lang w:eastAsia="es-UY"/>
        </w:rPr>
        <w:t xml:space="preserve"> en esa ocasión, en un gesto de innovación política que quedará en los anales de la democracia europea, los tres partidos de izquierda (Partido Socialista, Bloco de </w:t>
      </w:r>
      <w:proofErr w:type="spellStart"/>
      <w:r w:rsidRPr="00FD31E0">
        <w:rPr>
          <w:rFonts w:ascii="inherit" w:eastAsia="Times New Roman" w:hAnsi="inherit" w:cs="Lucida Sans Unicode"/>
          <w:color w:val="222222"/>
          <w:sz w:val="24"/>
          <w:szCs w:val="24"/>
          <w:lang w:eastAsia="es-UY"/>
        </w:rPr>
        <w:t>Esquerda</w:t>
      </w:r>
      <w:proofErr w:type="spellEnd"/>
      <w:r w:rsidRPr="00FD31E0">
        <w:rPr>
          <w:rFonts w:ascii="inherit" w:eastAsia="Times New Roman" w:hAnsi="inherit" w:cs="Lucida Sans Unicode"/>
          <w:color w:val="222222"/>
          <w:sz w:val="24"/>
          <w:szCs w:val="24"/>
          <w:lang w:eastAsia="es-UY"/>
        </w:rPr>
        <w:t xml:space="preserve"> y Partido Comunista Portugués) resolvieron entrar en negociaciones para buscar una articulación de incidencia parlamentaria que viabilizara un gobierno de izquierda liderado por uno de esos partidos, el que tuvo más votos, el Partido Socialista.</w:t>
      </w:r>
    </w:p>
    <w:p w:rsidR="00FD31E0" w:rsidRPr="00FD31E0" w:rsidRDefault="00FD31E0" w:rsidP="00FD31E0">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FD31E0">
        <w:rPr>
          <w:rFonts w:ascii="inherit" w:eastAsia="Times New Roman" w:hAnsi="inherit" w:cs="Lucida Sans Unicode"/>
          <w:color w:val="222222"/>
          <w:sz w:val="24"/>
          <w:szCs w:val="24"/>
          <w:lang w:eastAsia="es-UY"/>
        </w:rPr>
        <w:t>La innovación de esos acuerdos se basó en varias premisas: los acuerdos eran limitados y pragmáticos, se centraban en pequeños denominadores comunes con el objetivo de hacer posible un gobierno que frenara la continuación de las políticas de empobrecimiento de los portugueses que los partidos de la derecha neoliberal habían aplicado en el país; los partidos mantenían celosamente su identidad programática, sus banderas y aclaraban que los acuerdos no las ponían en riesgo, porque la respuesta a la coyuntura política no exigía reconsiderarla, y mucho menos abandonarla; el gobierno debería ser coherente y, para ello, debería ser de la responsabilidad de un solo partido, y el apoyo parlamentario garantizaría su estabilidad; los acuerdos se celebrarían de buena fe y tendrían un seguimiento, en el que las partes los comprobarían de manera regular.</w:t>
      </w:r>
    </w:p>
    <w:p w:rsidR="00FD31E0" w:rsidRPr="00FD31E0" w:rsidRDefault="00FD31E0" w:rsidP="00FD31E0">
      <w:pPr>
        <w:shd w:val="clear" w:color="auto" w:fill="FFFFFF"/>
        <w:spacing w:after="0" w:line="240" w:lineRule="auto"/>
        <w:jc w:val="both"/>
        <w:textAlignment w:val="baseline"/>
        <w:rPr>
          <w:rFonts w:ascii="inherit" w:eastAsia="Times New Roman" w:hAnsi="inherit" w:cs="Lucida Sans Unicode"/>
          <w:color w:val="222222"/>
          <w:sz w:val="24"/>
          <w:szCs w:val="24"/>
          <w:lang w:eastAsia="es-UY"/>
        </w:rPr>
      </w:pPr>
      <w:r w:rsidRPr="00FD31E0">
        <w:rPr>
          <w:rFonts w:ascii="inherit" w:eastAsia="Times New Roman" w:hAnsi="inherit" w:cs="Lucida Sans Unicode"/>
          <w:color w:val="222222"/>
          <w:sz w:val="24"/>
          <w:szCs w:val="24"/>
          <w:lang w:eastAsia="es-UY"/>
        </w:rPr>
        <w:t xml:space="preserve">Los textos de los acuerdos constituyen modelos de contención política y detallan hasta el detalle los términos acordados. Las medidas acordadas tenían, básicamente, dos grandes objetivos políticos: parar el empobrecimiento de los portugueses, reponiendo los ingresos de los trabajadores y los pensionistas según la escala de ingresos, y frenar las privatizaciones que, como todas las que ocurren bajo los auspicios del neoliberalismo y del capital financiero global, son actos de </w:t>
      </w:r>
      <w:r w:rsidRPr="00FD31E0">
        <w:rPr>
          <w:rFonts w:ascii="inherit" w:eastAsia="Times New Roman" w:hAnsi="inherit" w:cs="Lucida Sans Unicode"/>
          <w:color w:val="222222"/>
          <w:sz w:val="24"/>
          <w:szCs w:val="24"/>
          <w:lang w:eastAsia="es-UY"/>
        </w:rPr>
        <w:lastRenderedPageBreak/>
        <w:t>«</w:t>
      </w:r>
      <w:proofErr w:type="spellStart"/>
      <w:r w:rsidRPr="00FD31E0">
        <w:rPr>
          <w:rFonts w:ascii="inherit" w:eastAsia="Times New Roman" w:hAnsi="inherit" w:cs="Lucida Sans Unicode"/>
          <w:color w:val="222222"/>
          <w:sz w:val="24"/>
          <w:szCs w:val="24"/>
          <w:lang w:eastAsia="es-UY"/>
        </w:rPr>
        <w:t>privatería</w:t>
      </w:r>
      <w:proofErr w:type="spellEnd"/>
      <w:r w:rsidRPr="00FD31E0">
        <w:rPr>
          <w:rFonts w:ascii="inherit" w:eastAsia="Times New Roman" w:hAnsi="inherit" w:cs="Lucida Sans Unicode"/>
          <w:color w:val="222222"/>
          <w:sz w:val="24"/>
          <w:szCs w:val="24"/>
          <w:lang w:eastAsia="es-UY"/>
        </w:rPr>
        <w:t>»</w:t>
      </w:r>
      <w:r w:rsidRPr="00FD31E0">
        <w:rPr>
          <w:rFonts w:ascii="inherit" w:eastAsia="Times New Roman" w:hAnsi="inherit" w:cs="Lucida Sans Unicode"/>
          <w:color w:val="222222"/>
          <w:sz w:val="24"/>
          <w:szCs w:val="24"/>
          <w:bdr w:val="none" w:sz="0" w:space="0" w:color="auto" w:frame="1"/>
          <w:lang w:eastAsia="es-UY"/>
        </w:rPr>
        <w:t> [</w:t>
      </w:r>
      <w:hyperlink r:id="rId5" w:anchor="nb1" w:tooltip="Neologismo creado por el periodista Elio Gaspari que combina los términos (...)" w:history="1">
        <w:r w:rsidRPr="00FD31E0">
          <w:rPr>
            <w:rFonts w:ascii="inherit" w:eastAsia="Times New Roman" w:hAnsi="inherit" w:cs="Lucida Sans Unicode"/>
            <w:b/>
            <w:bCs/>
            <w:color w:val="C85000"/>
            <w:sz w:val="24"/>
            <w:szCs w:val="24"/>
            <w:u w:val="single"/>
            <w:bdr w:val="none" w:sz="0" w:space="0" w:color="auto" w:frame="1"/>
            <w:lang w:eastAsia="es-UY"/>
          </w:rPr>
          <w:t>1</w:t>
        </w:r>
      </w:hyperlink>
      <w:r w:rsidRPr="00FD31E0">
        <w:rPr>
          <w:rFonts w:ascii="inherit" w:eastAsia="Times New Roman" w:hAnsi="inherit" w:cs="Lucida Sans Unicode"/>
          <w:color w:val="222222"/>
          <w:sz w:val="24"/>
          <w:szCs w:val="24"/>
          <w:bdr w:val="none" w:sz="0" w:space="0" w:color="auto" w:frame="1"/>
          <w:lang w:eastAsia="es-UY"/>
        </w:rPr>
        <w:t>]</w:t>
      </w:r>
      <w:r w:rsidRPr="00FD31E0">
        <w:rPr>
          <w:rFonts w:ascii="inherit" w:eastAsia="Times New Roman" w:hAnsi="inherit" w:cs="Lucida Sans Unicode"/>
          <w:color w:val="222222"/>
          <w:sz w:val="24"/>
          <w:szCs w:val="24"/>
          <w:lang w:eastAsia="es-UY"/>
        </w:rPr>
        <w:t>. Los acuerdos se negociaron con éxito y el Gobierno tomó posesión en un ambiente políticamente hostil del presidente de la República de entonces, de la Comisión Europea y de las agencias financieras.</w:t>
      </w:r>
    </w:p>
    <w:p w:rsidR="00FD31E0" w:rsidRPr="00FD31E0" w:rsidRDefault="00FD31E0" w:rsidP="00FD31E0">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FD31E0">
        <w:rPr>
          <w:rFonts w:ascii="inherit" w:eastAsia="Times New Roman" w:hAnsi="inherit" w:cs="Lucida Sans Unicode"/>
          <w:color w:val="222222"/>
          <w:sz w:val="24"/>
          <w:szCs w:val="24"/>
          <w:lang w:eastAsia="es-UY"/>
        </w:rPr>
        <w:t>Poco a poco, la política desarrollada en cumplimiento de los acuerdos fue dando resultados, para muchos, sorprendentes, y pasado algún tiempo muchos de los detractores del gobierno no tenían más remedio que admitir su equivocación ante los números del crecimiento de la economía, de la bajada de la tasa de paro, de la mejora general de la imagen del país, finalmente ratificada por las agencias de calificación de crédito. El significado de todo esto podría resumirse en lo siguiente: realizando políticas opuestas a las recetas neoliberales se obtienen los resultados que tales recetas siempre anuncian y nunca consiguen, y eso es posible sin aumentar el sufrimiento y el empobrecimiento de los portugueses. Más bien al contrario, reduciéndolos. De una manera mucho más directa, el significado de esta innovación política es mostrar que el neoliberalismo es una mentira, y que su único y verdadero objetivo es acelerar como sea la concentración de la riqueza bajo la égida del capital financiero global.</w:t>
      </w:r>
    </w:p>
    <w:p w:rsidR="00FD31E0" w:rsidRPr="00FD31E0" w:rsidRDefault="00FD31E0" w:rsidP="00FD31E0">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FD31E0">
        <w:rPr>
          <w:rFonts w:ascii="inherit" w:eastAsia="Times New Roman" w:hAnsi="inherit" w:cs="Lucida Sans Unicode"/>
          <w:color w:val="222222"/>
          <w:sz w:val="24"/>
          <w:szCs w:val="24"/>
          <w:lang w:eastAsia="es-UY"/>
        </w:rPr>
        <w:t>Dada la curiosidad que la solución portuguesa por fin comienza a suscitar a escala internacional, me parece oportuno definir algunos de los parámetros para que las articulaciones entre fuerzas políticas de izquierda tengan éxito, cualquiera que sea el futuro de la solución portuguesa.</w:t>
      </w:r>
    </w:p>
    <w:p w:rsidR="00FD31E0" w:rsidRPr="00FD31E0" w:rsidRDefault="00FD31E0" w:rsidP="00FD31E0">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FD31E0">
        <w:rPr>
          <w:rFonts w:ascii="inherit" w:eastAsia="Times New Roman" w:hAnsi="inherit" w:cs="Lucida Sans Unicode"/>
          <w:color w:val="222222"/>
          <w:sz w:val="24"/>
          <w:szCs w:val="24"/>
          <w:lang w:eastAsia="es-UY"/>
        </w:rPr>
        <w:t>Primero: las articulaciones entre partidos de izquierda pueden ser de varios tipos, pueden resultar de acuerdos preelectorales o acuerdos poselectorales; pueden implicar participación en el gobierno o solo apoyo parlamentario. Siempre que los partidos parten de posiciones ideológicas muy diferentes, y si no hay otros factores que recomienden lo contrario, es preferible optar por acuerdos poselectorales (porque se dan después de medir pesos relativos) y acuerdos de incidencia parlamentaria (porque minimizan los riesgos de los socios minoritarios y permiten que las divergencias sean más visibles y dispongan de sistemas de alerta conocidos por los ciudadanos).</w:t>
      </w:r>
    </w:p>
    <w:p w:rsidR="00FD31E0" w:rsidRPr="00FD31E0" w:rsidRDefault="00FD31E0" w:rsidP="00FD31E0">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FD31E0">
        <w:rPr>
          <w:rFonts w:ascii="inherit" w:eastAsia="Times New Roman" w:hAnsi="inherit" w:cs="Lucida Sans Unicode"/>
          <w:color w:val="222222"/>
          <w:sz w:val="24"/>
          <w:szCs w:val="24"/>
          <w:lang w:eastAsia="es-UY"/>
        </w:rPr>
        <w:t xml:space="preserve">Segundo: las soluciones políticas de riesgo presuponen liderazgos con visión política y capacidad para negociar. Es el caso del actual primer ministro y de otros líderes de izquierda. No podemos olvidarnos de que el fundador del Partido Socialista portugués, </w:t>
      </w:r>
      <w:proofErr w:type="spellStart"/>
      <w:r w:rsidRPr="00FD31E0">
        <w:rPr>
          <w:rFonts w:ascii="inherit" w:eastAsia="Times New Roman" w:hAnsi="inherit" w:cs="Lucida Sans Unicode"/>
          <w:color w:val="222222"/>
          <w:sz w:val="24"/>
          <w:szCs w:val="24"/>
          <w:lang w:eastAsia="es-UY"/>
        </w:rPr>
        <w:t>Mário</w:t>
      </w:r>
      <w:proofErr w:type="spellEnd"/>
      <w:r w:rsidRPr="00FD31E0">
        <w:rPr>
          <w:rFonts w:ascii="inherit" w:eastAsia="Times New Roman" w:hAnsi="inherit" w:cs="Lucida Sans Unicode"/>
          <w:color w:val="222222"/>
          <w:sz w:val="24"/>
          <w:szCs w:val="24"/>
          <w:lang w:eastAsia="es-UY"/>
        </w:rPr>
        <w:t xml:space="preserve"> </w:t>
      </w:r>
      <w:proofErr w:type="spellStart"/>
      <w:r w:rsidRPr="00FD31E0">
        <w:rPr>
          <w:rFonts w:ascii="inherit" w:eastAsia="Times New Roman" w:hAnsi="inherit" w:cs="Lucida Sans Unicode"/>
          <w:color w:val="222222"/>
          <w:sz w:val="24"/>
          <w:szCs w:val="24"/>
          <w:lang w:eastAsia="es-UY"/>
        </w:rPr>
        <w:t>Soares</w:t>
      </w:r>
      <w:proofErr w:type="spellEnd"/>
      <w:r w:rsidRPr="00FD31E0">
        <w:rPr>
          <w:rFonts w:ascii="inherit" w:eastAsia="Times New Roman" w:hAnsi="inherit" w:cs="Lucida Sans Unicode"/>
          <w:color w:val="222222"/>
          <w:sz w:val="24"/>
          <w:szCs w:val="24"/>
          <w:lang w:eastAsia="es-UY"/>
        </w:rPr>
        <w:t>, en la fase final de su vida política, había abogado por este tipo de políticas, al contrario, por ejemplo, del líder histórico del PSOE, Felipe González, que se ha ido inclinando hacia la derecha con el paso de los años y se ha manifestado siempre contra cualquier entendimiento entre las izquierdas.</w:t>
      </w:r>
    </w:p>
    <w:p w:rsidR="00FD31E0" w:rsidRPr="00FD31E0" w:rsidRDefault="00FD31E0" w:rsidP="00FD31E0">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FD31E0">
        <w:rPr>
          <w:rFonts w:ascii="inherit" w:eastAsia="Times New Roman" w:hAnsi="inherit" w:cs="Lucida Sans Unicode"/>
          <w:color w:val="222222"/>
          <w:sz w:val="24"/>
          <w:szCs w:val="24"/>
          <w:lang w:eastAsia="es-UY"/>
        </w:rPr>
        <w:t>Tercero: las soluciones innovadoras y de riesgo no pueden salir solo de las cabezas de los líderes políticos. Es necesario consultar a las «bases» del partido y dejarse movilizar por las inquietudes y aspiraciones que manifiestan.</w:t>
      </w:r>
    </w:p>
    <w:p w:rsidR="00FD31E0" w:rsidRPr="00FD31E0" w:rsidRDefault="00FD31E0" w:rsidP="00FD31E0">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FD31E0">
        <w:rPr>
          <w:rFonts w:ascii="inherit" w:eastAsia="Times New Roman" w:hAnsi="inherit" w:cs="Lucida Sans Unicode"/>
          <w:color w:val="222222"/>
          <w:sz w:val="24"/>
          <w:szCs w:val="24"/>
          <w:lang w:eastAsia="es-UY"/>
        </w:rPr>
        <w:t xml:space="preserve">Cuarto: la articulación entre fuerzas de izquierda solo es posible cuando se comparte la voluntad de no articularse con fuerzas de derecha o de centroderecha. Sin una fuerte identidad de izquierda, el partido o fuerza de izquierda en que dicha identidad sea débil siempre será un socio vacilante, capaz de abandonar la coalición en </w:t>
      </w:r>
      <w:r w:rsidRPr="00FD31E0">
        <w:rPr>
          <w:rFonts w:ascii="inherit" w:eastAsia="Times New Roman" w:hAnsi="inherit" w:cs="Lucida Sans Unicode"/>
          <w:color w:val="222222"/>
          <w:sz w:val="24"/>
          <w:szCs w:val="24"/>
          <w:lang w:eastAsia="es-UY"/>
        </w:rPr>
        <w:lastRenderedPageBreak/>
        <w:t>cualquier momento. Hoy en día, la idea de centro es particularmente peligrosa para la izquierda, porque, como espectro político, se ha desplazado a la derecha por presión del neoliberalismo y del capital financiero. El centro tiende a ser centroderecha, incluso cuando afirma ser centroizquierda. Es crucial distinguir entre una política moderada de izquierda y una política de centroizquierda. La primera puede ser el resultado de un acuerdo coyuntural entre fuerzas de izquierda, mientras que la segunda es el resultado de articulaciones con la derecha que suponen complicidades mayores que hacen que pierda su carácter de política de izquierda.</w:t>
      </w:r>
    </w:p>
    <w:p w:rsidR="00FD31E0" w:rsidRPr="00FD31E0" w:rsidRDefault="00FD31E0" w:rsidP="00FD31E0">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FD31E0">
        <w:rPr>
          <w:rFonts w:ascii="inherit" w:eastAsia="Times New Roman" w:hAnsi="inherit" w:cs="Lucida Sans Unicode"/>
          <w:color w:val="222222"/>
          <w:sz w:val="24"/>
          <w:szCs w:val="24"/>
          <w:lang w:eastAsia="es-UY"/>
        </w:rPr>
        <w:t>En este campo, la solución portuguesa invita a una reflexión más profunda. Aunque sea una articulación entre fuerzas de izquierda y yo considere que configura una política moderada de izquierda, la verdad es que contiene, por acción u omisión, algunas opciones que implican ceder gravemente a los intereses que normalmente defiende la derecha. Por ejemplo, en los campos del derecho al trabajo y de la política sanitaria. Todo lleva a creer que la prueba para comprobar la voluntad real de garantizar la sostenibilidad de la unidad de las izquierdas está en lo que se decida en estas áreas en un futuro cercano.</w:t>
      </w:r>
    </w:p>
    <w:p w:rsidR="00FD31E0" w:rsidRPr="00FD31E0" w:rsidRDefault="00FD31E0" w:rsidP="00FD31E0">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FD31E0">
        <w:rPr>
          <w:rFonts w:ascii="inherit" w:eastAsia="Times New Roman" w:hAnsi="inherit" w:cs="Lucida Sans Unicode"/>
          <w:color w:val="222222"/>
          <w:sz w:val="24"/>
          <w:szCs w:val="24"/>
          <w:lang w:eastAsia="es-UY"/>
        </w:rPr>
        <w:t>Quinto: no hay articulación o unidad sin programa y sin sistemas de consultas y de alerta que evalúen regularmente su cumplimiento. Pasar cheques en blanco a cualquier líder político en el interior de una coalición de izquierda es una invitación al desastre.</w:t>
      </w:r>
    </w:p>
    <w:p w:rsidR="00FD31E0" w:rsidRPr="00FD31E0" w:rsidRDefault="00FD31E0" w:rsidP="00FD31E0">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FD31E0">
        <w:rPr>
          <w:rFonts w:ascii="inherit" w:eastAsia="Times New Roman" w:hAnsi="inherit" w:cs="Lucida Sans Unicode"/>
          <w:color w:val="222222"/>
          <w:sz w:val="24"/>
          <w:szCs w:val="24"/>
          <w:lang w:eastAsia="es-UY"/>
        </w:rPr>
        <w:t>Sexto: cuanto más compartido sea el diagnóstico de que estamos en un periodo de luchas defensivas, un periodo en el que la democracia, incluso la de baja intensidad, corre un serio riesgo de ser duramente secuestrada por fuerzas antidemocráticas y fascistizantes, más viable será la articulación.</w:t>
      </w:r>
    </w:p>
    <w:p w:rsidR="00FD31E0" w:rsidRPr="00FD31E0" w:rsidRDefault="00FD31E0" w:rsidP="00FD31E0">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FD31E0">
        <w:rPr>
          <w:rFonts w:ascii="inherit" w:eastAsia="Times New Roman" w:hAnsi="inherit" w:cs="Lucida Sans Unicode"/>
          <w:color w:val="222222"/>
          <w:sz w:val="24"/>
          <w:szCs w:val="24"/>
          <w:lang w:eastAsia="es-UY"/>
        </w:rPr>
        <w:t>Séptimo: la disputa electoral tiene que tener un mínimo de credibilidad. Para ello debe basarse en un sistema electoral que garantice la certeza de los procesos electorales para que los resultados de la disputa electoral sean inciertos.</w:t>
      </w:r>
    </w:p>
    <w:p w:rsidR="00FD31E0" w:rsidRPr="00FD31E0" w:rsidRDefault="00FD31E0" w:rsidP="00FD31E0">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FD31E0">
        <w:rPr>
          <w:rFonts w:ascii="inherit" w:eastAsia="Times New Roman" w:hAnsi="inherit" w:cs="Lucida Sans Unicode"/>
          <w:color w:val="222222"/>
          <w:sz w:val="24"/>
          <w:szCs w:val="24"/>
          <w:lang w:eastAsia="es-UY"/>
        </w:rPr>
        <w:t xml:space="preserve">Octavo: la voluntad de converger nunca puede neutralizar la posibilidad de divergir. Según los contextos y las condiciones, puede ser tan fundamental converger como divergir. Incluso durante la vigencia de las coaliciones, las diferentes fuerzas de izquierda deben mantener canales de divergencia constructiva. Cuando </w:t>
      </w:r>
      <w:proofErr w:type="gramStart"/>
      <w:r w:rsidRPr="00FD31E0">
        <w:rPr>
          <w:rFonts w:ascii="inherit" w:eastAsia="Times New Roman" w:hAnsi="inherit" w:cs="Lucida Sans Unicode"/>
          <w:color w:val="222222"/>
          <w:sz w:val="24"/>
          <w:szCs w:val="24"/>
          <w:lang w:eastAsia="es-UY"/>
        </w:rPr>
        <w:t>esta deje</w:t>
      </w:r>
      <w:proofErr w:type="gramEnd"/>
      <w:r w:rsidRPr="00FD31E0">
        <w:rPr>
          <w:rFonts w:ascii="inherit" w:eastAsia="Times New Roman" w:hAnsi="inherit" w:cs="Lucida Sans Unicode"/>
          <w:color w:val="222222"/>
          <w:sz w:val="24"/>
          <w:szCs w:val="24"/>
          <w:lang w:eastAsia="es-UY"/>
        </w:rPr>
        <w:t xml:space="preserve"> de ser constructiva, significará que se aproxima el fin de la coalición.</w:t>
      </w:r>
    </w:p>
    <w:p w:rsidR="00FD31E0" w:rsidRPr="00FD31E0" w:rsidRDefault="00FD31E0" w:rsidP="00FD31E0">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FD31E0">
        <w:rPr>
          <w:rFonts w:ascii="inherit" w:eastAsia="Times New Roman" w:hAnsi="inherit" w:cs="Lucida Sans Unicode"/>
          <w:color w:val="222222"/>
          <w:sz w:val="24"/>
          <w:szCs w:val="24"/>
          <w:lang w:eastAsia="es-UY"/>
        </w:rPr>
        <w:t>Noveno: en un contexto mediático y comunicacional hostil a las políticas de izquierda, es decisivo que haya canales de comunicación constantes y eficaces entre los socios de la coalición y que se aclaren pronto los malentendidos.</w:t>
      </w:r>
    </w:p>
    <w:p w:rsidR="00FD31E0" w:rsidRPr="00FD31E0" w:rsidRDefault="00FD31E0" w:rsidP="00FD31E0">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FD31E0">
        <w:rPr>
          <w:rFonts w:ascii="inherit" w:eastAsia="Times New Roman" w:hAnsi="inherit" w:cs="Lucida Sans Unicode"/>
          <w:color w:val="222222"/>
          <w:sz w:val="24"/>
          <w:szCs w:val="24"/>
          <w:lang w:eastAsia="es-UY"/>
        </w:rPr>
        <w:t xml:space="preserve">Décimo: no hay que olvidar los límites de los acuerdos, tanto para no crear expectativas exageradas como para saber avanzar hacia otros acuerdos o para romper los existentes cuando las condiciones permitan políticas más avanzadas. En el caso portugués, los detallados acuerdos entre los tres partidos revelan bien el </w:t>
      </w:r>
      <w:r w:rsidRPr="00FD31E0">
        <w:rPr>
          <w:rFonts w:ascii="inherit" w:eastAsia="Times New Roman" w:hAnsi="inherit" w:cs="Lucida Sans Unicode"/>
          <w:color w:val="222222"/>
          <w:sz w:val="24"/>
          <w:szCs w:val="24"/>
          <w:lang w:eastAsia="es-UY"/>
        </w:rPr>
        <w:lastRenderedPageBreak/>
        <w:t>carácter defensivo y limitado de las políticas acordadas. La solución portuguesa pretendió crear un espacio de maniobra mínimo en un contexto que constituía una ventana de oportunidad. Recurriendo a una metáfora, la solución portuguesa permitió a la sociedad portuguesa respirar. Ahora bien, respirar no es lo mismo que florecer; tan solo es lo mismo que sobrevivir.</w:t>
      </w:r>
    </w:p>
    <w:p w:rsidR="00FD31E0" w:rsidRPr="00FD31E0" w:rsidRDefault="00FD31E0" w:rsidP="00FD31E0">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FD31E0">
        <w:rPr>
          <w:rFonts w:ascii="inherit" w:eastAsia="Times New Roman" w:hAnsi="inherit" w:cs="Lucida Sans Unicode"/>
          <w:color w:val="222222"/>
          <w:sz w:val="24"/>
          <w:szCs w:val="24"/>
          <w:lang w:eastAsia="es-UY"/>
        </w:rPr>
        <w:t>Undécimo: en el contexto actual de asfixiante adoctrinamiento neoliberal, la construcción y la implementación de alternativas, por más limitadas que sean, tienen, cuando se realizan con éxito, además del impacto concreto y beneficioso en la vida de los ciudadanos, un efecto simbólico decisivo que consiste en deshacer el mito de que los partidos de izquierda-izquierda solo sirven para protestar y no saben negociar y mucho menos asumir las complejas responsabilidades de gobernar.</w:t>
      </w:r>
    </w:p>
    <w:p w:rsidR="00FD31E0" w:rsidRPr="00FD31E0" w:rsidRDefault="00FD31E0" w:rsidP="00FD31E0">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FD31E0">
        <w:rPr>
          <w:rFonts w:ascii="inherit" w:eastAsia="Times New Roman" w:hAnsi="inherit" w:cs="Lucida Sans Unicode"/>
          <w:color w:val="222222"/>
          <w:sz w:val="24"/>
          <w:szCs w:val="24"/>
          <w:lang w:eastAsia="es-UY"/>
        </w:rPr>
        <w:t>——————————–</w:t>
      </w:r>
    </w:p>
    <w:p w:rsidR="00FD31E0" w:rsidRPr="00FD31E0" w:rsidRDefault="00FD31E0" w:rsidP="00FD31E0">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FD31E0">
        <w:rPr>
          <w:rFonts w:ascii="inherit" w:eastAsia="Times New Roman" w:hAnsi="inherit" w:cs="Lucida Sans Unicode"/>
          <w:color w:val="222222"/>
          <w:sz w:val="24"/>
          <w:szCs w:val="24"/>
          <w:lang w:eastAsia="es-UY"/>
        </w:rPr>
        <w:t xml:space="preserve">*Académico portugués. Doctor en sociología, catedrático de la Facultad de Economía y </w:t>
      </w:r>
      <w:proofErr w:type="gramStart"/>
      <w:r w:rsidRPr="00FD31E0">
        <w:rPr>
          <w:rFonts w:ascii="inherit" w:eastAsia="Times New Roman" w:hAnsi="inherit" w:cs="Lucida Sans Unicode"/>
          <w:color w:val="222222"/>
          <w:sz w:val="24"/>
          <w:szCs w:val="24"/>
          <w:lang w:eastAsia="es-UY"/>
        </w:rPr>
        <w:t>Director</w:t>
      </w:r>
      <w:proofErr w:type="gramEnd"/>
      <w:r w:rsidRPr="00FD31E0">
        <w:rPr>
          <w:rFonts w:ascii="inherit" w:eastAsia="Times New Roman" w:hAnsi="inherit" w:cs="Lucida Sans Unicode"/>
          <w:color w:val="222222"/>
          <w:sz w:val="24"/>
          <w:szCs w:val="24"/>
          <w:lang w:eastAsia="es-UY"/>
        </w:rPr>
        <w:t xml:space="preserve"> del Centro de Estudios Sociales de la Universidad de Coímbra (Portugal). Profesor distinguido de la Universidad de Wisconsin-Madison (</w:t>
      </w:r>
      <w:proofErr w:type="gramStart"/>
      <w:r w:rsidRPr="00FD31E0">
        <w:rPr>
          <w:rFonts w:ascii="inherit" w:eastAsia="Times New Roman" w:hAnsi="inherit" w:cs="Lucida Sans Unicode"/>
          <w:color w:val="222222"/>
          <w:sz w:val="24"/>
          <w:szCs w:val="24"/>
          <w:lang w:eastAsia="es-UY"/>
        </w:rPr>
        <w:t>EE.UU</w:t>
      </w:r>
      <w:proofErr w:type="gramEnd"/>
      <w:r w:rsidRPr="00FD31E0">
        <w:rPr>
          <w:rFonts w:ascii="inherit" w:eastAsia="Times New Roman" w:hAnsi="inherit" w:cs="Lucida Sans Unicode"/>
          <w:color w:val="222222"/>
          <w:sz w:val="24"/>
          <w:szCs w:val="24"/>
          <w:lang w:eastAsia="es-UY"/>
        </w:rPr>
        <w:t>) y de diversos establecimientos académicos del mundo. Es uno de los científicos sociales e investigadores más importantes del mundo en el área de la sociología jurídica y es uno de los principales dinamizadores del Foro Social Mundial.</w:t>
      </w:r>
    </w:p>
    <w:p w:rsidR="00FD31E0" w:rsidRPr="00FD31E0" w:rsidRDefault="00FD31E0" w:rsidP="00FD31E0">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FD31E0">
        <w:rPr>
          <w:rFonts w:ascii="inherit" w:eastAsia="Times New Roman" w:hAnsi="inherit" w:cs="Lucida Sans Unicode"/>
          <w:color w:val="222222"/>
          <w:sz w:val="24"/>
          <w:szCs w:val="24"/>
          <w:lang w:eastAsia="es-UY"/>
        </w:rPr>
        <w:t xml:space="preserve">Artículo enviado a </w:t>
      </w:r>
      <w:proofErr w:type="spellStart"/>
      <w:r w:rsidRPr="00FD31E0">
        <w:rPr>
          <w:rFonts w:ascii="inherit" w:eastAsia="Times New Roman" w:hAnsi="inherit" w:cs="Lucida Sans Unicode"/>
          <w:color w:val="222222"/>
          <w:sz w:val="24"/>
          <w:szCs w:val="24"/>
          <w:lang w:eastAsia="es-UY"/>
        </w:rPr>
        <w:t>Other</w:t>
      </w:r>
      <w:proofErr w:type="spellEnd"/>
      <w:r w:rsidRPr="00FD31E0">
        <w:rPr>
          <w:rFonts w:ascii="inherit" w:eastAsia="Times New Roman" w:hAnsi="inherit" w:cs="Lucida Sans Unicode"/>
          <w:color w:val="222222"/>
          <w:sz w:val="24"/>
          <w:szCs w:val="24"/>
          <w:lang w:eastAsia="es-UY"/>
        </w:rPr>
        <w:t xml:space="preserve"> News por el autor.</w:t>
      </w:r>
    </w:p>
    <w:p w:rsidR="00FD31E0" w:rsidRPr="00FD31E0" w:rsidRDefault="00FD31E0" w:rsidP="00FD31E0">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FD31E0">
        <w:rPr>
          <w:rFonts w:ascii="inherit" w:eastAsia="Times New Roman" w:hAnsi="inherit" w:cs="Lucida Sans Unicode"/>
          <w:color w:val="222222"/>
          <w:sz w:val="24"/>
          <w:szCs w:val="24"/>
          <w:lang w:eastAsia="es-UY"/>
        </w:rPr>
        <w:t>Traducción de Antoni Aguiló y Àlex Tarradellas.</w:t>
      </w:r>
    </w:p>
    <w:p w:rsidR="00FD31E0" w:rsidRPr="00FD31E0" w:rsidRDefault="00FD31E0" w:rsidP="00FD31E0">
      <w:pPr>
        <w:shd w:val="clear" w:color="auto" w:fill="FFFFFF"/>
        <w:spacing w:after="0" w:line="240" w:lineRule="auto"/>
        <w:jc w:val="both"/>
        <w:textAlignment w:val="baseline"/>
        <w:rPr>
          <w:rFonts w:ascii="inherit" w:eastAsia="Times New Roman" w:hAnsi="inherit" w:cs="Lucida Sans Unicode"/>
          <w:color w:val="222222"/>
          <w:sz w:val="24"/>
          <w:szCs w:val="24"/>
          <w:lang w:eastAsia="es-UY"/>
        </w:rPr>
      </w:pPr>
      <w:hyperlink r:id="rId6" w:history="1">
        <w:r w:rsidRPr="00FD31E0">
          <w:rPr>
            <w:rFonts w:ascii="inherit" w:eastAsia="Times New Roman" w:hAnsi="inherit" w:cs="Lucida Sans Unicode"/>
            <w:color w:val="C85000"/>
            <w:sz w:val="24"/>
            <w:szCs w:val="24"/>
            <w:u w:val="single"/>
            <w:bdr w:val="none" w:sz="0" w:space="0" w:color="auto" w:frame="1"/>
            <w:lang w:eastAsia="es-UY"/>
          </w:rPr>
          <w:t>http://www.other-news.info/noticias/2018/03/unidad-de-las-izquierdas-como-por-que-y-para-que/</w:t>
        </w:r>
      </w:hyperlink>
    </w:p>
    <w:p w:rsidR="00FD31E0" w:rsidRPr="00FD31E0" w:rsidRDefault="00FD31E0" w:rsidP="00FD31E0">
      <w:pPr>
        <w:shd w:val="clear" w:color="auto" w:fill="FFFFFF"/>
        <w:spacing w:after="0" w:line="240" w:lineRule="auto"/>
        <w:jc w:val="both"/>
        <w:textAlignment w:val="baseline"/>
        <w:rPr>
          <w:rFonts w:ascii="Lucida Sans Unicode" w:eastAsia="Times New Roman" w:hAnsi="Lucida Sans Unicode" w:cs="Lucida Sans Unicode"/>
          <w:color w:val="222222"/>
          <w:sz w:val="24"/>
          <w:szCs w:val="24"/>
          <w:lang w:eastAsia="es-UY"/>
        </w:rPr>
      </w:pPr>
      <w:r w:rsidRPr="00FD31E0">
        <w:rPr>
          <w:rFonts w:ascii="inherit" w:eastAsia="Times New Roman" w:hAnsi="inherit" w:cs="Lucida Sans Unicode"/>
          <w:b/>
          <w:bCs/>
          <w:i/>
          <w:iCs/>
          <w:color w:val="222222"/>
          <w:sz w:val="19"/>
          <w:szCs w:val="19"/>
          <w:bdr w:val="none" w:sz="0" w:space="0" w:color="auto" w:frame="1"/>
          <w:lang w:eastAsia="es-UY"/>
        </w:rPr>
        <w:t xml:space="preserve">Las opiniones expresadas en los artículos y comentarios son de exclusiva responsabilidad de </w:t>
      </w:r>
      <w:proofErr w:type="gramStart"/>
      <w:r w:rsidRPr="00FD31E0">
        <w:rPr>
          <w:rFonts w:ascii="inherit" w:eastAsia="Times New Roman" w:hAnsi="inherit" w:cs="Lucida Sans Unicode"/>
          <w:b/>
          <w:bCs/>
          <w:i/>
          <w:iCs/>
          <w:color w:val="222222"/>
          <w:sz w:val="19"/>
          <w:szCs w:val="19"/>
          <w:bdr w:val="none" w:sz="0" w:space="0" w:color="auto" w:frame="1"/>
          <w:lang w:eastAsia="es-UY"/>
        </w:rPr>
        <w:t xml:space="preserve">sus </w:t>
      </w:r>
      <w:proofErr w:type="spellStart"/>
      <w:r w:rsidRPr="00FD31E0">
        <w:rPr>
          <w:rFonts w:ascii="inherit" w:eastAsia="Times New Roman" w:hAnsi="inherit" w:cs="Lucida Sans Unicode"/>
          <w:b/>
          <w:bCs/>
          <w:i/>
          <w:iCs/>
          <w:color w:val="222222"/>
          <w:sz w:val="19"/>
          <w:szCs w:val="19"/>
          <w:bdr w:val="none" w:sz="0" w:space="0" w:color="auto" w:frame="1"/>
          <w:lang w:eastAsia="es-UY"/>
        </w:rPr>
        <w:t>autor</w:t>
      </w:r>
      <w:proofErr w:type="gramEnd"/>
      <w:r w:rsidRPr="00FD31E0">
        <w:rPr>
          <w:rFonts w:ascii="inherit" w:eastAsia="Times New Roman" w:hAnsi="inherit" w:cs="Lucida Sans Unicode"/>
          <w:b/>
          <w:bCs/>
          <w:i/>
          <w:iCs/>
          <w:color w:val="222222"/>
          <w:sz w:val="19"/>
          <w:szCs w:val="19"/>
          <w:bdr w:val="none" w:sz="0" w:space="0" w:color="auto" w:frame="1"/>
          <w:lang w:eastAsia="es-UY"/>
        </w:rPr>
        <w:t>@s</w:t>
      </w:r>
      <w:proofErr w:type="spellEnd"/>
      <w:r w:rsidRPr="00FD31E0">
        <w:rPr>
          <w:rFonts w:ascii="inherit" w:eastAsia="Times New Roman" w:hAnsi="inherit" w:cs="Lucida Sans Unicode"/>
          <w:b/>
          <w:bCs/>
          <w:i/>
          <w:iCs/>
          <w:color w:val="222222"/>
          <w:sz w:val="19"/>
          <w:szCs w:val="19"/>
          <w:bdr w:val="none" w:sz="0" w:space="0" w:color="auto" w:frame="1"/>
          <w:lang w:eastAsia="es-UY"/>
        </w:rPr>
        <w:t xml:space="preserve"> y no reflejan, necesariamente, los puntos de vista de la redacción de </w:t>
      </w:r>
      <w:proofErr w:type="spellStart"/>
      <w:r w:rsidRPr="00FD31E0">
        <w:rPr>
          <w:rFonts w:ascii="inherit" w:eastAsia="Times New Roman" w:hAnsi="inherit" w:cs="Lucida Sans Unicode"/>
          <w:b/>
          <w:bCs/>
          <w:i/>
          <w:iCs/>
          <w:color w:val="222222"/>
          <w:sz w:val="19"/>
          <w:szCs w:val="19"/>
          <w:bdr w:val="none" w:sz="0" w:space="0" w:color="auto" w:frame="1"/>
          <w:lang w:eastAsia="es-UY"/>
        </w:rPr>
        <w:t>AlterInfos</w:t>
      </w:r>
      <w:proofErr w:type="spellEnd"/>
      <w:r w:rsidRPr="00FD31E0">
        <w:rPr>
          <w:rFonts w:ascii="inherit" w:eastAsia="Times New Roman" w:hAnsi="inherit" w:cs="Lucida Sans Unicode"/>
          <w:b/>
          <w:bCs/>
          <w:i/>
          <w:iCs/>
          <w:color w:val="222222"/>
          <w:sz w:val="19"/>
          <w:szCs w:val="19"/>
          <w:bdr w:val="none" w:sz="0" w:space="0" w:color="auto" w:frame="1"/>
          <w:lang w:eastAsia="es-UY"/>
        </w:rPr>
        <w:t xml:space="preserve">. Comentarios injuriosos o insultantes serán borrados sin previo aviso. </w:t>
      </w:r>
      <w:proofErr w:type="spellStart"/>
      <w:r w:rsidRPr="00FD31E0">
        <w:rPr>
          <w:rFonts w:ascii="inherit" w:eastAsia="Times New Roman" w:hAnsi="inherit" w:cs="Lucida Sans Unicode"/>
          <w:b/>
          <w:bCs/>
          <w:i/>
          <w:iCs/>
          <w:color w:val="222222"/>
          <w:sz w:val="19"/>
          <w:szCs w:val="19"/>
          <w:bdr w:val="none" w:sz="0" w:space="0" w:color="auto" w:frame="1"/>
          <w:lang w:eastAsia="es-UY"/>
        </w:rPr>
        <w:t>AlterInfos</w:t>
      </w:r>
      <w:proofErr w:type="spellEnd"/>
      <w:r w:rsidRPr="00FD31E0">
        <w:rPr>
          <w:rFonts w:ascii="inherit" w:eastAsia="Times New Roman" w:hAnsi="inherit" w:cs="Lucida Sans Unicode"/>
          <w:b/>
          <w:bCs/>
          <w:i/>
          <w:iCs/>
          <w:color w:val="222222"/>
          <w:sz w:val="19"/>
          <w:szCs w:val="19"/>
          <w:bdr w:val="none" w:sz="0" w:space="0" w:color="auto" w:frame="1"/>
          <w:lang w:eastAsia="es-UY"/>
        </w:rPr>
        <w:t xml:space="preserve"> es un medio de comunicación plural con enfoque de izquierda. Busca difundir informaciones sobre proyectos y luchas emancipadoras. Los comentarios apuntando hacia la dirección contraria no serán publicados aquí pero seguro podrán encontrar otro espacio de la web para serlo.</w:t>
      </w:r>
    </w:p>
    <w:p w:rsidR="00FD31E0" w:rsidRPr="00FD31E0" w:rsidRDefault="00FD31E0" w:rsidP="00FD31E0">
      <w:pPr>
        <w:spacing w:after="0" w:line="240" w:lineRule="auto"/>
        <w:rPr>
          <w:rFonts w:ascii="Times New Roman" w:eastAsia="Times New Roman" w:hAnsi="Times New Roman" w:cs="Times New Roman"/>
          <w:sz w:val="24"/>
          <w:szCs w:val="24"/>
          <w:lang w:eastAsia="es-UY"/>
        </w:rPr>
      </w:pPr>
    </w:p>
    <w:p w:rsidR="00FD31E0" w:rsidRPr="00FD31E0" w:rsidRDefault="00FD31E0" w:rsidP="00FD31E0">
      <w:pPr>
        <w:shd w:val="clear" w:color="auto" w:fill="FFFFFF"/>
        <w:spacing w:before="360" w:after="360" w:line="240" w:lineRule="auto"/>
        <w:textAlignment w:val="baseline"/>
        <w:rPr>
          <w:rFonts w:ascii="Lucida Sans Unicode" w:eastAsia="Times New Roman" w:hAnsi="Lucida Sans Unicode" w:cs="Lucida Sans Unicode"/>
          <w:color w:val="222222"/>
          <w:lang w:eastAsia="es-UY"/>
        </w:rPr>
      </w:pPr>
      <w:r w:rsidRPr="00FD31E0">
        <w:rPr>
          <w:rFonts w:ascii="Lucida Sans Unicode" w:eastAsia="Times New Roman" w:hAnsi="Lucida Sans Unicode" w:cs="Lucida Sans Unicode"/>
          <w:color w:val="222222"/>
          <w:lang w:eastAsia="es-UY"/>
        </w:rPr>
        <w:pict>
          <v:rect id="_x0000_i1025" style="width:0;height:0" o:hralign="center" o:hrstd="t" o:hr="t" fillcolor="#a0a0a0" stroked="f"/>
        </w:pict>
      </w:r>
    </w:p>
    <w:p w:rsidR="00FD31E0" w:rsidRPr="00FD31E0" w:rsidRDefault="00FD31E0" w:rsidP="00FD31E0">
      <w:pPr>
        <w:shd w:val="clear" w:color="auto" w:fill="FFFFFF"/>
        <w:spacing w:line="240" w:lineRule="auto"/>
        <w:textAlignment w:val="baseline"/>
        <w:rPr>
          <w:rFonts w:ascii="inherit" w:eastAsia="Times New Roman" w:hAnsi="inherit" w:cs="Lucida Sans Unicode"/>
          <w:color w:val="222222"/>
          <w:lang w:eastAsia="es-UY"/>
        </w:rPr>
      </w:pPr>
      <w:r w:rsidRPr="00FD31E0">
        <w:rPr>
          <w:rFonts w:ascii="inherit" w:eastAsia="Times New Roman" w:hAnsi="inherit" w:cs="Lucida Sans Unicode"/>
          <w:color w:val="222222"/>
          <w:bdr w:val="none" w:sz="0" w:space="0" w:color="auto" w:frame="1"/>
          <w:lang w:eastAsia="es-UY"/>
        </w:rPr>
        <w:t>[</w:t>
      </w:r>
      <w:hyperlink r:id="rId7" w:anchor="nh1" w:tooltip="Notas 1" w:history="1">
        <w:r w:rsidRPr="00FD31E0">
          <w:rPr>
            <w:rFonts w:ascii="inherit" w:eastAsia="Times New Roman" w:hAnsi="inherit" w:cs="Lucida Sans Unicode"/>
            <w:b/>
            <w:bCs/>
            <w:color w:val="C85000"/>
            <w:u w:val="single"/>
            <w:bdr w:val="none" w:sz="0" w:space="0" w:color="auto" w:frame="1"/>
            <w:lang w:eastAsia="es-UY"/>
          </w:rPr>
          <w:t>1</w:t>
        </w:r>
      </w:hyperlink>
      <w:r w:rsidRPr="00FD31E0">
        <w:rPr>
          <w:rFonts w:ascii="inherit" w:eastAsia="Times New Roman" w:hAnsi="inherit" w:cs="Lucida Sans Unicode"/>
          <w:color w:val="222222"/>
          <w:bdr w:val="none" w:sz="0" w:space="0" w:color="auto" w:frame="1"/>
          <w:lang w:eastAsia="es-UY"/>
        </w:rPr>
        <w:t>] </w:t>
      </w:r>
      <w:r w:rsidRPr="00FD31E0">
        <w:rPr>
          <w:rFonts w:ascii="inherit" w:eastAsia="Times New Roman" w:hAnsi="inherit" w:cs="Lucida Sans Unicode"/>
          <w:color w:val="222222"/>
          <w:lang w:eastAsia="es-UY"/>
        </w:rPr>
        <w:t xml:space="preserve">Neologismo creado por el periodista Elio </w:t>
      </w:r>
      <w:proofErr w:type="spellStart"/>
      <w:r w:rsidRPr="00FD31E0">
        <w:rPr>
          <w:rFonts w:ascii="inherit" w:eastAsia="Times New Roman" w:hAnsi="inherit" w:cs="Lucida Sans Unicode"/>
          <w:color w:val="222222"/>
          <w:lang w:eastAsia="es-UY"/>
        </w:rPr>
        <w:t>Gaspari</w:t>
      </w:r>
      <w:proofErr w:type="spellEnd"/>
      <w:r w:rsidRPr="00FD31E0">
        <w:rPr>
          <w:rFonts w:ascii="inherit" w:eastAsia="Times New Roman" w:hAnsi="inherit" w:cs="Lucida Sans Unicode"/>
          <w:color w:val="222222"/>
          <w:lang w:eastAsia="es-UY"/>
        </w:rPr>
        <w:t xml:space="preserve"> que combina los términos «privatización» y «piratería»</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31E0"/>
    <w:rsid w:val="002E2F5B"/>
    <w:rsid w:val="00FD31E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33109"/>
  <w15:chartTrackingRefBased/>
  <w15:docId w15:val="{578D1344-58C2-479F-940C-B40303D33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9076911">
      <w:bodyDiv w:val="1"/>
      <w:marLeft w:val="0"/>
      <w:marRight w:val="0"/>
      <w:marTop w:val="0"/>
      <w:marBottom w:val="0"/>
      <w:divBdr>
        <w:top w:val="none" w:sz="0" w:space="0" w:color="auto"/>
        <w:left w:val="none" w:sz="0" w:space="0" w:color="auto"/>
        <w:bottom w:val="none" w:sz="0" w:space="0" w:color="auto"/>
        <w:right w:val="none" w:sz="0" w:space="0" w:color="auto"/>
      </w:divBdr>
      <w:divsChild>
        <w:div w:id="349185139">
          <w:marLeft w:val="0"/>
          <w:marRight w:val="0"/>
          <w:marTop w:val="0"/>
          <w:marBottom w:val="360"/>
          <w:divBdr>
            <w:top w:val="none" w:sz="0" w:space="0" w:color="auto"/>
            <w:left w:val="none" w:sz="0" w:space="0" w:color="auto"/>
            <w:bottom w:val="none" w:sz="0" w:space="0" w:color="auto"/>
            <w:right w:val="none" w:sz="0" w:space="0" w:color="auto"/>
          </w:divBdr>
        </w:div>
        <w:div w:id="260451638">
          <w:marLeft w:val="0"/>
          <w:marRight w:val="0"/>
          <w:marTop w:val="0"/>
          <w:marBottom w:val="360"/>
          <w:divBdr>
            <w:top w:val="none" w:sz="0" w:space="0" w:color="auto"/>
            <w:left w:val="none" w:sz="0" w:space="0" w:color="auto"/>
            <w:bottom w:val="none" w:sz="0" w:space="0" w:color="auto"/>
            <w:right w:val="none" w:sz="0" w:space="0" w:color="auto"/>
          </w:divBdr>
          <w:divsChild>
            <w:div w:id="1347250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alterinfos.org/spip.php?article819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other-news.info/noticias/2018/03/unidad-de-las-izquierdas-como-por-que-y-para-que/" TargetMode="External"/><Relationship Id="rId5" Type="http://schemas.openxmlformats.org/officeDocument/2006/relationships/hyperlink" Target="http://www.alterinfos.org/spip.php?article8195" TargetMode="External"/><Relationship Id="rId4" Type="http://schemas.openxmlformats.org/officeDocument/2006/relationships/hyperlink" Target="http://www.alterinfos.org/spip.php?auteur121"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1845</Words>
  <Characters>10149</Characters>
  <Application>Microsoft Office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2018-03-14T12:57:00Z</dcterms:created>
  <dcterms:modified xsi:type="dcterms:W3CDTF">2018-03-14T13:00:00Z</dcterms:modified>
</cp:coreProperties>
</file>