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70CF" w:rsidRPr="007770CF" w:rsidRDefault="007770CF" w:rsidP="007770CF">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770CF">
        <w:rPr>
          <w:rFonts w:ascii="Arial" w:eastAsia="Times New Roman" w:hAnsi="Arial" w:cs="Arial"/>
          <w:b/>
          <w:bCs/>
          <w:color w:val="A6281F"/>
          <w:sz w:val="36"/>
          <w:szCs w:val="36"/>
          <w:lang w:eastAsia="es-UY"/>
        </w:rPr>
        <w:t>Las mujeres en la vida de Jesús </w:t>
      </w:r>
    </w:p>
    <w:p w:rsidR="007770CF" w:rsidRPr="007770CF" w:rsidRDefault="007770CF" w:rsidP="007770CF">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770CF">
        <w:rPr>
          <w:rFonts w:ascii="Arial" w:eastAsia="Times New Roman" w:hAnsi="Arial" w:cs="Arial"/>
          <w:b/>
          <w:bCs/>
          <w:color w:val="A6281F"/>
          <w:sz w:val="36"/>
          <w:szCs w:val="36"/>
          <w:lang w:eastAsia="es-UY"/>
        </w:rPr>
        <w:t>y su compañera Miriam de Magdala</w:t>
      </w:r>
    </w:p>
    <w:p w:rsidR="007770CF" w:rsidRPr="007770CF" w:rsidRDefault="007770CF" w:rsidP="007770CF">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UY"/>
        </w:rPr>
      </w:pPr>
      <w:hyperlink r:id="rId4" w:tgtFrame="_blank" w:history="1">
        <w:r w:rsidRPr="007770CF">
          <w:rPr>
            <w:rFonts w:ascii="Arial" w:eastAsia="Times New Roman" w:hAnsi="Arial" w:cs="Arial"/>
            <w:b/>
            <w:bCs/>
            <w:color w:val="1155CC"/>
            <w:sz w:val="21"/>
            <w:szCs w:val="21"/>
            <w:u w:val="single"/>
            <w:lang w:eastAsia="es-UY"/>
          </w:rPr>
          <w:t>2018-03-02</w:t>
        </w:r>
      </w:hyperlink>
    </w:p>
    <w:p w:rsidR="007770CF" w:rsidRPr="007770CF" w:rsidRDefault="007770CF" w:rsidP="007770CF">
      <w:pPr>
        <w:shd w:val="clear" w:color="auto" w:fill="FFFFFF"/>
        <w:spacing w:after="0" w:line="240" w:lineRule="auto"/>
        <w:rPr>
          <w:rFonts w:ascii="Arial" w:eastAsia="Times New Roman" w:hAnsi="Arial" w:cs="Arial"/>
          <w:color w:val="222222"/>
          <w:sz w:val="29"/>
          <w:szCs w:val="29"/>
          <w:lang w:eastAsia="es-UY"/>
        </w:rPr>
      </w:pPr>
    </w:p>
    <w:p w:rsidR="007770CF" w:rsidRPr="007770CF" w:rsidRDefault="007770CF" w:rsidP="007770CF">
      <w:pPr>
        <w:shd w:val="clear" w:color="auto" w:fill="FFFFFF"/>
        <w:spacing w:after="0"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Jesús es judío, y no cristiano, pero rompió con el antifeminismo de su tradición religiosa. Considerando su gesta y sus palabras se percibe que se mostraba sensible a todo lo que pertenece a la esfera de lo femenino, en contraposición a los valores de lo masculino cultural, centrado en la sumisión de la mujer. En él encontramos, con frescor originario, sensibilidad, capacidad de amar y perdonar, ternura con los niños, con los pobres y compasión con los sufridores de este mundo; apertura indiscriminada a todos, especialmente a Dios, al que llama Papá (</w:t>
      </w:r>
      <w:proofErr w:type="gramStart"/>
      <w:r w:rsidRPr="007770CF">
        <w:rPr>
          <w:rFonts w:ascii="Arial" w:eastAsia="Times New Roman" w:hAnsi="Arial" w:cs="Arial"/>
          <w:i/>
          <w:iCs/>
          <w:color w:val="222222"/>
          <w:sz w:val="19"/>
          <w:szCs w:val="19"/>
          <w:lang w:eastAsia="es-UY"/>
        </w:rPr>
        <w:t>Abba </w:t>
      </w:r>
      <w:r w:rsidRPr="007770CF">
        <w:rPr>
          <w:rFonts w:ascii="Arial" w:eastAsia="Times New Roman" w:hAnsi="Arial" w:cs="Arial"/>
          <w:color w:val="222222"/>
          <w:sz w:val="19"/>
          <w:szCs w:val="19"/>
          <w:lang w:eastAsia="es-UY"/>
        </w:rPr>
        <w:t>)</w:t>
      </w:r>
      <w:proofErr w:type="gramEnd"/>
      <w:r w:rsidRPr="007770CF">
        <w:rPr>
          <w:rFonts w:ascii="Arial" w:eastAsia="Times New Roman" w:hAnsi="Arial" w:cs="Arial"/>
          <w:color w:val="222222"/>
          <w:sz w:val="19"/>
          <w:szCs w:val="19"/>
          <w:lang w:eastAsia="es-UY"/>
        </w:rPr>
        <w:t>. Vive rodeado de discípulos, hombres y mujeres. Desde que inicia su peregrinación de predicador, ellas lo siguen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8,1-3; 23,49; 24,6-10; cf. E. </w:t>
      </w:r>
      <w:proofErr w:type="spellStart"/>
      <w:r w:rsidRPr="007770CF">
        <w:rPr>
          <w:rFonts w:ascii="Arial" w:eastAsia="Times New Roman" w:hAnsi="Arial" w:cs="Arial"/>
          <w:color w:val="222222"/>
          <w:sz w:val="19"/>
          <w:szCs w:val="19"/>
          <w:lang w:eastAsia="es-UY"/>
        </w:rPr>
        <w:t>Schlüsser-Fiorenza</w:t>
      </w:r>
      <w:proofErr w:type="spellEnd"/>
      <w:r w:rsidRPr="007770CF">
        <w:rPr>
          <w:rFonts w:ascii="Arial" w:eastAsia="Times New Roman" w:hAnsi="Arial" w:cs="Arial"/>
          <w:color w:val="222222"/>
          <w:sz w:val="19"/>
          <w:szCs w:val="19"/>
          <w:lang w:eastAsia="es-UY"/>
        </w:rPr>
        <w:t>, </w:t>
      </w:r>
      <w:r w:rsidRPr="007770CF">
        <w:rPr>
          <w:rFonts w:ascii="Arial" w:eastAsia="Times New Roman" w:hAnsi="Arial" w:cs="Arial"/>
          <w:i/>
          <w:iCs/>
          <w:color w:val="222222"/>
          <w:sz w:val="19"/>
          <w:szCs w:val="19"/>
          <w:lang w:eastAsia="es-UY"/>
        </w:rPr>
        <w:t>Discipulado de iguales</w:t>
      </w:r>
      <w:r w:rsidRPr="007770CF">
        <w:rPr>
          <w:rFonts w:ascii="Arial" w:eastAsia="Times New Roman" w:hAnsi="Arial" w:cs="Arial"/>
          <w:color w:val="222222"/>
          <w:sz w:val="19"/>
          <w:szCs w:val="19"/>
          <w:lang w:eastAsia="es-UY"/>
        </w:rPr>
        <w:t>, 1995).</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 xml:space="preserve">En razón de la Utopía que predica –el Reino de Dios, que es la liberación de todo tipo de opresión–, rompe varios tabús que </w:t>
      </w:r>
      <w:proofErr w:type="gramStart"/>
      <w:r w:rsidRPr="007770CF">
        <w:rPr>
          <w:rFonts w:ascii="Arial" w:eastAsia="Times New Roman" w:hAnsi="Arial" w:cs="Arial"/>
          <w:color w:val="222222"/>
          <w:sz w:val="19"/>
          <w:szCs w:val="19"/>
          <w:lang w:eastAsia="es-UY"/>
        </w:rPr>
        <w:t>pesaban  sobre</w:t>
      </w:r>
      <w:proofErr w:type="gramEnd"/>
      <w:r w:rsidRPr="007770CF">
        <w:rPr>
          <w:rFonts w:ascii="Arial" w:eastAsia="Times New Roman" w:hAnsi="Arial" w:cs="Arial"/>
          <w:color w:val="222222"/>
          <w:sz w:val="19"/>
          <w:szCs w:val="19"/>
          <w:lang w:eastAsia="es-UY"/>
        </w:rPr>
        <w:t xml:space="preserve"> las mujeres. Mantiene una profunda amistad con Marta y María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10,38). Contra el </w:t>
      </w:r>
      <w:r w:rsidRPr="007770CF">
        <w:rPr>
          <w:rFonts w:ascii="Arial" w:eastAsia="Times New Roman" w:hAnsi="Arial" w:cs="Arial"/>
          <w:i/>
          <w:iCs/>
          <w:color w:val="222222"/>
          <w:sz w:val="19"/>
          <w:szCs w:val="19"/>
          <w:lang w:eastAsia="es-UY"/>
        </w:rPr>
        <w:t>ethos</w:t>
      </w:r>
      <w:r w:rsidRPr="007770CF">
        <w:rPr>
          <w:rFonts w:ascii="Arial" w:eastAsia="Times New Roman" w:hAnsi="Arial" w:cs="Arial"/>
          <w:color w:val="222222"/>
          <w:sz w:val="19"/>
          <w:szCs w:val="19"/>
          <w:lang w:eastAsia="es-UY"/>
        </w:rPr>
        <w:t> del tiempo, conversa públicamente y a solas con una hereje samaritana, causando asombro a los discípulos (</w:t>
      </w:r>
      <w:proofErr w:type="spellStart"/>
      <w:r w:rsidRPr="007770CF">
        <w:rPr>
          <w:rFonts w:ascii="Arial" w:eastAsia="Times New Roman" w:hAnsi="Arial" w:cs="Arial"/>
          <w:color w:val="222222"/>
          <w:sz w:val="19"/>
          <w:szCs w:val="19"/>
          <w:lang w:eastAsia="es-UY"/>
        </w:rPr>
        <w:t>Jn</w:t>
      </w:r>
      <w:proofErr w:type="spellEnd"/>
      <w:r w:rsidRPr="007770CF">
        <w:rPr>
          <w:rFonts w:ascii="Arial" w:eastAsia="Times New Roman" w:hAnsi="Arial" w:cs="Arial"/>
          <w:color w:val="222222"/>
          <w:sz w:val="19"/>
          <w:szCs w:val="19"/>
          <w:lang w:eastAsia="es-UY"/>
        </w:rPr>
        <w:t xml:space="preserve"> 7,53-8,10). Se deja tocar y ungir los pies por una conocida prostituta, Magdalena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7,36-50). Son varias las mujeres que se beneficiaron de su cuidado: la suegra de Pedro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4,38-39); la madre del joven de Naín, resucitado por Jesús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7,11-17); la hijita muerta de Jairo, un jefe de la sinagoga (Mt 9,18-29); la mujer encorvada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13,10-17); la pagana </w:t>
      </w:r>
      <w:proofErr w:type="spellStart"/>
      <w:r w:rsidRPr="007770CF">
        <w:rPr>
          <w:rFonts w:ascii="Arial" w:eastAsia="Times New Roman" w:hAnsi="Arial" w:cs="Arial"/>
          <w:color w:val="222222"/>
          <w:sz w:val="19"/>
          <w:szCs w:val="19"/>
          <w:lang w:eastAsia="es-UY"/>
        </w:rPr>
        <w:t>sirofenicia</w:t>
      </w:r>
      <w:proofErr w:type="spellEnd"/>
      <w:r w:rsidRPr="007770CF">
        <w:rPr>
          <w:rFonts w:ascii="Arial" w:eastAsia="Times New Roman" w:hAnsi="Arial" w:cs="Arial"/>
          <w:color w:val="222222"/>
          <w:sz w:val="19"/>
          <w:szCs w:val="19"/>
          <w:lang w:eastAsia="es-UY"/>
        </w:rPr>
        <w:t>, cuya hija psíquicamente enferma fue liberada (Mc 7,26); y la mujer que sufría de un flujo de sangre desde hacía doce años (Mt 9,20-22). Todas fueron curadas.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En sus parábolas aparecen muchas mujeres, especialmente mujeres pobres, como la que perdió la moneda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15,8-10), la viuda que echó dos centavos en el cofre del templo y era todo lo que tenía (Mc 12,41-44), la otra viuda, valiente, que se enfrentó al juez (</w:t>
      </w:r>
      <w:proofErr w:type="spellStart"/>
      <w:r w:rsidRPr="007770CF">
        <w:rPr>
          <w:rFonts w:ascii="Arial" w:eastAsia="Times New Roman" w:hAnsi="Arial" w:cs="Arial"/>
          <w:color w:val="222222"/>
          <w:sz w:val="19"/>
          <w:szCs w:val="19"/>
          <w:lang w:eastAsia="es-UY"/>
        </w:rPr>
        <w:t>Lc</w:t>
      </w:r>
      <w:proofErr w:type="spellEnd"/>
      <w:r w:rsidRPr="007770CF">
        <w:rPr>
          <w:rFonts w:ascii="Arial" w:eastAsia="Times New Roman" w:hAnsi="Arial" w:cs="Arial"/>
          <w:color w:val="222222"/>
          <w:sz w:val="19"/>
          <w:szCs w:val="19"/>
          <w:lang w:eastAsia="es-UY"/>
        </w:rPr>
        <w:t xml:space="preserve"> 18,1-</w:t>
      </w:r>
      <w:proofErr w:type="gramStart"/>
      <w:r w:rsidRPr="007770CF">
        <w:rPr>
          <w:rFonts w:ascii="Arial" w:eastAsia="Times New Roman" w:hAnsi="Arial" w:cs="Arial"/>
          <w:color w:val="222222"/>
          <w:sz w:val="19"/>
          <w:szCs w:val="19"/>
          <w:lang w:eastAsia="es-UY"/>
        </w:rPr>
        <w:t>8)...</w:t>
      </w:r>
      <w:proofErr w:type="gramEnd"/>
      <w:r w:rsidRPr="007770CF">
        <w:rPr>
          <w:rFonts w:ascii="Arial" w:eastAsia="Times New Roman" w:hAnsi="Arial" w:cs="Arial"/>
          <w:color w:val="222222"/>
          <w:sz w:val="19"/>
          <w:szCs w:val="19"/>
          <w:lang w:eastAsia="es-UY"/>
        </w:rPr>
        <w:t xml:space="preserve"> Nunca son presentadas como discriminadas, sino con toda su dignidad, a la altura de los varones. La crítica que hace de la práctica social del divorcio por los motivos más fútiles y la defensa del lazo indisoluble del amor (Mc 10,1-10) tienen su sentido ético de salvaguarda de la dignidad de la mujer.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Si admiramos la sensibilidad femenina de Jesús (la dimensión anima), su profundo sentido espiritual de la vida, hasta el punto de ver su acción providente en cada detalle de la vida como en los lirios del campo, entonces debemos también suponer que él profundizó esta dimensión a partir de su contacto con las mujeres con las que convivió. Jesús aprendió, no sólo enseñó. Las mujeres con su </w:t>
      </w:r>
      <w:r w:rsidRPr="007770CF">
        <w:rPr>
          <w:rFonts w:ascii="Arial" w:eastAsia="Times New Roman" w:hAnsi="Arial" w:cs="Arial"/>
          <w:i/>
          <w:iCs/>
          <w:color w:val="222222"/>
          <w:sz w:val="19"/>
          <w:szCs w:val="19"/>
          <w:lang w:eastAsia="es-UY"/>
        </w:rPr>
        <w:t>anima</w:t>
      </w:r>
      <w:r w:rsidRPr="007770CF">
        <w:rPr>
          <w:rFonts w:ascii="Arial" w:eastAsia="Times New Roman" w:hAnsi="Arial" w:cs="Arial"/>
          <w:color w:val="222222"/>
          <w:sz w:val="19"/>
          <w:szCs w:val="19"/>
          <w:lang w:eastAsia="es-UY"/>
        </w:rPr>
        <w:t> completaron su masculino, el </w:t>
      </w:r>
      <w:r w:rsidRPr="007770CF">
        <w:rPr>
          <w:rFonts w:ascii="Arial" w:eastAsia="Times New Roman" w:hAnsi="Arial" w:cs="Arial"/>
          <w:i/>
          <w:iCs/>
          <w:color w:val="222222"/>
          <w:sz w:val="19"/>
          <w:szCs w:val="19"/>
          <w:lang w:eastAsia="es-UY"/>
        </w:rPr>
        <w:t>animus</w:t>
      </w:r>
      <w:r w:rsidRPr="007770CF">
        <w:rPr>
          <w:rFonts w:ascii="Arial" w:eastAsia="Times New Roman" w:hAnsi="Arial" w:cs="Arial"/>
          <w:color w:val="222222"/>
          <w:sz w:val="19"/>
          <w:szCs w:val="19"/>
          <w:lang w:eastAsia="es-UY"/>
        </w:rPr>
        <w:t>.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En resumen, el mensaje y la práctica de Jesús significan una ruptura con la situación imperante y la introducción de un nuevo tipo de relación, fundado no en el orden patriarcal de la subordinación, sino en el amor como mutua donación que incluye la igualdad entre el hombre y la mujer. La mujer irrumpe como persona, hija de Dios, destinataria del sueño de Jesús y convidada a ser, junto con los varones, también discípulas y miembros de un nuevo tipo de humanidad.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Un dato de la investigación reciente viene a confirmar esta constatación. Dos textos, llamados evangelios apócrifos, el </w:t>
      </w:r>
      <w:r w:rsidRPr="007770CF">
        <w:rPr>
          <w:rFonts w:ascii="Arial" w:eastAsia="Times New Roman" w:hAnsi="Arial" w:cs="Arial"/>
          <w:i/>
          <w:iCs/>
          <w:color w:val="222222"/>
          <w:sz w:val="19"/>
          <w:szCs w:val="19"/>
          <w:lang w:eastAsia="es-UY"/>
        </w:rPr>
        <w:t>Evangelio de María</w:t>
      </w:r>
      <w:r w:rsidRPr="007770CF">
        <w:rPr>
          <w:rFonts w:ascii="Arial" w:eastAsia="Times New Roman" w:hAnsi="Arial" w:cs="Arial"/>
          <w:color w:val="222222"/>
          <w:sz w:val="19"/>
          <w:szCs w:val="19"/>
          <w:lang w:eastAsia="es-UY"/>
        </w:rPr>
        <w:t xml:space="preserve"> (edición de </w:t>
      </w:r>
      <w:proofErr w:type="spellStart"/>
      <w:r w:rsidRPr="007770CF">
        <w:rPr>
          <w:rFonts w:ascii="Arial" w:eastAsia="Times New Roman" w:hAnsi="Arial" w:cs="Arial"/>
          <w:color w:val="222222"/>
          <w:sz w:val="19"/>
          <w:szCs w:val="19"/>
          <w:lang w:eastAsia="es-UY"/>
        </w:rPr>
        <w:t>Vozes</w:t>
      </w:r>
      <w:proofErr w:type="spellEnd"/>
      <w:r w:rsidRPr="007770CF">
        <w:rPr>
          <w:rFonts w:ascii="Arial" w:eastAsia="Times New Roman" w:hAnsi="Arial" w:cs="Arial"/>
          <w:color w:val="222222"/>
          <w:sz w:val="19"/>
          <w:szCs w:val="19"/>
          <w:lang w:eastAsia="es-UY"/>
        </w:rPr>
        <w:t xml:space="preserve"> 1998) y el </w:t>
      </w:r>
      <w:r w:rsidRPr="007770CF">
        <w:rPr>
          <w:rFonts w:ascii="Arial" w:eastAsia="Times New Roman" w:hAnsi="Arial" w:cs="Arial"/>
          <w:i/>
          <w:iCs/>
          <w:color w:val="222222"/>
          <w:sz w:val="19"/>
          <w:szCs w:val="19"/>
          <w:lang w:eastAsia="es-UY"/>
        </w:rPr>
        <w:t>Evangelio de Felipe</w:t>
      </w:r>
      <w:r w:rsidRPr="007770CF">
        <w:rPr>
          <w:rFonts w:ascii="Arial" w:eastAsia="Times New Roman" w:hAnsi="Arial" w:cs="Arial"/>
          <w:color w:val="222222"/>
          <w:sz w:val="19"/>
          <w:szCs w:val="19"/>
          <w:lang w:eastAsia="es-UY"/>
        </w:rPr>
        <w:t> (</w:t>
      </w:r>
      <w:proofErr w:type="spellStart"/>
      <w:r w:rsidRPr="007770CF">
        <w:rPr>
          <w:rFonts w:ascii="Arial" w:eastAsia="Times New Roman" w:hAnsi="Arial" w:cs="Arial"/>
          <w:color w:val="222222"/>
          <w:sz w:val="19"/>
          <w:szCs w:val="19"/>
          <w:lang w:eastAsia="es-UY"/>
        </w:rPr>
        <w:t>Vozes</w:t>
      </w:r>
      <w:proofErr w:type="spellEnd"/>
      <w:r w:rsidRPr="007770CF">
        <w:rPr>
          <w:rFonts w:ascii="Arial" w:eastAsia="Times New Roman" w:hAnsi="Arial" w:cs="Arial"/>
          <w:color w:val="222222"/>
          <w:sz w:val="19"/>
          <w:szCs w:val="19"/>
          <w:lang w:eastAsia="es-UY"/>
        </w:rPr>
        <w:t xml:space="preserve"> 2006) muestran una relación claramente afectiva de Jesús. Como varón él vivió profundamente esta dimensión.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Allí se dice que él mantenía una relación especial con María de Magdala, llamada “compañera” (</w:t>
      </w:r>
      <w:proofErr w:type="spellStart"/>
      <w:proofErr w:type="gramStart"/>
      <w:r w:rsidRPr="007770CF">
        <w:rPr>
          <w:rFonts w:ascii="Arial" w:eastAsia="Times New Roman" w:hAnsi="Arial" w:cs="Arial"/>
          <w:i/>
          <w:iCs/>
          <w:color w:val="222222"/>
          <w:sz w:val="19"/>
          <w:szCs w:val="19"/>
          <w:lang w:eastAsia="es-UY"/>
        </w:rPr>
        <w:t>koinónos</w:t>
      </w:r>
      <w:proofErr w:type="spellEnd"/>
      <w:r w:rsidRPr="007770CF">
        <w:rPr>
          <w:rFonts w:ascii="Arial" w:eastAsia="Times New Roman" w:hAnsi="Arial" w:cs="Arial"/>
          <w:i/>
          <w:iCs/>
          <w:color w:val="222222"/>
          <w:sz w:val="19"/>
          <w:szCs w:val="19"/>
          <w:lang w:eastAsia="es-UY"/>
        </w:rPr>
        <w:t> </w:t>
      </w:r>
      <w:r w:rsidRPr="007770CF">
        <w:rPr>
          <w:rFonts w:ascii="Arial" w:eastAsia="Times New Roman" w:hAnsi="Arial" w:cs="Arial"/>
          <w:color w:val="222222"/>
          <w:sz w:val="19"/>
          <w:szCs w:val="19"/>
          <w:lang w:eastAsia="es-UY"/>
        </w:rPr>
        <w:t>)</w:t>
      </w:r>
      <w:proofErr w:type="gramEnd"/>
      <w:r w:rsidRPr="007770CF">
        <w:rPr>
          <w:rFonts w:ascii="Arial" w:eastAsia="Times New Roman" w:hAnsi="Arial" w:cs="Arial"/>
          <w:color w:val="222222"/>
          <w:sz w:val="19"/>
          <w:szCs w:val="19"/>
          <w:lang w:eastAsia="es-UY"/>
        </w:rPr>
        <w:t>. En el evangelio de María, Pedro confiesa: “Hermana, nosotros sabemos que el Maestro te amó de modo diferente a las otras mujeres” (</w:t>
      </w:r>
      <w:proofErr w:type="spellStart"/>
      <w:r w:rsidRPr="007770CF">
        <w:rPr>
          <w:rFonts w:ascii="Arial" w:eastAsia="Times New Roman" w:hAnsi="Arial" w:cs="Arial"/>
          <w:color w:val="222222"/>
          <w:sz w:val="19"/>
          <w:szCs w:val="19"/>
          <w:lang w:eastAsia="es-UY"/>
        </w:rPr>
        <w:t>op</w:t>
      </w:r>
      <w:proofErr w:type="spellEnd"/>
      <w:r w:rsidRPr="007770CF">
        <w:rPr>
          <w:rFonts w:ascii="Arial" w:eastAsia="Times New Roman" w:hAnsi="Arial" w:cs="Arial"/>
          <w:color w:val="222222"/>
          <w:sz w:val="19"/>
          <w:szCs w:val="19"/>
          <w:lang w:eastAsia="es-UY"/>
        </w:rPr>
        <w:t xml:space="preserve">. cit., p. 111) y Leví reconoce que “el Maestro la amó más que a nosotros”. Ella es presentada como su interlocutora principal, comunicándole enseñanzas no disponibles para los discípulos. De las 46 preguntas que los discípulos hacen a Jesús después de su resurrección, 39 son hechas por María de Magdala (cf. Traducción y comentario de J.Y. </w:t>
      </w:r>
      <w:proofErr w:type="spellStart"/>
      <w:r w:rsidRPr="007770CF">
        <w:rPr>
          <w:rFonts w:ascii="Arial" w:eastAsia="Times New Roman" w:hAnsi="Arial" w:cs="Arial"/>
          <w:color w:val="222222"/>
          <w:sz w:val="19"/>
          <w:szCs w:val="19"/>
          <w:lang w:eastAsia="es-UY"/>
        </w:rPr>
        <w:t>Leloup</w:t>
      </w:r>
      <w:proofErr w:type="spellEnd"/>
      <w:r w:rsidRPr="007770CF">
        <w:rPr>
          <w:rFonts w:ascii="Arial" w:eastAsia="Times New Roman" w:hAnsi="Arial" w:cs="Arial"/>
          <w:color w:val="222222"/>
          <w:sz w:val="19"/>
          <w:szCs w:val="19"/>
          <w:lang w:eastAsia="es-UY"/>
        </w:rPr>
        <w:t xml:space="preserve">, </w:t>
      </w:r>
      <w:proofErr w:type="spellStart"/>
      <w:r w:rsidRPr="007770CF">
        <w:rPr>
          <w:rFonts w:ascii="Arial" w:eastAsia="Times New Roman" w:hAnsi="Arial" w:cs="Arial"/>
          <w:color w:val="222222"/>
          <w:sz w:val="19"/>
          <w:szCs w:val="19"/>
          <w:lang w:eastAsia="es-UY"/>
        </w:rPr>
        <w:t>Vozes</w:t>
      </w:r>
      <w:proofErr w:type="spellEnd"/>
      <w:r w:rsidRPr="007770CF">
        <w:rPr>
          <w:rFonts w:ascii="Arial" w:eastAsia="Times New Roman" w:hAnsi="Arial" w:cs="Arial"/>
          <w:color w:val="222222"/>
          <w:sz w:val="19"/>
          <w:szCs w:val="19"/>
          <w:lang w:eastAsia="es-UY"/>
        </w:rPr>
        <w:t xml:space="preserve"> 2006, p. 25-46).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lastRenderedPageBreak/>
        <w:t>El Evangelio de Felipe dice todavía: “Tres acompañaban siempre al Maestro, María su madre, la hermana de su madre y Miriam de Magdala, que es conocida como su compañera porque Miriam es para Él una hermana, una madre y una esposa” (</w:t>
      </w:r>
      <w:proofErr w:type="spellStart"/>
      <w:r w:rsidRPr="007770CF">
        <w:rPr>
          <w:rFonts w:ascii="Arial" w:eastAsia="Times New Roman" w:hAnsi="Arial" w:cs="Arial"/>
          <w:color w:val="222222"/>
          <w:sz w:val="19"/>
          <w:szCs w:val="19"/>
          <w:lang w:eastAsia="es-UY"/>
        </w:rPr>
        <w:t>koinónos</w:t>
      </w:r>
      <w:proofErr w:type="spellEnd"/>
      <w:r w:rsidRPr="007770CF">
        <w:rPr>
          <w:rFonts w:ascii="Arial" w:eastAsia="Times New Roman" w:hAnsi="Arial" w:cs="Arial"/>
          <w:color w:val="222222"/>
          <w:sz w:val="19"/>
          <w:szCs w:val="19"/>
          <w:lang w:eastAsia="es-UY"/>
        </w:rPr>
        <w:t xml:space="preserve">: Evangelio de Felipe, </w:t>
      </w:r>
      <w:proofErr w:type="spellStart"/>
      <w:r w:rsidRPr="007770CF">
        <w:rPr>
          <w:rFonts w:ascii="Arial" w:eastAsia="Times New Roman" w:hAnsi="Arial" w:cs="Arial"/>
          <w:color w:val="222222"/>
          <w:sz w:val="19"/>
          <w:szCs w:val="19"/>
          <w:lang w:eastAsia="es-UY"/>
        </w:rPr>
        <w:t>Vozes</w:t>
      </w:r>
      <w:proofErr w:type="spellEnd"/>
      <w:r w:rsidRPr="007770CF">
        <w:rPr>
          <w:rFonts w:ascii="Arial" w:eastAsia="Times New Roman" w:hAnsi="Arial" w:cs="Arial"/>
          <w:color w:val="222222"/>
          <w:sz w:val="19"/>
          <w:szCs w:val="19"/>
          <w:lang w:eastAsia="es-UY"/>
        </w:rPr>
        <w:t xml:space="preserve"> 2006, p. 71). Más adelante particulariza afirmando: “El Señor amaba a María más que a todos los demás discípulos y la besaba frecuentemente en la boca. Los discípulos, al ver que la amaba, le preguntaban: ¿por qué la amas a ella más que a todos nosotros? El Redentor les respondió diciendo: ¿Y qué?, ¿no debo amarla a ella tanto como a vosotros?” (</w:t>
      </w:r>
      <w:r w:rsidRPr="007770CF">
        <w:rPr>
          <w:rFonts w:ascii="Arial" w:eastAsia="Times New Roman" w:hAnsi="Arial" w:cs="Arial"/>
          <w:i/>
          <w:iCs/>
          <w:color w:val="222222"/>
          <w:sz w:val="19"/>
          <w:szCs w:val="19"/>
          <w:lang w:eastAsia="es-UY"/>
        </w:rPr>
        <w:t>Evangelio de Felipe</w:t>
      </w:r>
      <w:r w:rsidRPr="007770CF">
        <w:rPr>
          <w:rFonts w:ascii="Arial" w:eastAsia="Times New Roman" w:hAnsi="Arial" w:cs="Arial"/>
          <w:color w:val="222222"/>
          <w:sz w:val="19"/>
          <w:szCs w:val="19"/>
          <w:lang w:eastAsia="es-UY"/>
        </w:rPr>
        <w:t xml:space="preserve">, </w:t>
      </w:r>
      <w:proofErr w:type="spellStart"/>
      <w:r w:rsidRPr="007770CF">
        <w:rPr>
          <w:rFonts w:ascii="Arial" w:eastAsia="Times New Roman" w:hAnsi="Arial" w:cs="Arial"/>
          <w:color w:val="222222"/>
          <w:sz w:val="19"/>
          <w:szCs w:val="19"/>
          <w:lang w:eastAsia="es-UY"/>
        </w:rPr>
        <w:t>op</w:t>
      </w:r>
      <w:proofErr w:type="spellEnd"/>
      <w:r w:rsidRPr="007770CF">
        <w:rPr>
          <w:rFonts w:ascii="Arial" w:eastAsia="Times New Roman" w:hAnsi="Arial" w:cs="Arial"/>
          <w:color w:val="222222"/>
          <w:sz w:val="19"/>
          <w:szCs w:val="19"/>
          <w:lang w:eastAsia="es-UY"/>
        </w:rPr>
        <w:t>. cit., p. 89).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Aunque tales relatos puedan ser interpretados en el sentido espiritual de los gnósticos, pues esa es su matriz, no debemos –dicen reconocidos exégetas (cf. A. Piñero, </w:t>
      </w:r>
      <w:r w:rsidRPr="007770CF">
        <w:rPr>
          <w:rFonts w:ascii="Arial" w:eastAsia="Times New Roman" w:hAnsi="Arial" w:cs="Arial"/>
          <w:i/>
          <w:iCs/>
          <w:color w:val="222222"/>
          <w:sz w:val="19"/>
          <w:szCs w:val="19"/>
          <w:lang w:eastAsia="es-UY"/>
        </w:rPr>
        <w:t>El otro Jesús: la vida de Jesús en los apócrifos</w:t>
      </w:r>
      <w:r w:rsidRPr="007770CF">
        <w:rPr>
          <w:rFonts w:ascii="Arial" w:eastAsia="Times New Roman" w:hAnsi="Arial" w:cs="Arial"/>
          <w:color w:val="222222"/>
          <w:sz w:val="19"/>
          <w:szCs w:val="19"/>
          <w:lang w:eastAsia="es-UY"/>
        </w:rPr>
        <w:t>, Córdoba 1993, p. 113)–, excluir un fondo histórico verdadero, a saber, una relación concreta y carnal de Jesús con María de Magdala, base para el sentido espiritual. ¿Por qué no? ¿Hay algo más sagrado que el amor efectivo entre un hombre (el Hijo del Hombre, Jesús) y una mujer? </w:t>
      </w:r>
    </w:p>
    <w:p w:rsidR="007770CF" w:rsidRPr="007770CF" w:rsidRDefault="007770CF" w:rsidP="007770CF">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7770CF">
        <w:rPr>
          <w:rFonts w:ascii="Arial" w:eastAsia="Times New Roman" w:hAnsi="Arial" w:cs="Arial"/>
          <w:color w:val="222222"/>
          <w:sz w:val="19"/>
          <w:szCs w:val="19"/>
          <w:lang w:eastAsia="es-UY"/>
        </w:rPr>
        <w:t>Un antiguo dicho de la teología afirma «todo aquello que no es asumido por Jesucristo no está redimido». Si la sexualidad no hubiese sido asumida por Jesús, no habría sido redimida. La dimensión sexuada de Jesús no quita nada de su dimensión divina. Antes bien, la hace concreta e histórica. Es su lado profundamente humano.            </w:t>
      </w:r>
    </w:p>
    <w:p w:rsidR="007770CF" w:rsidRPr="007770CF" w:rsidRDefault="007770CF" w:rsidP="007770CF">
      <w:pPr>
        <w:shd w:val="clear" w:color="auto" w:fill="FFFFFF"/>
        <w:spacing w:after="0" w:line="240" w:lineRule="auto"/>
        <w:jc w:val="right"/>
        <w:rPr>
          <w:rFonts w:ascii="Arial" w:eastAsia="Times New Roman" w:hAnsi="Arial" w:cs="Arial"/>
          <w:color w:val="222222"/>
          <w:sz w:val="19"/>
          <w:szCs w:val="19"/>
          <w:lang w:eastAsia="es-UY"/>
        </w:rPr>
      </w:pPr>
      <w:hyperlink r:id="rId5" w:tgtFrame="_blank" w:history="1">
        <w:r w:rsidRPr="007770CF">
          <w:rPr>
            <w:rFonts w:ascii="Arial" w:eastAsia="Times New Roman" w:hAnsi="Arial" w:cs="Arial"/>
            <w:color w:val="1155CC"/>
            <w:sz w:val="19"/>
            <w:szCs w:val="19"/>
            <w:u w:val="single"/>
            <w:lang w:eastAsia="es-UY"/>
          </w:rPr>
          <w:t xml:space="preserve">Página de </w:t>
        </w:r>
        <w:proofErr w:type="spellStart"/>
        <w:r w:rsidRPr="007770CF">
          <w:rPr>
            <w:rFonts w:ascii="Arial" w:eastAsia="Times New Roman" w:hAnsi="Arial" w:cs="Arial"/>
            <w:color w:val="1155CC"/>
            <w:sz w:val="19"/>
            <w:szCs w:val="19"/>
            <w:u w:val="single"/>
            <w:lang w:eastAsia="es-UY"/>
          </w:rPr>
          <w:t>Boff</w:t>
        </w:r>
        <w:proofErr w:type="spellEnd"/>
        <w:r w:rsidRPr="007770CF">
          <w:rPr>
            <w:rFonts w:ascii="Arial" w:eastAsia="Times New Roman" w:hAnsi="Arial" w:cs="Arial"/>
            <w:color w:val="1155CC"/>
            <w:sz w:val="19"/>
            <w:szCs w:val="19"/>
            <w:u w:val="single"/>
            <w:lang w:eastAsia="es-UY"/>
          </w:rPr>
          <w:t xml:space="preserve"> en Koinonía</w:t>
        </w:r>
      </w:hyperlink>
    </w:p>
    <w:p w:rsidR="007770CF" w:rsidRPr="007770CF" w:rsidRDefault="007770CF" w:rsidP="007770CF">
      <w:pPr>
        <w:shd w:val="clear" w:color="auto" w:fill="FFFFFF"/>
        <w:spacing w:after="0" w:line="240" w:lineRule="auto"/>
        <w:jc w:val="right"/>
        <w:rPr>
          <w:rFonts w:ascii="Arial" w:eastAsia="Times New Roman" w:hAnsi="Arial" w:cs="Arial"/>
          <w:color w:val="222222"/>
          <w:sz w:val="19"/>
          <w:szCs w:val="19"/>
          <w:lang w:eastAsia="es-UY"/>
        </w:rPr>
      </w:pPr>
      <w:hyperlink r:id="rId6" w:tgtFrame="_blank" w:history="1">
        <w:r w:rsidRPr="007770CF">
          <w:rPr>
            <w:rFonts w:ascii="Arial" w:eastAsia="Times New Roman" w:hAnsi="Arial" w:cs="Arial"/>
            <w:color w:val="1155CC"/>
            <w:sz w:val="19"/>
            <w:szCs w:val="19"/>
            <w:u w:val="single"/>
            <w:lang w:eastAsia="es-UY"/>
          </w:rPr>
          <w:t xml:space="preserve">Página de Leonardo </w:t>
        </w:r>
        <w:proofErr w:type="spellStart"/>
        <w:r w:rsidRPr="007770CF">
          <w:rPr>
            <w:rFonts w:ascii="Arial" w:eastAsia="Times New Roman" w:hAnsi="Arial" w:cs="Arial"/>
            <w:color w:val="1155CC"/>
            <w:sz w:val="19"/>
            <w:szCs w:val="19"/>
            <w:u w:val="single"/>
            <w:lang w:eastAsia="es-UY"/>
          </w:rPr>
          <w:t>Boff</w:t>
        </w:r>
        <w:proofErr w:type="spellEnd"/>
      </w:hyperlink>
    </w:p>
    <w:p w:rsidR="007770CF" w:rsidRPr="007770CF" w:rsidRDefault="007770CF" w:rsidP="007770CF">
      <w:pPr>
        <w:shd w:val="clear" w:color="auto" w:fill="FFFFFF"/>
        <w:spacing w:after="0" w:line="240" w:lineRule="auto"/>
        <w:jc w:val="right"/>
        <w:rPr>
          <w:rFonts w:ascii="Arial" w:eastAsia="Times New Roman" w:hAnsi="Arial" w:cs="Arial"/>
          <w:color w:val="222222"/>
          <w:sz w:val="19"/>
          <w:szCs w:val="19"/>
          <w:lang w:eastAsia="es-UY"/>
        </w:rPr>
      </w:pPr>
    </w:p>
    <w:p w:rsidR="007770CF" w:rsidRPr="007770CF" w:rsidRDefault="007770CF" w:rsidP="007770CF">
      <w:pPr>
        <w:shd w:val="clear" w:color="auto" w:fill="FFFFFF"/>
        <w:spacing w:after="0" w:line="240" w:lineRule="auto"/>
        <w:jc w:val="center"/>
        <w:rPr>
          <w:rFonts w:ascii="Arial" w:eastAsia="Times New Roman" w:hAnsi="Arial" w:cs="Arial"/>
          <w:color w:val="222222"/>
          <w:sz w:val="29"/>
          <w:szCs w:val="29"/>
          <w:lang w:eastAsia="es-UY"/>
        </w:rPr>
      </w:pPr>
      <w:r w:rsidRPr="007770CF">
        <w:rPr>
          <w:rFonts w:ascii="Arial" w:eastAsia="Times New Roman" w:hAnsi="Arial" w:cs="Arial"/>
          <w:color w:val="222222"/>
          <w:sz w:val="29"/>
          <w:szCs w:val="29"/>
          <w:lang w:eastAsia="es-UY"/>
        </w:rPr>
        <w:pict>
          <v:rect id="_x0000_i1025" style="width:0;height:1.5pt" o:hralign="center" o:hrstd="t" o:hr="t" fillcolor="#a0a0a0" stroked="f"/>
        </w:pict>
      </w:r>
    </w:p>
    <w:p w:rsidR="007770CF" w:rsidRPr="007770CF" w:rsidRDefault="007770CF" w:rsidP="007770CF">
      <w:pPr>
        <w:shd w:val="clear" w:color="auto" w:fill="FFFFFF"/>
        <w:spacing w:after="0" w:line="240" w:lineRule="auto"/>
        <w:rPr>
          <w:rFonts w:ascii="Arial" w:eastAsia="Times New Roman" w:hAnsi="Arial" w:cs="Arial"/>
          <w:color w:val="222222"/>
          <w:sz w:val="19"/>
          <w:szCs w:val="19"/>
          <w:lang w:eastAsia="es-UY"/>
        </w:rPr>
      </w:pPr>
      <w:r w:rsidRPr="007770CF">
        <w:rPr>
          <w:rFonts w:ascii="Arial" w:eastAsia="Times New Roman" w:hAnsi="Arial" w:cs="Arial"/>
          <w:i/>
          <w:iCs/>
          <w:color w:val="222222"/>
          <w:sz w:val="19"/>
          <w:szCs w:val="19"/>
          <w:lang w:eastAsia="es-UY"/>
        </w:rPr>
        <w:t>Este es uno de los </w:t>
      </w:r>
      <w:hyperlink r:id="rId7" w:tgtFrame="_blank" w:history="1">
        <w:r w:rsidRPr="007770CF">
          <w:rPr>
            <w:rFonts w:ascii="Arial" w:eastAsia="Times New Roman" w:hAnsi="Arial" w:cs="Arial"/>
            <w:i/>
            <w:iCs/>
            <w:color w:val="1155CC"/>
            <w:sz w:val="19"/>
            <w:szCs w:val="19"/>
            <w:u w:val="single"/>
            <w:lang w:eastAsia="es-UY"/>
          </w:rPr>
          <w:t>Servicios Koinonía</w:t>
        </w:r>
      </w:hyperlink>
      <w:r w:rsidRPr="007770CF">
        <w:rPr>
          <w:rFonts w:ascii="Arial" w:eastAsia="Times New Roman" w:hAnsi="Arial" w:cs="Arial"/>
          <w:i/>
          <w:iCs/>
          <w:color w:val="222222"/>
          <w:sz w:val="19"/>
          <w:szCs w:val="19"/>
          <w:lang w:eastAsia="es-UY"/>
        </w:rPr>
        <w:t>. </w:t>
      </w:r>
    </w:p>
    <w:p w:rsidR="007770CF" w:rsidRPr="007770CF" w:rsidRDefault="007770CF" w:rsidP="007770CF">
      <w:pPr>
        <w:shd w:val="clear" w:color="auto" w:fill="FFFFFF"/>
        <w:spacing w:after="0" w:line="240" w:lineRule="auto"/>
        <w:rPr>
          <w:rFonts w:ascii="Arial" w:eastAsia="Times New Roman" w:hAnsi="Arial" w:cs="Arial"/>
          <w:i/>
          <w:iCs/>
          <w:color w:val="222222"/>
          <w:sz w:val="19"/>
          <w:szCs w:val="19"/>
          <w:lang w:eastAsia="es-UY"/>
        </w:rPr>
      </w:pPr>
      <w:r w:rsidRPr="007770CF">
        <w:rPr>
          <w:rFonts w:ascii="Arial" w:eastAsia="Times New Roman" w:hAnsi="Arial" w:cs="Arial"/>
          <w:i/>
          <w:iCs/>
          <w:color w:val="222222"/>
          <w:sz w:val="19"/>
          <w:szCs w:val="19"/>
          <w:lang w:eastAsia="es-UY"/>
        </w:rPr>
        <w:t xml:space="preserve">Para </w:t>
      </w:r>
      <w:proofErr w:type="spellStart"/>
      <w:r w:rsidRPr="007770CF">
        <w:rPr>
          <w:rFonts w:ascii="Arial" w:eastAsia="Times New Roman" w:hAnsi="Arial" w:cs="Arial"/>
          <w:i/>
          <w:iCs/>
          <w:color w:val="222222"/>
          <w:sz w:val="19"/>
          <w:szCs w:val="19"/>
          <w:lang w:eastAsia="es-UY"/>
        </w:rPr>
        <w:t>português</w:t>
      </w:r>
      <w:proofErr w:type="spellEnd"/>
      <w:r w:rsidRPr="007770CF">
        <w:rPr>
          <w:rFonts w:ascii="Arial" w:eastAsia="Times New Roman" w:hAnsi="Arial" w:cs="Arial"/>
          <w:i/>
          <w:iCs/>
          <w:color w:val="222222"/>
          <w:sz w:val="19"/>
          <w:szCs w:val="19"/>
          <w:lang w:eastAsia="es-UY"/>
        </w:rPr>
        <w:t>, conferir </w:t>
      </w:r>
    </w:p>
    <w:p w:rsidR="007770CF" w:rsidRPr="007770CF" w:rsidRDefault="007770CF" w:rsidP="007770CF">
      <w:pPr>
        <w:shd w:val="clear" w:color="auto" w:fill="FFFFFF"/>
        <w:spacing w:after="0" w:line="240" w:lineRule="auto"/>
        <w:rPr>
          <w:rFonts w:ascii="Arial" w:eastAsia="Times New Roman" w:hAnsi="Arial" w:cs="Arial"/>
          <w:i/>
          <w:iCs/>
          <w:color w:val="222222"/>
          <w:sz w:val="19"/>
          <w:szCs w:val="19"/>
          <w:lang w:eastAsia="es-UY"/>
        </w:rPr>
      </w:pPr>
      <w:hyperlink r:id="rId8" w:tgtFrame="_blank" w:tooltip="http://leonardoboff.wordpress.com/" w:history="1">
        <w:r w:rsidRPr="007770CF">
          <w:rPr>
            <w:rFonts w:ascii="Arial" w:eastAsia="Times New Roman" w:hAnsi="Arial" w:cs="Arial"/>
            <w:i/>
            <w:iCs/>
            <w:color w:val="1155CC"/>
            <w:sz w:val="19"/>
            <w:szCs w:val="19"/>
            <w:u w:val="single"/>
            <w:lang w:eastAsia="es-UY"/>
          </w:rPr>
          <w:t>leonardoboff.wordpress.com</w:t>
        </w:r>
      </w:hyperlink>
      <w:bookmarkStart w:id="0" w:name="_GoBack"/>
      <w:bookmarkEnd w:id="0"/>
    </w:p>
    <w:sectPr w:rsidR="007770CF" w:rsidRPr="007770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0CF"/>
    <w:rsid w:val="002E2F5B"/>
    <w:rsid w:val="007770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5B38D-D153-47F8-A494-4E31CCE0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3872477">
      <w:bodyDiv w:val="1"/>
      <w:marLeft w:val="0"/>
      <w:marRight w:val="0"/>
      <w:marTop w:val="0"/>
      <w:marBottom w:val="0"/>
      <w:divBdr>
        <w:top w:val="none" w:sz="0" w:space="0" w:color="auto"/>
        <w:left w:val="none" w:sz="0" w:space="0" w:color="auto"/>
        <w:bottom w:val="none" w:sz="0" w:space="0" w:color="auto"/>
        <w:right w:val="none" w:sz="0" w:space="0" w:color="auto"/>
      </w:divBdr>
      <w:divsChild>
        <w:div w:id="598835144">
          <w:marLeft w:val="0"/>
          <w:marRight w:val="0"/>
          <w:marTop w:val="0"/>
          <w:marBottom w:val="0"/>
          <w:divBdr>
            <w:top w:val="none" w:sz="0" w:space="0" w:color="auto"/>
            <w:left w:val="none" w:sz="0" w:space="0" w:color="auto"/>
            <w:bottom w:val="none" w:sz="0" w:space="0" w:color="auto"/>
            <w:right w:val="none" w:sz="0" w:space="0" w:color="auto"/>
          </w:divBdr>
          <w:divsChild>
            <w:div w:id="1372417142">
              <w:marLeft w:val="0"/>
              <w:marRight w:val="0"/>
              <w:marTop w:val="0"/>
              <w:marBottom w:val="0"/>
              <w:divBdr>
                <w:top w:val="none" w:sz="0" w:space="0" w:color="auto"/>
                <w:left w:val="none" w:sz="0" w:space="0" w:color="auto"/>
                <w:bottom w:val="none" w:sz="0" w:space="0" w:color="auto"/>
                <w:right w:val="none" w:sz="0" w:space="0" w:color="auto"/>
              </w:divBdr>
              <w:divsChild>
                <w:div w:id="1576743148">
                  <w:marLeft w:val="0"/>
                  <w:marRight w:val="0"/>
                  <w:marTop w:val="0"/>
                  <w:marBottom w:val="0"/>
                  <w:divBdr>
                    <w:top w:val="none" w:sz="0" w:space="0" w:color="auto"/>
                    <w:left w:val="none" w:sz="0" w:space="0" w:color="auto"/>
                    <w:bottom w:val="none" w:sz="0" w:space="0" w:color="auto"/>
                    <w:right w:val="none" w:sz="0" w:space="0" w:color="auto"/>
                  </w:divBdr>
                  <w:divsChild>
                    <w:div w:id="923806544">
                      <w:marLeft w:val="0"/>
                      <w:marRight w:val="0"/>
                      <w:marTop w:val="0"/>
                      <w:marBottom w:val="0"/>
                      <w:divBdr>
                        <w:top w:val="none" w:sz="0" w:space="0" w:color="auto"/>
                        <w:left w:val="none" w:sz="0" w:space="0" w:color="auto"/>
                        <w:bottom w:val="none" w:sz="0" w:space="0" w:color="auto"/>
                        <w:right w:val="none" w:sz="0" w:space="0" w:color="auto"/>
                      </w:divBdr>
                    </w:div>
                    <w:div w:id="574247360">
                      <w:marLeft w:val="0"/>
                      <w:marRight w:val="0"/>
                      <w:marTop w:val="0"/>
                      <w:marBottom w:val="0"/>
                      <w:divBdr>
                        <w:top w:val="none" w:sz="0" w:space="0" w:color="auto"/>
                        <w:left w:val="none" w:sz="0" w:space="0" w:color="auto"/>
                        <w:bottom w:val="none" w:sz="0" w:space="0" w:color="auto"/>
                        <w:right w:val="none" w:sz="0" w:space="0" w:color="auto"/>
                      </w:divBdr>
                    </w:div>
                  </w:divsChild>
                </w:div>
                <w:div w:id="676884340">
                  <w:marLeft w:val="0"/>
                  <w:marRight w:val="0"/>
                  <w:marTop w:val="0"/>
                  <w:marBottom w:val="0"/>
                  <w:divBdr>
                    <w:top w:val="none" w:sz="0" w:space="0" w:color="auto"/>
                    <w:left w:val="none" w:sz="0" w:space="0" w:color="auto"/>
                    <w:bottom w:val="none" w:sz="0" w:space="0" w:color="auto"/>
                    <w:right w:val="none" w:sz="0" w:space="0" w:color="auto"/>
                  </w:divBdr>
                  <w:divsChild>
                    <w:div w:id="1770660620">
                      <w:marLeft w:val="0"/>
                      <w:marRight w:val="0"/>
                      <w:marTop w:val="0"/>
                      <w:marBottom w:val="0"/>
                      <w:divBdr>
                        <w:top w:val="none" w:sz="0" w:space="0" w:color="auto"/>
                        <w:left w:val="none" w:sz="0" w:space="0" w:color="auto"/>
                        <w:bottom w:val="none" w:sz="0" w:space="0" w:color="auto"/>
                        <w:right w:val="none" w:sz="0" w:space="0" w:color="auto"/>
                      </w:divBdr>
                    </w:div>
                    <w:div w:id="183590455">
                      <w:marLeft w:val="0"/>
                      <w:marRight w:val="0"/>
                      <w:marTop w:val="0"/>
                      <w:marBottom w:val="0"/>
                      <w:divBdr>
                        <w:top w:val="none" w:sz="0" w:space="0" w:color="auto"/>
                        <w:left w:val="none" w:sz="0" w:space="0" w:color="auto"/>
                        <w:bottom w:val="none" w:sz="0" w:space="0" w:color="auto"/>
                        <w:right w:val="none" w:sz="0" w:space="0" w:color="auto"/>
                      </w:divBdr>
                    </w:div>
                    <w:div w:id="20899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url=http://leonardoboff.wordpress.com/&amp;rct=j&amp;sa=X&amp;ei=bXFJUIvDJIO08ATiuIG4AQ&amp;ved=0CDEQ1AUwAQ&amp;q=leonardo+boff&amp;usg=AFQjCNFSxFxL-MaQQCCLn240G68RsH7BcA" TargetMode="External"/><Relationship Id="rId3" Type="http://schemas.openxmlformats.org/officeDocument/2006/relationships/webSettings" Target="webSettings.xml"/><Relationship Id="rId7" Type="http://schemas.openxmlformats.org/officeDocument/2006/relationships/hyperlink" Target="http://servicioskoinoni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10" Type="http://schemas.openxmlformats.org/officeDocument/2006/relationships/theme" Target="theme/theme1.xml"/><Relationship Id="rId4" Type="http://schemas.openxmlformats.org/officeDocument/2006/relationships/hyperlink" Target="http://www.servicioskoinonia.org/boff/articulo.php?num=876"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960</Words>
  <Characters>5286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2018-03-05T12:51:00Z</dcterms:created>
  <dcterms:modified xsi:type="dcterms:W3CDTF">2018-03-05T12:52:00Z</dcterms:modified>
</cp:coreProperties>
</file>