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7E1A" w:rsidRPr="00B47E1A" w:rsidRDefault="00B47E1A" w:rsidP="00B47E1A">
      <w:pPr>
        <w:shd w:val="clear" w:color="auto" w:fill="FFFFFF"/>
        <w:spacing w:after="0" w:line="253" w:lineRule="atLeast"/>
        <w:jc w:val="center"/>
        <w:rPr>
          <w:rFonts w:ascii="Calibri" w:eastAsia="Times New Roman" w:hAnsi="Calibri" w:cs="Calibri"/>
          <w:color w:val="222222"/>
          <w:sz w:val="36"/>
          <w:szCs w:val="36"/>
          <w:lang w:eastAsia="es-UY"/>
        </w:rPr>
      </w:pPr>
      <w:r w:rsidRPr="00B47E1A">
        <w:rPr>
          <w:rFonts w:ascii="Calibri" w:eastAsia="Times New Roman" w:hAnsi="Calibri" w:cs="Calibri"/>
          <w:b/>
          <w:bCs/>
          <w:color w:val="222222"/>
          <w:sz w:val="24"/>
          <w:szCs w:val="24"/>
          <w:lang w:eastAsia="es-UY"/>
        </w:rPr>
        <w:br/>
      </w:r>
      <w:bookmarkStart w:id="0" w:name="_GoBack"/>
      <w:r w:rsidRPr="00B47E1A">
        <w:rPr>
          <w:rFonts w:ascii="Calibri" w:eastAsia="Times New Roman" w:hAnsi="Calibri" w:cs="Calibri"/>
          <w:b/>
          <w:bCs/>
          <w:color w:val="222222"/>
          <w:sz w:val="36"/>
          <w:szCs w:val="36"/>
          <w:lang w:eastAsia="es-UY"/>
        </w:rPr>
        <w:t>Aportes de la Red Iglesias y Minería a la ecología integral en América Latina</w:t>
      </w:r>
    </w:p>
    <w:bookmarkEnd w:id="0"/>
    <w:p w:rsidR="00B47E1A" w:rsidRPr="00B47E1A" w:rsidRDefault="00B47E1A" w:rsidP="00B47E1A">
      <w:pPr>
        <w:shd w:val="clear" w:color="auto" w:fill="FFFFFF"/>
        <w:spacing w:after="0" w:line="253" w:lineRule="atLeast"/>
        <w:jc w:val="both"/>
        <w:rPr>
          <w:rFonts w:ascii="Calibri" w:eastAsia="Times New Roman" w:hAnsi="Calibri" w:cs="Calibri"/>
          <w:color w:val="222222"/>
          <w:lang w:eastAsia="es-UY"/>
        </w:rPr>
      </w:pPr>
      <w:r w:rsidRPr="00B47E1A">
        <w:rPr>
          <w:rFonts w:ascii="Calibri" w:eastAsia="Times New Roman" w:hAnsi="Calibri" w:cs="Calibri"/>
          <w:color w:val="222222"/>
          <w:sz w:val="24"/>
          <w:szCs w:val="24"/>
          <w:lang w:eastAsia="es-UY"/>
        </w:rPr>
        <w:t> </w:t>
      </w:r>
    </w:p>
    <w:p w:rsidR="00B47E1A" w:rsidRPr="00B47E1A" w:rsidRDefault="00B47E1A" w:rsidP="00B47E1A">
      <w:pPr>
        <w:shd w:val="clear" w:color="auto" w:fill="FFFFFF"/>
        <w:spacing w:after="0" w:line="253" w:lineRule="atLeast"/>
        <w:jc w:val="both"/>
        <w:rPr>
          <w:rFonts w:ascii="Calibri" w:eastAsia="Times New Roman" w:hAnsi="Calibri" w:cs="Calibri"/>
          <w:color w:val="222222"/>
          <w:lang w:eastAsia="es-UY"/>
        </w:rPr>
      </w:pPr>
      <w:r w:rsidRPr="00B47E1A">
        <w:rPr>
          <w:rFonts w:ascii="Calibri" w:eastAsia="Times New Roman" w:hAnsi="Calibri" w:cs="Calibri"/>
          <w:color w:val="222222"/>
          <w:sz w:val="24"/>
          <w:szCs w:val="24"/>
          <w:lang w:eastAsia="es-UY"/>
        </w:rPr>
        <w:t xml:space="preserve">Para el teólogo Sandro </w:t>
      </w:r>
      <w:proofErr w:type="spellStart"/>
      <w:r w:rsidRPr="00B47E1A">
        <w:rPr>
          <w:rFonts w:ascii="Calibri" w:eastAsia="Times New Roman" w:hAnsi="Calibri" w:cs="Calibri"/>
          <w:color w:val="222222"/>
          <w:sz w:val="24"/>
          <w:szCs w:val="24"/>
          <w:lang w:eastAsia="es-UY"/>
        </w:rPr>
        <w:t>Gallazi</w:t>
      </w:r>
      <w:proofErr w:type="spellEnd"/>
      <w:r w:rsidRPr="00B47E1A">
        <w:rPr>
          <w:rFonts w:ascii="Calibri" w:eastAsia="Times New Roman" w:hAnsi="Calibri" w:cs="Calibri"/>
          <w:color w:val="222222"/>
          <w:sz w:val="24"/>
          <w:szCs w:val="24"/>
          <w:lang w:eastAsia="es-UY"/>
        </w:rPr>
        <w:t>, Dios vino a este mundo en la persona de Jesucristo, vino a la tierra y escogió al lado de quien manifestarse. “Yo escuché el grito de mi pueblo”. ¿Cuál es el pueblo de Dios? -nos pregunta el teólogo- El pueblo de Dios es ése que grita, no los que lo hacen gritar. De los oprimidos y no de los que oprimen. Ése es el pueblo “mi pueblo”. Mucho se enseña sobre la teología de la salvación y se olvida la teología de la encarnación. Jesús de Nazareth, el que murió crucificado es el verdadero Dios. Ése que aun hoy continúa encarnado en la piel del que sufre persecuciones, violencias”.</w:t>
      </w:r>
    </w:p>
    <w:p w:rsidR="00B47E1A" w:rsidRPr="00B47E1A" w:rsidRDefault="00B47E1A" w:rsidP="00B47E1A">
      <w:pPr>
        <w:shd w:val="clear" w:color="auto" w:fill="FFFFFF"/>
        <w:spacing w:after="0" w:line="253" w:lineRule="atLeast"/>
        <w:jc w:val="both"/>
        <w:rPr>
          <w:rFonts w:ascii="Calibri" w:eastAsia="Times New Roman" w:hAnsi="Calibri" w:cs="Calibri"/>
          <w:color w:val="222222"/>
          <w:lang w:eastAsia="es-UY"/>
        </w:rPr>
      </w:pPr>
      <w:r w:rsidRPr="00B47E1A">
        <w:rPr>
          <w:rFonts w:ascii="Calibri" w:eastAsia="Times New Roman" w:hAnsi="Calibri" w:cs="Calibri"/>
          <w:color w:val="222222"/>
          <w:sz w:val="24"/>
          <w:szCs w:val="24"/>
          <w:lang w:eastAsia="es-UY"/>
        </w:rPr>
        <w:t> </w:t>
      </w:r>
    </w:p>
    <w:p w:rsidR="00B47E1A" w:rsidRPr="00B47E1A" w:rsidRDefault="00B47E1A" w:rsidP="00B47E1A">
      <w:pPr>
        <w:shd w:val="clear" w:color="auto" w:fill="FFFFFF"/>
        <w:spacing w:after="0" w:line="253" w:lineRule="atLeast"/>
        <w:jc w:val="both"/>
        <w:rPr>
          <w:rFonts w:ascii="Calibri" w:eastAsia="Times New Roman" w:hAnsi="Calibri" w:cs="Calibri"/>
          <w:color w:val="222222"/>
          <w:lang w:eastAsia="es-UY"/>
        </w:rPr>
      </w:pPr>
      <w:r w:rsidRPr="00B47E1A">
        <w:rPr>
          <w:rFonts w:ascii="Calibri" w:eastAsia="Times New Roman" w:hAnsi="Calibri" w:cs="Calibri"/>
          <w:color w:val="222222"/>
          <w:sz w:val="24"/>
          <w:szCs w:val="24"/>
          <w:lang w:eastAsia="es-UY"/>
        </w:rPr>
        <w:t>Reflexiones como estas, las podemos leer en las memorias del seminario </w:t>
      </w:r>
      <w:r w:rsidRPr="00B47E1A">
        <w:rPr>
          <w:rFonts w:ascii="Calibri" w:eastAsia="Times New Roman" w:hAnsi="Calibri" w:cs="Calibri"/>
          <w:b/>
          <w:bCs/>
          <w:color w:val="222222"/>
          <w:sz w:val="24"/>
          <w:szCs w:val="24"/>
          <w:lang w:eastAsia="es-UY"/>
        </w:rPr>
        <w:t>“</w:t>
      </w:r>
      <w:proofErr w:type="spellStart"/>
      <w:r w:rsidRPr="00B47E1A">
        <w:rPr>
          <w:rFonts w:ascii="Calibri" w:eastAsia="Times New Roman" w:hAnsi="Calibri" w:cs="Calibri"/>
          <w:b/>
          <w:bCs/>
          <w:color w:val="222222"/>
          <w:sz w:val="24"/>
          <w:szCs w:val="24"/>
          <w:lang w:eastAsia="es-UY"/>
        </w:rPr>
        <w:t>Ecoteología</w:t>
      </w:r>
      <w:proofErr w:type="spellEnd"/>
      <w:r w:rsidRPr="00B47E1A">
        <w:rPr>
          <w:rFonts w:ascii="Calibri" w:eastAsia="Times New Roman" w:hAnsi="Calibri" w:cs="Calibri"/>
          <w:b/>
          <w:bCs/>
          <w:color w:val="222222"/>
          <w:sz w:val="24"/>
          <w:szCs w:val="24"/>
          <w:lang w:eastAsia="es-UY"/>
        </w:rPr>
        <w:t xml:space="preserve"> y minería”</w:t>
      </w:r>
      <w:r w:rsidRPr="00B47E1A">
        <w:rPr>
          <w:rFonts w:ascii="Calibri" w:eastAsia="Times New Roman" w:hAnsi="Calibri" w:cs="Calibri"/>
          <w:color w:val="222222"/>
          <w:sz w:val="24"/>
          <w:szCs w:val="24"/>
          <w:lang w:eastAsia="es-UY"/>
        </w:rPr>
        <w:t xml:space="preserve"> realizado en Mariana – Brasil, del 5 al 7 de noviembre del 2017. Documento que acaba de publicar la Red Iglesias y Minería, y que está disponible en los idiomas: </w:t>
      </w:r>
      <w:proofErr w:type="gramStart"/>
      <w:r w:rsidRPr="00B47E1A">
        <w:rPr>
          <w:rFonts w:ascii="Calibri" w:eastAsia="Times New Roman" w:hAnsi="Calibri" w:cs="Calibri"/>
          <w:color w:val="222222"/>
          <w:sz w:val="24"/>
          <w:szCs w:val="24"/>
          <w:lang w:eastAsia="es-UY"/>
        </w:rPr>
        <w:t>Portugués</w:t>
      </w:r>
      <w:proofErr w:type="gramEnd"/>
      <w:r w:rsidRPr="00B47E1A">
        <w:rPr>
          <w:rFonts w:ascii="Calibri" w:eastAsia="Times New Roman" w:hAnsi="Calibri" w:cs="Calibri"/>
          <w:color w:val="222222"/>
          <w:sz w:val="24"/>
          <w:szCs w:val="24"/>
          <w:lang w:eastAsia="es-UY"/>
        </w:rPr>
        <w:t>, Inglés y Español.</w:t>
      </w:r>
    </w:p>
    <w:p w:rsidR="00B47E1A" w:rsidRPr="00B47E1A" w:rsidRDefault="00B47E1A" w:rsidP="00B47E1A">
      <w:pPr>
        <w:shd w:val="clear" w:color="auto" w:fill="FFFFFF"/>
        <w:spacing w:after="0" w:line="253" w:lineRule="atLeast"/>
        <w:jc w:val="both"/>
        <w:rPr>
          <w:rFonts w:ascii="Calibri" w:eastAsia="Times New Roman" w:hAnsi="Calibri" w:cs="Calibri"/>
          <w:color w:val="222222"/>
          <w:lang w:eastAsia="es-UY"/>
        </w:rPr>
      </w:pPr>
      <w:r w:rsidRPr="00B47E1A">
        <w:rPr>
          <w:rFonts w:ascii="Calibri" w:eastAsia="Times New Roman" w:hAnsi="Calibri" w:cs="Calibri"/>
          <w:color w:val="222222"/>
          <w:sz w:val="24"/>
          <w:szCs w:val="24"/>
          <w:lang w:eastAsia="es-UY"/>
        </w:rPr>
        <w:t> </w:t>
      </w:r>
    </w:p>
    <w:p w:rsidR="00B47E1A" w:rsidRPr="00B47E1A" w:rsidRDefault="00B47E1A" w:rsidP="00B47E1A">
      <w:pPr>
        <w:shd w:val="clear" w:color="auto" w:fill="FFFFFF"/>
        <w:spacing w:after="0" w:line="235" w:lineRule="atLeast"/>
        <w:rPr>
          <w:rFonts w:ascii="Calibri" w:eastAsia="Times New Roman" w:hAnsi="Calibri" w:cs="Calibri"/>
          <w:color w:val="222222"/>
          <w:lang w:eastAsia="es-UY"/>
        </w:rPr>
      </w:pPr>
      <w:r w:rsidRPr="00B47E1A">
        <w:rPr>
          <w:rFonts w:ascii="Calibri" w:eastAsia="Times New Roman" w:hAnsi="Calibri" w:cs="Calibri"/>
          <w:color w:val="222222"/>
          <w:sz w:val="24"/>
          <w:szCs w:val="24"/>
          <w:lang w:eastAsia="es-UY"/>
        </w:rPr>
        <w:t xml:space="preserve">Según informa </w:t>
      </w:r>
      <w:proofErr w:type="spellStart"/>
      <w:r w:rsidRPr="00B47E1A">
        <w:rPr>
          <w:rFonts w:ascii="Calibri" w:eastAsia="Times New Roman" w:hAnsi="Calibri" w:cs="Calibri"/>
          <w:color w:val="222222"/>
          <w:sz w:val="24"/>
          <w:szCs w:val="24"/>
          <w:lang w:eastAsia="es-UY"/>
        </w:rPr>
        <w:t>Moema</w:t>
      </w:r>
      <w:proofErr w:type="spellEnd"/>
      <w:r w:rsidRPr="00B47E1A">
        <w:rPr>
          <w:rFonts w:ascii="Calibri" w:eastAsia="Times New Roman" w:hAnsi="Calibri" w:cs="Calibri"/>
          <w:color w:val="222222"/>
          <w:sz w:val="24"/>
          <w:szCs w:val="24"/>
          <w:lang w:eastAsia="es-UY"/>
        </w:rPr>
        <w:t xml:space="preserve"> Miranda, coordinadora de la Red, el encuentro, abordó como tema central: “</w:t>
      </w:r>
      <w:r w:rsidRPr="00B47E1A">
        <w:rPr>
          <w:rFonts w:ascii="Calibri" w:eastAsia="Times New Roman" w:hAnsi="Calibri" w:cs="Calibri"/>
          <w:b/>
          <w:bCs/>
          <w:color w:val="222222"/>
          <w:sz w:val="24"/>
          <w:szCs w:val="24"/>
          <w:lang w:eastAsia="es-UY"/>
        </w:rPr>
        <w:t>Espiritualidades, resistencias y alternativas en defensa de los territorios”.</w:t>
      </w:r>
      <w:r w:rsidRPr="00B47E1A">
        <w:rPr>
          <w:rFonts w:ascii="Calibri" w:eastAsia="Times New Roman" w:hAnsi="Calibri" w:cs="Calibri"/>
          <w:color w:val="222222"/>
          <w:sz w:val="24"/>
          <w:szCs w:val="24"/>
          <w:lang w:eastAsia="es-UY"/>
        </w:rPr>
        <w:t xml:space="preserve"> Reunió a líderes de iglesias, teólogas/os, agentes pastorales, líderes sociales que actúan en zonas impactadas por la minería, representantes de pueblos indígenas, </w:t>
      </w:r>
      <w:proofErr w:type="spellStart"/>
      <w:r w:rsidRPr="00B47E1A">
        <w:rPr>
          <w:rFonts w:ascii="Calibri" w:eastAsia="Times New Roman" w:hAnsi="Calibri" w:cs="Calibri"/>
          <w:color w:val="222222"/>
          <w:sz w:val="24"/>
          <w:szCs w:val="24"/>
          <w:lang w:eastAsia="es-UY"/>
        </w:rPr>
        <w:t>quilombolas</w:t>
      </w:r>
      <w:proofErr w:type="spellEnd"/>
      <w:r w:rsidRPr="00B47E1A">
        <w:rPr>
          <w:rFonts w:ascii="Calibri" w:eastAsia="Times New Roman" w:hAnsi="Calibri" w:cs="Calibri"/>
          <w:color w:val="222222"/>
          <w:sz w:val="24"/>
          <w:szCs w:val="24"/>
          <w:lang w:eastAsia="es-UY"/>
        </w:rPr>
        <w:t xml:space="preserve">, etc. “Fue un profundo momento de reflexión, oración y fortalecimiento de las capacidades de resistir y generar alternativas al actual modelo de devastación socio ambiental, que el </w:t>
      </w:r>
      <w:proofErr w:type="spellStart"/>
      <w:r w:rsidRPr="00B47E1A">
        <w:rPr>
          <w:rFonts w:ascii="Calibri" w:eastAsia="Times New Roman" w:hAnsi="Calibri" w:cs="Calibri"/>
          <w:color w:val="222222"/>
          <w:sz w:val="24"/>
          <w:szCs w:val="24"/>
          <w:lang w:eastAsia="es-UY"/>
        </w:rPr>
        <w:t>extractivismo</w:t>
      </w:r>
      <w:proofErr w:type="spellEnd"/>
      <w:r w:rsidRPr="00B47E1A">
        <w:rPr>
          <w:rFonts w:ascii="Calibri" w:eastAsia="Times New Roman" w:hAnsi="Calibri" w:cs="Calibri"/>
          <w:color w:val="222222"/>
          <w:sz w:val="24"/>
          <w:szCs w:val="24"/>
          <w:lang w:eastAsia="es-UY"/>
        </w:rPr>
        <w:t xml:space="preserve"> y en particular la minería, implementan en nuestros países”.</w:t>
      </w:r>
    </w:p>
    <w:p w:rsidR="00B47E1A" w:rsidRPr="00B47E1A" w:rsidRDefault="00B47E1A" w:rsidP="00B47E1A">
      <w:pPr>
        <w:shd w:val="clear" w:color="auto" w:fill="FFFFFF"/>
        <w:spacing w:after="0" w:line="235" w:lineRule="atLeast"/>
        <w:rPr>
          <w:rFonts w:ascii="Calibri" w:eastAsia="Times New Roman" w:hAnsi="Calibri" w:cs="Calibri"/>
          <w:color w:val="222222"/>
          <w:lang w:eastAsia="es-UY"/>
        </w:rPr>
      </w:pPr>
      <w:r w:rsidRPr="00B47E1A">
        <w:rPr>
          <w:rFonts w:ascii="Calibri" w:eastAsia="Times New Roman" w:hAnsi="Calibri" w:cs="Calibri"/>
          <w:color w:val="222222"/>
          <w:sz w:val="24"/>
          <w:szCs w:val="24"/>
          <w:lang w:eastAsia="es-UY"/>
        </w:rPr>
        <w:t> </w:t>
      </w:r>
    </w:p>
    <w:p w:rsidR="00B47E1A" w:rsidRPr="00B47E1A" w:rsidRDefault="00B47E1A" w:rsidP="00B47E1A">
      <w:pPr>
        <w:shd w:val="clear" w:color="auto" w:fill="FFFFFF"/>
        <w:spacing w:after="0" w:line="253" w:lineRule="atLeast"/>
        <w:rPr>
          <w:rFonts w:ascii="Calibri" w:eastAsia="Times New Roman" w:hAnsi="Calibri" w:cs="Calibri"/>
          <w:color w:val="222222"/>
          <w:lang w:eastAsia="es-UY"/>
        </w:rPr>
      </w:pPr>
      <w:r w:rsidRPr="00B47E1A">
        <w:rPr>
          <w:rFonts w:ascii="Calibri" w:eastAsia="Times New Roman" w:hAnsi="Calibri" w:cs="Calibri"/>
          <w:color w:val="222222"/>
          <w:sz w:val="24"/>
          <w:szCs w:val="24"/>
          <w:lang w:eastAsia="es-UY"/>
        </w:rPr>
        <w:t xml:space="preserve">Para Fr. </w:t>
      </w:r>
      <w:proofErr w:type="spellStart"/>
      <w:r w:rsidRPr="00B47E1A">
        <w:rPr>
          <w:rFonts w:ascii="Calibri" w:eastAsia="Times New Roman" w:hAnsi="Calibri" w:cs="Calibri"/>
          <w:color w:val="222222"/>
          <w:sz w:val="24"/>
          <w:szCs w:val="24"/>
          <w:lang w:eastAsia="es-UY"/>
        </w:rPr>
        <w:t>Gilvander</w:t>
      </w:r>
      <w:proofErr w:type="spellEnd"/>
      <w:r w:rsidRPr="00B47E1A">
        <w:rPr>
          <w:rFonts w:ascii="Calibri" w:eastAsia="Times New Roman" w:hAnsi="Calibri" w:cs="Calibri"/>
          <w:color w:val="222222"/>
          <w:sz w:val="24"/>
          <w:szCs w:val="24"/>
          <w:lang w:eastAsia="es-UY"/>
        </w:rPr>
        <w:t xml:space="preserve"> Moreira, asesor de la Comisión de la Pastoral de la Tierra y uno de los expositores del evento, no bastan los discursos ecológicos. “el discurso sólo, no libera. Es necesario convivir y vivir al lado de las víctimas. Sólo tendremos la santa autoridad, si convivimos con quien realmente padece en las manos del poder opresor. Nosotros de la Iglesia somos muy esclavos de ideas, concientizaciones, para cambiar realmente son necesarias las acciones”.</w:t>
      </w:r>
    </w:p>
    <w:p w:rsidR="00B47E1A" w:rsidRPr="00B47E1A" w:rsidRDefault="00B47E1A" w:rsidP="00B47E1A">
      <w:pPr>
        <w:shd w:val="clear" w:color="auto" w:fill="FFFFFF"/>
        <w:spacing w:after="0" w:line="253" w:lineRule="atLeast"/>
        <w:rPr>
          <w:rFonts w:ascii="Calibri" w:eastAsia="Times New Roman" w:hAnsi="Calibri" w:cs="Calibri"/>
          <w:color w:val="222222"/>
          <w:lang w:eastAsia="es-UY"/>
        </w:rPr>
      </w:pPr>
      <w:r w:rsidRPr="00B47E1A">
        <w:rPr>
          <w:rFonts w:ascii="Calibri" w:eastAsia="Times New Roman" w:hAnsi="Calibri" w:cs="Calibri"/>
          <w:color w:val="222222"/>
          <w:sz w:val="24"/>
          <w:szCs w:val="24"/>
          <w:lang w:eastAsia="es-UY"/>
        </w:rPr>
        <w:t> </w:t>
      </w:r>
    </w:p>
    <w:p w:rsidR="00B47E1A" w:rsidRPr="00B47E1A" w:rsidRDefault="00B47E1A" w:rsidP="00B47E1A">
      <w:pPr>
        <w:shd w:val="clear" w:color="auto" w:fill="FFFFFF"/>
        <w:spacing w:line="235" w:lineRule="atLeast"/>
        <w:rPr>
          <w:rFonts w:ascii="Calibri" w:eastAsia="Times New Roman" w:hAnsi="Calibri" w:cs="Calibri"/>
          <w:color w:val="222222"/>
          <w:lang w:eastAsia="es-UY"/>
        </w:rPr>
      </w:pPr>
      <w:r w:rsidRPr="00B47E1A">
        <w:rPr>
          <w:rFonts w:ascii="Calibri" w:eastAsia="Times New Roman" w:hAnsi="Calibri" w:cs="Calibri"/>
          <w:color w:val="222222"/>
          <w:sz w:val="24"/>
          <w:szCs w:val="24"/>
          <w:lang w:eastAsia="es-UY"/>
        </w:rPr>
        <w:t xml:space="preserve">“El estudio, debate y aportes que puede generar la lectura de este informe, será también una buena manera de construir propuestas colectivas para el próximo sínodo </w:t>
      </w:r>
      <w:proofErr w:type="spellStart"/>
      <w:r w:rsidRPr="00B47E1A">
        <w:rPr>
          <w:rFonts w:ascii="Calibri" w:eastAsia="Times New Roman" w:hAnsi="Calibri" w:cs="Calibri"/>
          <w:color w:val="222222"/>
          <w:sz w:val="24"/>
          <w:szCs w:val="24"/>
          <w:lang w:eastAsia="es-UY"/>
        </w:rPr>
        <w:t>Panamazónico</w:t>
      </w:r>
      <w:proofErr w:type="spellEnd"/>
      <w:r w:rsidRPr="00B47E1A">
        <w:rPr>
          <w:rFonts w:ascii="Calibri" w:eastAsia="Times New Roman" w:hAnsi="Calibri" w:cs="Calibri"/>
          <w:color w:val="222222"/>
          <w:sz w:val="24"/>
          <w:szCs w:val="24"/>
          <w:lang w:eastAsia="es-UY"/>
        </w:rPr>
        <w:t xml:space="preserve"> convocado por el Papa Francisco para octubre del 2019”. Indicó finalmente el padre </w:t>
      </w:r>
      <w:proofErr w:type="spellStart"/>
      <w:r w:rsidRPr="00B47E1A">
        <w:rPr>
          <w:rFonts w:ascii="Calibri" w:eastAsia="Times New Roman" w:hAnsi="Calibri" w:cs="Calibri"/>
          <w:color w:val="222222"/>
          <w:sz w:val="24"/>
          <w:szCs w:val="24"/>
          <w:lang w:eastAsia="es-UY"/>
        </w:rPr>
        <w:t>Dário</w:t>
      </w:r>
      <w:proofErr w:type="spellEnd"/>
      <w:r w:rsidRPr="00B47E1A">
        <w:rPr>
          <w:rFonts w:ascii="Calibri" w:eastAsia="Times New Roman" w:hAnsi="Calibri" w:cs="Calibri"/>
          <w:color w:val="222222"/>
          <w:sz w:val="24"/>
          <w:szCs w:val="24"/>
          <w:lang w:eastAsia="es-UY"/>
        </w:rPr>
        <w:t xml:space="preserve"> </w:t>
      </w:r>
      <w:proofErr w:type="spellStart"/>
      <w:r w:rsidRPr="00B47E1A">
        <w:rPr>
          <w:rFonts w:ascii="Calibri" w:eastAsia="Times New Roman" w:hAnsi="Calibri" w:cs="Calibri"/>
          <w:color w:val="222222"/>
          <w:sz w:val="24"/>
          <w:szCs w:val="24"/>
          <w:lang w:eastAsia="es-UY"/>
        </w:rPr>
        <w:t>Bossi</w:t>
      </w:r>
      <w:proofErr w:type="spellEnd"/>
      <w:r w:rsidRPr="00B47E1A">
        <w:rPr>
          <w:rFonts w:ascii="Calibri" w:eastAsia="Times New Roman" w:hAnsi="Calibri" w:cs="Calibri"/>
          <w:color w:val="222222"/>
          <w:sz w:val="24"/>
          <w:szCs w:val="24"/>
          <w:lang w:eastAsia="es-UY"/>
        </w:rPr>
        <w:t>, directivo de la Red Iglesias y Minería.</w:t>
      </w:r>
    </w:p>
    <w:p w:rsidR="00B47E1A" w:rsidRPr="00B47E1A" w:rsidRDefault="00B47E1A" w:rsidP="00B47E1A">
      <w:pPr>
        <w:shd w:val="clear" w:color="auto" w:fill="FFFFFF"/>
        <w:spacing w:line="235" w:lineRule="atLeast"/>
        <w:rPr>
          <w:rFonts w:ascii="Calibri" w:eastAsia="Times New Roman" w:hAnsi="Calibri" w:cs="Calibri"/>
          <w:color w:val="222222"/>
          <w:lang w:eastAsia="es-UY"/>
        </w:rPr>
      </w:pPr>
      <w:r w:rsidRPr="00B47E1A">
        <w:rPr>
          <w:rFonts w:ascii="Calibri" w:eastAsia="Times New Roman" w:hAnsi="Calibri" w:cs="Calibri"/>
          <w:color w:val="222222"/>
          <w:sz w:val="24"/>
          <w:szCs w:val="24"/>
          <w:lang w:eastAsia="es-UY"/>
        </w:rPr>
        <w:t>Compartimos los enlaces para acceder a dicho informe:</w:t>
      </w:r>
    </w:p>
    <w:p w:rsidR="00B47E1A" w:rsidRPr="00B47E1A" w:rsidRDefault="00B47E1A" w:rsidP="00B47E1A">
      <w:pPr>
        <w:shd w:val="clear" w:color="auto" w:fill="FFFFFF"/>
        <w:spacing w:after="0" w:line="240" w:lineRule="auto"/>
        <w:rPr>
          <w:rFonts w:ascii="Arial" w:eastAsia="Times New Roman" w:hAnsi="Arial" w:cs="Arial"/>
          <w:color w:val="222222"/>
          <w:sz w:val="19"/>
          <w:szCs w:val="19"/>
          <w:lang w:eastAsia="es-UY"/>
        </w:rPr>
      </w:pPr>
    </w:p>
    <w:p w:rsidR="00B47E1A" w:rsidRPr="00B47E1A" w:rsidRDefault="00B47E1A" w:rsidP="00B47E1A">
      <w:pPr>
        <w:shd w:val="clear" w:color="auto" w:fill="FFFFFF"/>
        <w:spacing w:after="0" w:line="240" w:lineRule="auto"/>
        <w:rPr>
          <w:rFonts w:ascii="Arial" w:eastAsia="Times New Roman" w:hAnsi="Arial" w:cs="Arial"/>
          <w:color w:val="222222"/>
          <w:sz w:val="19"/>
          <w:szCs w:val="19"/>
          <w:lang w:eastAsia="es-UY"/>
        </w:rPr>
      </w:pPr>
      <w:r w:rsidRPr="00B47E1A">
        <w:rPr>
          <w:rFonts w:ascii="Arial" w:eastAsia="Times New Roman" w:hAnsi="Arial" w:cs="Arial"/>
          <w:color w:val="222222"/>
          <w:sz w:val="19"/>
          <w:szCs w:val="19"/>
          <w:lang w:eastAsia="es-UY"/>
        </w:rPr>
        <w:t>NOTA publicada en: </w:t>
      </w:r>
      <w:hyperlink r:id="rId4" w:tgtFrame="_blank" w:history="1">
        <w:r w:rsidRPr="00B47E1A">
          <w:rPr>
            <w:rFonts w:ascii="Arial" w:eastAsia="Times New Roman" w:hAnsi="Arial" w:cs="Arial"/>
            <w:color w:val="1155CC"/>
            <w:sz w:val="19"/>
            <w:szCs w:val="19"/>
            <w:u w:val="single"/>
            <w:lang w:eastAsia="es-UY"/>
          </w:rPr>
          <w:t>http://iglesiasymineria.org/2018/03/07/aportes-de-la-ecoteologia-a-la-ecologia-integral-en-america-latina/</w:t>
        </w:r>
      </w:hyperlink>
    </w:p>
    <w:p w:rsidR="00B47E1A" w:rsidRPr="00B47E1A" w:rsidRDefault="00B47E1A" w:rsidP="00B47E1A">
      <w:pPr>
        <w:shd w:val="clear" w:color="auto" w:fill="FFFFFF"/>
        <w:spacing w:after="0" w:line="240" w:lineRule="auto"/>
        <w:rPr>
          <w:rFonts w:ascii="Arial" w:eastAsia="Times New Roman" w:hAnsi="Arial" w:cs="Arial"/>
          <w:color w:val="222222"/>
          <w:sz w:val="19"/>
          <w:szCs w:val="19"/>
          <w:lang w:eastAsia="es-UY"/>
        </w:rPr>
      </w:pPr>
    </w:p>
    <w:p w:rsidR="00B47E1A" w:rsidRPr="00B47E1A" w:rsidRDefault="00B47E1A" w:rsidP="00B47E1A">
      <w:pPr>
        <w:spacing w:after="0" w:line="240" w:lineRule="auto"/>
        <w:rPr>
          <w:rFonts w:ascii="Times New Roman" w:eastAsia="Times New Roman" w:hAnsi="Times New Roman" w:cs="Times New Roman"/>
          <w:sz w:val="24"/>
          <w:szCs w:val="24"/>
          <w:lang w:eastAsia="es-UY"/>
        </w:rPr>
      </w:pPr>
      <w:r w:rsidRPr="00B47E1A">
        <w:rPr>
          <w:rFonts w:ascii="Arial" w:eastAsia="Times New Roman" w:hAnsi="Arial" w:cs="Arial"/>
          <w:color w:val="222222"/>
          <w:sz w:val="19"/>
          <w:szCs w:val="19"/>
          <w:lang w:eastAsia="es-UY"/>
        </w:rPr>
        <w:br w:type="textWrapping" w:clear="all"/>
      </w:r>
    </w:p>
    <w:p w:rsidR="00B47E1A" w:rsidRPr="00B47E1A" w:rsidRDefault="00B47E1A" w:rsidP="00B47E1A">
      <w:pPr>
        <w:shd w:val="clear" w:color="auto" w:fill="FFFFFF"/>
        <w:spacing w:after="0" w:line="240" w:lineRule="auto"/>
        <w:jc w:val="center"/>
        <w:rPr>
          <w:rFonts w:ascii="Arial" w:eastAsia="Times New Roman" w:hAnsi="Arial" w:cs="Arial"/>
          <w:color w:val="222222"/>
          <w:sz w:val="19"/>
          <w:szCs w:val="19"/>
          <w:lang w:eastAsia="es-UY"/>
        </w:rPr>
      </w:pPr>
      <w:r w:rsidRPr="00B47E1A">
        <w:rPr>
          <w:rFonts w:ascii="Arial Narrow" w:eastAsia="Times New Roman" w:hAnsi="Arial Narrow" w:cs="Arial"/>
          <w:b/>
          <w:bCs/>
          <w:color w:val="0000FF"/>
          <w:sz w:val="19"/>
          <w:szCs w:val="19"/>
          <w:lang w:eastAsia="es-UY"/>
        </w:rPr>
        <w:t>Red continental "IGLESIAS Y MINERIA"</w:t>
      </w:r>
    </w:p>
    <w:p w:rsidR="00B47E1A" w:rsidRPr="00B47E1A" w:rsidRDefault="00B47E1A" w:rsidP="00B47E1A">
      <w:pPr>
        <w:shd w:val="clear" w:color="auto" w:fill="FFFFFF"/>
        <w:spacing w:after="0" w:line="240" w:lineRule="auto"/>
        <w:jc w:val="center"/>
        <w:rPr>
          <w:rFonts w:ascii="Arial" w:eastAsia="Times New Roman" w:hAnsi="Arial" w:cs="Arial"/>
          <w:color w:val="222222"/>
          <w:sz w:val="19"/>
          <w:szCs w:val="19"/>
          <w:lang w:eastAsia="es-UY"/>
        </w:rPr>
      </w:pPr>
      <w:r w:rsidRPr="00B47E1A">
        <w:rPr>
          <w:rFonts w:ascii="Arial Narrow" w:eastAsia="Times New Roman" w:hAnsi="Arial Narrow" w:cs="Arial"/>
          <w:b/>
          <w:bCs/>
          <w:color w:val="0000FF"/>
          <w:sz w:val="19"/>
          <w:szCs w:val="19"/>
          <w:lang w:eastAsia="es-UY"/>
        </w:rPr>
        <w:t>Acción Ecuménica en el cuidado de las comunidades y sus territorios</w:t>
      </w:r>
    </w:p>
    <w:p w:rsidR="00B47E1A" w:rsidRPr="00B47E1A" w:rsidRDefault="00B47E1A" w:rsidP="00B47E1A">
      <w:pPr>
        <w:shd w:val="clear" w:color="auto" w:fill="FFFFFF"/>
        <w:spacing w:after="0" w:line="240" w:lineRule="auto"/>
        <w:jc w:val="center"/>
        <w:rPr>
          <w:rFonts w:ascii="Arial" w:eastAsia="Times New Roman" w:hAnsi="Arial" w:cs="Arial"/>
          <w:color w:val="222222"/>
          <w:sz w:val="19"/>
          <w:szCs w:val="19"/>
          <w:lang w:eastAsia="es-UY"/>
        </w:rPr>
      </w:pPr>
      <w:r w:rsidRPr="00B47E1A">
        <w:rPr>
          <w:rFonts w:ascii="Arial Narrow" w:eastAsia="Times New Roman" w:hAnsi="Arial Narrow" w:cs="Arial"/>
          <w:b/>
          <w:bCs/>
          <w:color w:val="0000FF"/>
          <w:sz w:val="19"/>
          <w:szCs w:val="19"/>
          <w:lang w:eastAsia="es-UY"/>
        </w:rPr>
        <w:t>Servicio de Coordinación Tel: </w:t>
      </w:r>
      <w:hyperlink r:id="rId5" w:tgtFrame="_blank" w:history="1">
        <w:r w:rsidRPr="00B47E1A">
          <w:rPr>
            <w:rFonts w:ascii="Arial Narrow" w:eastAsia="Times New Roman" w:hAnsi="Arial Narrow" w:cs="Arial"/>
            <w:b/>
            <w:bCs/>
            <w:color w:val="1155CC"/>
            <w:sz w:val="19"/>
            <w:szCs w:val="19"/>
            <w:u w:val="single"/>
            <w:lang w:eastAsia="es-UY"/>
          </w:rPr>
          <w:t>+57 3176362463</w:t>
        </w:r>
      </w:hyperlink>
      <w:r w:rsidRPr="00B47E1A">
        <w:rPr>
          <w:rFonts w:ascii="Arial Narrow" w:eastAsia="Times New Roman" w:hAnsi="Arial Narrow" w:cs="Arial"/>
          <w:b/>
          <w:bCs/>
          <w:color w:val="0000FF"/>
          <w:sz w:val="19"/>
          <w:szCs w:val="19"/>
          <w:lang w:eastAsia="es-UY"/>
        </w:rPr>
        <w:t> +55 99 91955952 </w:t>
      </w:r>
      <w:hyperlink r:id="rId6" w:tgtFrame="_blank" w:history="1">
        <w:r w:rsidRPr="00B47E1A">
          <w:rPr>
            <w:rFonts w:ascii="Arial Narrow" w:eastAsia="Times New Roman" w:hAnsi="Arial Narrow" w:cs="Arial"/>
            <w:b/>
            <w:bCs/>
            <w:color w:val="1155CC"/>
            <w:sz w:val="19"/>
            <w:szCs w:val="19"/>
            <w:u w:val="single"/>
            <w:lang w:eastAsia="es-UY"/>
          </w:rPr>
          <w:t>+593 99 9238054</w:t>
        </w:r>
      </w:hyperlink>
    </w:p>
    <w:p w:rsidR="00B47E1A" w:rsidRPr="00B47E1A" w:rsidRDefault="00B47E1A" w:rsidP="00B47E1A">
      <w:pPr>
        <w:shd w:val="clear" w:color="auto" w:fill="FFFFFF"/>
        <w:spacing w:after="0" w:line="240" w:lineRule="auto"/>
        <w:jc w:val="center"/>
        <w:rPr>
          <w:rFonts w:ascii="Arial" w:eastAsia="Times New Roman" w:hAnsi="Arial" w:cs="Arial"/>
          <w:color w:val="222222"/>
          <w:sz w:val="19"/>
          <w:szCs w:val="19"/>
          <w:lang w:eastAsia="es-UY"/>
        </w:rPr>
      </w:pPr>
      <w:hyperlink r:id="rId7" w:tgtFrame="_blank" w:history="1">
        <w:r w:rsidRPr="00B47E1A">
          <w:rPr>
            <w:rFonts w:ascii="Arial Narrow" w:eastAsia="Times New Roman" w:hAnsi="Arial Narrow" w:cs="Arial"/>
            <w:b/>
            <w:bCs/>
            <w:color w:val="1155CC"/>
            <w:sz w:val="19"/>
            <w:szCs w:val="19"/>
            <w:u w:val="single"/>
            <w:lang w:eastAsia="es-UY"/>
          </w:rPr>
          <w:t>www.facebook.com/IglesiasyMineria</w:t>
        </w:r>
      </w:hyperlink>
      <w:r w:rsidRPr="00B47E1A">
        <w:rPr>
          <w:rFonts w:ascii="Arial Narrow" w:eastAsia="Times New Roman" w:hAnsi="Arial Narrow" w:cs="Arial"/>
          <w:b/>
          <w:bCs/>
          <w:color w:val="0000FF"/>
          <w:sz w:val="19"/>
          <w:szCs w:val="19"/>
          <w:lang w:eastAsia="es-UY"/>
        </w:rPr>
        <w:t> Twitter: @</w:t>
      </w:r>
      <w:proofErr w:type="spellStart"/>
      <w:r w:rsidRPr="00B47E1A">
        <w:rPr>
          <w:rFonts w:ascii="Arial Narrow" w:eastAsia="Times New Roman" w:hAnsi="Arial Narrow" w:cs="Arial"/>
          <w:b/>
          <w:bCs/>
          <w:color w:val="0000FF"/>
          <w:sz w:val="19"/>
          <w:szCs w:val="19"/>
          <w:lang w:eastAsia="es-UY"/>
        </w:rPr>
        <w:t>iglesiaymineria</w:t>
      </w:r>
      <w:proofErr w:type="spellEnd"/>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E1A"/>
    <w:rsid w:val="002E2F5B"/>
    <w:rsid w:val="00B47E1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B29DBD-2EB4-48FC-A83D-76915071D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003713">
      <w:bodyDiv w:val="1"/>
      <w:marLeft w:val="0"/>
      <w:marRight w:val="0"/>
      <w:marTop w:val="0"/>
      <w:marBottom w:val="0"/>
      <w:divBdr>
        <w:top w:val="none" w:sz="0" w:space="0" w:color="auto"/>
        <w:left w:val="none" w:sz="0" w:space="0" w:color="auto"/>
        <w:bottom w:val="none" w:sz="0" w:space="0" w:color="auto"/>
        <w:right w:val="none" w:sz="0" w:space="0" w:color="auto"/>
      </w:divBdr>
      <w:divsChild>
        <w:div w:id="1457404420">
          <w:marLeft w:val="0"/>
          <w:marRight w:val="0"/>
          <w:marTop w:val="0"/>
          <w:marBottom w:val="0"/>
          <w:divBdr>
            <w:top w:val="none" w:sz="0" w:space="0" w:color="auto"/>
            <w:left w:val="none" w:sz="0" w:space="0" w:color="auto"/>
            <w:bottom w:val="none" w:sz="0" w:space="0" w:color="auto"/>
            <w:right w:val="none" w:sz="0" w:space="0" w:color="auto"/>
          </w:divBdr>
        </w:div>
        <w:div w:id="1383016306">
          <w:marLeft w:val="0"/>
          <w:marRight w:val="0"/>
          <w:marTop w:val="0"/>
          <w:marBottom w:val="0"/>
          <w:divBdr>
            <w:top w:val="none" w:sz="0" w:space="0" w:color="auto"/>
            <w:left w:val="none" w:sz="0" w:space="0" w:color="auto"/>
            <w:bottom w:val="none" w:sz="0" w:space="0" w:color="auto"/>
            <w:right w:val="none" w:sz="0" w:space="0" w:color="auto"/>
          </w:divBdr>
        </w:div>
        <w:div w:id="1602256095">
          <w:marLeft w:val="0"/>
          <w:marRight w:val="0"/>
          <w:marTop w:val="0"/>
          <w:marBottom w:val="0"/>
          <w:divBdr>
            <w:top w:val="none" w:sz="0" w:space="0" w:color="auto"/>
            <w:left w:val="none" w:sz="0" w:space="0" w:color="auto"/>
            <w:bottom w:val="none" w:sz="0" w:space="0" w:color="auto"/>
            <w:right w:val="none" w:sz="0" w:space="0" w:color="auto"/>
          </w:divBdr>
        </w:div>
        <w:div w:id="1313025254">
          <w:marLeft w:val="0"/>
          <w:marRight w:val="0"/>
          <w:marTop w:val="0"/>
          <w:marBottom w:val="0"/>
          <w:divBdr>
            <w:top w:val="none" w:sz="0" w:space="0" w:color="auto"/>
            <w:left w:val="none" w:sz="0" w:space="0" w:color="auto"/>
            <w:bottom w:val="none" w:sz="0" w:space="0" w:color="auto"/>
            <w:right w:val="none" w:sz="0" w:space="0" w:color="auto"/>
          </w:divBdr>
          <w:divsChild>
            <w:div w:id="1785035296">
              <w:marLeft w:val="0"/>
              <w:marRight w:val="0"/>
              <w:marTop w:val="0"/>
              <w:marBottom w:val="0"/>
              <w:divBdr>
                <w:top w:val="none" w:sz="0" w:space="0" w:color="auto"/>
                <w:left w:val="none" w:sz="0" w:space="0" w:color="auto"/>
                <w:bottom w:val="none" w:sz="0" w:space="0" w:color="auto"/>
                <w:right w:val="none" w:sz="0" w:space="0" w:color="auto"/>
              </w:divBdr>
              <w:divsChild>
                <w:div w:id="1164053274">
                  <w:marLeft w:val="0"/>
                  <w:marRight w:val="0"/>
                  <w:marTop w:val="0"/>
                  <w:marBottom w:val="0"/>
                  <w:divBdr>
                    <w:top w:val="none" w:sz="0" w:space="0" w:color="auto"/>
                    <w:left w:val="none" w:sz="0" w:space="0" w:color="auto"/>
                    <w:bottom w:val="none" w:sz="0" w:space="0" w:color="auto"/>
                    <w:right w:val="none" w:sz="0" w:space="0" w:color="auto"/>
                  </w:divBdr>
                  <w:divsChild>
                    <w:div w:id="45179486">
                      <w:marLeft w:val="0"/>
                      <w:marRight w:val="0"/>
                      <w:marTop w:val="0"/>
                      <w:marBottom w:val="0"/>
                      <w:divBdr>
                        <w:top w:val="none" w:sz="0" w:space="0" w:color="auto"/>
                        <w:left w:val="none" w:sz="0" w:space="0" w:color="auto"/>
                        <w:bottom w:val="none" w:sz="0" w:space="0" w:color="auto"/>
                        <w:right w:val="none" w:sz="0" w:space="0" w:color="auto"/>
                      </w:divBdr>
                      <w:divsChild>
                        <w:div w:id="1258101642">
                          <w:marLeft w:val="0"/>
                          <w:marRight w:val="0"/>
                          <w:marTop w:val="0"/>
                          <w:marBottom w:val="0"/>
                          <w:divBdr>
                            <w:top w:val="none" w:sz="0" w:space="0" w:color="auto"/>
                            <w:left w:val="none" w:sz="0" w:space="0" w:color="auto"/>
                            <w:bottom w:val="none" w:sz="0" w:space="0" w:color="auto"/>
                            <w:right w:val="none" w:sz="0" w:space="0" w:color="auto"/>
                          </w:divBdr>
                          <w:divsChild>
                            <w:div w:id="212735917">
                              <w:marLeft w:val="0"/>
                              <w:marRight w:val="0"/>
                              <w:marTop w:val="0"/>
                              <w:marBottom w:val="0"/>
                              <w:divBdr>
                                <w:top w:val="none" w:sz="0" w:space="0" w:color="auto"/>
                                <w:left w:val="none" w:sz="0" w:space="0" w:color="auto"/>
                                <w:bottom w:val="none" w:sz="0" w:space="0" w:color="auto"/>
                                <w:right w:val="none" w:sz="0" w:space="0" w:color="auto"/>
                              </w:divBdr>
                              <w:divsChild>
                                <w:div w:id="577791754">
                                  <w:marLeft w:val="0"/>
                                  <w:marRight w:val="0"/>
                                  <w:marTop w:val="0"/>
                                  <w:marBottom w:val="0"/>
                                  <w:divBdr>
                                    <w:top w:val="none" w:sz="0" w:space="0" w:color="auto"/>
                                    <w:left w:val="none" w:sz="0" w:space="0" w:color="auto"/>
                                    <w:bottom w:val="none" w:sz="0" w:space="0" w:color="auto"/>
                                    <w:right w:val="none" w:sz="0" w:space="0" w:color="auto"/>
                                  </w:divBdr>
                                  <w:divsChild>
                                    <w:div w:id="535193097">
                                      <w:marLeft w:val="0"/>
                                      <w:marRight w:val="0"/>
                                      <w:marTop w:val="0"/>
                                      <w:marBottom w:val="0"/>
                                      <w:divBdr>
                                        <w:top w:val="none" w:sz="0" w:space="0" w:color="auto"/>
                                        <w:left w:val="none" w:sz="0" w:space="0" w:color="auto"/>
                                        <w:bottom w:val="none" w:sz="0" w:space="0" w:color="auto"/>
                                        <w:right w:val="none" w:sz="0" w:space="0" w:color="auto"/>
                                      </w:divBdr>
                                    </w:div>
                                    <w:div w:id="54281315">
                                      <w:marLeft w:val="0"/>
                                      <w:marRight w:val="0"/>
                                      <w:marTop w:val="0"/>
                                      <w:marBottom w:val="0"/>
                                      <w:divBdr>
                                        <w:top w:val="none" w:sz="0" w:space="0" w:color="auto"/>
                                        <w:left w:val="none" w:sz="0" w:space="0" w:color="auto"/>
                                        <w:bottom w:val="none" w:sz="0" w:space="0" w:color="auto"/>
                                        <w:right w:val="none" w:sz="0" w:space="0" w:color="auto"/>
                                      </w:divBdr>
                                    </w:div>
                                    <w:div w:id="576552868">
                                      <w:marLeft w:val="0"/>
                                      <w:marRight w:val="0"/>
                                      <w:marTop w:val="0"/>
                                      <w:marBottom w:val="0"/>
                                      <w:divBdr>
                                        <w:top w:val="none" w:sz="0" w:space="0" w:color="auto"/>
                                        <w:left w:val="none" w:sz="0" w:space="0" w:color="auto"/>
                                        <w:bottom w:val="none" w:sz="0" w:space="0" w:color="auto"/>
                                        <w:right w:val="none" w:sz="0" w:space="0" w:color="auto"/>
                                      </w:divBdr>
                                    </w:div>
                                    <w:div w:id="157708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acebook.com/IglesiasyMiner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593%2099%20923%208054" TargetMode="External"/><Relationship Id="rId5" Type="http://schemas.openxmlformats.org/officeDocument/2006/relationships/hyperlink" Target="tel:+57%20317%206362463" TargetMode="External"/><Relationship Id="rId4" Type="http://schemas.openxmlformats.org/officeDocument/2006/relationships/hyperlink" Target="http://iglesiasymineria.org/2018/03/07/aportes-de-la-ecoteologia-a-la-ecologia-integral-en-america-latina/"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2635</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2018-03-07T15:12:00Z</dcterms:created>
  <dcterms:modified xsi:type="dcterms:W3CDTF">2018-03-07T15:13:00Z</dcterms:modified>
</cp:coreProperties>
</file>