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4E9C" w:rsidRPr="001C4E9C" w:rsidRDefault="001C4E9C" w:rsidP="001C4E9C">
      <w:pPr>
        <w:pStyle w:val="Ttulo"/>
        <w:jc w:val="center"/>
        <w:rPr>
          <w:rFonts w:eastAsia="Times New Roman"/>
          <w:b/>
          <w:color w:val="538135" w:themeColor="accent6" w:themeShade="BF"/>
          <w:shd w:val="clear" w:color="auto" w:fill="FFFFFF"/>
          <w:lang w:eastAsia="es-UY"/>
        </w:rPr>
      </w:pPr>
      <w:r w:rsidRPr="001C4E9C">
        <w:rPr>
          <w:rFonts w:eastAsia="Times New Roman"/>
          <w:b/>
          <w:color w:val="538135" w:themeColor="accent6" w:themeShade="BF"/>
          <w:shd w:val="clear" w:color="auto" w:fill="FFFFFF"/>
          <w:lang w:eastAsia="es-UY"/>
        </w:rPr>
        <w:t>DESDE MEDELLÍN</w:t>
      </w:r>
    </w:p>
    <w:p w:rsidR="001C4E9C" w:rsidRPr="001C4E9C" w:rsidRDefault="001C4E9C" w:rsidP="001C4E9C">
      <w:pPr>
        <w:pStyle w:val="Ttulo"/>
        <w:jc w:val="center"/>
        <w:rPr>
          <w:rFonts w:eastAsia="Times New Roman"/>
          <w:b/>
          <w:color w:val="538135" w:themeColor="accent6" w:themeShade="BF"/>
          <w:sz w:val="24"/>
          <w:szCs w:val="24"/>
          <w:shd w:val="clear" w:color="auto" w:fill="FFFFFF"/>
          <w:lang w:eastAsia="es-UY"/>
        </w:rPr>
      </w:pPr>
      <w:r>
        <w:rPr>
          <w:rFonts w:eastAsia="Times New Roman"/>
          <w:b/>
          <w:color w:val="538135" w:themeColor="accent6" w:themeShade="BF"/>
          <w:sz w:val="24"/>
          <w:szCs w:val="24"/>
          <w:shd w:val="clear" w:color="auto" w:fill="FFFFFF"/>
          <w:lang w:eastAsia="es-UY"/>
        </w:rPr>
        <w:t>Ludo Van de Velde</w:t>
      </w:r>
      <w:bookmarkStart w:id="0" w:name="_GoBack"/>
      <w:bookmarkEnd w:id="0"/>
    </w:p>
    <w:p w:rsidR="001C4E9C" w:rsidRPr="001C4E9C" w:rsidRDefault="001C4E9C" w:rsidP="001C4E9C">
      <w:pPr>
        <w:shd w:val="clear" w:color="auto" w:fill="FFFFFF"/>
        <w:spacing w:after="0" w:line="240" w:lineRule="auto"/>
        <w:rPr>
          <w:rFonts w:ascii="Arial" w:eastAsia="Times New Roman" w:hAnsi="Arial" w:cs="Arial"/>
          <w:color w:val="222222"/>
          <w:sz w:val="19"/>
          <w:szCs w:val="19"/>
          <w:lang w:eastAsia="es-UY"/>
        </w:rPr>
      </w:pPr>
      <w:r w:rsidRPr="001C4E9C">
        <w:rPr>
          <w:rFonts w:ascii="Arial" w:eastAsia="Times New Roman" w:hAnsi="Arial" w:cs="Arial"/>
          <w:color w:val="222222"/>
          <w:sz w:val="19"/>
          <w:szCs w:val="19"/>
          <w:shd w:val="clear" w:color="auto" w:fill="FFFFFF"/>
          <w:lang w:eastAsia="es-UY"/>
        </w:rPr>
        <w:t>Amigos y amigas,</w:t>
      </w:r>
    </w:p>
    <w:p w:rsidR="001C4E9C" w:rsidRPr="001C4E9C" w:rsidRDefault="001C4E9C" w:rsidP="001C4E9C">
      <w:pPr>
        <w:shd w:val="clear" w:color="auto" w:fill="FFFFFF"/>
        <w:spacing w:after="0" w:line="240" w:lineRule="auto"/>
        <w:rPr>
          <w:rFonts w:ascii="Arial" w:eastAsia="Times New Roman" w:hAnsi="Arial" w:cs="Arial"/>
          <w:color w:val="222222"/>
          <w:sz w:val="19"/>
          <w:szCs w:val="19"/>
          <w:lang w:eastAsia="es-UY"/>
        </w:rPr>
      </w:pP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i/>
          <w:iCs/>
          <w:color w:val="222222"/>
          <w:shd w:val="clear" w:color="auto" w:fill="FFFFFF"/>
          <w:lang w:val="es-ES" w:eastAsia="es-UY"/>
        </w:rPr>
        <w:t>Recordando que no estoy retomando todo el texto de la conferencia de Medellín. Hago una selección de esos párrafos y esas frases que me parecen significativos en la realidad concreta que vivo y conozco en El Salvador.  Ojalá que cada uno/a pueda hacer tiempo para tomar el texto completo de la conferencia en sus manos y hacer ejercicios semejantes.  Ojalá que podamos compartir.</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i/>
          <w:iCs/>
          <w:color w:val="222222"/>
          <w:shd w:val="clear" w:color="auto" w:fill="FFFFFF"/>
          <w:lang w:val="es-ES" w:eastAsia="es-UY"/>
        </w:rPr>
        <w:t>Saludos fraternos.</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i/>
          <w:iCs/>
          <w:color w:val="222222"/>
          <w:shd w:val="clear" w:color="auto" w:fill="FFFFFF"/>
          <w:lang w:val="es-ES" w:eastAsia="es-UY"/>
        </w:rPr>
        <w:t>Luis </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b/>
          <w:bCs/>
          <w:color w:val="222222"/>
          <w:shd w:val="clear" w:color="auto" w:fill="FFFFFF"/>
          <w:lang w:val="es-ES" w:eastAsia="es-UY"/>
        </w:rPr>
        <w:t>PROM HUMANA – JUVENTUD.  SITUACION DE LA JUVENTUD.   1.1.</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i/>
          <w:iCs/>
          <w:color w:val="222222"/>
          <w:shd w:val="clear" w:color="auto" w:fill="FFFFFF"/>
          <w:lang w:eastAsia="es-UY"/>
        </w:rPr>
        <w:t xml:space="preserve">La juventud se presenta, en gran parte del continente, como un nuevo cuerpo social (con riesgo de detrimento en la relación con los otros cuerpos), portador de sus propias ideas y valores y de su propio dinamismo interno. Busca participar activamente, asumiendo nuevas responsabilidades y funciones, dentro de la comunidad latinoamericana. Con frecuencia, la imposibilidad de participación en la vida de la </w:t>
      </w:r>
      <w:proofErr w:type="gramStart"/>
      <w:r w:rsidRPr="001C4E9C">
        <w:rPr>
          <w:rFonts w:ascii="Calibri" w:eastAsia="Times New Roman" w:hAnsi="Calibri" w:cs="Calibri"/>
          <w:i/>
          <w:iCs/>
          <w:color w:val="222222"/>
          <w:shd w:val="clear" w:color="auto" w:fill="FFFFFF"/>
          <w:lang w:eastAsia="es-UY"/>
        </w:rPr>
        <w:t>sociedad,</w:t>
      </w:r>
      <w:proofErr w:type="gramEnd"/>
      <w:r w:rsidRPr="001C4E9C">
        <w:rPr>
          <w:rFonts w:ascii="Calibri" w:eastAsia="Times New Roman" w:hAnsi="Calibri" w:cs="Calibri"/>
          <w:i/>
          <w:iCs/>
          <w:color w:val="222222"/>
          <w:shd w:val="clear" w:color="auto" w:fill="FFFFFF"/>
          <w:lang w:eastAsia="es-UY"/>
        </w:rPr>
        <w:t xml:space="preserve"> provoca en ella una cierta obligada marginalidad. (5,1)</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 </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Los sistemas educativos en El Salvador no son ayuda para que la juventud sea </w:t>
      </w:r>
      <w:r w:rsidRPr="001C4E9C">
        <w:rPr>
          <w:rFonts w:ascii="Calibri" w:eastAsia="Times New Roman" w:hAnsi="Calibri" w:cs="Calibri"/>
          <w:i/>
          <w:iCs/>
          <w:color w:val="222222"/>
          <w:shd w:val="clear" w:color="auto" w:fill="FFFFFF"/>
          <w:lang w:eastAsia="es-UY"/>
        </w:rPr>
        <w:t>“portador de sus propias ideas y valores, ni de su propio dinamismo interno”.  </w:t>
      </w:r>
      <w:r w:rsidRPr="001C4E9C">
        <w:rPr>
          <w:rFonts w:ascii="Calibri" w:eastAsia="Times New Roman" w:hAnsi="Calibri" w:cs="Calibri"/>
          <w:color w:val="222222"/>
          <w:shd w:val="clear" w:color="auto" w:fill="FFFFFF"/>
          <w:lang w:eastAsia="es-UY"/>
        </w:rPr>
        <w:t>Veo la juventud de los partidos políticos, con los mismos colores, con las mismas consignas, en el trabajo de apoyo a los líderes partidarios tradicionales.  No veo dinamismos nuevos de la juventud en las Iglesias donde la doctrina, las tradiciones religiosas y lo ritos son más importantes que la praxis evangélica.</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Realmente hay una “</w:t>
      </w:r>
      <w:r w:rsidRPr="001C4E9C">
        <w:rPr>
          <w:rFonts w:ascii="Calibri" w:eastAsia="Times New Roman" w:hAnsi="Calibri" w:cs="Calibri"/>
          <w:i/>
          <w:iCs/>
          <w:color w:val="222222"/>
          <w:shd w:val="clear" w:color="auto" w:fill="FFFFFF"/>
          <w:lang w:eastAsia="es-UY"/>
        </w:rPr>
        <w:t>imposibilidad de participación</w:t>
      </w:r>
      <w:r w:rsidRPr="001C4E9C">
        <w:rPr>
          <w:rFonts w:ascii="Calibri" w:eastAsia="Times New Roman" w:hAnsi="Calibri" w:cs="Calibri"/>
          <w:color w:val="222222"/>
          <w:shd w:val="clear" w:color="auto" w:fill="FFFFFF"/>
          <w:lang w:eastAsia="es-UY"/>
        </w:rPr>
        <w:t xml:space="preserve">” de la juventud en la vida de la sociedad.  En El Salvador ha generado ya durante varios años el éxodo, migración (casi siempre sin papeles) hacia los </w:t>
      </w:r>
      <w:proofErr w:type="gramStart"/>
      <w:r w:rsidRPr="001C4E9C">
        <w:rPr>
          <w:rFonts w:ascii="Calibri" w:eastAsia="Times New Roman" w:hAnsi="Calibri" w:cs="Calibri"/>
          <w:color w:val="222222"/>
          <w:shd w:val="clear" w:color="auto" w:fill="FFFFFF"/>
          <w:lang w:eastAsia="es-UY"/>
        </w:rPr>
        <w:t>EEUU</w:t>
      </w:r>
      <w:proofErr w:type="gramEnd"/>
      <w:r w:rsidRPr="001C4E9C">
        <w:rPr>
          <w:rFonts w:ascii="Calibri" w:eastAsia="Times New Roman" w:hAnsi="Calibri" w:cs="Calibri"/>
          <w:color w:val="222222"/>
          <w:shd w:val="clear" w:color="auto" w:fill="FFFFFF"/>
          <w:lang w:eastAsia="es-UY"/>
        </w:rPr>
        <w:t>. A la vez es un factor que ha provocado la ola de violencia.   Las luchas en y entre las pandillas, la represión contra las pandillas, los enfrentamientos entre pandillas y policías, ha provocado la muerte de miles de jóvenes.  Todo esto ha llevado a la juventud salvadoreña mucho más allá de “</w:t>
      </w:r>
      <w:r w:rsidRPr="001C4E9C">
        <w:rPr>
          <w:rFonts w:ascii="Calibri" w:eastAsia="Times New Roman" w:hAnsi="Calibri" w:cs="Calibri"/>
          <w:i/>
          <w:iCs/>
          <w:color w:val="222222"/>
          <w:shd w:val="clear" w:color="auto" w:fill="FFFFFF"/>
          <w:lang w:eastAsia="es-UY"/>
        </w:rPr>
        <w:t>cierta obligada marginalidad</w:t>
      </w:r>
      <w:r w:rsidRPr="001C4E9C">
        <w:rPr>
          <w:rFonts w:ascii="Calibri" w:eastAsia="Times New Roman" w:hAnsi="Calibri" w:cs="Calibri"/>
          <w:color w:val="222222"/>
          <w:shd w:val="clear" w:color="auto" w:fill="FFFFFF"/>
          <w:lang w:eastAsia="es-UY"/>
        </w:rPr>
        <w:t>”.</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b/>
          <w:bCs/>
          <w:color w:val="222222"/>
          <w:shd w:val="clear" w:color="auto" w:fill="FFFFFF"/>
          <w:lang w:eastAsia="es-UY"/>
        </w:rPr>
        <w:t>Preguntémonos.</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¿De qué manera nuestras iglesias y comunidades cristianas estamos acompañando a las y los jóvenes para que dinamicen su vivencia de fe y aporten a la tan necesaria renovación interna de la Iglesia?</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¿Qué aporte estamos dando a la juventud para que tenga herramientas y motivación para no desanimarse ante las barreras frente a sus aspiraciones y deseos de renovar la sociedad?</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 </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b/>
          <w:bCs/>
          <w:color w:val="222222"/>
          <w:shd w:val="clear" w:color="auto" w:fill="FFFFFF"/>
          <w:lang w:val="es-ES" w:eastAsia="es-UY"/>
        </w:rPr>
        <w:t>PROM HUMANA – JUVENTUD.  SITUACION DE LA JUVENTUD.   1.2.</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i/>
          <w:iCs/>
          <w:color w:val="222222"/>
          <w:shd w:val="clear" w:color="auto" w:fill="FFFFFF"/>
          <w:lang w:eastAsia="es-UY"/>
        </w:rPr>
        <w:t>Mientras un sector de la juventud acepta pasivamente las formas burguesas de la sociedad (dejándose llevar a veces por el indiferentismo religioso), otro rechaza con marcado radicalismo el mundo que han plasmado sus mayores, por considerar su estilo de vida falto de autenticidad; rechaza igualmente una sociedad de consumo que masifica y deshumaniza al hombre. Esta insatisfacción crece más y más.  (5,3)</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i/>
          <w:iCs/>
          <w:color w:val="222222"/>
          <w:shd w:val="clear" w:color="auto" w:fill="FFFFFF"/>
          <w:lang w:eastAsia="es-UY"/>
        </w:rPr>
        <w:lastRenderedPageBreak/>
        <w:t> </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 xml:space="preserve">Esta frase de Medellín recoge el sentir de la juventud de hace 50 años.  Hoy vemos – en El Salvador – que ese sector que se siente bien con las formas burguesas de la </w:t>
      </w:r>
      <w:proofErr w:type="gramStart"/>
      <w:r w:rsidRPr="001C4E9C">
        <w:rPr>
          <w:rFonts w:ascii="Calibri" w:eastAsia="Times New Roman" w:hAnsi="Calibri" w:cs="Calibri"/>
          <w:color w:val="222222"/>
          <w:shd w:val="clear" w:color="auto" w:fill="FFFFFF"/>
          <w:lang w:eastAsia="es-UY"/>
        </w:rPr>
        <w:t>sociedad,</w:t>
      </w:r>
      <w:proofErr w:type="gramEnd"/>
      <w:r w:rsidRPr="001C4E9C">
        <w:rPr>
          <w:rFonts w:ascii="Calibri" w:eastAsia="Times New Roman" w:hAnsi="Calibri" w:cs="Calibri"/>
          <w:color w:val="222222"/>
          <w:shd w:val="clear" w:color="auto" w:fill="FFFFFF"/>
          <w:lang w:eastAsia="es-UY"/>
        </w:rPr>
        <w:t xml:space="preserve"> ha crecido.  Mientras el otro sector que rechaza el mundo que las generaciones anteriores han heredado, ha disminuido fuertemente.  Ante las inconformidades y al sentir que no hay lugar (no hay trabajo, no hay salarios dignos, no hay espacios para aportar y crecer) muchos jóvenes y adultos jóvenes tratan de migrar, otros tantos han caído en las garras de las pandillas violentas.   Hoy escucho muy poca crítica (de parte de la juventud) acerca de la falta de autenticidad y sobre la sociedad de consumo.   Más bien oigo decepción.  A 26 años de los Acuerdos de Paz (que han sido solamente Acuerdos para terminar con la guerra) la juventud no mira oportunidades de empleo, de valoración, de alternativas…  Los grandes cambios en el horizonte de la lucha revolucionaria (1980 – 1992), ni las grandes promesas de cambio (gobierno de cambio) han logrado transformar el sistema capitalista neoliberal, a pesar de importantes programas sociales.  Hay mucha decepción entre la juventud.</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 </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b/>
          <w:bCs/>
          <w:color w:val="222222"/>
          <w:shd w:val="clear" w:color="auto" w:fill="FFFFFF"/>
          <w:lang w:eastAsia="es-UY"/>
        </w:rPr>
        <w:t>Preguntémonos:</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Observemos las y los jóvenes en nuestras iglesias y comunidades cristianas.  Preguntemos a ellos/as: ¿Cómo se sienten en nuestra iglesia? ¿de qué manera pueden aportar para dinamizar la misión de la Iglesia en la realidad histórica? – Aprendamos de todo esto.</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Acerquémonos también a las y los jóvenes que (siendo excepción) sí creen de verdad en sus posibilidades de aporte renovador en la Iglesia y en la sociedad. ¿De qué manera, desde la iglesia, podemos fortalecer y animar a esos jóvenes en su proyección hacia otros sectores de la juventud?</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i/>
          <w:iCs/>
          <w:color w:val="222222"/>
          <w:shd w:val="clear" w:color="auto" w:fill="FFFFFF"/>
          <w:lang w:eastAsia="es-UY"/>
        </w:rPr>
        <w:t> </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i/>
          <w:iCs/>
          <w:color w:val="222222"/>
          <w:shd w:val="clear" w:color="auto" w:fill="FFFFFF"/>
          <w:lang w:eastAsia="es-UY"/>
        </w:rPr>
        <w:t> </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b/>
          <w:bCs/>
          <w:color w:val="222222"/>
          <w:shd w:val="clear" w:color="auto" w:fill="FFFFFF"/>
          <w:lang w:val="es-ES" w:eastAsia="es-UY"/>
        </w:rPr>
        <w:t>PROM HUMANA – JUVENTUD.  SITUACION DE LA JUVENTUD.   1.3.</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i/>
          <w:iCs/>
          <w:color w:val="222222"/>
          <w:shd w:val="clear" w:color="auto" w:fill="FFFFFF"/>
          <w:lang w:eastAsia="es-UY"/>
        </w:rPr>
        <w:t>La juventud, particularmente sensible a los problemas sociales, reclama los cambios profundos y rápidos que garanticen una sociedad más justa; reclamos que a menudo se siente tentada a expresar por medio de la violencia. Es un hecho comprobable que el excesivo idealismo de los jóvenes los expone fácilmente a la acción de grupos de diversas tendencias extremistas [PP 11]. (5,3)</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i/>
          <w:iCs/>
          <w:color w:val="222222"/>
          <w:shd w:val="clear" w:color="auto" w:fill="FFFFFF"/>
          <w:lang w:eastAsia="es-UY"/>
        </w:rPr>
        <w:t> </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Las y los jóvenes sienten la realidad en que les toca vivir como una real amenaza para su futuro.  Los programas sociales suavizan en cierta medida y temporalmente las dificultades, pero no son solución a largo plazo. ¿Cómo podrán vivir en el futuro? ¿Podrán formarse adecuadamente? ¿Habrá un ambiente saludable socialmente y en la naturaleza? ¿Habrá trabajo digno, trabajo con perspectiva y salario para poder vivir dignamente?  </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En el Salvador, la violencia de las pandillas se alimenta también por esa ansiedad de la juventud, de adultos jóvenes, por un futuro sin futuro, por no mirar horizonte de vida y caen en el ciclo vicioso de la violencia donde la vida ya no vale nada.  (Por supuesto inciden otros factores tanto estructurales como personales y familiares).  </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Al otro lado veo a jóvenes abrazando tradiciones religiosas (católicas o evangélicas) nada liberadoras, con mensajes tradicionalistas totalmente fuera de la realidad histórica de sus vidas, siempre alimentadas desde pastorales de miedo.   Esa juventud no reclama cambios profundos en la sociedad, mientras en su globo religioso se sienten tranquilos.  ¿Llegará el día que se despiertan para luchar por cambios estructurales? </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 xml:space="preserve">Por supuesto siempre habrá amenazas de lo que Medellín llama “grupos extremistas”, pero la violencia estructural puede llegar ser tan extremista que no haya otra alternativa.  Los políticos que pueden (porque tienen el poder) cambiar las reglas del juego de la sociedad, se encargan </w:t>
      </w:r>
      <w:r w:rsidRPr="001C4E9C">
        <w:rPr>
          <w:rFonts w:ascii="Calibri" w:eastAsia="Times New Roman" w:hAnsi="Calibri" w:cs="Calibri"/>
          <w:color w:val="222222"/>
          <w:shd w:val="clear" w:color="auto" w:fill="FFFFFF"/>
          <w:lang w:eastAsia="es-UY"/>
        </w:rPr>
        <w:lastRenderedPageBreak/>
        <w:t xml:space="preserve">de profundizar la crisis, de fortalecer estructuras que generan pobreza para mayorías, que están basadas en la </w:t>
      </w:r>
      <w:proofErr w:type="gramStart"/>
      <w:r w:rsidRPr="001C4E9C">
        <w:rPr>
          <w:rFonts w:ascii="Calibri" w:eastAsia="Times New Roman" w:hAnsi="Calibri" w:cs="Calibri"/>
          <w:color w:val="222222"/>
          <w:shd w:val="clear" w:color="auto" w:fill="FFFFFF"/>
          <w:lang w:eastAsia="es-UY"/>
        </w:rPr>
        <w:t>corrupción,…</w:t>
      </w:r>
      <w:proofErr w:type="gramEnd"/>
      <w:r w:rsidRPr="001C4E9C">
        <w:rPr>
          <w:rFonts w:ascii="Calibri" w:eastAsia="Times New Roman" w:hAnsi="Calibri" w:cs="Calibri"/>
          <w:color w:val="222222"/>
          <w:shd w:val="clear" w:color="auto" w:fill="FFFFFF"/>
          <w:lang w:eastAsia="es-UY"/>
        </w:rPr>
        <w:t>.  Urge una renovación verdadera de líderes políticos.</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b/>
          <w:bCs/>
          <w:color w:val="222222"/>
          <w:shd w:val="clear" w:color="auto" w:fill="FFFFFF"/>
          <w:lang w:eastAsia="es-UY"/>
        </w:rPr>
        <w:t>Preguntémonos: </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¿De qué manera nuestra iglesia, comunidad cristiana está apoyando a las y los jóvenes para alimentarles la esperanza de un mundo transformado, para que tengan el valor de iniciar nuevas maneras de vivir la política, la economía, la iglesia misma?</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 </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b/>
          <w:bCs/>
          <w:color w:val="222222"/>
          <w:shd w:val="clear" w:color="auto" w:fill="FFFFFF"/>
          <w:lang w:val="es-ES" w:eastAsia="es-UY"/>
        </w:rPr>
        <w:t>PROM HUMANA – JUVENTUD.  SITUACION DE LA JUVENTUD.   1.4.</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i/>
          <w:iCs/>
          <w:color w:val="222222"/>
          <w:shd w:val="clear" w:color="auto" w:fill="FFFFFF"/>
          <w:lang w:eastAsia="es-UY"/>
        </w:rPr>
        <w:t>Los jóvenes son más sensibles que los adultos a los valores positivos del proceso de secularización. Se esfuerzan por construir un mundo más comunitario que vislumbran quizás con más claridad que los mayores. Están abiertos a una sociedad pluralista y a una dimensión más universal de la fraternidad. Su actitud religiosa se caracteriza por el rechazo de una imagen desfigurada de Dios que a veces les ha sido presentada y por la búsqueda de auténticos valores evangélicos. (5,4)</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 </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Medellín menciona aquí unos valores positivos del proceso de secularización: la esperanza de un mundo más comunitario, una sociedad pluralista, una dimensión más universal de la fraternidad.  Y en cuanto a la religión, el rechazo de una imagen desfigurada de Dios y la búsqueda de auténticos valores evangélicos. Por supuesto nos deja entender que la secularización también tiene aspectos negativos que también afectan a la juventud.</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 </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 xml:space="preserve">Creo que Medellín nos orienta aquí hacia una comprensión del corazón de la mayoría de la juventud, también en El Salvador.  Sin </w:t>
      </w:r>
      <w:proofErr w:type="gramStart"/>
      <w:r w:rsidRPr="001C4E9C">
        <w:rPr>
          <w:rFonts w:ascii="Calibri" w:eastAsia="Times New Roman" w:hAnsi="Calibri" w:cs="Calibri"/>
          <w:color w:val="222222"/>
          <w:shd w:val="clear" w:color="auto" w:fill="FFFFFF"/>
          <w:lang w:eastAsia="es-UY"/>
        </w:rPr>
        <w:t>embargo</w:t>
      </w:r>
      <w:proofErr w:type="gramEnd"/>
      <w:r w:rsidRPr="001C4E9C">
        <w:rPr>
          <w:rFonts w:ascii="Calibri" w:eastAsia="Times New Roman" w:hAnsi="Calibri" w:cs="Calibri"/>
          <w:color w:val="222222"/>
          <w:shd w:val="clear" w:color="auto" w:fill="FFFFFF"/>
          <w:lang w:eastAsia="es-UY"/>
        </w:rPr>
        <w:t xml:space="preserve"> me pregunto si en las familias, en las escuelas y colegios y universidades, en las iglesias realmente se está promoviendo esos valores positivos. No vivimos solamente un lento proceso de secularización, sino también un proceso acelerado de </w:t>
      </w:r>
      <w:proofErr w:type="spellStart"/>
      <w:r w:rsidRPr="001C4E9C">
        <w:rPr>
          <w:rFonts w:ascii="Calibri" w:eastAsia="Times New Roman" w:hAnsi="Calibri" w:cs="Calibri"/>
          <w:color w:val="222222"/>
          <w:shd w:val="clear" w:color="auto" w:fill="FFFFFF"/>
          <w:lang w:eastAsia="es-UY"/>
        </w:rPr>
        <w:t>idolatrización</w:t>
      </w:r>
      <w:proofErr w:type="spellEnd"/>
      <w:r w:rsidRPr="001C4E9C">
        <w:rPr>
          <w:rFonts w:ascii="Calibri" w:eastAsia="Times New Roman" w:hAnsi="Calibri" w:cs="Calibri"/>
          <w:color w:val="222222"/>
          <w:shd w:val="clear" w:color="auto" w:fill="FFFFFF"/>
          <w:lang w:eastAsia="es-UY"/>
        </w:rPr>
        <w:t xml:space="preserve"> del mercado, del tener, del poder, del placer: han aparecido los nuevos dioses (ídolos) que exigen sus sacrificios y ofrecen sus paraísos ilusorios.</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 </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Yo quisiera que la juventud de verdad rechazara con más energía esas imágenes desfiguradas de Dios (¡del Dios que las iglesias han presentado y siguen presentando!!).  </w:t>
      </w:r>
      <w:proofErr w:type="spellStart"/>
      <w:r w:rsidRPr="001C4E9C">
        <w:rPr>
          <w:rFonts w:ascii="Calibri" w:eastAsia="Times New Roman" w:hAnsi="Calibri" w:cs="Calibri"/>
          <w:color w:val="222222"/>
          <w:shd w:val="clear" w:color="auto" w:fill="FFFFFF"/>
          <w:lang w:eastAsia="es-UY"/>
        </w:rPr>
        <w:t>Quine</w:t>
      </w:r>
      <w:proofErr w:type="spellEnd"/>
      <w:r w:rsidRPr="001C4E9C">
        <w:rPr>
          <w:rFonts w:ascii="Calibri" w:eastAsia="Times New Roman" w:hAnsi="Calibri" w:cs="Calibri"/>
          <w:color w:val="222222"/>
          <w:shd w:val="clear" w:color="auto" w:fill="FFFFFF"/>
          <w:lang w:eastAsia="es-UY"/>
        </w:rPr>
        <w:t xml:space="preserve"> no pasa por el ateísmo frente a esas imágenes falsas de Dios, difícilmente puede llegar a descubrir su imagen creadora, liberadora, misericordiosa, ….  Observo que en ciertos sectores de las iglesias la juventud sigue creyendo en los fundamentalismos infantiles con imágenes </w:t>
      </w:r>
      <w:proofErr w:type="spellStart"/>
      <w:r w:rsidRPr="001C4E9C">
        <w:rPr>
          <w:rFonts w:ascii="Calibri" w:eastAsia="Times New Roman" w:hAnsi="Calibri" w:cs="Calibri"/>
          <w:color w:val="222222"/>
          <w:shd w:val="clear" w:color="auto" w:fill="FFFFFF"/>
          <w:lang w:eastAsia="es-UY"/>
        </w:rPr>
        <w:t>distorcionadas</w:t>
      </w:r>
      <w:proofErr w:type="spellEnd"/>
      <w:r w:rsidRPr="001C4E9C">
        <w:rPr>
          <w:rFonts w:ascii="Calibri" w:eastAsia="Times New Roman" w:hAnsi="Calibri" w:cs="Calibri"/>
          <w:color w:val="222222"/>
          <w:shd w:val="clear" w:color="auto" w:fill="FFFFFF"/>
          <w:lang w:eastAsia="es-UY"/>
        </w:rPr>
        <w:t xml:space="preserve"> de Dios.  Otros grupos de jóvenes se consideran “ateos prácticos” porque no pueden creer en esas imágenes falas que les han presentado. </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 </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b/>
          <w:bCs/>
          <w:color w:val="222222"/>
          <w:shd w:val="clear" w:color="auto" w:fill="FFFFFF"/>
          <w:lang w:eastAsia="es-UY"/>
        </w:rPr>
        <w:t>Preguntémonos</w:t>
      </w:r>
      <w:r w:rsidRPr="001C4E9C">
        <w:rPr>
          <w:rFonts w:ascii="Calibri" w:eastAsia="Times New Roman" w:hAnsi="Calibri" w:cs="Calibri"/>
          <w:color w:val="222222"/>
          <w:shd w:val="clear" w:color="auto" w:fill="FFFFFF"/>
          <w:lang w:eastAsia="es-UY"/>
        </w:rPr>
        <w:t>:</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¿Qué estamos haciendo en las iglesias y comunidades para ayudar a la juventud a fortalecer su presentimiento de la importancia de esos valores positivos de la secularización?</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¿Qué podemos hacer para ayudar a la juventud a acabar con las imágenes desfiguradas de Dios (que las mismas iglesias hemos presentado) y a descubrir el verdadero rostro del Dios de Jesús?</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i/>
          <w:iCs/>
          <w:color w:val="222222"/>
          <w:shd w:val="clear" w:color="auto" w:fill="FFFFFF"/>
          <w:lang w:eastAsia="es-UY"/>
        </w:rPr>
        <w:t> </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b/>
          <w:bCs/>
          <w:color w:val="222222"/>
          <w:shd w:val="clear" w:color="auto" w:fill="FFFFFF"/>
          <w:lang w:val="es-ES" w:eastAsia="es-UY"/>
        </w:rPr>
        <w:t>PROM HUMANA – JUVENTUD.  SITUACION DE LA JUVENTUD.   1.5.</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i/>
          <w:iCs/>
          <w:color w:val="222222"/>
          <w:shd w:val="clear" w:color="auto" w:fill="FFFFFF"/>
          <w:lang w:val="es-ES" w:eastAsia="es-UY"/>
        </w:rPr>
        <w:t> </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i/>
          <w:iCs/>
          <w:color w:val="222222"/>
          <w:shd w:val="clear" w:color="auto" w:fill="FFFFFF"/>
          <w:lang w:eastAsia="es-UY"/>
        </w:rPr>
        <w:t xml:space="preserve">Frecuentemente los jóvenes identifican a la Iglesia con los obispos y los sacerdotes. Al no habérseles llamado a una plena participación en la comunidad eclesial, no se consideran ellos mismos Iglesia. El lenguaje ordinario de la transmisión de la Palabra (predicaciones, escritos </w:t>
      </w:r>
      <w:r w:rsidRPr="001C4E9C">
        <w:rPr>
          <w:rFonts w:ascii="Calibri" w:eastAsia="Times New Roman" w:hAnsi="Calibri" w:cs="Calibri"/>
          <w:i/>
          <w:iCs/>
          <w:color w:val="222222"/>
          <w:shd w:val="clear" w:color="auto" w:fill="FFFFFF"/>
          <w:lang w:eastAsia="es-UY"/>
        </w:rPr>
        <w:lastRenderedPageBreak/>
        <w:t>pastorales), les resulta a menudo extraño y por lo mismo no tiene mayor repercusión en sus vidas. (5,5)</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i/>
          <w:iCs/>
          <w:color w:val="222222"/>
          <w:shd w:val="clear" w:color="auto" w:fill="FFFFFF"/>
          <w:lang w:eastAsia="es-UY"/>
        </w:rPr>
        <w:t> </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Creo que en realidad no pocos obispos y sacerdotes – y pastores -  piensan que ellos son “la iglesia”, donde las y los creyentes son meros oyentes (recordemos que se sigue hablando de “oír misa”) y en el mejor de los casos colaboradores/as del sacerdote, instrumentos en sus manos.  Esto vale para adultos y jóvenes.   Lo mismo podemos decir que se considera que las predicaciones y escritos pastorales de sacerdotes y obispos “les resulta a menudo extraño y ajeno a la realidad concreta de su vida.   Puede ser que un sector de la juventud se rebele contra esa falta de “plena participación” responsable en la comunidad eclesial.  Sin embargo, además de ciertas formas de ateísmo práctico, se observa una incorporación en tradiciones religiosas que no entienden y que les permite entrar de vez en cuando en un globo religioso.  Les da consuelo (como lo dice la “oración a la bandera” en El Salvador) pero no afecta su vida, donde también viven en realidad una práctica “atea” o más bien “idólatra”.</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Helvetica" w:eastAsia="Times New Roman" w:hAnsi="Helvetica" w:cs="Helvetica"/>
          <w:color w:val="1D2129"/>
          <w:sz w:val="21"/>
          <w:szCs w:val="21"/>
          <w:shd w:val="clear" w:color="auto" w:fill="FFFFFF"/>
          <w:lang w:eastAsia="es-UY"/>
        </w:rPr>
        <w:t xml:space="preserve">Medellín mencionará en el capítulo 15 las comunidades eclesiales de base como “núcleo” de la Iglesia, donde se vive toda la Iglesia a nivel comunitaria. Mientras se sigue desmasificando los actos religiosos, mientras se sigue repitiendo expresiones dogmáticas antiguas de la </w:t>
      </w:r>
      <w:proofErr w:type="gramStart"/>
      <w:r w:rsidRPr="001C4E9C">
        <w:rPr>
          <w:rFonts w:ascii="Helvetica" w:eastAsia="Times New Roman" w:hAnsi="Helvetica" w:cs="Helvetica"/>
          <w:color w:val="1D2129"/>
          <w:sz w:val="21"/>
          <w:szCs w:val="21"/>
          <w:shd w:val="clear" w:color="auto" w:fill="FFFFFF"/>
          <w:lang w:eastAsia="es-UY"/>
        </w:rPr>
        <w:t>religión,,</w:t>
      </w:r>
      <w:proofErr w:type="gramEnd"/>
      <w:r w:rsidRPr="001C4E9C">
        <w:rPr>
          <w:rFonts w:ascii="Helvetica" w:eastAsia="Times New Roman" w:hAnsi="Helvetica" w:cs="Helvetica"/>
          <w:color w:val="1D2129"/>
          <w:sz w:val="21"/>
          <w:szCs w:val="21"/>
          <w:shd w:val="clear" w:color="auto" w:fill="FFFFFF"/>
          <w:lang w:eastAsia="es-UY"/>
        </w:rPr>
        <w:t xml:space="preserve"> difícilmente se podrá superar los obstáculos que los obispos mencionan en esta cita.</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Helvetica" w:eastAsia="Times New Roman" w:hAnsi="Helvetica" w:cs="Helvetica"/>
          <w:color w:val="1D2129"/>
          <w:sz w:val="21"/>
          <w:szCs w:val="21"/>
          <w:shd w:val="clear" w:color="auto" w:fill="FFFFFF"/>
          <w:lang w:eastAsia="es-UY"/>
        </w:rPr>
        <w:t> </w:t>
      </w:r>
      <w:r w:rsidRPr="001C4E9C">
        <w:rPr>
          <w:rFonts w:ascii="Calibri" w:eastAsia="Times New Roman" w:hAnsi="Calibri" w:cs="Calibri"/>
          <w:b/>
          <w:bCs/>
          <w:color w:val="222222"/>
          <w:shd w:val="clear" w:color="auto" w:fill="FFFFFF"/>
          <w:lang w:eastAsia="es-UY"/>
        </w:rPr>
        <w:t>Preguntémonos</w:t>
      </w:r>
      <w:r w:rsidRPr="001C4E9C">
        <w:rPr>
          <w:rFonts w:ascii="Calibri" w:eastAsia="Times New Roman" w:hAnsi="Calibri" w:cs="Calibri"/>
          <w:color w:val="222222"/>
          <w:shd w:val="clear" w:color="auto" w:fill="FFFFFF"/>
          <w:lang w:eastAsia="es-UY"/>
        </w:rPr>
        <w:t>:</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¿De qué manera las y los creyentes, especialmente, jóvenes, participan en el anuncio del Evangelio en nuestras iglesias y comunidades, con un mensaje y una práctica que de verdad toca la vida y los hace marcar “la diferencia”?</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¿Dónde tenemos en las iglesias y comunidades cristianas espacios reales para escuchar las inquietudes, dudas, observaciones, rechazos y hasta condenas de la juventud, tanto la juventud que de una u otra manera todavía está relacionada con la iglesia, como esa gran mayoría que ya no tiene vinculación?</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eastAsia="es-UY"/>
        </w:rPr>
        <w:t> </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b/>
          <w:bCs/>
          <w:color w:val="222222"/>
          <w:shd w:val="clear" w:color="auto" w:fill="FFFFFF"/>
          <w:lang w:val="es-ES" w:eastAsia="es-UY"/>
        </w:rPr>
        <w:t>PROM HUMANA – JUVENTUD.  SITUACION DE LA JUVENTUD.   1.6.</w:t>
      </w:r>
    </w:p>
    <w:p w:rsidR="001C4E9C" w:rsidRPr="001C4E9C" w:rsidRDefault="001C4E9C" w:rsidP="001C4E9C">
      <w:pPr>
        <w:shd w:val="clear" w:color="auto" w:fill="FFFFFF"/>
        <w:spacing w:after="0" w:line="240" w:lineRule="auto"/>
        <w:jc w:val="both"/>
        <w:rPr>
          <w:rFonts w:ascii="Calibri" w:eastAsia="Times New Roman" w:hAnsi="Calibri" w:cs="Calibri"/>
          <w:color w:val="222222"/>
          <w:lang w:eastAsia="es-UY"/>
        </w:rPr>
      </w:pPr>
      <w:r w:rsidRPr="001C4E9C">
        <w:rPr>
          <w:rFonts w:ascii="Calibri" w:eastAsia="Times New Roman" w:hAnsi="Calibri" w:cs="Calibri"/>
          <w:i/>
          <w:iCs/>
          <w:color w:val="222222"/>
          <w:shd w:val="clear" w:color="auto" w:fill="FFFFFF"/>
          <w:lang w:eastAsia="es-UY"/>
        </w:rPr>
        <w:t>Sin desconocer el significado de las acciones masivas entre los jóvenes, el excesivo valor que la Jerarquía otorga a veces a sus resultados (cuya importancia es sobre todo numérica) dificulta la tarea de aquellos movimientos educativos y apostólicos que se esfuerzan por una presencia de fermento e irradiación.  (5,7)</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i/>
          <w:iCs/>
          <w:color w:val="222222"/>
          <w:shd w:val="clear" w:color="auto" w:fill="FFFFFF"/>
          <w:lang w:val="es-ES" w:eastAsia="es-UY"/>
        </w:rPr>
        <w:t> </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val="es-ES" w:eastAsia="es-UY"/>
        </w:rPr>
        <w:t>Algunas iglesias organizan concentraciones masivas, especialmente con jóvenes.  Las jornadas mundiales de juventud, organizadas por la iglesia católica romana (próximamente en Panamá) y las concentraciones cuando el papa visita un país, no son así nomás indicadores de la vivencia de la fe en la vida y la historia. Medellín hace una llamada de atención. Concentraciones en estadios deportivos y para procesiones tradicionales (por ejemplo, en semana santa) pueden ser muy emotivos, expresiones culturales, pero los obispos de Medellín cuestionan si realmente abonan a la evangelización, a la vivencia real del evangelio en la vida y la historia.</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val="es-ES" w:eastAsia="es-UY"/>
        </w:rPr>
        <w:t xml:space="preserve">Quiere dar más énfasis y prioridad a “esfuerzos por una presencia de fermento e irradiación”.   La formación (integral) adecuada, la prioridad de una práctica coherente, la misión evangelizadora, el compromiso en las organización populares de </w:t>
      </w:r>
      <w:proofErr w:type="gramStart"/>
      <w:r w:rsidRPr="001C4E9C">
        <w:rPr>
          <w:rFonts w:ascii="Calibri" w:eastAsia="Times New Roman" w:hAnsi="Calibri" w:cs="Calibri"/>
          <w:color w:val="222222"/>
          <w:shd w:val="clear" w:color="auto" w:fill="FFFFFF"/>
          <w:lang w:val="es-ES" w:eastAsia="es-UY"/>
        </w:rPr>
        <w:t>liberación,…</w:t>
      </w:r>
      <w:proofErr w:type="gramEnd"/>
      <w:r w:rsidRPr="001C4E9C">
        <w:rPr>
          <w:rFonts w:ascii="Calibri" w:eastAsia="Times New Roman" w:hAnsi="Calibri" w:cs="Calibri"/>
          <w:color w:val="222222"/>
          <w:shd w:val="clear" w:color="auto" w:fill="FFFFFF"/>
          <w:lang w:val="es-ES" w:eastAsia="es-UY"/>
        </w:rPr>
        <w:t xml:space="preserve">  permitirán que las y los jóvenes sean fermento en la sociedad y puedan irradiar el mensaje liberador del Evangelio.  Quiero dar énfasis en una formación bíblica adecuada y actualizada, la lectura / </w:t>
      </w:r>
      <w:r w:rsidRPr="001C4E9C">
        <w:rPr>
          <w:rFonts w:ascii="Calibri" w:eastAsia="Times New Roman" w:hAnsi="Calibri" w:cs="Calibri"/>
          <w:color w:val="222222"/>
          <w:shd w:val="clear" w:color="auto" w:fill="FFFFFF"/>
          <w:lang w:val="es-ES" w:eastAsia="es-UY"/>
        </w:rPr>
        <w:lastRenderedPageBreak/>
        <w:t>reflexión constante del mensaje de Monseñor Romero, celebraciones alegres y llenas de esperanza, acompañamiento constante, participación real….</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b/>
          <w:bCs/>
          <w:color w:val="222222"/>
          <w:shd w:val="clear" w:color="auto" w:fill="FFFFFF"/>
          <w:lang w:val="es-ES" w:eastAsia="es-UY"/>
        </w:rPr>
        <w:t>Preguntémonos:</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val="es-ES" w:eastAsia="es-UY"/>
        </w:rPr>
        <w:t>¿En qué medida nuestra Iglesia, comunidad cristiana, está aportando realmente a la formación integral de jóvenes para que puedan irradiar el mensaje liberador del evangelio? ¿qué más debemos hacer?</w:t>
      </w:r>
    </w:p>
    <w:p w:rsidR="001C4E9C" w:rsidRPr="001C4E9C" w:rsidRDefault="001C4E9C" w:rsidP="001C4E9C">
      <w:pPr>
        <w:shd w:val="clear" w:color="auto" w:fill="FFFFFF"/>
        <w:spacing w:line="235" w:lineRule="atLeast"/>
        <w:jc w:val="both"/>
        <w:rPr>
          <w:rFonts w:ascii="Calibri" w:eastAsia="Times New Roman" w:hAnsi="Calibri" w:cs="Calibri"/>
          <w:color w:val="222222"/>
          <w:lang w:eastAsia="es-UY"/>
        </w:rPr>
      </w:pPr>
      <w:r w:rsidRPr="001C4E9C">
        <w:rPr>
          <w:rFonts w:ascii="Calibri" w:eastAsia="Times New Roman" w:hAnsi="Calibri" w:cs="Calibri"/>
          <w:color w:val="222222"/>
          <w:shd w:val="clear" w:color="auto" w:fill="FFFFFF"/>
          <w:lang w:val="es-ES" w:eastAsia="es-UY"/>
        </w:rPr>
        <w:t>¿En qué medida las y los jóvenes en nuestra iglesia, comunidad cristiana, son fermento de transformación de la misma iglesia / comunidad?  ¿Qué podemos hacer?</w:t>
      </w:r>
    </w:p>
    <w:p w:rsidR="001C4E9C" w:rsidRPr="001C4E9C" w:rsidRDefault="001C4E9C" w:rsidP="001C4E9C">
      <w:pPr>
        <w:shd w:val="clear" w:color="auto" w:fill="FFFFFF"/>
        <w:spacing w:after="0" w:line="240" w:lineRule="auto"/>
        <w:rPr>
          <w:rFonts w:ascii="Arial" w:eastAsia="Times New Roman" w:hAnsi="Arial" w:cs="Arial"/>
          <w:color w:val="222222"/>
          <w:sz w:val="19"/>
          <w:szCs w:val="19"/>
          <w:lang w:eastAsia="es-UY"/>
        </w:rPr>
      </w:pPr>
    </w:p>
    <w:tbl>
      <w:tblPr>
        <w:tblW w:w="0" w:type="auto"/>
        <w:tblCellMar>
          <w:top w:w="15" w:type="dxa"/>
          <w:left w:w="15" w:type="dxa"/>
          <w:bottom w:w="15" w:type="dxa"/>
          <w:right w:w="15" w:type="dxa"/>
        </w:tblCellMar>
        <w:tblLook w:val="04A0" w:firstRow="1" w:lastRow="0" w:firstColumn="1" w:lastColumn="0" w:noHBand="0" w:noVBand="1"/>
      </w:tblPr>
      <w:tblGrid>
        <w:gridCol w:w="426"/>
        <w:gridCol w:w="8078"/>
      </w:tblGrid>
      <w:tr w:rsidR="001C4E9C" w:rsidRPr="001C4E9C" w:rsidTr="001C4E9C">
        <w:tc>
          <w:tcPr>
            <w:tcW w:w="660" w:type="dxa"/>
            <w:tcMar>
              <w:top w:w="0" w:type="dxa"/>
              <w:left w:w="15" w:type="dxa"/>
              <w:bottom w:w="15" w:type="dxa"/>
              <w:right w:w="120" w:type="dxa"/>
            </w:tcMar>
          </w:tcPr>
          <w:p w:rsidR="001C4E9C" w:rsidRPr="001C4E9C" w:rsidRDefault="001C4E9C" w:rsidP="001C4E9C">
            <w:pPr>
              <w:spacing w:after="0" w:line="240" w:lineRule="auto"/>
              <w:rPr>
                <w:rFonts w:ascii="Arial" w:eastAsia="Times New Roman" w:hAnsi="Arial" w:cs="Arial"/>
                <w:sz w:val="24"/>
                <w:szCs w:val="24"/>
                <w:lang w:eastAsia="es-UY"/>
              </w:rPr>
            </w:pPr>
          </w:p>
        </w:tc>
        <w:tc>
          <w:tcPr>
            <w:tcW w:w="14730" w:type="dxa"/>
            <w:tcMar>
              <w:top w:w="0" w:type="dxa"/>
              <w:left w:w="0" w:type="dxa"/>
              <w:bottom w:w="0" w:type="dxa"/>
              <w:right w:w="0" w:type="dxa"/>
            </w:tcMar>
            <w:vAlign w:val="center"/>
          </w:tcPr>
          <w:p w:rsidR="001C4E9C" w:rsidRPr="001C4E9C" w:rsidRDefault="001C4E9C" w:rsidP="001C4E9C">
            <w:pPr>
              <w:shd w:val="clear" w:color="auto" w:fill="FFFFFF"/>
              <w:spacing w:after="0" w:line="240" w:lineRule="auto"/>
              <w:rPr>
                <w:rFonts w:ascii="Arial" w:eastAsia="Times New Roman" w:hAnsi="Arial" w:cs="Arial"/>
                <w:color w:val="999999"/>
                <w:sz w:val="24"/>
                <w:szCs w:val="24"/>
                <w:lang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E9C"/>
    <w:rsid w:val="001C4E9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394C2"/>
  <w15:chartTrackingRefBased/>
  <w15:docId w15:val="{496A8F07-DE93-472C-BC5C-0BDE7305F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1C4E9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C4E9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6060768">
      <w:bodyDiv w:val="1"/>
      <w:marLeft w:val="0"/>
      <w:marRight w:val="0"/>
      <w:marTop w:val="0"/>
      <w:marBottom w:val="0"/>
      <w:divBdr>
        <w:top w:val="none" w:sz="0" w:space="0" w:color="auto"/>
        <w:left w:val="none" w:sz="0" w:space="0" w:color="auto"/>
        <w:bottom w:val="none" w:sz="0" w:space="0" w:color="auto"/>
        <w:right w:val="none" w:sz="0" w:space="0" w:color="auto"/>
      </w:divBdr>
      <w:divsChild>
        <w:div w:id="1936548856">
          <w:marLeft w:val="0"/>
          <w:marRight w:val="0"/>
          <w:marTop w:val="0"/>
          <w:marBottom w:val="0"/>
          <w:divBdr>
            <w:top w:val="none" w:sz="0" w:space="0" w:color="auto"/>
            <w:left w:val="none" w:sz="0" w:space="0" w:color="auto"/>
            <w:bottom w:val="none" w:sz="0" w:space="0" w:color="auto"/>
            <w:right w:val="none" w:sz="0" w:space="0" w:color="auto"/>
          </w:divBdr>
          <w:divsChild>
            <w:div w:id="2032681545">
              <w:marLeft w:val="450"/>
              <w:marRight w:val="0"/>
              <w:marTop w:val="0"/>
              <w:marBottom w:val="0"/>
              <w:divBdr>
                <w:top w:val="none" w:sz="0" w:space="0" w:color="auto"/>
                <w:left w:val="none" w:sz="0" w:space="0" w:color="auto"/>
                <w:bottom w:val="none" w:sz="0" w:space="0" w:color="auto"/>
                <w:right w:val="none" w:sz="0" w:space="0" w:color="auto"/>
              </w:divBdr>
              <w:divsChild>
                <w:div w:id="1209612956">
                  <w:marLeft w:val="0"/>
                  <w:marRight w:val="225"/>
                  <w:marTop w:val="75"/>
                  <w:marBottom w:val="0"/>
                  <w:divBdr>
                    <w:top w:val="none" w:sz="0" w:space="0" w:color="auto"/>
                    <w:left w:val="none" w:sz="0" w:space="0" w:color="auto"/>
                    <w:bottom w:val="none" w:sz="0" w:space="0" w:color="auto"/>
                    <w:right w:val="none" w:sz="0" w:space="0" w:color="auto"/>
                  </w:divBdr>
                  <w:divsChild>
                    <w:div w:id="740368915">
                      <w:marLeft w:val="0"/>
                      <w:marRight w:val="0"/>
                      <w:marTop w:val="0"/>
                      <w:marBottom w:val="0"/>
                      <w:divBdr>
                        <w:top w:val="none" w:sz="0" w:space="0" w:color="auto"/>
                        <w:left w:val="none" w:sz="0" w:space="0" w:color="auto"/>
                        <w:bottom w:val="none" w:sz="0" w:space="0" w:color="auto"/>
                        <w:right w:val="none" w:sz="0" w:space="0" w:color="auto"/>
                      </w:divBdr>
                      <w:divsChild>
                        <w:div w:id="281870">
                          <w:marLeft w:val="0"/>
                          <w:marRight w:val="0"/>
                          <w:marTop w:val="0"/>
                          <w:marBottom w:val="0"/>
                          <w:divBdr>
                            <w:top w:val="none" w:sz="0" w:space="0" w:color="auto"/>
                            <w:left w:val="none" w:sz="0" w:space="0" w:color="auto"/>
                            <w:bottom w:val="none" w:sz="0" w:space="0" w:color="auto"/>
                            <w:right w:val="none" w:sz="0" w:space="0" w:color="auto"/>
                          </w:divBdr>
                          <w:divsChild>
                            <w:div w:id="484474568">
                              <w:marLeft w:val="0"/>
                              <w:marRight w:val="0"/>
                              <w:marTop w:val="0"/>
                              <w:marBottom w:val="0"/>
                              <w:divBdr>
                                <w:top w:val="none" w:sz="0" w:space="0" w:color="auto"/>
                                <w:left w:val="none" w:sz="0" w:space="0" w:color="auto"/>
                                <w:bottom w:val="none" w:sz="0" w:space="0" w:color="auto"/>
                                <w:right w:val="none" w:sz="0" w:space="0" w:color="auto"/>
                              </w:divBdr>
                            </w:div>
                            <w:div w:id="451021371">
                              <w:marLeft w:val="0"/>
                              <w:marRight w:val="0"/>
                              <w:marTop w:val="0"/>
                              <w:marBottom w:val="0"/>
                              <w:divBdr>
                                <w:top w:val="none" w:sz="0" w:space="0" w:color="auto"/>
                                <w:left w:val="none" w:sz="0" w:space="0" w:color="auto"/>
                                <w:bottom w:val="none" w:sz="0" w:space="0" w:color="auto"/>
                                <w:right w:val="none" w:sz="0" w:space="0" w:color="auto"/>
                              </w:divBdr>
                              <w:divsChild>
                                <w:div w:id="206709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061287">
          <w:marLeft w:val="0"/>
          <w:marRight w:val="0"/>
          <w:marTop w:val="0"/>
          <w:marBottom w:val="0"/>
          <w:divBdr>
            <w:top w:val="none" w:sz="0" w:space="0" w:color="auto"/>
            <w:left w:val="none" w:sz="0" w:space="0" w:color="auto"/>
            <w:bottom w:val="none" w:sz="0" w:space="0" w:color="auto"/>
            <w:right w:val="none" w:sz="0" w:space="0" w:color="auto"/>
          </w:divBdr>
          <w:divsChild>
            <w:div w:id="1215969663">
              <w:marLeft w:val="0"/>
              <w:marRight w:val="0"/>
              <w:marTop w:val="0"/>
              <w:marBottom w:val="0"/>
              <w:divBdr>
                <w:top w:val="none" w:sz="0" w:space="0" w:color="auto"/>
                <w:left w:val="none" w:sz="0" w:space="0" w:color="auto"/>
                <w:bottom w:val="none" w:sz="0" w:space="0" w:color="auto"/>
                <w:right w:val="none" w:sz="0" w:space="0" w:color="auto"/>
              </w:divBdr>
              <w:divsChild>
                <w:div w:id="1597446581">
                  <w:marLeft w:val="0"/>
                  <w:marRight w:val="75"/>
                  <w:marTop w:val="0"/>
                  <w:marBottom w:val="0"/>
                  <w:divBdr>
                    <w:top w:val="single" w:sz="6" w:space="6" w:color="D8D8D8"/>
                    <w:left w:val="none" w:sz="0" w:space="0" w:color="auto"/>
                    <w:bottom w:val="none" w:sz="0" w:space="0" w:color="auto"/>
                    <w:right w:val="none" w:sz="0" w:space="0" w:color="auto"/>
                  </w:divBdr>
                  <w:divsChild>
                    <w:div w:id="491795172">
                      <w:marLeft w:val="0"/>
                      <w:marRight w:val="0"/>
                      <w:marTop w:val="0"/>
                      <w:marBottom w:val="0"/>
                      <w:divBdr>
                        <w:top w:val="none" w:sz="0" w:space="0" w:color="auto"/>
                        <w:left w:val="none" w:sz="0" w:space="0" w:color="auto"/>
                        <w:bottom w:val="none" w:sz="0" w:space="0" w:color="auto"/>
                        <w:right w:val="none" w:sz="0" w:space="0" w:color="auto"/>
                      </w:divBdr>
                      <w:divsChild>
                        <w:div w:id="581380851">
                          <w:marLeft w:val="0"/>
                          <w:marRight w:val="0"/>
                          <w:marTop w:val="0"/>
                          <w:marBottom w:val="0"/>
                          <w:divBdr>
                            <w:top w:val="none" w:sz="0" w:space="0" w:color="auto"/>
                            <w:left w:val="none" w:sz="0" w:space="0" w:color="auto"/>
                            <w:bottom w:val="none" w:sz="0" w:space="0" w:color="auto"/>
                            <w:right w:val="none" w:sz="0" w:space="0" w:color="auto"/>
                          </w:divBdr>
                          <w:divsChild>
                            <w:div w:id="124526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2124</Words>
  <Characters>11687</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2018-02-26T13:19:00Z</dcterms:created>
  <dcterms:modified xsi:type="dcterms:W3CDTF">2018-02-26T13:21:00Z</dcterms:modified>
</cp:coreProperties>
</file>