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Arial" w:eastAsia="Times New Roman" w:hAnsi="Arial" w:cs="Arial"/>
          <w:b/>
          <w:bCs/>
          <w:color w:val="222222"/>
          <w:sz w:val="24"/>
          <w:szCs w:val="24"/>
          <w:lang w:val="es-PE" w:eastAsia="es-ES"/>
        </w:rPr>
        <w:t>Comunidades afectadas por la minería esperan del Papa un mensaje de esperanza y defensa frente a la violencia ambiental que sufren sus territorios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Arial" w:eastAsia="Times New Roman" w:hAnsi="Arial" w:cs="Arial"/>
          <w:color w:val="222222"/>
          <w:sz w:val="24"/>
          <w:szCs w:val="24"/>
          <w:lang w:val="es-PE" w:eastAsia="es-ES"/>
        </w:rPr>
        <w:t>La Red MUQUI Perú y la Red Iglesias y Minería, enviaron una carta al Papa Francisco, en el marco de su visita a Perú. En ella, dan a conocer al Papa, la situación de violencia y criminalización que viven las comunidades afectadas por la minería en el Perú, por defender sus derechos.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Arial" w:eastAsia="Times New Roman" w:hAnsi="Arial" w:cs="Arial"/>
          <w:color w:val="222222"/>
          <w:sz w:val="24"/>
          <w:szCs w:val="24"/>
          <w:lang w:val="es-PE" w:eastAsia="es-ES"/>
        </w:rPr>
        <w:t>Al mismo tiempo, indican que las comunidades esperan del Papa, “un mensaje inspirador y esperanzador”, “un mensaje de denuncia de la situación ambiental, generada por un modelo económico consumista que se refleja en la depredación por parte de la actividad minera en los territorios de los pueblos indígenas”.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Arial" w:eastAsia="Times New Roman" w:hAnsi="Arial" w:cs="Arial"/>
          <w:color w:val="222222"/>
          <w:sz w:val="24"/>
          <w:szCs w:val="24"/>
          <w:lang w:val="es-PE" w:eastAsia="es-ES"/>
        </w:rPr>
        <w:t>“La imposición de un modelo de consumo mundial” -dice el texto de la carta- “genera también la imposición de una serie de actividades económicas en países como el Perú, que es visto geopolíticamente sólo como un productor de materias primas a bajo costo y de trabajo barato, funcional a los países industrializados (…) lo que hace que nuestra economía sólo decida su futuro en base a la minería e hidrocarburos, que en ambos casos presionan más del 50% de las tierras de nuestras comunidades campesinas y nativas, que poco a poco están siendo condenadas a la desaparición por la pérdida de sus tierras”.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Arial" w:eastAsia="Times New Roman" w:hAnsi="Arial" w:cs="Arial"/>
          <w:color w:val="222222"/>
          <w:sz w:val="24"/>
          <w:szCs w:val="24"/>
          <w:lang w:val="es-PE" w:eastAsia="es-ES"/>
        </w:rPr>
        <w:t>“¿Tenemos que morir para que nuestro país tenga plata?”, dice el dirigente campesino Flavio Huarqque</w:t>
      </w:r>
      <w:r w:rsidRPr="00896957">
        <w:rPr>
          <w:rFonts w:ascii="Arial" w:eastAsia="Times New Roman" w:hAnsi="Arial" w:cs="Arial"/>
          <w:color w:val="FF0000"/>
          <w:sz w:val="24"/>
          <w:szCs w:val="24"/>
          <w:lang w:val="es-PE" w:eastAsia="es-ES"/>
        </w:rPr>
        <w:t> </w:t>
      </w:r>
      <w:r w:rsidRPr="00896957">
        <w:rPr>
          <w:rFonts w:ascii="Arial" w:eastAsia="Times New Roman" w:hAnsi="Arial" w:cs="Arial"/>
          <w:color w:val="222222"/>
          <w:sz w:val="24"/>
          <w:szCs w:val="24"/>
          <w:lang w:val="es-PE" w:eastAsia="es-ES"/>
        </w:rPr>
        <w:t>de Apurímac, donde se opera el proyecto minero Las Bambas, de capitales chinos.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Arial" w:eastAsia="Times New Roman" w:hAnsi="Arial" w:cs="Arial"/>
          <w:color w:val="222222"/>
          <w:sz w:val="24"/>
          <w:szCs w:val="24"/>
          <w:lang w:val="es-PE" w:eastAsia="es-ES"/>
        </w:rPr>
        <w:t>“Frente a su mensaje esperanzador e inspirador, Santo Padre, nuestros gobernantes en el Perú, los mismos que Su Santidad recibió en su despacho en Roma para invitarlo a Perú, toman medidas, dictan normas, y establecen políticas públicas, que desregulan en materia ambiental y social y facilitan el acceso de los intereses económicos de las empresas mineras, poniendo en riesgo la salud ambiental y humana de las personas, su entorno y la supervivencia de los pueblos indígenas, comunidades campesinas y nativas en el Perú. Hay una gran incoherencia que denunciamos ante Su Santidad, en espera que pueda hacer un llamado, durante su visita, al gobierno del Perú al respecto”., denuncian La Red MUQUI -Perú y la Red Latinoamericana Iglesias y Minería.</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Arial" w:eastAsia="Times New Roman" w:hAnsi="Arial" w:cs="Arial"/>
          <w:color w:val="222222"/>
          <w:sz w:val="24"/>
          <w:szCs w:val="24"/>
          <w:lang w:val="es-PE" w:eastAsia="es-ES"/>
        </w:rPr>
        <w:t>“Los pueblos indígenas y comunidades, no quieren que se les siga imponiendo un modo de vida. Quieren vivir respetando la naturaleza de la que son y se sienten parte, quieren vivir de sus actividades económicas ancestrales, que también son las que mantienen nuestra canasta familiar a nivel nacional, como la agricultura familiar y la ganadería”, manifiestan los autores de la carta, dirigida al Santo Padre, con la expectativa que de un mensaje en defensa de los territorios de los pueblos indígenas del Perú.</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Arial" w:eastAsia="Times New Roman" w:hAnsi="Arial" w:cs="Arial"/>
          <w:color w:val="222222"/>
          <w:sz w:val="24"/>
          <w:szCs w:val="24"/>
          <w:lang w:val="es-PE" w:eastAsia="es-ES"/>
        </w:rPr>
        <w:t>La Red MUQUI Perú, es un colectivo de 29 instituciones de 11 regiones del Perú. La Red Iglesias y Minería, reúne a organizaciones de iglesias de Latinoamérica, cuya misión es acompañar a los pueblos y comunidades en la defensa de sus derechos y de su ambiente.</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24"/>
          <w:szCs w:val="24"/>
          <w:lang w:val="es-PE" w:eastAsia="es-ES"/>
        </w:rPr>
        <w:lastRenderedPageBreak/>
        <w:t> </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b/>
          <w:bCs/>
          <w:color w:val="222222"/>
          <w:sz w:val="19"/>
          <w:szCs w:val="19"/>
          <w:lang w:val="es-PE" w:eastAsia="es-ES"/>
        </w:rPr>
        <w:t>Algunos aspectos claves de la Carta al Papa Francisco enviada por la Red Muqui y la Red Iglesias y Minería:</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b/>
          <w:bCs/>
          <w:color w:val="222222"/>
          <w:sz w:val="19"/>
          <w:szCs w:val="19"/>
          <w:lang w:val="es-PE" w:eastAsia="es-ES"/>
        </w:rPr>
        <w:t>Un mensaje de respeto a las Comunidades Campesinas y sus territorios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El pueblo peruano, reconoce en la oración de San Francisco de Asís, a la Madre Tierra que, en nuestras lenguas originarias, se traduce como “Pacha Mama”. Cosmovisión ancestral de nuestros pueblos originarios, comunidades campesinas y nativas en el Perú, la que hemos ido olvidando por la presión del modelo económico de consumo que hoy nos invade y sojuzga.</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“¿Tenemos que morir para que nuestro país tenga plata?”, interpelaba indignado al Ministro de Salud, el dirigente campesino Flavio Huarqque de Apurímac, donde se opera el proyecto minero Las Bambas, de capitales chinos. Usted, Santo Padre, ha reiterado en sus mensajes a los movimientos sociales, “la primera tarea es poner la economía al servicio de los Pueblos: los seres humanos y la naturaleza no deben estar al servicio del dinero”. Pero, lamentablemente esa economía, en la prácticagenera mayores brechas sociales que a su vez generan situaciones de conflictividad social. Por ello, nuestros pueblos demandan respuestas concretas a problemas concretos.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La imposición de un modelo de consumo mundial, genera también la imposición de una serie de actividades económicas en países como el Perú, que es visto geopolíticamente sólo como un productor de materia primas a bajo costo y de trabajo barato, funcional a los países industrializados, con el fin de saciar los apetitos de los patrones de consumo, lo que hace que nuestra economía sólo decida su futuro en base a la minería e hidrocarburos, que en ambos casos presionan más del 50% de las tierras de nuestras comunidades campesinas y nativas, que poco a poco están siendo condenadas a la desaparición por la pérdida de sus tierras. Eso, usted ha dicho a los movimientos sociales, es colonialismo, que “engendra violencia, miseria, migraciones forzadas y todos los males que vienen de la mano”. “E</w:t>
      </w:r>
      <w:r w:rsidRPr="00896957">
        <w:rPr>
          <w:rFonts w:ascii="Verdana" w:eastAsia="Times New Roman" w:hAnsi="Verdana" w:cs="Arial"/>
          <w:i/>
          <w:iCs/>
          <w:color w:val="222222"/>
          <w:sz w:val="19"/>
          <w:szCs w:val="19"/>
          <w:lang w:val="es-PE" w:eastAsia="es-ES"/>
        </w:rPr>
        <w:t>so hermanos</w:t>
      </w:r>
      <w:r w:rsidRPr="00896957">
        <w:rPr>
          <w:rFonts w:ascii="Verdana" w:eastAsia="Times New Roman" w:hAnsi="Verdana" w:cs="Arial"/>
          <w:color w:val="222222"/>
          <w:sz w:val="19"/>
          <w:szCs w:val="19"/>
          <w:lang w:val="es-PE" w:eastAsia="es-ES"/>
        </w:rPr>
        <w:t> es inequidad y la inequidad genera violencia que no habrá recursos policiales, militares o de inteligencia capaces de detener”.</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No queremos más violencia ni criminalización por defender nuestros derechos. Los pueblos y comunidades, no quieren que se les siga imponiendo un modo de vida. Quieren vivir respetando la naturaleza de la que son y se sienten parte, quieren vivir de sus actividades económicas ancestrales, que también son las que mantienen nuestra canasta familiar a nivel nacional, como la agricultura familiar y la ganadería, pero cuyas tierras no están protegidas de ser favorecidas para otros intereses, poniendo en riesgo nuestra seguridad y soberanía alimentaria como país.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Los pueblos, Santo Padre, cuestionan la realización de ciertas actividades económicas como la minera, que les son impuestas en sus territorios, sin la debida consulta previa.</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En el Perú se está desconociendo a las comunidades campesinas como pueblos indígenas (siendo que el Convenio 169 de la Organización Internacional del Trabajo – OIT, suscrito por el Perú, la Ley de Consulta Previa del Perú, y los informes del Estado Peruano al Comité de expertos de OIT las reconocen como tales). La población que vive en zonas de operaciones mineras, cuestiona que los mecanismos de participación ciudadana sean sólo informativos y no permiten se ponga en discusión la decisión sobre la realización o no de una actividad, discutiendo el por qué, para qué, en que nos beneficia o no, como afecta nuestro entorno, nuestra cultura, nuestra existencia, es decir, privilegiar el vivir una ecología integral, que es el llamado de su Encíclica Laudato Sí.</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b/>
          <w:bCs/>
          <w:color w:val="222222"/>
          <w:sz w:val="19"/>
          <w:szCs w:val="19"/>
          <w:lang w:val="es-PE" w:eastAsia="es-ES"/>
        </w:rPr>
        <w:t>Incoherencia de los gobernantes en el Perú con el Mensaje de Papa Francisco</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 xml:space="preserve">Frente a su mensaje esperanzador e inspirador, nuestros gobernantes en el Perú, los mismos que Su Santidad recibió en su despacho en Roma para invitarlo a Perú, toman medidas, dicta normas, y establecen políticas públicas, que desregulan en materia ambiental y social y facilitan el acceso de los intereses económicos de las empresas mineras, poniendo en riesgo la salud ambiental y humana de las personas, su entorno y la supervivencia de los pueblos indígenas, comunidades campesinas y nativas en el Perú. </w:t>
      </w:r>
      <w:r w:rsidRPr="00896957">
        <w:rPr>
          <w:rFonts w:ascii="Verdana" w:eastAsia="Times New Roman" w:hAnsi="Verdana" w:cs="Arial"/>
          <w:color w:val="222222"/>
          <w:sz w:val="19"/>
          <w:szCs w:val="19"/>
          <w:lang w:val="es-PE" w:eastAsia="es-ES"/>
        </w:rPr>
        <w:lastRenderedPageBreak/>
        <w:t>Hay una gran incoherencia que denunciamos ante Su Santidad, en espera que pueda hacer un llamado, durante su visita, al gobierno del Perú al respecto.</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Sólo, entre octubre 2016 y marzo 2017, el presente gobierno del señor Kuczynski, emitió 112 decretos legislativos, 65 de ellos aprobados bajo la consigna de reactivar la economía. Lejos de lograr su objetivo, estos cambios en el marco normativo han propiciado un clima de conflictividad social en el país porque la mayor parte de estos decretos vulnera derechos fundamentales de comunidades y población en general, como sucede con los derechos colectivos de las comunidades nativas y campesinas.</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Sobre la minería informal que, por ejemplo, está en Puerto Maldonado, lugar que Su Santidad visitará, constatamos que son empresas mineras “formales”, las que mantienen el círculo vicioso de la minería informal, permitiéndoles alojarse en las concesiones de las que son titulares, les brindan herramientas, maquinaria e insumos químicos para su labor, y les compran la tierra mineralizada. Un círculo vicioso auspiciado por los marcos normativos vigentes.</w:t>
      </w:r>
    </w:p>
    <w:p w:rsidR="00896957" w:rsidRPr="00896957" w:rsidRDefault="00896957" w:rsidP="00896957">
      <w:pPr>
        <w:shd w:val="clear" w:color="auto" w:fill="FFFFFF"/>
        <w:spacing w:before="154"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Como su Santidad manifiesta “El desafío urgente de proteger nuestra casa común incluye la preocupación de unir a toda la familia humana en la búsqueda de un desarrollo sostenible e integral, pues sabemos que las cosas pueden cambiar” (Laudato Si, 13).</w:t>
      </w:r>
    </w:p>
    <w:p w:rsidR="00896957" w:rsidRPr="00896957" w:rsidRDefault="00896957" w:rsidP="00896957">
      <w:pPr>
        <w:shd w:val="clear" w:color="auto" w:fill="FFFFFF"/>
        <w:spacing w:before="154"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b/>
          <w:bCs/>
          <w:color w:val="222222"/>
          <w:sz w:val="19"/>
          <w:szCs w:val="19"/>
          <w:lang w:val="es-PE" w:eastAsia="es-ES"/>
        </w:rPr>
        <w:t>Su Santidad, esperamos escuchar su mensaje de esperanza en el Perú</w:t>
      </w:r>
    </w:p>
    <w:p w:rsidR="00896957" w:rsidRPr="00896957" w:rsidRDefault="00896957" w:rsidP="00896957">
      <w:pPr>
        <w:shd w:val="clear" w:color="auto" w:fill="FFFFFF"/>
        <w:spacing w:before="154"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222222"/>
          <w:sz w:val="19"/>
          <w:szCs w:val="19"/>
          <w:lang w:val="es-PE" w:eastAsia="es-ES"/>
        </w:rPr>
        <w:t>Esperamos en nuestro corazón que la presencia y mensaje de Su Santidad Papa Francisco en el Perú contribuya a mostrar que la responsabilidad de lo que ocurre en el Perú con la contaminación minera es una responsabilidad compartida de las empresas mineras y del Gobierno peruano. Por un lado, las empresas que imponen sus operaciones sin tener en cuenta la voluntad de la población, sin considerar el impacto a largo plazo de sus actividades en el ambiente y violando derechos fundamentales de las personas y comunidades, por otra parte,  el Gobierno que es sumiso a las presiones de las empresas mineras y sus intereses económicos, desregulando sus operaciones, eliminando garantías a las tierras de los pueblos   priorizando la economía y los ingresos por encima del bien común, la salud y la vida.</w:t>
      </w:r>
    </w:p>
    <w:p w:rsidR="00896957" w:rsidRPr="00896957" w:rsidRDefault="00896957" w:rsidP="00896957">
      <w:pPr>
        <w:shd w:val="clear" w:color="auto" w:fill="FFFFFF"/>
        <w:spacing w:after="0" w:line="240" w:lineRule="auto"/>
        <w:jc w:val="both"/>
        <w:rPr>
          <w:rFonts w:ascii="Arial" w:eastAsia="Times New Roman" w:hAnsi="Arial" w:cs="Arial"/>
          <w:color w:val="222222"/>
          <w:sz w:val="19"/>
          <w:szCs w:val="19"/>
          <w:lang w:eastAsia="es-ES"/>
        </w:rPr>
      </w:pPr>
      <w:r w:rsidRPr="00896957">
        <w:rPr>
          <w:rFonts w:ascii="Verdana" w:eastAsia="Times New Roman" w:hAnsi="Verdana" w:cs="Arial"/>
          <w:color w:val="5B9BD5"/>
          <w:sz w:val="19"/>
          <w:szCs w:val="19"/>
          <w:lang w:val="es-PE" w:eastAsia="es-ES"/>
        </w:rPr>
        <w:t> </w:t>
      </w:r>
    </w:p>
    <w:p w:rsidR="00896957" w:rsidRPr="00896957" w:rsidRDefault="00896957" w:rsidP="00896957">
      <w:pPr>
        <w:shd w:val="clear" w:color="auto" w:fill="FFFFFF"/>
        <w:spacing w:after="0" w:line="240" w:lineRule="auto"/>
        <w:jc w:val="right"/>
        <w:rPr>
          <w:rFonts w:ascii="Arial" w:eastAsia="Times New Roman" w:hAnsi="Arial" w:cs="Arial"/>
          <w:color w:val="222222"/>
          <w:sz w:val="19"/>
          <w:szCs w:val="19"/>
          <w:lang w:eastAsia="es-ES"/>
        </w:rPr>
      </w:pPr>
      <w:r w:rsidRPr="00896957">
        <w:rPr>
          <w:rFonts w:ascii="Arial" w:eastAsia="Times New Roman" w:hAnsi="Arial" w:cs="Arial"/>
          <w:b/>
          <w:bCs/>
          <w:color w:val="222222"/>
          <w:sz w:val="24"/>
          <w:szCs w:val="24"/>
          <w:lang w:val="es-PE" w:eastAsia="es-ES"/>
        </w:rPr>
        <w:t>Información publicada en:</w:t>
      </w:r>
      <w:r w:rsidRPr="00896957">
        <w:rPr>
          <w:rFonts w:ascii="Arial" w:eastAsia="Times New Roman" w:hAnsi="Arial" w:cs="Arial"/>
          <w:color w:val="222222"/>
          <w:sz w:val="19"/>
          <w:szCs w:val="19"/>
          <w:lang w:val="es-PE" w:eastAsia="es-ES"/>
        </w:rPr>
        <w:t> </w:t>
      </w:r>
      <w:hyperlink r:id="rId4" w:tgtFrame="_blank" w:history="1">
        <w:r w:rsidRPr="00896957">
          <w:rPr>
            <w:rFonts w:ascii="Arial" w:eastAsia="Times New Roman" w:hAnsi="Arial" w:cs="Arial"/>
            <w:color w:val="1155CC"/>
            <w:sz w:val="19"/>
            <w:szCs w:val="19"/>
            <w:u w:val="single"/>
            <w:lang w:val="es-PE" w:eastAsia="es-ES"/>
          </w:rPr>
          <w:t>http://iglesiasymineria.org/2018/01/08/comunidades-afectadas-por-la-mineria-esperan-del-papa-un-mensaje-de-esperanza-y-defensa-frente-a-la-violencia-ambiental-que-sufren-sus-territorios/</w:t>
        </w:r>
      </w:hyperlink>
    </w:p>
    <w:p w:rsidR="00896957" w:rsidRPr="00896957" w:rsidRDefault="00896957" w:rsidP="00896957">
      <w:pPr>
        <w:shd w:val="clear" w:color="auto" w:fill="FFFFFF"/>
        <w:spacing w:after="0" w:line="240" w:lineRule="auto"/>
        <w:rPr>
          <w:rFonts w:ascii="Arial" w:eastAsia="Times New Roman" w:hAnsi="Arial" w:cs="Arial"/>
          <w:color w:val="222222"/>
          <w:sz w:val="19"/>
          <w:szCs w:val="19"/>
          <w:lang w:eastAsia="es-ES"/>
        </w:rPr>
      </w:pPr>
    </w:p>
    <w:p w:rsidR="00896957" w:rsidRPr="00896957" w:rsidRDefault="00896957" w:rsidP="00896957">
      <w:pPr>
        <w:shd w:val="clear" w:color="auto" w:fill="FFFFFF"/>
        <w:spacing w:after="0" w:line="240" w:lineRule="auto"/>
        <w:rPr>
          <w:rFonts w:ascii="Arial" w:eastAsia="Times New Roman" w:hAnsi="Arial" w:cs="Arial"/>
          <w:color w:val="222222"/>
          <w:sz w:val="19"/>
          <w:szCs w:val="19"/>
          <w:lang w:eastAsia="es-ES"/>
        </w:rPr>
      </w:pPr>
      <w:r w:rsidRPr="00896957">
        <w:rPr>
          <w:rFonts w:ascii="Arial" w:eastAsia="Times New Roman" w:hAnsi="Arial" w:cs="Arial"/>
          <w:color w:val="222222"/>
          <w:sz w:val="19"/>
          <w:szCs w:val="19"/>
          <w:lang w:eastAsia="es-ES"/>
        </w:rPr>
        <w:br w:type="textWrapping" w:clear="all"/>
      </w:r>
    </w:p>
    <w:p w:rsidR="00896957" w:rsidRPr="00896957" w:rsidRDefault="00896957" w:rsidP="00896957">
      <w:pPr>
        <w:shd w:val="clear" w:color="auto" w:fill="FFFFFF"/>
        <w:spacing w:after="0" w:line="240" w:lineRule="auto"/>
        <w:jc w:val="center"/>
        <w:rPr>
          <w:rFonts w:ascii="Arial" w:eastAsia="Times New Roman" w:hAnsi="Arial" w:cs="Arial"/>
          <w:color w:val="222222"/>
          <w:sz w:val="19"/>
          <w:szCs w:val="19"/>
          <w:lang w:eastAsia="es-ES"/>
        </w:rPr>
      </w:pPr>
      <w:r w:rsidRPr="00896957">
        <w:rPr>
          <w:rFonts w:ascii="Arial Narrow" w:eastAsia="Times New Roman" w:hAnsi="Arial Narrow" w:cs="Arial"/>
          <w:b/>
          <w:bCs/>
          <w:color w:val="0000FF"/>
          <w:sz w:val="19"/>
          <w:szCs w:val="19"/>
          <w:lang w:eastAsia="es-ES"/>
        </w:rPr>
        <w:t>Red continental "IGLESIAS Y MINERIA"</w:t>
      </w:r>
    </w:p>
    <w:p w:rsidR="00896957" w:rsidRPr="00896957" w:rsidRDefault="00896957" w:rsidP="00896957">
      <w:pPr>
        <w:shd w:val="clear" w:color="auto" w:fill="FFFFFF"/>
        <w:spacing w:after="0" w:line="240" w:lineRule="auto"/>
        <w:jc w:val="center"/>
        <w:rPr>
          <w:rFonts w:ascii="Arial" w:eastAsia="Times New Roman" w:hAnsi="Arial" w:cs="Arial"/>
          <w:color w:val="222222"/>
          <w:sz w:val="19"/>
          <w:szCs w:val="19"/>
          <w:lang w:eastAsia="es-ES"/>
        </w:rPr>
      </w:pPr>
      <w:r w:rsidRPr="00896957">
        <w:rPr>
          <w:rFonts w:ascii="Arial Narrow" w:eastAsia="Times New Roman" w:hAnsi="Arial Narrow" w:cs="Arial"/>
          <w:b/>
          <w:bCs/>
          <w:color w:val="0000FF"/>
          <w:sz w:val="19"/>
          <w:szCs w:val="19"/>
          <w:lang w:eastAsia="es-ES"/>
        </w:rPr>
        <w:t>Acción Ecuménica en el cuidado de las comunidades y sus territorios</w:t>
      </w:r>
    </w:p>
    <w:p w:rsidR="00896957" w:rsidRPr="00896957" w:rsidRDefault="00896957" w:rsidP="00896957">
      <w:pPr>
        <w:shd w:val="clear" w:color="auto" w:fill="FFFFFF"/>
        <w:spacing w:after="0" w:line="240" w:lineRule="auto"/>
        <w:jc w:val="center"/>
        <w:rPr>
          <w:rFonts w:ascii="Arial" w:eastAsia="Times New Roman" w:hAnsi="Arial" w:cs="Arial"/>
          <w:color w:val="222222"/>
          <w:sz w:val="19"/>
          <w:szCs w:val="19"/>
          <w:lang w:eastAsia="es-ES"/>
        </w:rPr>
      </w:pPr>
      <w:r w:rsidRPr="00896957">
        <w:rPr>
          <w:rFonts w:ascii="Arial Narrow" w:eastAsia="Times New Roman" w:hAnsi="Arial Narrow" w:cs="Arial"/>
          <w:b/>
          <w:bCs/>
          <w:color w:val="0000FF"/>
          <w:sz w:val="19"/>
          <w:szCs w:val="19"/>
          <w:lang w:eastAsia="es-ES"/>
        </w:rPr>
        <w:t>Servicio de Coordinación Tel: </w:t>
      </w:r>
      <w:hyperlink r:id="rId5" w:tgtFrame="_blank" w:history="1">
        <w:r w:rsidRPr="00896957">
          <w:rPr>
            <w:rFonts w:ascii="Arial Narrow" w:eastAsia="Times New Roman" w:hAnsi="Arial Narrow" w:cs="Arial"/>
            <w:b/>
            <w:bCs/>
            <w:color w:val="1155CC"/>
            <w:sz w:val="19"/>
            <w:szCs w:val="19"/>
            <w:u w:val="single"/>
            <w:lang w:eastAsia="es-ES"/>
          </w:rPr>
          <w:t>+57 3176362463</w:t>
        </w:r>
      </w:hyperlink>
      <w:r w:rsidRPr="00896957">
        <w:rPr>
          <w:rFonts w:ascii="Arial Narrow" w:eastAsia="Times New Roman" w:hAnsi="Arial Narrow" w:cs="Arial"/>
          <w:b/>
          <w:bCs/>
          <w:color w:val="0000FF"/>
          <w:sz w:val="19"/>
          <w:szCs w:val="19"/>
          <w:lang w:eastAsia="es-ES"/>
        </w:rPr>
        <w:t> +55 99 91955952 </w:t>
      </w:r>
      <w:hyperlink r:id="rId6" w:tgtFrame="_blank" w:history="1">
        <w:r w:rsidRPr="00896957">
          <w:rPr>
            <w:rFonts w:ascii="Arial Narrow" w:eastAsia="Times New Roman" w:hAnsi="Arial Narrow" w:cs="Arial"/>
            <w:b/>
            <w:bCs/>
            <w:color w:val="1155CC"/>
            <w:sz w:val="19"/>
            <w:szCs w:val="19"/>
            <w:u w:val="single"/>
            <w:lang w:eastAsia="es-ES"/>
          </w:rPr>
          <w:t>+593 99 9238054</w:t>
        </w:r>
      </w:hyperlink>
    </w:p>
    <w:p w:rsidR="00896957" w:rsidRPr="00896957" w:rsidRDefault="00896957" w:rsidP="00896957">
      <w:pPr>
        <w:shd w:val="clear" w:color="auto" w:fill="FFFFFF"/>
        <w:spacing w:after="0" w:line="240" w:lineRule="auto"/>
        <w:jc w:val="center"/>
        <w:rPr>
          <w:rFonts w:ascii="Arial" w:eastAsia="Times New Roman" w:hAnsi="Arial" w:cs="Arial"/>
          <w:color w:val="222222"/>
          <w:sz w:val="19"/>
          <w:szCs w:val="19"/>
          <w:lang w:eastAsia="es-ES"/>
        </w:rPr>
      </w:pPr>
      <w:hyperlink r:id="rId7" w:tgtFrame="_blank" w:history="1">
        <w:r w:rsidRPr="00896957">
          <w:rPr>
            <w:rFonts w:ascii="Arial Narrow" w:eastAsia="Times New Roman" w:hAnsi="Arial Narrow" w:cs="Arial"/>
            <w:b/>
            <w:bCs/>
            <w:color w:val="1155CC"/>
            <w:sz w:val="19"/>
            <w:szCs w:val="19"/>
            <w:u w:val="single"/>
            <w:lang w:eastAsia="es-ES"/>
          </w:rPr>
          <w:t>www.facebook.com/IglesiasyMineria</w:t>
        </w:r>
      </w:hyperlink>
      <w:r w:rsidRPr="00896957">
        <w:rPr>
          <w:rFonts w:ascii="Arial Narrow" w:eastAsia="Times New Roman" w:hAnsi="Arial Narrow" w:cs="Arial"/>
          <w:b/>
          <w:bCs/>
          <w:color w:val="0000FF"/>
          <w:sz w:val="19"/>
          <w:szCs w:val="19"/>
          <w:lang w:eastAsia="es-ES"/>
        </w:rPr>
        <w:t> Twitter: @iglesiaymineria</w:t>
      </w:r>
    </w:p>
    <w:p w:rsidR="00896957" w:rsidRDefault="00896957">
      <w:bookmarkStart w:id="0" w:name="_GoBack"/>
      <w:bookmarkEnd w:id="0"/>
    </w:p>
    <w:sectPr w:rsidR="008969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57"/>
    <w:rsid w:val="008969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0B97DB-7AB5-46D8-9250-E314781D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0338535">
      <w:bodyDiv w:val="1"/>
      <w:marLeft w:val="0"/>
      <w:marRight w:val="0"/>
      <w:marTop w:val="0"/>
      <w:marBottom w:val="0"/>
      <w:divBdr>
        <w:top w:val="none" w:sz="0" w:space="0" w:color="auto"/>
        <w:left w:val="none" w:sz="0" w:space="0" w:color="auto"/>
        <w:bottom w:val="none" w:sz="0" w:space="0" w:color="auto"/>
        <w:right w:val="none" w:sz="0" w:space="0" w:color="auto"/>
      </w:divBdr>
      <w:divsChild>
        <w:div w:id="1677030117">
          <w:marLeft w:val="0"/>
          <w:marRight w:val="0"/>
          <w:marTop w:val="0"/>
          <w:marBottom w:val="0"/>
          <w:divBdr>
            <w:top w:val="none" w:sz="0" w:space="0" w:color="auto"/>
            <w:left w:val="none" w:sz="0" w:space="0" w:color="auto"/>
            <w:bottom w:val="none" w:sz="0" w:space="0" w:color="auto"/>
            <w:right w:val="none" w:sz="0" w:space="0" w:color="auto"/>
          </w:divBdr>
          <w:divsChild>
            <w:div w:id="515078217">
              <w:marLeft w:val="0"/>
              <w:marRight w:val="0"/>
              <w:marTop w:val="0"/>
              <w:marBottom w:val="0"/>
              <w:divBdr>
                <w:top w:val="none" w:sz="0" w:space="0" w:color="auto"/>
                <w:left w:val="none" w:sz="0" w:space="0" w:color="auto"/>
                <w:bottom w:val="none" w:sz="0" w:space="0" w:color="auto"/>
                <w:right w:val="none" w:sz="0" w:space="0" w:color="auto"/>
              </w:divBdr>
            </w:div>
            <w:div w:id="1138497140">
              <w:marLeft w:val="0"/>
              <w:marRight w:val="0"/>
              <w:marTop w:val="0"/>
              <w:marBottom w:val="0"/>
              <w:divBdr>
                <w:top w:val="none" w:sz="0" w:space="0" w:color="auto"/>
                <w:left w:val="none" w:sz="0" w:space="0" w:color="auto"/>
                <w:bottom w:val="none" w:sz="0" w:space="0" w:color="auto"/>
                <w:right w:val="none" w:sz="0" w:space="0" w:color="auto"/>
              </w:divBdr>
            </w:div>
            <w:div w:id="1275139590">
              <w:marLeft w:val="0"/>
              <w:marRight w:val="0"/>
              <w:marTop w:val="0"/>
              <w:marBottom w:val="0"/>
              <w:divBdr>
                <w:top w:val="none" w:sz="0" w:space="0" w:color="auto"/>
                <w:left w:val="none" w:sz="0" w:space="0" w:color="auto"/>
                <w:bottom w:val="none" w:sz="0" w:space="0" w:color="auto"/>
                <w:right w:val="none" w:sz="0" w:space="0" w:color="auto"/>
              </w:divBdr>
              <w:divsChild>
                <w:div w:id="1512720831">
                  <w:marLeft w:val="0"/>
                  <w:marRight w:val="0"/>
                  <w:marTop w:val="0"/>
                  <w:marBottom w:val="0"/>
                  <w:divBdr>
                    <w:top w:val="none" w:sz="0" w:space="0" w:color="auto"/>
                    <w:left w:val="none" w:sz="0" w:space="0" w:color="auto"/>
                    <w:bottom w:val="none" w:sz="0" w:space="0" w:color="auto"/>
                    <w:right w:val="none" w:sz="0" w:space="0" w:color="auto"/>
                  </w:divBdr>
                  <w:divsChild>
                    <w:div w:id="931206485">
                      <w:marLeft w:val="0"/>
                      <w:marRight w:val="0"/>
                      <w:marTop w:val="0"/>
                      <w:marBottom w:val="0"/>
                      <w:divBdr>
                        <w:top w:val="none" w:sz="0" w:space="0" w:color="auto"/>
                        <w:left w:val="none" w:sz="0" w:space="0" w:color="auto"/>
                        <w:bottom w:val="none" w:sz="0" w:space="0" w:color="auto"/>
                        <w:right w:val="none" w:sz="0" w:space="0" w:color="auto"/>
                      </w:divBdr>
                      <w:divsChild>
                        <w:div w:id="300422817">
                          <w:marLeft w:val="0"/>
                          <w:marRight w:val="0"/>
                          <w:marTop w:val="0"/>
                          <w:marBottom w:val="0"/>
                          <w:divBdr>
                            <w:top w:val="none" w:sz="0" w:space="0" w:color="auto"/>
                            <w:left w:val="none" w:sz="0" w:space="0" w:color="auto"/>
                            <w:bottom w:val="none" w:sz="0" w:space="0" w:color="auto"/>
                            <w:right w:val="none" w:sz="0" w:space="0" w:color="auto"/>
                          </w:divBdr>
                          <w:divsChild>
                            <w:div w:id="588465864">
                              <w:marLeft w:val="0"/>
                              <w:marRight w:val="0"/>
                              <w:marTop w:val="0"/>
                              <w:marBottom w:val="0"/>
                              <w:divBdr>
                                <w:top w:val="none" w:sz="0" w:space="0" w:color="auto"/>
                                <w:left w:val="none" w:sz="0" w:space="0" w:color="auto"/>
                                <w:bottom w:val="none" w:sz="0" w:space="0" w:color="auto"/>
                                <w:right w:val="none" w:sz="0" w:space="0" w:color="auto"/>
                              </w:divBdr>
                              <w:divsChild>
                                <w:div w:id="1549604946">
                                  <w:marLeft w:val="0"/>
                                  <w:marRight w:val="0"/>
                                  <w:marTop w:val="0"/>
                                  <w:marBottom w:val="0"/>
                                  <w:divBdr>
                                    <w:top w:val="none" w:sz="0" w:space="0" w:color="auto"/>
                                    <w:left w:val="none" w:sz="0" w:space="0" w:color="auto"/>
                                    <w:bottom w:val="none" w:sz="0" w:space="0" w:color="auto"/>
                                    <w:right w:val="none" w:sz="0" w:space="0" w:color="auto"/>
                                  </w:divBdr>
                                  <w:divsChild>
                                    <w:div w:id="1965890955">
                                      <w:marLeft w:val="0"/>
                                      <w:marRight w:val="0"/>
                                      <w:marTop w:val="0"/>
                                      <w:marBottom w:val="0"/>
                                      <w:divBdr>
                                        <w:top w:val="none" w:sz="0" w:space="0" w:color="auto"/>
                                        <w:left w:val="none" w:sz="0" w:space="0" w:color="auto"/>
                                        <w:bottom w:val="none" w:sz="0" w:space="0" w:color="auto"/>
                                        <w:right w:val="none" w:sz="0" w:space="0" w:color="auto"/>
                                      </w:divBdr>
                                      <w:divsChild>
                                        <w:div w:id="1686639251">
                                          <w:marLeft w:val="0"/>
                                          <w:marRight w:val="0"/>
                                          <w:marTop w:val="0"/>
                                          <w:marBottom w:val="0"/>
                                          <w:divBdr>
                                            <w:top w:val="none" w:sz="0" w:space="0" w:color="auto"/>
                                            <w:left w:val="none" w:sz="0" w:space="0" w:color="auto"/>
                                            <w:bottom w:val="none" w:sz="0" w:space="0" w:color="auto"/>
                                            <w:right w:val="none" w:sz="0" w:space="0" w:color="auto"/>
                                          </w:divBdr>
                                        </w:div>
                                        <w:div w:id="592664660">
                                          <w:marLeft w:val="0"/>
                                          <w:marRight w:val="0"/>
                                          <w:marTop w:val="0"/>
                                          <w:marBottom w:val="0"/>
                                          <w:divBdr>
                                            <w:top w:val="none" w:sz="0" w:space="0" w:color="auto"/>
                                            <w:left w:val="none" w:sz="0" w:space="0" w:color="auto"/>
                                            <w:bottom w:val="none" w:sz="0" w:space="0" w:color="auto"/>
                                            <w:right w:val="none" w:sz="0" w:space="0" w:color="auto"/>
                                          </w:divBdr>
                                        </w:div>
                                        <w:div w:id="1111436020">
                                          <w:marLeft w:val="0"/>
                                          <w:marRight w:val="0"/>
                                          <w:marTop w:val="0"/>
                                          <w:marBottom w:val="0"/>
                                          <w:divBdr>
                                            <w:top w:val="none" w:sz="0" w:space="0" w:color="auto"/>
                                            <w:left w:val="none" w:sz="0" w:space="0" w:color="auto"/>
                                            <w:bottom w:val="none" w:sz="0" w:space="0" w:color="auto"/>
                                            <w:right w:val="none" w:sz="0" w:space="0" w:color="auto"/>
                                          </w:divBdr>
                                        </w:div>
                                        <w:div w:id="199093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acebook.com/IglesiasyMiner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593%2099%20923%208054" TargetMode="External"/><Relationship Id="rId5" Type="http://schemas.openxmlformats.org/officeDocument/2006/relationships/hyperlink" Target="tel:+57%20317%206362463" TargetMode="External"/><Relationship Id="rId4" Type="http://schemas.openxmlformats.org/officeDocument/2006/relationships/hyperlink" Target="http://iglesiasymineria.org/2018/01/08/comunidades-afectadas-por-la-mineria-esperan-del-papa-un-mensaje-de-esperanza-y-defensa-frente-a-la-violencia-ambiental-que-sufren-sus-territorio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1593</Words>
  <Characters>8764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2018-01-10T11:04:00Z</dcterms:created>
  <dcterms:modified xsi:type="dcterms:W3CDTF">2018-01-10T11:04:00Z</dcterms:modified>
</cp:coreProperties>
</file>