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6D279" w14:textId="77777777" w:rsidR="00901E2A" w:rsidRPr="00901E2A" w:rsidRDefault="00901E2A" w:rsidP="00901E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4.</w:t>
      </w: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 </w:t>
      </w:r>
      <w:r w:rsidRPr="00901E2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UY"/>
        </w:rPr>
        <w:t>¿MUCHOS ‘SÍ’ Y POCOS ‘NO’?, Pedro Pierre</w:t>
      </w:r>
    </w:p>
    <w:p w14:paraId="65254233" w14:textId="77777777" w:rsidR="00901E2A" w:rsidRPr="00901E2A" w:rsidRDefault="00901E2A" w:rsidP="00901E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Llama la atención la aprobación generalizada a la consulta popular y los muy pocos contarios… Pero miremos de más cerca. El Consejo Nacional Electoral comunica que la casi totalidad están por el ‘SÍ’.</w:t>
      </w:r>
    </w:p>
    <w:p w14:paraId="61697AFD" w14:textId="77777777" w:rsidR="00901E2A" w:rsidRPr="00901E2A" w:rsidRDefault="00901E2A" w:rsidP="00901E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Por la ruptura del Movimiento político Alianza PAIS, los asambleístas que no se pasaron con Lenin Moreno quedaron fuera de cancha: sin nombre, sin locales, sin finanzas. Más o menos una tercera parte del Movimiento político que llevó Lenin Moreno no pueden opinar oficialmente: ¡Qué casualidad! Les queda las redes sociales que son otra cancha que tiene también su influencia y tal vez más de los que se piensa.</w:t>
      </w:r>
    </w:p>
    <w:p w14:paraId="26A01B4C" w14:textId="77777777" w:rsidR="00901E2A" w:rsidRPr="00901E2A" w:rsidRDefault="00901E2A" w:rsidP="00901E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Ahora varios personajes responsables de Partidos o Movimientos políticos, como también de Organizaciones Sociales y Populares han dicho: “Nosotros apoyamos la Consulta, pero no el ‘SÍ’, o no al gobierno”… Muchas y muchos que son funcionarios no quieren perder su empleo: “Claro que estamos por el ‘SÍ’, pero vamos a votar ‘NO’”. ¿Y los que presentaron objeciones a la Corte Constitucional o del mismo Consejo de Participación Ciudadana sobre la legitimidad de ciertas preguntas o de la misma Consulta? Estos también pueden ser más numerosos de lo que pensamos.</w:t>
      </w:r>
    </w:p>
    <w:p w14:paraId="6743EEDA" w14:textId="77777777" w:rsidR="00901E2A" w:rsidRPr="00901E2A" w:rsidRDefault="00901E2A" w:rsidP="00901E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¿Por qué motivos dijo el banquero Lasso, hace más o menos un mes en Radio Onda Azul de Quito, que “la consulta se hace agua”? ¿Y el presidente de la Asamblea: “Si la consulta tuviera lugar ahora, sí ganamos”… dando entender que no estaría tan seguro de lo que va a pasar el 4 de febrero? Puede ser también que la mucha propaganda televisiva por el ‘SÍ’ vaya creando cierto rechazo en la ciudadanía por la insistencia de los que quieren ‘ganar’ a toda costa. Hay que preguntarse qué van a ganar y quiénes van a ganar, y también qué se va a perder y quiénes son las y los que van a perder.</w:t>
      </w:r>
    </w:p>
    <w:p w14:paraId="342EFC89" w14:textId="77777777" w:rsidR="00901E2A" w:rsidRPr="00901E2A" w:rsidRDefault="00901E2A" w:rsidP="00901E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Las opciones son muy contradictorias y las opiniones muy divididas. Pero, “¡si votamos mal, nos derrumbamos a nosotros mismos!”. Decía Jesús: “¡Cuidado con los falsos profetas! El árbol se reconoce a sus frutos.”</w:t>
      </w:r>
    </w:p>
    <w:p w14:paraId="099AD75C" w14:textId="77777777" w:rsidR="00901E2A" w:rsidRPr="00901E2A" w:rsidRDefault="00901E2A" w:rsidP="00901E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UY"/>
        </w:rPr>
      </w:pPr>
      <w:r w:rsidRPr="00901E2A">
        <w:rPr>
          <w:rFonts w:ascii="Arial" w:eastAsia="Times New Roman" w:hAnsi="Arial" w:cs="Arial"/>
          <w:color w:val="000000"/>
          <w:sz w:val="24"/>
          <w:szCs w:val="24"/>
          <w:lang w:eastAsia="es-UY"/>
        </w:rPr>
        <w:t> </w:t>
      </w:r>
      <w:bookmarkStart w:id="0" w:name="_GoBack"/>
      <w:bookmarkEnd w:id="0"/>
    </w:p>
    <w:sectPr w:rsidR="00901E2A" w:rsidRPr="00901E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2A"/>
    <w:rsid w:val="0016159D"/>
    <w:rsid w:val="002E2F5B"/>
    <w:rsid w:val="00901E2A"/>
    <w:rsid w:val="00B9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EC2367"/>
  <w15:chartTrackingRefBased/>
  <w15:docId w15:val="{FC228F75-6EB1-4017-AAE8-D3F6C41C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5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79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1711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3</cp:revision>
  <dcterms:created xsi:type="dcterms:W3CDTF">2018-01-01T11:31:00Z</dcterms:created>
  <dcterms:modified xsi:type="dcterms:W3CDTF">2018-01-05T00:19:00Z</dcterms:modified>
</cp:coreProperties>
</file>