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564" w:rsidRPr="00290564" w:rsidRDefault="00290564" w:rsidP="00290564">
      <w:pPr>
        <w:spacing w:after="90" w:line="351" w:lineRule="atLeast"/>
        <w:textAlignment w:val="baseline"/>
        <w:outlineLvl w:val="0"/>
        <w:rPr>
          <w:rFonts w:ascii="Arial" w:eastAsia="Times New Roman" w:hAnsi="Arial" w:cs="Arial"/>
          <w:b/>
          <w:bCs/>
          <w:color w:val="4D5C7D"/>
          <w:kern w:val="36"/>
          <w:sz w:val="27"/>
          <w:szCs w:val="27"/>
          <w:lang w:eastAsia="es-UY"/>
        </w:rPr>
      </w:pPr>
      <w:r w:rsidRPr="00290564">
        <w:rPr>
          <w:rFonts w:ascii="Arial" w:eastAsia="Times New Roman" w:hAnsi="Arial" w:cs="Arial"/>
          <w:b/>
          <w:bCs/>
          <w:color w:val="4D5C7D"/>
          <w:kern w:val="36"/>
          <w:sz w:val="27"/>
          <w:szCs w:val="27"/>
          <w:lang w:eastAsia="es-UY"/>
        </w:rPr>
        <w:t>12 años después del NO al ALCA: repliegues y desafíos actuales</w:t>
      </w:r>
    </w:p>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hyperlink r:id="rId5" w:history="1">
        <w:r w:rsidRPr="00290564">
          <w:rPr>
            <w:rFonts w:ascii="Arial" w:eastAsia="Times New Roman" w:hAnsi="Arial" w:cs="Arial"/>
            <w:i/>
            <w:iCs/>
            <w:color w:val="DE0000"/>
            <w:sz w:val="20"/>
            <w:szCs w:val="20"/>
            <w:bdr w:val="none" w:sz="0" w:space="0" w:color="auto" w:frame="1"/>
            <w:lang w:eastAsia="es-UY"/>
          </w:rPr>
          <w:t>Oscar Soto</w:t>
        </w:r>
      </w:hyperlink>
    </w:p>
    <w:p w:rsidR="00290564" w:rsidRPr="00290564" w:rsidRDefault="00290564" w:rsidP="00290564">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290564">
        <w:rPr>
          <w:rFonts w:ascii="Helvetica" w:eastAsia="Times New Roman" w:hAnsi="Helvetica" w:cs="Helvetica"/>
          <w:color w:val="000000"/>
          <w:sz w:val="15"/>
          <w:szCs w:val="15"/>
          <w:bdr w:val="none" w:sz="0" w:space="0" w:color="auto" w:frame="1"/>
          <w:lang w:eastAsia="es-UY"/>
        </w:rPr>
        <w:t> </w:t>
      </w:r>
      <w:r w:rsidRPr="00290564">
        <w:rPr>
          <w:rFonts w:ascii="Arial" w:eastAsia="Times New Roman" w:hAnsi="Arial" w:cs="Arial"/>
          <w:color w:val="000000"/>
          <w:sz w:val="18"/>
          <w:szCs w:val="18"/>
          <w:lang w:eastAsia="es-UY"/>
        </w:rPr>
        <w:t> </w:t>
      </w:r>
      <w:r w:rsidRPr="00290564">
        <w:rPr>
          <w:rFonts w:ascii="Helvetica" w:eastAsia="Times New Roman" w:hAnsi="Helvetica" w:cs="Helvetica"/>
          <w:color w:val="000000"/>
          <w:sz w:val="15"/>
          <w:szCs w:val="15"/>
          <w:bdr w:val="none" w:sz="0" w:space="0" w:color="auto" w:frame="1"/>
          <w:lang w:eastAsia="es-UY"/>
        </w:rPr>
        <w:t> </w:t>
      </w:r>
      <w:r w:rsidRPr="00290564">
        <w:rPr>
          <w:rFonts w:ascii="Arial" w:eastAsia="Times New Roman" w:hAnsi="Arial" w:cs="Arial"/>
          <w:color w:val="000000"/>
          <w:sz w:val="18"/>
          <w:szCs w:val="18"/>
          <w:lang w:eastAsia="es-UY"/>
        </w:rPr>
        <w:t> </w:t>
      </w:r>
      <w:r w:rsidRPr="00290564">
        <w:rPr>
          <w:rFonts w:ascii="Helvetica" w:eastAsia="Times New Roman" w:hAnsi="Helvetica" w:cs="Helvetica"/>
          <w:color w:val="000000"/>
          <w:sz w:val="15"/>
          <w:szCs w:val="15"/>
          <w:bdr w:val="none" w:sz="0" w:space="0" w:color="auto" w:frame="1"/>
          <w:lang w:eastAsia="es-UY"/>
        </w:rPr>
        <w:t> </w:t>
      </w:r>
      <w:r w:rsidRPr="00290564">
        <w:rPr>
          <w:rFonts w:ascii="Arial" w:eastAsia="Times New Roman" w:hAnsi="Arial" w:cs="Arial"/>
          <w:color w:val="000000"/>
          <w:sz w:val="18"/>
          <w:szCs w:val="18"/>
          <w:lang w:eastAsia="es-UY"/>
        </w:rPr>
        <w:t> </w:t>
      </w:r>
      <w:r w:rsidRPr="00290564">
        <w:rPr>
          <w:rFonts w:ascii="Helvetica" w:eastAsia="Times New Roman" w:hAnsi="Helvetica" w:cs="Helvetica"/>
          <w:color w:val="000000"/>
          <w:sz w:val="15"/>
          <w:szCs w:val="15"/>
          <w:bdr w:val="none" w:sz="0" w:space="0" w:color="auto" w:frame="1"/>
          <w:lang w:eastAsia="es-UY"/>
        </w:rPr>
        <w:t> </w:t>
      </w:r>
      <w:r w:rsidRPr="00290564">
        <w:rPr>
          <w:rFonts w:ascii="Arial" w:eastAsia="Times New Roman" w:hAnsi="Arial" w:cs="Arial"/>
          <w:color w:val="000000"/>
          <w:sz w:val="18"/>
          <w:szCs w:val="18"/>
          <w:lang w:eastAsia="es-UY"/>
        </w:rPr>
        <w:t> </w:t>
      </w:r>
      <w:r w:rsidRPr="00290564">
        <w:rPr>
          <w:rFonts w:ascii="Helvetica" w:eastAsia="Times New Roman" w:hAnsi="Helvetica" w:cs="Helvetica"/>
          <w:color w:val="000000"/>
          <w:sz w:val="15"/>
          <w:szCs w:val="15"/>
          <w:bdr w:val="none" w:sz="0" w:space="0" w:color="auto" w:frame="1"/>
          <w:lang w:eastAsia="es-UY"/>
        </w:rPr>
        <w:t> </w:t>
      </w:r>
      <w:r w:rsidRPr="00290564">
        <w:rPr>
          <w:rFonts w:ascii="Arial" w:eastAsia="Times New Roman" w:hAnsi="Arial" w:cs="Arial"/>
          <w:color w:val="000000"/>
          <w:sz w:val="18"/>
          <w:szCs w:val="18"/>
          <w:lang w:eastAsia="es-UY"/>
        </w:rPr>
        <w:t> </w:t>
      </w:r>
      <w:r w:rsidRPr="00290564">
        <w:rPr>
          <w:rFonts w:ascii="Helvetica" w:eastAsia="Times New Roman" w:hAnsi="Helvetica" w:cs="Helvetica"/>
          <w:color w:val="000000"/>
          <w:sz w:val="15"/>
          <w:szCs w:val="15"/>
          <w:bdr w:val="none" w:sz="0" w:space="0" w:color="auto" w:frame="1"/>
          <w:lang w:eastAsia="es-UY"/>
        </w:rPr>
        <w:t> </w:t>
      </w:r>
      <w:r w:rsidRPr="00290564">
        <w:rPr>
          <w:rFonts w:ascii="Arial" w:eastAsia="Times New Roman" w:hAnsi="Arial" w:cs="Arial"/>
          <w:color w:val="000000"/>
          <w:sz w:val="18"/>
          <w:szCs w:val="18"/>
          <w:lang w:eastAsia="es-UY"/>
        </w:rPr>
        <w:t> </w:t>
      </w:r>
    </w:p>
    <w:p w:rsidR="00290564" w:rsidRPr="00290564" w:rsidRDefault="00290564" w:rsidP="00290564">
      <w:pPr>
        <w:spacing w:after="0" w:line="312" w:lineRule="atLeast"/>
        <w:textAlignment w:val="baseline"/>
        <w:rPr>
          <w:rFonts w:ascii="Times New Roman" w:eastAsia="Times New Roman" w:hAnsi="Times New Roman" w:cs="Times New Roman"/>
          <w:sz w:val="18"/>
          <w:szCs w:val="18"/>
          <w:lang w:eastAsia="es-UY"/>
        </w:rPr>
      </w:pPr>
      <w:r w:rsidRPr="00290564">
        <w:rPr>
          <w:rFonts w:ascii="Arial" w:eastAsia="Times New Roman" w:hAnsi="Arial" w:cs="Arial"/>
          <w:color w:val="000000"/>
          <w:sz w:val="18"/>
          <w:szCs w:val="18"/>
          <w:lang w:eastAsia="es-UY"/>
        </w:rPr>
        <w:t>08/11/2017</w:t>
      </w:r>
    </w:p>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xml:space="preserve">La emergencia de movimientos sociales/populares en América Latina y la asunción de gobiernos de corte progresistas, muchos de los cuales plantearon rupturas con los principales lineamientos de la propuesta liberal </w:t>
      </w:r>
      <w:proofErr w:type="spellStart"/>
      <w:r w:rsidRPr="00290564">
        <w:rPr>
          <w:rFonts w:ascii="Arial" w:eastAsia="Times New Roman" w:hAnsi="Arial" w:cs="Arial"/>
          <w:color w:val="000000"/>
          <w:sz w:val="24"/>
          <w:szCs w:val="24"/>
          <w:lang w:eastAsia="es-UY"/>
        </w:rPr>
        <w:t>aggiornada</w:t>
      </w:r>
      <w:proofErr w:type="spellEnd"/>
      <w:r w:rsidRPr="00290564">
        <w:rPr>
          <w:rFonts w:ascii="Arial" w:eastAsia="Times New Roman" w:hAnsi="Arial" w:cs="Arial"/>
          <w:color w:val="000000"/>
          <w:sz w:val="24"/>
          <w:szCs w:val="24"/>
          <w:lang w:eastAsia="es-UY"/>
        </w:rPr>
        <w:t>; conformaron grandes </w:t>
      </w:r>
      <w:r w:rsidRPr="00290564">
        <w:rPr>
          <w:rFonts w:ascii="Arial" w:eastAsia="Times New Roman" w:hAnsi="Arial" w:cs="Arial"/>
          <w:b/>
          <w:bCs/>
          <w:color w:val="000000"/>
          <w:sz w:val="24"/>
          <w:szCs w:val="24"/>
          <w:bdr w:val="none" w:sz="0" w:space="0" w:color="auto" w:frame="1"/>
          <w:lang w:eastAsia="es-UY"/>
        </w:rPr>
        <w:t>colectivos de resistencia</w:t>
      </w:r>
      <w:r w:rsidRPr="00290564">
        <w:rPr>
          <w:rFonts w:ascii="Arial" w:eastAsia="Times New Roman" w:hAnsi="Arial" w:cs="Arial"/>
          <w:color w:val="000000"/>
          <w:sz w:val="24"/>
          <w:szCs w:val="24"/>
          <w:lang w:eastAsia="es-UY"/>
        </w:rPr>
        <w:t> al modelo neoliberal implantado en la región. Resistencia social y ofensiva política es una buena combinación para caracterizar el pasaje desde los duros años noventa, hacia el calor de tiempos más amables para las conquistas sociales que sobrevinieron luego.</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La fotografía del sábado 5 de noviembre de 2005 a instancia de la Cumbre de los Pueblos en Mar del Plata resulta, 12 años después de la mismísima IV Cumbre de la Américas, un retrovisor en el cual el movimiento popular latinoamericano suele mirarse para contarse las arrugas de los tiempos transcurridos… lo ganado, lo perdido. Presidentes latinoamericanos nacionalistas, de izquierda, moderados; activistas sociales, movimientos campesinos, pueblos indígenas y colectivos populares, rindieron homenaje a la obstinación latinoamericana de querer ser libres, en ocasión del rechazo al</w:t>
      </w:r>
      <w:r w:rsidRPr="00290564">
        <w:rPr>
          <w:rFonts w:ascii="Arial" w:eastAsia="Times New Roman" w:hAnsi="Arial" w:cs="Arial"/>
          <w:color w:val="000000"/>
          <w:sz w:val="18"/>
          <w:szCs w:val="18"/>
          <w:lang w:eastAsia="es-UY"/>
        </w:rPr>
        <w:t xml:space="preserve"> </w:t>
      </w:r>
      <w:r w:rsidRPr="00290564">
        <w:rPr>
          <w:rFonts w:ascii="Arial" w:eastAsia="Times New Roman" w:hAnsi="Arial" w:cs="Arial"/>
          <w:color w:val="000000"/>
          <w:sz w:val="24"/>
          <w:szCs w:val="24"/>
          <w:lang w:eastAsia="es-UY"/>
        </w:rPr>
        <w:t>proyecto neocolonial del “Área de Libre Comercio de las Américas”.</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xml:space="preserve">El objetivo de mercantilizar más de 900 millones de almas desde Canadá a Tierra del Fuego, bajo la hegemonía norteamericana, no era otra cosa que el más descarnado impulso imperial de Estados Unidos, solo postergado por tanta efervescencia social que maduró desde las dictaduras militares hasta las rebeldías zapatistas, sin tierras y piqueteras </w:t>
      </w:r>
      <w:proofErr w:type="spellStart"/>
      <w:r w:rsidRPr="00290564">
        <w:rPr>
          <w:rFonts w:ascii="Arial" w:eastAsia="Times New Roman" w:hAnsi="Arial" w:cs="Arial"/>
          <w:color w:val="000000"/>
          <w:sz w:val="24"/>
          <w:szCs w:val="24"/>
          <w:lang w:eastAsia="es-UY"/>
        </w:rPr>
        <w:t>nuestroamericanas</w:t>
      </w:r>
      <w:proofErr w:type="spellEnd"/>
      <w:r w:rsidRPr="00290564">
        <w:rPr>
          <w:rFonts w:ascii="Arial" w:eastAsia="Times New Roman" w:hAnsi="Arial" w:cs="Arial"/>
          <w:color w:val="000000"/>
          <w:sz w:val="24"/>
          <w:szCs w:val="24"/>
          <w:lang w:eastAsia="es-UY"/>
        </w:rPr>
        <w:t>. La práctica de los movimientos sociales reactualizó a principios del siglo XXI, las luchas sociopolíticas y el conjunto de demandas por otra arquitectura de poder en América Latina, un poder que surgiera de los de abajo y que fuese capaz de construir otro mundo posible.</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bookmarkStart w:id="0" w:name="_GoBack"/>
      <w:r w:rsidRPr="00290564">
        <w:rPr>
          <w:rFonts w:ascii="Arial" w:eastAsia="Times New Roman" w:hAnsi="Arial" w:cs="Arial"/>
          <w:b/>
          <w:bCs/>
          <w:color w:val="000000"/>
          <w:sz w:val="24"/>
          <w:szCs w:val="24"/>
          <w:bdr w:val="none" w:sz="0" w:space="0" w:color="auto" w:frame="1"/>
          <w:lang w:eastAsia="es-UY"/>
        </w:rPr>
        <w:t>Militarización y despojo</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xml:space="preserve">Durante los años de aplicación de la estrategia militar, destinada a desgastar todo posicionamiento político crítico en América Latina, la ofensiva norteamericana tuvo la particularidad de proveer un entramado institucional que diera sustento a la lógica de acumulación del capital en la fase neoliberal. Casi como una prefiguración espacial, en la medida que se consolidaba el sistema de explotación económica, los trabajadores desposeídos y mujeres explotadas comenzaban la larga marcha de la resistencia al campo, las villas miserias, la expulsión de los grandes latifundios y el destino de los márgenes y la exclusión </w:t>
      </w:r>
      <w:r w:rsidRPr="00290564">
        <w:rPr>
          <w:rFonts w:ascii="Arial" w:eastAsia="Times New Roman" w:hAnsi="Arial" w:cs="Arial"/>
          <w:color w:val="000000"/>
          <w:sz w:val="24"/>
          <w:szCs w:val="24"/>
          <w:lang w:eastAsia="es-UY"/>
        </w:rPr>
        <w:lastRenderedPageBreak/>
        <w:t>social. Los años 70 en adelante significaron la aplicación de un feroz plan de militarización, de privatización de la economía, desregulación del aparato estatal y la consagración de la hegemonía neoliberal.</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En el periodo aquí mencionado se hizo más evidente un tipo de explotación y control en dimensiones antes impensables. Se avanzó sobre nuestras formas de ver el mundo, de pensarnos y de convivir. Lo individual usurpó el centro de nuestras relaciones de existencia. Sobre este aspecto, los aportes de David Harvey a través del concepto de </w:t>
      </w:r>
      <w:r w:rsidRPr="00290564">
        <w:rPr>
          <w:rFonts w:ascii="Arial" w:eastAsia="Times New Roman" w:hAnsi="Arial" w:cs="Arial"/>
          <w:i/>
          <w:iCs/>
          <w:color w:val="000000"/>
          <w:sz w:val="24"/>
          <w:szCs w:val="24"/>
          <w:bdr w:val="none" w:sz="0" w:space="0" w:color="auto" w:frame="1"/>
          <w:lang w:eastAsia="es-UY"/>
        </w:rPr>
        <w:t>acumulación por desposesión</w:t>
      </w:r>
      <w:r w:rsidRPr="00290564">
        <w:rPr>
          <w:rFonts w:ascii="Arial" w:eastAsia="Times New Roman" w:hAnsi="Arial" w:cs="Arial"/>
          <w:color w:val="000000"/>
          <w:sz w:val="24"/>
          <w:szCs w:val="24"/>
          <w:lang w:eastAsia="es-UY"/>
        </w:rPr>
        <w:t>, ratifican que aquellos supuestos asociados a lo que Marx denominó </w:t>
      </w:r>
      <w:r w:rsidRPr="00290564">
        <w:rPr>
          <w:rFonts w:ascii="Arial" w:eastAsia="Times New Roman" w:hAnsi="Arial" w:cs="Arial"/>
          <w:i/>
          <w:iCs/>
          <w:color w:val="000000"/>
          <w:sz w:val="24"/>
          <w:szCs w:val="24"/>
          <w:bdr w:val="none" w:sz="0" w:space="0" w:color="auto" w:frame="1"/>
          <w:lang w:eastAsia="es-UY"/>
        </w:rPr>
        <w:t>acumulación originaria</w:t>
      </w:r>
      <w:r w:rsidRPr="00290564">
        <w:rPr>
          <w:rFonts w:ascii="Arial" w:eastAsia="Times New Roman" w:hAnsi="Arial" w:cs="Arial"/>
          <w:color w:val="000000"/>
          <w:sz w:val="24"/>
          <w:szCs w:val="24"/>
          <w:lang w:eastAsia="es-UY"/>
        </w:rPr>
        <w:t>, tales como la depredación, el fraude y la violencia, no son rasgos de un momento originario concluido, sino que resultan vigentes con mayor intensidad en los territorios en los que se producen en la actualidad; dicho de otro modo, no se trata de características dejadas en un pasado en que la acumulación se realizaría sólo por reproducción ampliada, sino que continúan como forma de resolver las crisis de sobreacumulación a las que el sistema tiende.</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Durante las décadas del saqueo y el despojo se promueve un aparente retiro del Estado de áreas en las que anteriormente intervenía de forma directa. Sin embargo, lejos estuvo la política económica neoliberal de jubilar al Estado, antes bien tal como sugiere Harvey sucedió algo que ya conocíamos: “como en el pasado, el poder del Estado es usado frecuentemente para forzar estos procesos…”</w:t>
      </w:r>
      <w:bookmarkStart w:id="1" w:name="sdfootnote1anc"/>
      <w:r w:rsidRPr="00290564">
        <w:rPr>
          <w:rFonts w:ascii="Arial" w:eastAsia="Times New Roman" w:hAnsi="Arial" w:cs="Arial"/>
          <w:color w:val="000000"/>
          <w:sz w:val="24"/>
          <w:szCs w:val="24"/>
          <w:lang w:eastAsia="es-UY"/>
        </w:rPr>
        <w:fldChar w:fldCharType="begin"/>
      </w:r>
      <w:r w:rsidRPr="00290564">
        <w:rPr>
          <w:rFonts w:ascii="Arial" w:eastAsia="Times New Roman" w:hAnsi="Arial" w:cs="Arial"/>
          <w:color w:val="000000"/>
          <w:sz w:val="24"/>
          <w:szCs w:val="24"/>
          <w:lang w:eastAsia="es-UY"/>
        </w:rPr>
        <w:instrText xml:space="preserve"> HYPERLINK "https://www.alainet.org/fr/node/189103" \l "sdfootnote1sym" </w:instrText>
      </w:r>
      <w:r w:rsidRPr="00290564">
        <w:rPr>
          <w:rFonts w:ascii="Arial" w:eastAsia="Times New Roman" w:hAnsi="Arial" w:cs="Arial"/>
          <w:color w:val="000000"/>
          <w:sz w:val="24"/>
          <w:szCs w:val="24"/>
          <w:lang w:eastAsia="es-UY"/>
        </w:rPr>
        <w:fldChar w:fldCharType="separate"/>
      </w:r>
      <w:r w:rsidRPr="00290564">
        <w:rPr>
          <w:rFonts w:ascii="Arial" w:eastAsia="Times New Roman" w:hAnsi="Arial" w:cs="Arial"/>
          <w:color w:val="A52A2A"/>
          <w:sz w:val="24"/>
          <w:szCs w:val="24"/>
          <w:u w:val="single"/>
          <w:bdr w:val="none" w:sz="0" w:space="0" w:color="auto" w:frame="1"/>
          <w:vertAlign w:val="superscript"/>
          <w:lang w:eastAsia="es-UY"/>
        </w:rPr>
        <w:t>1</w:t>
      </w:r>
      <w:r w:rsidRPr="00290564">
        <w:rPr>
          <w:rFonts w:ascii="Arial" w:eastAsia="Times New Roman" w:hAnsi="Arial" w:cs="Arial"/>
          <w:color w:val="000000"/>
          <w:sz w:val="24"/>
          <w:szCs w:val="24"/>
          <w:lang w:eastAsia="es-UY"/>
        </w:rPr>
        <w:fldChar w:fldCharType="end"/>
      </w:r>
      <w:bookmarkEnd w:id="1"/>
      <w:r w:rsidRPr="00290564">
        <w:rPr>
          <w:rFonts w:ascii="Arial" w:eastAsia="Times New Roman" w:hAnsi="Arial" w:cs="Arial"/>
          <w:color w:val="000000"/>
          <w:sz w:val="24"/>
          <w:szCs w:val="24"/>
          <w:lang w:eastAsia="es-UY"/>
        </w:rPr>
        <w:t> es decir, para llevar adelante las acciones necesarias para una mayor concentración de capital por parte de las clases dominantes.</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b/>
          <w:bCs/>
          <w:color w:val="000000"/>
          <w:sz w:val="24"/>
          <w:szCs w:val="24"/>
          <w:bdr w:val="none" w:sz="0" w:space="0" w:color="auto" w:frame="1"/>
          <w:lang w:eastAsia="es-UY"/>
        </w:rPr>
        <w:t>Avanzada y cuestión de Estado</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El mismo proceso de recolonización y explotación aquí descripto, comienza a exhibir rupturas por vía del cuestionamiento y la impugnación social del orden instaurado. La progresiva conflictividad social que se da desde los 70 a mediados de los años ´90 en América Latina, desencadena el rechazo al ALCA y poco tiempo después el surgimiento de articulaciones continentales como el ALBA, UNASUR, la CELAC y la Articulación Continental ALBA Movimientos.</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Con el transcurso de los años, las inconsistencias internas y las municiones exteriores terminaron por mal herir a la integración latinoamericana… Y aquí nos encontramos. En nuestro caso, la Argentina no solo vive un proceso de criminalización y precarización desbocada de los sectores populares, sino que en contadas ocasiones los excluidos pueden torcerle el brazo a la suma del poder público, político, judicial y mediático del “nuevo gobierno”.</w:t>
      </w:r>
      <w:bookmarkStart w:id="2" w:name="sdfootnote2anc"/>
      <w:r w:rsidRPr="00290564">
        <w:rPr>
          <w:rFonts w:ascii="Arial" w:eastAsia="Times New Roman" w:hAnsi="Arial" w:cs="Arial"/>
          <w:color w:val="000000"/>
          <w:sz w:val="24"/>
          <w:szCs w:val="24"/>
          <w:lang w:eastAsia="es-UY"/>
        </w:rPr>
        <w:fldChar w:fldCharType="begin"/>
      </w:r>
      <w:r w:rsidRPr="00290564">
        <w:rPr>
          <w:rFonts w:ascii="Arial" w:eastAsia="Times New Roman" w:hAnsi="Arial" w:cs="Arial"/>
          <w:color w:val="000000"/>
          <w:sz w:val="24"/>
          <w:szCs w:val="24"/>
          <w:lang w:eastAsia="es-UY"/>
        </w:rPr>
        <w:instrText xml:space="preserve"> HYPERLINK "https://www.alainet.org/fr/node/189103" \l "sdfootnote2sym" </w:instrText>
      </w:r>
      <w:r w:rsidRPr="00290564">
        <w:rPr>
          <w:rFonts w:ascii="Arial" w:eastAsia="Times New Roman" w:hAnsi="Arial" w:cs="Arial"/>
          <w:color w:val="000000"/>
          <w:sz w:val="24"/>
          <w:szCs w:val="24"/>
          <w:lang w:eastAsia="es-UY"/>
        </w:rPr>
        <w:fldChar w:fldCharType="separate"/>
      </w:r>
      <w:r w:rsidRPr="00290564">
        <w:rPr>
          <w:rFonts w:ascii="Arial" w:eastAsia="Times New Roman" w:hAnsi="Arial" w:cs="Arial"/>
          <w:color w:val="A52A2A"/>
          <w:sz w:val="24"/>
          <w:szCs w:val="24"/>
          <w:u w:val="single"/>
          <w:bdr w:val="none" w:sz="0" w:space="0" w:color="auto" w:frame="1"/>
          <w:vertAlign w:val="superscript"/>
          <w:lang w:eastAsia="es-UY"/>
        </w:rPr>
        <w:t>2</w:t>
      </w:r>
      <w:r w:rsidRPr="00290564">
        <w:rPr>
          <w:rFonts w:ascii="Arial" w:eastAsia="Times New Roman" w:hAnsi="Arial" w:cs="Arial"/>
          <w:color w:val="000000"/>
          <w:sz w:val="24"/>
          <w:szCs w:val="24"/>
          <w:lang w:eastAsia="es-UY"/>
        </w:rPr>
        <w:fldChar w:fldCharType="end"/>
      </w:r>
      <w:bookmarkEnd w:id="2"/>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Para Antonio Gramsci, la posibilidad de construir un Estado alternativo está fuertemente ligada a la conformación de una </w:t>
      </w:r>
      <w:r w:rsidRPr="00290564">
        <w:rPr>
          <w:rFonts w:ascii="Arial" w:eastAsia="Times New Roman" w:hAnsi="Arial" w:cs="Arial"/>
          <w:b/>
          <w:bCs/>
          <w:color w:val="000000"/>
          <w:sz w:val="24"/>
          <w:szCs w:val="24"/>
          <w:bdr w:val="none" w:sz="0" w:space="0" w:color="auto" w:frame="1"/>
          <w:lang w:eastAsia="es-UY"/>
        </w:rPr>
        <w:t>voluntad colectiva</w:t>
      </w:r>
      <w:r w:rsidRPr="00290564">
        <w:rPr>
          <w:rFonts w:ascii="Arial" w:eastAsia="Times New Roman" w:hAnsi="Arial" w:cs="Arial"/>
          <w:color w:val="000000"/>
          <w:sz w:val="24"/>
          <w:szCs w:val="24"/>
          <w:lang w:eastAsia="es-UY"/>
        </w:rPr>
        <w:t> fundada en un requerimiento histórico</w:t>
      </w:r>
      <w:bookmarkStart w:id="3" w:name="sdfootnote3anc"/>
      <w:r w:rsidRPr="00290564">
        <w:rPr>
          <w:rFonts w:ascii="Arial" w:eastAsia="Times New Roman" w:hAnsi="Arial" w:cs="Arial"/>
          <w:color w:val="000000"/>
          <w:sz w:val="24"/>
          <w:szCs w:val="24"/>
          <w:lang w:eastAsia="es-UY"/>
        </w:rPr>
        <w:fldChar w:fldCharType="begin"/>
      </w:r>
      <w:r w:rsidRPr="00290564">
        <w:rPr>
          <w:rFonts w:ascii="Arial" w:eastAsia="Times New Roman" w:hAnsi="Arial" w:cs="Arial"/>
          <w:color w:val="000000"/>
          <w:sz w:val="24"/>
          <w:szCs w:val="24"/>
          <w:lang w:eastAsia="es-UY"/>
        </w:rPr>
        <w:instrText xml:space="preserve"> HYPERLINK "https://www.alainet.org/fr/node/189103" \l "sdfootnote3sym" </w:instrText>
      </w:r>
      <w:r w:rsidRPr="00290564">
        <w:rPr>
          <w:rFonts w:ascii="Arial" w:eastAsia="Times New Roman" w:hAnsi="Arial" w:cs="Arial"/>
          <w:color w:val="000000"/>
          <w:sz w:val="24"/>
          <w:szCs w:val="24"/>
          <w:lang w:eastAsia="es-UY"/>
        </w:rPr>
        <w:fldChar w:fldCharType="separate"/>
      </w:r>
      <w:r w:rsidRPr="00290564">
        <w:rPr>
          <w:rFonts w:ascii="Arial" w:eastAsia="Times New Roman" w:hAnsi="Arial" w:cs="Arial"/>
          <w:color w:val="A52A2A"/>
          <w:sz w:val="24"/>
          <w:szCs w:val="24"/>
          <w:u w:val="single"/>
          <w:bdr w:val="none" w:sz="0" w:space="0" w:color="auto" w:frame="1"/>
          <w:vertAlign w:val="superscript"/>
          <w:lang w:eastAsia="es-UY"/>
        </w:rPr>
        <w:t>3</w:t>
      </w:r>
      <w:r w:rsidRPr="00290564">
        <w:rPr>
          <w:rFonts w:ascii="Arial" w:eastAsia="Times New Roman" w:hAnsi="Arial" w:cs="Arial"/>
          <w:color w:val="000000"/>
          <w:sz w:val="24"/>
          <w:szCs w:val="24"/>
          <w:lang w:eastAsia="es-UY"/>
        </w:rPr>
        <w:fldChar w:fldCharType="end"/>
      </w:r>
      <w:bookmarkEnd w:id="3"/>
      <w:r w:rsidRPr="00290564">
        <w:rPr>
          <w:rFonts w:ascii="Arial" w:eastAsia="Times New Roman" w:hAnsi="Arial" w:cs="Arial"/>
          <w:color w:val="000000"/>
          <w:sz w:val="24"/>
          <w:szCs w:val="24"/>
          <w:lang w:eastAsia="es-UY"/>
        </w:rPr>
        <w:t xml:space="preserve">. Solo hay voluntad colectiva cuando los sectores </w:t>
      </w:r>
      <w:r w:rsidRPr="00290564">
        <w:rPr>
          <w:rFonts w:ascii="Arial" w:eastAsia="Times New Roman" w:hAnsi="Arial" w:cs="Arial"/>
          <w:color w:val="000000"/>
          <w:sz w:val="24"/>
          <w:szCs w:val="24"/>
          <w:lang w:eastAsia="es-UY"/>
        </w:rPr>
        <w:lastRenderedPageBreak/>
        <w:t>subalternos unifican sus estrategias de resistencias y dan paso a sus ofensivas políticas.</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Lo que viene sucediendo en los territorios como en Argentina con sus territorios</w:t>
      </w:r>
      <w:bookmarkStart w:id="4" w:name="sdfootnote4anc"/>
      <w:r w:rsidRPr="00290564">
        <w:rPr>
          <w:rFonts w:ascii="Arial" w:eastAsia="Times New Roman" w:hAnsi="Arial" w:cs="Arial"/>
          <w:color w:val="000000"/>
          <w:sz w:val="24"/>
          <w:szCs w:val="24"/>
          <w:lang w:eastAsia="es-UY"/>
        </w:rPr>
        <w:fldChar w:fldCharType="begin"/>
      </w:r>
      <w:r w:rsidRPr="00290564">
        <w:rPr>
          <w:rFonts w:ascii="Arial" w:eastAsia="Times New Roman" w:hAnsi="Arial" w:cs="Arial"/>
          <w:color w:val="000000"/>
          <w:sz w:val="24"/>
          <w:szCs w:val="24"/>
          <w:lang w:eastAsia="es-UY"/>
        </w:rPr>
        <w:instrText xml:space="preserve"> HYPERLINK "https://www.alainet.org/fr/node/189103" \l "sdfootnote4sym" </w:instrText>
      </w:r>
      <w:r w:rsidRPr="00290564">
        <w:rPr>
          <w:rFonts w:ascii="Arial" w:eastAsia="Times New Roman" w:hAnsi="Arial" w:cs="Arial"/>
          <w:color w:val="000000"/>
          <w:sz w:val="24"/>
          <w:szCs w:val="24"/>
          <w:lang w:eastAsia="es-UY"/>
        </w:rPr>
        <w:fldChar w:fldCharType="separate"/>
      </w:r>
      <w:r w:rsidRPr="00290564">
        <w:rPr>
          <w:rFonts w:ascii="Arial" w:eastAsia="Times New Roman" w:hAnsi="Arial" w:cs="Arial"/>
          <w:color w:val="A52A2A"/>
          <w:sz w:val="24"/>
          <w:szCs w:val="24"/>
          <w:u w:val="single"/>
          <w:bdr w:val="none" w:sz="0" w:space="0" w:color="auto" w:frame="1"/>
          <w:vertAlign w:val="superscript"/>
          <w:lang w:eastAsia="es-UY"/>
        </w:rPr>
        <w:t>4</w:t>
      </w:r>
      <w:r w:rsidRPr="00290564">
        <w:rPr>
          <w:rFonts w:ascii="Arial" w:eastAsia="Times New Roman" w:hAnsi="Arial" w:cs="Arial"/>
          <w:color w:val="000000"/>
          <w:sz w:val="24"/>
          <w:szCs w:val="24"/>
          <w:lang w:eastAsia="es-UY"/>
        </w:rPr>
        <w:fldChar w:fldCharType="end"/>
      </w:r>
      <w:bookmarkEnd w:id="4"/>
      <w:r w:rsidRPr="00290564">
        <w:rPr>
          <w:rFonts w:ascii="Arial" w:eastAsia="Times New Roman" w:hAnsi="Arial" w:cs="Arial"/>
          <w:color w:val="000000"/>
          <w:sz w:val="24"/>
          <w:szCs w:val="24"/>
          <w:lang w:eastAsia="es-UY"/>
        </w:rPr>
        <w:t>, y la llegada al poder de aquellos que se “apropiaron de la tierra de los pueblos originarios por medio de un despojo violento y sangriento en el siglo XIX… la persecución al gaucho y los campesinos que se resistieron a la marginalidad y la explotación, para finalmente arremeter contra los inmigrantes que demandaban mejores condiciones de trabajo y arriendo de la tierra”</w:t>
      </w:r>
      <w:bookmarkStart w:id="5" w:name="sdfootnote5anc"/>
      <w:r w:rsidRPr="00290564">
        <w:rPr>
          <w:rFonts w:ascii="Arial" w:eastAsia="Times New Roman" w:hAnsi="Arial" w:cs="Arial"/>
          <w:color w:val="000000"/>
          <w:sz w:val="24"/>
          <w:szCs w:val="24"/>
          <w:lang w:eastAsia="es-UY"/>
        </w:rPr>
        <w:fldChar w:fldCharType="begin"/>
      </w:r>
      <w:r w:rsidRPr="00290564">
        <w:rPr>
          <w:rFonts w:ascii="Arial" w:eastAsia="Times New Roman" w:hAnsi="Arial" w:cs="Arial"/>
          <w:color w:val="000000"/>
          <w:sz w:val="24"/>
          <w:szCs w:val="24"/>
          <w:lang w:eastAsia="es-UY"/>
        </w:rPr>
        <w:instrText xml:space="preserve"> HYPERLINK "https://www.alainet.org/fr/node/189103" \l "sdfootnote5sym" </w:instrText>
      </w:r>
      <w:r w:rsidRPr="00290564">
        <w:rPr>
          <w:rFonts w:ascii="Arial" w:eastAsia="Times New Roman" w:hAnsi="Arial" w:cs="Arial"/>
          <w:color w:val="000000"/>
          <w:sz w:val="24"/>
          <w:szCs w:val="24"/>
          <w:lang w:eastAsia="es-UY"/>
        </w:rPr>
        <w:fldChar w:fldCharType="separate"/>
      </w:r>
      <w:r w:rsidRPr="00290564">
        <w:rPr>
          <w:rFonts w:ascii="Arial" w:eastAsia="Times New Roman" w:hAnsi="Arial" w:cs="Arial"/>
          <w:color w:val="A52A2A"/>
          <w:sz w:val="24"/>
          <w:szCs w:val="24"/>
          <w:u w:val="single"/>
          <w:bdr w:val="none" w:sz="0" w:space="0" w:color="auto" w:frame="1"/>
          <w:vertAlign w:val="superscript"/>
          <w:lang w:eastAsia="es-UY"/>
        </w:rPr>
        <w:t>5</w:t>
      </w:r>
      <w:r w:rsidRPr="00290564">
        <w:rPr>
          <w:rFonts w:ascii="Arial" w:eastAsia="Times New Roman" w:hAnsi="Arial" w:cs="Arial"/>
          <w:color w:val="000000"/>
          <w:sz w:val="24"/>
          <w:szCs w:val="24"/>
          <w:lang w:eastAsia="es-UY"/>
        </w:rPr>
        <w:fldChar w:fldCharType="end"/>
      </w:r>
      <w:bookmarkEnd w:id="5"/>
      <w:r w:rsidRPr="00290564">
        <w:rPr>
          <w:rFonts w:ascii="Arial" w:eastAsia="Times New Roman" w:hAnsi="Arial" w:cs="Arial"/>
          <w:color w:val="000000"/>
          <w:sz w:val="24"/>
          <w:szCs w:val="24"/>
          <w:lang w:eastAsia="es-UY"/>
        </w:rPr>
        <w:t>, ratifica que el proyecto económico de Estados Unidos para América Latina está más vigente que nunca, y que las luchas sociales en América no pueden prescindir de la trama del Estado y sus reacomodamientos.</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xml:space="preserve">Se torna una prioridad para todo el campo popular argentino y latinoamericano refundar una política liberadora junto a </w:t>
      </w:r>
      <w:proofErr w:type="spellStart"/>
      <w:r w:rsidRPr="00290564">
        <w:rPr>
          <w:rFonts w:ascii="Arial" w:eastAsia="Times New Roman" w:hAnsi="Arial" w:cs="Arial"/>
          <w:color w:val="000000"/>
          <w:sz w:val="24"/>
          <w:szCs w:val="24"/>
          <w:lang w:eastAsia="es-UY"/>
        </w:rPr>
        <w:t>los</w:t>
      </w:r>
      <w:r w:rsidRPr="00290564">
        <w:rPr>
          <w:rFonts w:ascii="Arial" w:eastAsia="Times New Roman" w:hAnsi="Arial" w:cs="Arial"/>
          <w:b/>
          <w:bCs/>
          <w:color w:val="000000"/>
          <w:sz w:val="24"/>
          <w:szCs w:val="24"/>
          <w:bdr w:val="none" w:sz="0" w:space="0" w:color="auto" w:frame="1"/>
          <w:lang w:eastAsia="es-UY"/>
        </w:rPr>
        <w:t>condenados</w:t>
      </w:r>
      <w:proofErr w:type="spellEnd"/>
      <w:r w:rsidRPr="00290564">
        <w:rPr>
          <w:rFonts w:ascii="Arial" w:eastAsia="Times New Roman" w:hAnsi="Arial" w:cs="Arial"/>
          <w:color w:val="000000"/>
          <w:sz w:val="24"/>
          <w:szCs w:val="24"/>
          <w:lang w:eastAsia="es-UY"/>
        </w:rPr>
        <w:t> como sostiene Liliana herrero </w:t>
      </w:r>
      <w:bookmarkStart w:id="6" w:name="sdfootnote6anc"/>
      <w:r w:rsidRPr="00290564">
        <w:rPr>
          <w:rFonts w:ascii="Arial" w:eastAsia="Times New Roman" w:hAnsi="Arial" w:cs="Arial"/>
          <w:color w:val="000000"/>
          <w:sz w:val="24"/>
          <w:szCs w:val="24"/>
          <w:lang w:eastAsia="es-UY"/>
        </w:rPr>
        <w:fldChar w:fldCharType="begin"/>
      </w:r>
      <w:r w:rsidRPr="00290564">
        <w:rPr>
          <w:rFonts w:ascii="Arial" w:eastAsia="Times New Roman" w:hAnsi="Arial" w:cs="Arial"/>
          <w:color w:val="000000"/>
          <w:sz w:val="24"/>
          <w:szCs w:val="24"/>
          <w:lang w:eastAsia="es-UY"/>
        </w:rPr>
        <w:instrText xml:space="preserve"> HYPERLINK "https://www.alainet.org/fr/node/189103" \l "sdfootnote6sym" </w:instrText>
      </w:r>
      <w:r w:rsidRPr="00290564">
        <w:rPr>
          <w:rFonts w:ascii="Arial" w:eastAsia="Times New Roman" w:hAnsi="Arial" w:cs="Arial"/>
          <w:color w:val="000000"/>
          <w:sz w:val="24"/>
          <w:szCs w:val="24"/>
          <w:lang w:eastAsia="es-UY"/>
        </w:rPr>
        <w:fldChar w:fldCharType="separate"/>
      </w:r>
      <w:r w:rsidRPr="00290564">
        <w:rPr>
          <w:rFonts w:ascii="Arial" w:eastAsia="Times New Roman" w:hAnsi="Arial" w:cs="Arial"/>
          <w:color w:val="A52A2A"/>
          <w:sz w:val="24"/>
          <w:szCs w:val="24"/>
          <w:u w:val="single"/>
          <w:bdr w:val="none" w:sz="0" w:space="0" w:color="auto" w:frame="1"/>
          <w:vertAlign w:val="superscript"/>
          <w:lang w:eastAsia="es-UY"/>
        </w:rPr>
        <w:t>6</w:t>
      </w:r>
      <w:r w:rsidRPr="00290564">
        <w:rPr>
          <w:rFonts w:ascii="Arial" w:eastAsia="Times New Roman" w:hAnsi="Arial" w:cs="Arial"/>
          <w:color w:val="000000"/>
          <w:sz w:val="24"/>
          <w:szCs w:val="24"/>
          <w:lang w:eastAsia="es-UY"/>
        </w:rPr>
        <w:fldChar w:fldCharType="end"/>
      </w:r>
      <w:bookmarkEnd w:id="6"/>
      <w:r w:rsidRPr="00290564">
        <w:rPr>
          <w:rFonts w:ascii="Arial" w:eastAsia="Times New Roman" w:hAnsi="Arial" w:cs="Arial"/>
          <w:color w:val="000000"/>
          <w:sz w:val="24"/>
          <w:szCs w:val="24"/>
          <w:lang w:eastAsia="es-UY"/>
        </w:rPr>
        <w:t>, como forma de actualizar lo que hace 12 años gestaron movimientos sociales y políticos latinoamericanos en Mar del Plata.</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color w:val="000000"/>
          <w:sz w:val="24"/>
          <w:szCs w:val="24"/>
          <w:lang w:eastAsia="es-UY"/>
        </w:rPr>
        <w:t> </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b/>
          <w:bCs/>
          <w:i/>
          <w:iCs/>
          <w:color w:val="000000"/>
          <w:sz w:val="24"/>
          <w:szCs w:val="24"/>
          <w:bdr w:val="none" w:sz="0" w:space="0" w:color="auto" w:frame="1"/>
          <w:lang w:eastAsia="es-UY"/>
        </w:rPr>
        <w:t>Oscar Soto</w:t>
      </w:r>
    </w:p>
    <w:p w:rsidR="00290564" w:rsidRPr="00290564" w:rsidRDefault="00290564" w:rsidP="00290564">
      <w:pPr>
        <w:spacing w:after="0" w:line="312" w:lineRule="atLeast"/>
        <w:jc w:val="both"/>
        <w:textAlignment w:val="baseline"/>
        <w:rPr>
          <w:rFonts w:ascii="Arial" w:eastAsia="Times New Roman" w:hAnsi="Arial" w:cs="Arial"/>
          <w:color w:val="000000"/>
          <w:sz w:val="24"/>
          <w:szCs w:val="24"/>
          <w:lang w:eastAsia="es-UY"/>
        </w:rPr>
      </w:pPr>
      <w:r w:rsidRPr="00290564">
        <w:rPr>
          <w:rFonts w:ascii="Arial" w:eastAsia="Times New Roman" w:hAnsi="Arial" w:cs="Arial"/>
          <w:i/>
          <w:iCs/>
          <w:color w:val="000000"/>
          <w:sz w:val="24"/>
          <w:szCs w:val="24"/>
          <w:bdr w:val="none" w:sz="0" w:space="0" w:color="auto" w:frame="1"/>
          <w:lang w:eastAsia="es-UY"/>
        </w:rPr>
        <w:t xml:space="preserve">Licenciado en Ciencia Política y Administración </w:t>
      </w:r>
      <w:proofErr w:type="spellStart"/>
      <w:r w:rsidRPr="00290564">
        <w:rPr>
          <w:rFonts w:ascii="Arial" w:eastAsia="Times New Roman" w:hAnsi="Arial" w:cs="Arial"/>
          <w:i/>
          <w:iCs/>
          <w:color w:val="000000"/>
          <w:sz w:val="24"/>
          <w:szCs w:val="24"/>
          <w:bdr w:val="none" w:sz="0" w:space="0" w:color="auto" w:frame="1"/>
          <w:lang w:eastAsia="es-UY"/>
        </w:rPr>
        <w:t>Publica</w:t>
      </w:r>
      <w:proofErr w:type="spellEnd"/>
      <w:r w:rsidRPr="00290564">
        <w:rPr>
          <w:rFonts w:ascii="Arial" w:eastAsia="Times New Roman" w:hAnsi="Arial" w:cs="Arial"/>
          <w:i/>
          <w:iCs/>
          <w:color w:val="000000"/>
          <w:sz w:val="24"/>
          <w:szCs w:val="24"/>
          <w:bdr w:val="none" w:sz="0" w:space="0" w:color="auto" w:frame="1"/>
          <w:lang w:eastAsia="es-UY"/>
        </w:rPr>
        <w:t xml:space="preserve">, Facultad de Ciencias Políticas y Sociales – </w:t>
      </w:r>
      <w:proofErr w:type="spellStart"/>
      <w:r w:rsidRPr="00290564">
        <w:rPr>
          <w:rFonts w:ascii="Arial" w:eastAsia="Times New Roman" w:hAnsi="Arial" w:cs="Arial"/>
          <w:i/>
          <w:iCs/>
          <w:color w:val="000000"/>
          <w:sz w:val="24"/>
          <w:szCs w:val="24"/>
          <w:bdr w:val="none" w:sz="0" w:space="0" w:color="auto" w:frame="1"/>
          <w:lang w:eastAsia="es-UY"/>
        </w:rPr>
        <w:t>UNCuyo</w:t>
      </w:r>
      <w:proofErr w:type="spellEnd"/>
      <w:r w:rsidRPr="00290564">
        <w:rPr>
          <w:rFonts w:ascii="Arial" w:eastAsia="Times New Roman" w:hAnsi="Arial" w:cs="Arial"/>
          <w:i/>
          <w:iCs/>
          <w:color w:val="000000"/>
          <w:sz w:val="24"/>
          <w:szCs w:val="24"/>
          <w:bdr w:val="none" w:sz="0" w:space="0" w:color="auto" w:frame="1"/>
          <w:lang w:eastAsia="es-UY"/>
        </w:rPr>
        <w:t xml:space="preserve"> / Grupo de Investigación: “Política, Estado y movimientos populares en el capitalismo tardío. Hegemonía-</w:t>
      </w:r>
      <w:proofErr w:type="spellStart"/>
      <w:r w:rsidRPr="00290564">
        <w:rPr>
          <w:rFonts w:ascii="Arial" w:eastAsia="Times New Roman" w:hAnsi="Arial" w:cs="Arial"/>
          <w:i/>
          <w:iCs/>
          <w:color w:val="000000"/>
          <w:sz w:val="24"/>
          <w:szCs w:val="24"/>
          <w:bdr w:val="none" w:sz="0" w:space="0" w:color="auto" w:frame="1"/>
          <w:lang w:eastAsia="es-UY"/>
        </w:rPr>
        <w:t>Poshegemonía</w:t>
      </w:r>
      <w:proofErr w:type="spellEnd"/>
      <w:r w:rsidRPr="00290564">
        <w:rPr>
          <w:rFonts w:ascii="Arial" w:eastAsia="Times New Roman" w:hAnsi="Arial" w:cs="Arial"/>
          <w:i/>
          <w:iCs/>
          <w:color w:val="000000"/>
          <w:sz w:val="24"/>
          <w:szCs w:val="24"/>
          <w:bdr w:val="none" w:sz="0" w:space="0" w:color="auto" w:frame="1"/>
          <w:lang w:eastAsia="es-UY"/>
        </w:rPr>
        <w:t xml:space="preserve"> en Argentina”</w:t>
      </w:r>
    </w:p>
    <w:bookmarkEnd w:id="0"/>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r w:rsidRPr="00290564">
        <w:rPr>
          <w:rFonts w:ascii="Arial" w:eastAsia="Times New Roman" w:hAnsi="Arial" w:cs="Arial"/>
          <w:color w:val="000000"/>
          <w:sz w:val="18"/>
          <w:szCs w:val="18"/>
          <w:lang w:eastAsia="es-UY"/>
        </w:rPr>
        <w:t> </w:t>
      </w:r>
    </w:p>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hyperlink r:id="rId6" w:history="1">
        <w:r w:rsidRPr="00290564">
          <w:rPr>
            <w:rFonts w:ascii="Arial" w:eastAsia="Times New Roman" w:hAnsi="Arial" w:cs="Arial"/>
            <w:color w:val="A52A2A"/>
            <w:sz w:val="18"/>
            <w:szCs w:val="18"/>
            <w:u w:val="single"/>
            <w:bdr w:val="none" w:sz="0" w:space="0" w:color="auto" w:frame="1"/>
            <w:lang w:eastAsia="es-UY"/>
          </w:rPr>
          <w:t>oscaritosoto@gmail.com</w:t>
        </w:r>
      </w:hyperlink>
    </w:p>
    <w:bookmarkStart w:id="7" w:name="sdfootnote1sym"/>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r w:rsidRPr="00290564">
        <w:rPr>
          <w:rFonts w:ascii="Arial" w:eastAsia="Times New Roman" w:hAnsi="Arial" w:cs="Arial"/>
          <w:color w:val="000000"/>
          <w:sz w:val="18"/>
          <w:szCs w:val="18"/>
          <w:lang w:eastAsia="es-UY"/>
        </w:rPr>
        <w:fldChar w:fldCharType="begin"/>
      </w:r>
      <w:r w:rsidRPr="00290564">
        <w:rPr>
          <w:rFonts w:ascii="Arial" w:eastAsia="Times New Roman" w:hAnsi="Arial" w:cs="Arial"/>
          <w:color w:val="000000"/>
          <w:sz w:val="18"/>
          <w:szCs w:val="18"/>
          <w:lang w:eastAsia="es-UY"/>
        </w:rPr>
        <w:instrText xml:space="preserve"> HYPERLINK "https://www.alainet.org/fr/node/189103" \l "sdfootnote1anc" </w:instrText>
      </w:r>
      <w:r w:rsidRPr="00290564">
        <w:rPr>
          <w:rFonts w:ascii="Arial" w:eastAsia="Times New Roman" w:hAnsi="Arial" w:cs="Arial"/>
          <w:color w:val="000000"/>
          <w:sz w:val="18"/>
          <w:szCs w:val="18"/>
          <w:lang w:eastAsia="es-UY"/>
        </w:rPr>
        <w:fldChar w:fldCharType="separate"/>
      </w:r>
      <w:r w:rsidRPr="00290564">
        <w:rPr>
          <w:rFonts w:ascii="Arial" w:eastAsia="Times New Roman" w:hAnsi="Arial" w:cs="Arial"/>
          <w:color w:val="A52A2A"/>
          <w:sz w:val="18"/>
          <w:szCs w:val="18"/>
          <w:u w:val="single"/>
          <w:bdr w:val="none" w:sz="0" w:space="0" w:color="auto" w:frame="1"/>
          <w:lang w:eastAsia="es-UY"/>
        </w:rPr>
        <w:t>1</w:t>
      </w:r>
      <w:r w:rsidRPr="00290564">
        <w:rPr>
          <w:rFonts w:ascii="Arial" w:eastAsia="Times New Roman" w:hAnsi="Arial" w:cs="Arial"/>
          <w:color w:val="000000"/>
          <w:sz w:val="18"/>
          <w:szCs w:val="18"/>
          <w:lang w:eastAsia="es-UY"/>
        </w:rPr>
        <w:fldChar w:fldCharType="end"/>
      </w:r>
      <w:bookmarkEnd w:id="7"/>
      <w:r w:rsidRPr="00290564">
        <w:rPr>
          <w:rFonts w:ascii="Arial" w:eastAsia="Times New Roman" w:hAnsi="Arial" w:cs="Arial"/>
          <w:color w:val="000000"/>
          <w:sz w:val="18"/>
          <w:szCs w:val="18"/>
          <w:lang w:eastAsia="es-UY"/>
        </w:rPr>
        <w:t> David Harvey. El “nuevo” imperialismo : acumulación por desposesión </w:t>
      </w:r>
      <w:hyperlink r:id="rId7" w:history="1">
        <w:r w:rsidRPr="00290564">
          <w:rPr>
            <w:rFonts w:ascii="Arial" w:eastAsia="Times New Roman" w:hAnsi="Arial" w:cs="Arial"/>
            <w:color w:val="A52A2A"/>
            <w:sz w:val="18"/>
            <w:szCs w:val="18"/>
            <w:u w:val="single"/>
            <w:bdr w:val="none" w:sz="0" w:space="0" w:color="auto" w:frame="1"/>
            <w:lang w:eastAsia="es-UY"/>
          </w:rPr>
          <w:t>http://www.biblioteca.clacso.edu.ar/gsdl/collect/clacso/index/assoc/D8555.dir/harvey.pdf</w:t>
        </w:r>
      </w:hyperlink>
    </w:p>
    <w:bookmarkStart w:id="8" w:name="sdfootnote2sym"/>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r w:rsidRPr="00290564">
        <w:rPr>
          <w:rFonts w:ascii="Arial" w:eastAsia="Times New Roman" w:hAnsi="Arial" w:cs="Arial"/>
          <w:color w:val="000000"/>
          <w:sz w:val="18"/>
          <w:szCs w:val="18"/>
          <w:lang w:eastAsia="es-UY"/>
        </w:rPr>
        <w:fldChar w:fldCharType="begin"/>
      </w:r>
      <w:r w:rsidRPr="00290564">
        <w:rPr>
          <w:rFonts w:ascii="Arial" w:eastAsia="Times New Roman" w:hAnsi="Arial" w:cs="Arial"/>
          <w:color w:val="000000"/>
          <w:sz w:val="18"/>
          <w:szCs w:val="18"/>
          <w:lang w:eastAsia="es-UY"/>
        </w:rPr>
        <w:instrText xml:space="preserve"> HYPERLINK "https://www.alainet.org/fr/node/189103" \l "sdfootnote2anc" </w:instrText>
      </w:r>
      <w:r w:rsidRPr="00290564">
        <w:rPr>
          <w:rFonts w:ascii="Arial" w:eastAsia="Times New Roman" w:hAnsi="Arial" w:cs="Arial"/>
          <w:color w:val="000000"/>
          <w:sz w:val="18"/>
          <w:szCs w:val="18"/>
          <w:lang w:eastAsia="es-UY"/>
        </w:rPr>
        <w:fldChar w:fldCharType="separate"/>
      </w:r>
      <w:r w:rsidRPr="00290564">
        <w:rPr>
          <w:rFonts w:ascii="Arial" w:eastAsia="Times New Roman" w:hAnsi="Arial" w:cs="Arial"/>
          <w:color w:val="A52A2A"/>
          <w:sz w:val="18"/>
          <w:szCs w:val="18"/>
          <w:u w:val="single"/>
          <w:bdr w:val="none" w:sz="0" w:space="0" w:color="auto" w:frame="1"/>
          <w:lang w:eastAsia="es-UY"/>
        </w:rPr>
        <w:t>2</w:t>
      </w:r>
      <w:r w:rsidRPr="00290564">
        <w:rPr>
          <w:rFonts w:ascii="Arial" w:eastAsia="Times New Roman" w:hAnsi="Arial" w:cs="Arial"/>
          <w:color w:val="000000"/>
          <w:sz w:val="18"/>
          <w:szCs w:val="18"/>
          <w:lang w:eastAsia="es-UY"/>
        </w:rPr>
        <w:fldChar w:fldCharType="end"/>
      </w:r>
      <w:bookmarkEnd w:id="8"/>
      <w:r w:rsidRPr="00290564">
        <w:rPr>
          <w:rFonts w:ascii="Arial" w:eastAsia="Times New Roman" w:hAnsi="Arial" w:cs="Arial"/>
          <w:color w:val="000000"/>
          <w:sz w:val="18"/>
          <w:szCs w:val="18"/>
          <w:lang w:eastAsia="es-UY"/>
        </w:rPr>
        <w:t> Resumen Latinoamericano </w:t>
      </w:r>
      <w:hyperlink r:id="rId8" w:history="1">
        <w:r w:rsidRPr="00290564">
          <w:rPr>
            <w:rFonts w:ascii="Arial" w:eastAsia="Times New Roman" w:hAnsi="Arial" w:cs="Arial"/>
            <w:color w:val="A52A2A"/>
            <w:sz w:val="18"/>
            <w:szCs w:val="18"/>
            <w:u w:val="single"/>
            <w:bdr w:val="none" w:sz="0" w:space="0" w:color="auto" w:frame="1"/>
            <w:lang w:eastAsia="es-UY"/>
          </w:rPr>
          <w:t>http://www.resumenlatinoamericano.org/2017/10/31/audio-imperdible-el-militante-social-y-abogado-juan-grabois-esbozo-un-alegato-impecable-en-defensa-de-la-lucha-de-los-de-abajo/</w:t>
        </w:r>
      </w:hyperlink>
    </w:p>
    <w:bookmarkStart w:id="9" w:name="sdfootnote3sym"/>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r w:rsidRPr="00290564">
        <w:rPr>
          <w:rFonts w:ascii="Arial" w:eastAsia="Times New Roman" w:hAnsi="Arial" w:cs="Arial"/>
          <w:color w:val="000000"/>
          <w:sz w:val="18"/>
          <w:szCs w:val="18"/>
          <w:lang w:eastAsia="es-UY"/>
        </w:rPr>
        <w:fldChar w:fldCharType="begin"/>
      </w:r>
      <w:r w:rsidRPr="00290564">
        <w:rPr>
          <w:rFonts w:ascii="Arial" w:eastAsia="Times New Roman" w:hAnsi="Arial" w:cs="Arial"/>
          <w:color w:val="000000"/>
          <w:sz w:val="18"/>
          <w:szCs w:val="18"/>
          <w:lang w:eastAsia="es-UY"/>
        </w:rPr>
        <w:instrText xml:space="preserve"> HYPERLINK "https://www.alainet.org/fr/node/189103" \l "sdfootnote3anc" </w:instrText>
      </w:r>
      <w:r w:rsidRPr="00290564">
        <w:rPr>
          <w:rFonts w:ascii="Arial" w:eastAsia="Times New Roman" w:hAnsi="Arial" w:cs="Arial"/>
          <w:color w:val="000000"/>
          <w:sz w:val="18"/>
          <w:szCs w:val="18"/>
          <w:lang w:eastAsia="es-UY"/>
        </w:rPr>
        <w:fldChar w:fldCharType="separate"/>
      </w:r>
      <w:r w:rsidRPr="00290564">
        <w:rPr>
          <w:rFonts w:ascii="Arial" w:eastAsia="Times New Roman" w:hAnsi="Arial" w:cs="Arial"/>
          <w:color w:val="A52A2A"/>
          <w:sz w:val="18"/>
          <w:szCs w:val="18"/>
          <w:u w:val="single"/>
          <w:bdr w:val="none" w:sz="0" w:space="0" w:color="auto" w:frame="1"/>
          <w:lang w:eastAsia="es-UY"/>
        </w:rPr>
        <w:t>3</w:t>
      </w:r>
      <w:r w:rsidRPr="00290564">
        <w:rPr>
          <w:rFonts w:ascii="Arial" w:eastAsia="Times New Roman" w:hAnsi="Arial" w:cs="Arial"/>
          <w:color w:val="000000"/>
          <w:sz w:val="18"/>
          <w:szCs w:val="18"/>
          <w:lang w:eastAsia="es-UY"/>
        </w:rPr>
        <w:fldChar w:fldCharType="end"/>
      </w:r>
      <w:bookmarkEnd w:id="9"/>
      <w:r w:rsidRPr="00290564">
        <w:rPr>
          <w:rFonts w:ascii="Arial" w:eastAsia="Times New Roman" w:hAnsi="Arial" w:cs="Arial"/>
          <w:color w:val="000000"/>
          <w:sz w:val="18"/>
          <w:szCs w:val="18"/>
          <w:lang w:eastAsia="es-UY"/>
        </w:rPr>
        <w:t> Antonio Gramsci. Cuadernos de la cárcel, Tomos 5</w:t>
      </w:r>
    </w:p>
    <w:bookmarkStart w:id="10" w:name="sdfootnote4sym"/>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r w:rsidRPr="00290564">
        <w:rPr>
          <w:rFonts w:ascii="Arial" w:eastAsia="Times New Roman" w:hAnsi="Arial" w:cs="Arial"/>
          <w:color w:val="000000"/>
          <w:sz w:val="18"/>
          <w:szCs w:val="18"/>
          <w:lang w:eastAsia="es-UY"/>
        </w:rPr>
        <w:fldChar w:fldCharType="begin"/>
      </w:r>
      <w:r w:rsidRPr="00290564">
        <w:rPr>
          <w:rFonts w:ascii="Arial" w:eastAsia="Times New Roman" w:hAnsi="Arial" w:cs="Arial"/>
          <w:color w:val="000000"/>
          <w:sz w:val="18"/>
          <w:szCs w:val="18"/>
          <w:lang w:eastAsia="es-UY"/>
        </w:rPr>
        <w:instrText xml:space="preserve"> HYPERLINK "https://www.alainet.org/fr/node/189103" \l "sdfootnote4anc" </w:instrText>
      </w:r>
      <w:r w:rsidRPr="00290564">
        <w:rPr>
          <w:rFonts w:ascii="Arial" w:eastAsia="Times New Roman" w:hAnsi="Arial" w:cs="Arial"/>
          <w:color w:val="000000"/>
          <w:sz w:val="18"/>
          <w:szCs w:val="18"/>
          <w:lang w:eastAsia="es-UY"/>
        </w:rPr>
        <w:fldChar w:fldCharType="separate"/>
      </w:r>
      <w:r w:rsidRPr="00290564">
        <w:rPr>
          <w:rFonts w:ascii="Arial" w:eastAsia="Times New Roman" w:hAnsi="Arial" w:cs="Arial"/>
          <w:color w:val="A52A2A"/>
          <w:sz w:val="18"/>
          <w:szCs w:val="18"/>
          <w:u w:val="single"/>
          <w:bdr w:val="none" w:sz="0" w:space="0" w:color="auto" w:frame="1"/>
          <w:lang w:eastAsia="es-UY"/>
        </w:rPr>
        <w:t>4</w:t>
      </w:r>
      <w:r w:rsidRPr="00290564">
        <w:rPr>
          <w:rFonts w:ascii="Arial" w:eastAsia="Times New Roman" w:hAnsi="Arial" w:cs="Arial"/>
          <w:color w:val="000000"/>
          <w:sz w:val="18"/>
          <w:szCs w:val="18"/>
          <w:lang w:eastAsia="es-UY"/>
        </w:rPr>
        <w:fldChar w:fldCharType="end"/>
      </w:r>
      <w:bookmarkEnd w:id="10"/>
      <w:r w:rsidRPr="00290564">
        <w:rPr>
          <w:rFonts w:ascii="Arial" w:eastAsia="Times New Roman" w:hAnsi="Arial" w:cs="Arial"/>
          <w:color w:val="000000"/>
          <w:sz w:val="18"/>
          <w:szCs w:val="18"/>
          <w:lang w:eastAsia="es-UY"/>
        </w:rPr>
        <w:t> </w:t>
      </w:r>
      <w:proofErr w:type="spellStart"/>
      <w:r w:rsidRPr="00290564">
        <w:rPr>
          <w:rFonts w:ascii="Arial" w:eastAsia="Times New Roman" w:hAnsi="Arial" w:cs="Arial"/>
          <w:color w:val="000000"/>
          <w:sz w:val="18"/>
          <w:szCs w:val="18"/>
          <w:lang w:eastAsia="es-UY"/>
        </w:rPr>
        <w:t>Polette</w:t>
      </w:r>
      <w:proofErr w:type="spellEnd"/>
      <w:r w:rsidRPr="00290564">
        <w:rPr>
          <w:rFonts w:ascii="Arial" w:eastAsia="Times New Roman" w:hAnsi="Arial" w:cs="Arial"/>
          <w:color w:val="000000"/>
          <w:sz w:val="18"/>
          <w:szCs w:val="18"/>
          <w:lang w:eastAsia="es-UY"/>
        </w:rPr>
        <w:t xml:space="preserve"> Rivero Villaverde. “La disputa por el territorio y sus riquezas naturales Fiebre por las tierras” </w:t>
      </w:r>
      <w:hyperlink r:id="rId9" w:history="1">
        <w:r w:rsidRPr="00290564">
          <w:rPr>
            <w:rFonts w:ascii="Arial" w:eastAsia="Times New Roman" w:hAnsi="Arial" w:cs="Arial"/>
            <w:color w:val="A52A2A"/>
            <w:sz w:val="18"/>
            <w:szCs w:val="18"/>
            <w:u w:val="single"/>
            <w:bdr w:val="none" w:sz="0" w:space="0" w:color="auto" w:frame="1"/>
            <w:lang w:eastAsia="es-UY"/>
          </w:rPr>
          <w:t>https://www.pagina12.com.ar/73814-fiebre-por-las-tierras</w:t>
        </w:r>
      </w:hyperlink>
    </w:p>
    <w:bookmarkStart w:id="11" w:name="sdfootnote5sym"/>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r w:rsidRPr="00290564">
        <w:rPr>
          <w:rFonts w:ascii="Arial" w:eastAsia="Times New Roman" w:hAnsi="Arial" w:cs="Arial"/>
          <w:color w:val="000000"/>
          <w:sz w:val="18"/>
          <w:szCs w:val="18"/>
          <w:lang w:eastAsia="es-UY"/>
        </w:rPr>
        <w:fldChar w:fldCharType="begin"/>
      </w:r>
      <w:r w:rsidRPr="00290564">
        <w:rPr>
          <w:rFonts w:ascii="Arial" w:eastAsia="Times New Roman" w:hAnsi="Arial" w:cs="Arial"/>
          <w:color w:val="000000"/>
          <w:sz w:val="18"/>
          <w:szCs w:val="18"/>
          <w:lang w:eastAsia="es-UY"/>
        </w:rPr>
        <w:instrText xml:space="preserve"> HYPERLINK "https://www.alainet.org/fr/node/189103" \l "sdfootnote5anc" </w:instrText>
      </w:r>
      <w:r w:rsidRPr="00290564">
        <w:rPr>
          <w:rFonts w:ascii="Arial" w:eastAsia="Times New Roman" w:hAnsi="Arial" w:cs="Arial"/>
          <w:color w:val="000000"/>
          <w:sz w:val="18"/>
          <w:szCs w:val="18"/>
          <w:lang w:eastAsia="es-UY"/>
        </w:rPr>
        <w:fldChar w:fldCharType="separate"/>
      </w:r>
      <w:r w:rsidRPr="00290564">
        <w:rPr>
          <w:rFonts w:ascii="Arial" w:eastAsia="Times New Roman" w:hAnsi="Arial" w:cs="Arial"/>
          <w:color w:val="A52A2A"/>
          <w:sz w:val="18"/>
          <w:szCs w:val="18"/>
          <w:u w:val="single"/>
          <w:bdr w:val="none" w:sz="0" w:space="0" w:color="auto" w:frame="1"/>
          <w:lang w:eastAsia="es-UY"/>
        </w:rPr>
        <w:t>5</w:t>
      </w:r>
      <w:r w:rsidRPr="00290564">
        <w:rPr>
          <w:rFonts w:ascii="Arial" w:eastAsia="Times New Roman" w:hAnsi="Arial" w:cs="Arial"/>
          <w:color w:val="000000"/>
          <w:sz w:val="18"/>
          <w:szCs w:val="18"/>
          <w:lang w:eastAsia="es-UY"/>
        </w:rPr>
        <w:fldChar w:fldCharType="end"/>
      </w:r>
      <w:bookmarkEnd w:id="11"/>
      <w:r w:rsidRPr="00290564">
        <w:rPr>
          <w:rFonts w:ascii="Arial" w:eastAsia="Times New Roman" w:hAnsi="Arial" w:cs="Arial"/>
          <w:color w:val="000000"/>
          <w:sz w:val="18"/>
          <w:szCs w:val="18"/>
          <w:lang w:eastAsia="es-UY"/>
        </w:rPr>
        <w:t> </w:t>
      </w:r>
      <w:proofErr w:type="spellStart"/>
      <w:r w:rsidRPr="00290564">
        <w:rPr>
          <w:rFonts w:ascii="Arial" w:eastAsia="Times New Roman" w:hAnsi="Arial" w:cs="Arial"/>
          <w:color w:val="000000"/>
          <w:sz w:val="18"/>
          <w:szCs w:val="18"/>
          <w:lang w:eastAsia="es-UY"/>
        </w:rPr>
        <w:t>Monton</w:t>
      </w:r>
      <w:proofErr w:type="spellEnd"/>
      <w:r w:rsidRPr="00290564">
        <w:rPr>
          <w:rFonts w:ascii="Arial" w:eastAsia="Times New Roman" w:hAnsi="Arial" w:cs="Arial"/>
          <w:color w:val="000000"/>
          <w:sz w:val="18"/>
          <w:szCs w:val="18"/>
          <w:lang w:eastAsia="es-UY"/>
        </w:rPr>
        <w:t xml:space="preserve"> Diego “¿Qué podemos esperar con la designación de Etchevehere?” </w:t>
      </w:r>
      <w:hyperlink r:id="rId10" w:history="1">
        <w:r w:rsidRPr="00290564">
          <w:rPr>
            <w:rFonts w:ascii="Arial" w:eastAsia="Times New Roman" w:hAnsi="Arial" w:cs="Arial"/>
            <w:color w:val="A52A2A"/>
            <w:sz w:val="18"/>
            <w:szCs w:val="18"/>
            <w:u w:val="single"/>
            <w:bdr w:val="none" w:sz="0" w:space="0" w:color="auto" w:frame="1"/>
            <w:lang w:eastAsia="es-UY"/>
          </w:rPr>
          <w:t>http://www.infonews.com/nota/311413/que-podemos-esperar-con-la-designacion</w:t>
        </w:r>
      </w:hyperlink>
    </w:p>
    <w:bookmarkStart w:id="12" w:name="sdfootnote6sym"/>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r w:rsidRPr="00290564">
        <w:rPr>
          <w:rFonts w:ascii="Arial" w:eastAsia="Times New Roman" w:hAnsi="Arial" w:cs="Arial"/>
          <w:color w:val="000000"/>
          <w:sz w:val="18"/>
          <w:szCs w:val="18"/>
          <w:lang w:eastAsia="es-UY"/>
        </w:rPr>
        <w:fldChar w:fldCharType="begin"/>
      </w:r>
      <w:r w:rsidRPr="00290564">
        <w:rPr>
          <w:rFonts w:ascii="Arial" w:eastAsia="Times New Roman" w:hAnsi="Arial" w:cs="Arial"/>
          <w:color w:val="000000"/>
          <w:sz w:val="18"/>
          <w:szCs w:val="18"/>
          <w:lang w:eastAsia="es-UY"/>
        </w:rPr>
        <w:instrText xml:space="preserve"> HYPERLINK "https://www.alainet.org/fr/node/189103" \l "sdfootnote6anc" </w:instrText>
      </w:r>
      <w:r w:rsidRPr="00290564">
        <w:rPr>
          <w:rFonts w:ascii="Arial" w:eastAsia="Times New Roman" w:hAnsi="Arial" w:cs="Arial"/>
          <w:color w:val="000000"/>
          <w:sz w:val="18"/>
          <w:szCs w:val="18"/>
          <w:lang w:eastAsia="es-UY"/>
        </w:rPr>
        <w:fldChar w:fldCharType="separate"/>
      </w:r>
      <w:r w:rsidRPr="00290564">
        <w:rPr>
          <w:rFonts w:ascii="Arial" w:eastAsia="Times New Roman" w:hAnsi="Arial" w:cs="Arial"/>
          <w:color w:val="A52A2A"/>
          <w:sz w:val="18"/>
          <w:szCs w:val="18"/>
          <w:u w:val="single"/>
          <w:bdr w:val="none" w:sz="0" w:space="0" w:color="auto" w:frame="1"/>
          <w:lang w:eastAsia="es-UY"/>
        </w:rPr>
        <w:t>6</w:t>
      </w:r>
      <w:r w:rsidRPr="00290564">
        <w:rPr>
          <w:rFonts w:ascii="Arial" w:eastAsia="Times New Roman" w:hAnsi="Arial" w:cs="Arial"/>
          <w:color w:val="000000"/>
          <w:sz w:val="18"/>
          <w:szCs w:val="18"/>
          <w:lang w:eastAsia="es-UY"/>
        </w:rPr>
        <w:fldChar w:fldCharType="end"/>
      </w:r>
      <w:bookmarkEnd w:id="12"/>
      <w:r w:rsidRPr="00290564">
        <w:rPr>
          <w:rFonts w:ascii="Arial" w:eastAsia="Times New Roman" w:hAnsi="Arial" w:cs="Arial"/>
          <w:color w:val="000000"/>
          <w:sz w:val="18"/>
          <w:szCs w:val="18"/>
          <w:lang w:eastAsia="es-UY"/>
        </w:rPr>
        <w:t> Liliana Herrero </w:t>
      </w:r>
      <w:hyperlink r:id="rId11" w:history="1">
        <w:r w:rsidRPr="00290564">
          <w:rPr>
            <w:rFonts w:ascii="Arial" w:eastAsia="Times New Roman" w:hAnsi="Arial" w:cs="Arial"/>
            <w:color w:val="A52A2A"/>
            <w:sz w:val="18"/>
            <w:szCs w:val="18"/>
            <w:u w:val="single"/>
            <w:bdr w:val="none" w:sz="0" w:space="0" w:color="auto" w:frame="1"/>
            <w:lang w:eastAsia="es-UY"/>
          </w:rPr>
          <w:t>http://www.nodal.am/2017/08/manifiesto-1-escrito-por-liliana-herrero/</w:t>
        </w:r>
      </w:hyperlink>
    </w:p>
    <w:p w:rsidR="00290564" w:rsidRPr="00290564" w:rsidRDefault="00290564" w:rsidP="00290564">
      <w:pPr>
        <w:spacing w:after="0" w:line="312" w:lineRule="atLeast"/>
        <w:textAlignment w:val="baseline"/>
        <w:rPr>
          <w:rFonts w:ascii="Arial" w:eastAsia="Times New Roman" w:hAnsi="Arial" w:cs="Arial"/>
          <w:color w:val="000000"/>
          <w:sz w:val="18"/>
          <w:szCs w:val="18"/>
          <w:lang w:eastAsia="es-UY"/>
        </w:rPr>
      </w:pPr>
      <w:r w:rsidRPr="00290564">
        <w:rPr>
          <w:rFonts w:ascii="Arial" w:eastAsia="Times New Roman" w:hAnsi="Arial" w:cs="Arial"/>
          <w:color w:val="000000"/>
          <w:sz w:val="18"/>
          <w:szCs w:val="18"/>
          <w:lang w:eastAsia="es-UY"/>
        </w:rPr>
        <w:t>https://www.alainet.org/fr/node/189103</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7566E9"/>
    <w:multiLevelType w:val="multilevel"/>
    <w:tmpl w:val="A02639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564"/>
    <w:rsid w:val="0029056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A0B83D-246F-4984-86DE-D80753D36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8530829">
      <w:bodyDiv w:val="1"/>
      <w:marLeft w:val="0"/>
      <w:marRight w:val="0"/>
      <w:marTop w:val="0"/>
      <w:marBottom w:val="0"/>
      <w:divBdr>
        <w:top w:val="none" w:sz="0" w:space="0" w:color="auto"/>
        <w:left w:val="none" w:sz="0" w:space="0" w:color="auto"/>
        <w:bottom w:val="none" w:sz="0" w:space="0" w:color="auto"/>
        <w:right w:val="none" w:sz="0" w:space="0" w:color="auto"/>
      </w:divBdr>
      <w:divsChild>
        <w:div w:id="1874998135">
          <w:marLeft w:val="0"/>
          <w:marRight w:val="0"/>
          <w:marTop w:val="0"/>
          <w:marBottom w:val="0"/>
          <w:divBdr>
            <w:top w:val="none" w:sz="0" w:space="0" w:color="auto"/>
            <w:left w:val="none" w:sz="0" w:space="0" w:color="auto"/>
            <w:bottom w:val="none" w:sz="0" w:space="0" w:color="auto"/>
            <w:right w:val="none" w:sz="0" w:space="0" w:color="auto"/>
          </w:divBdr>
          <w:divsChild>
            <w:div w:id="1066144298">
              <w:marLeft w:val="0"/>
              <w:marRight w:val="0"/>
              <w:marTop w:val="0"/>
              <w:marBottom w:val="0"/>
              <w:divBdr>
                <w:top w:val="none" w:sz="0" w:space="0" w:color="auto"/>
                <w:left w:val="none" w:sz="0" w:space="0" w:color="auto"/>
                <w:bottom w:val="none" w:sz="0" w:space="0" w:color="auto"/>
                <w:right w:val="none" w:sz="0" w:space="0" w:color="auto"/>
              </w:divBdr>
              <w:divsChild>
                <w:div w:id="1022974000">
                  <w:marLeft w:val="0"/>
                  <w:marRight w:val="0"/>
                  <w:marTop w:val="0"/>
                  <w:marBottom w:val="0"/>
                  <w:divBdr>
                    <w:top w:val="none" w:sz="0" w:space="0" w:color="auto"/>
                    <w:left w:val="none" w:sz="0" w:space="0" w:color="auto"/>
                    <w:bottom w:val="none" w:sz="0" w:space="0" w:color="auto"/>
                    <w:right w:val="none" w:sz="0" w:space="0" w:color="auto"/>
                  </w:divBdr>
                  <w:divsChild>
                    <w:div w:id="649216553">
                      <w:marLeft w:val="0"/>
                      <w:marRight w:val="0"/>
                      <w:marTop w:val="0"/>
                      <w:marBottom w:val="0"/>
                      <w:divBdr>
                        <w:top w:val="none" w:sz="0" w:space="0" w:color="auto"/>
                        <w:left w:val="none" w:sz="0" w:space="0" w:color="auto"/>
                        <w:bottom w:val="none" w:sz="0" w:space="0" w:color="auto"/>
                        <w:right w:val="none" w:sz="0" w:space="0" w:color="auto"/>
                      </w:divBdr>
                      <w:divsChild>
                        <w:div w:id="2957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702086">
          <w:marLeft w:val="0"/>
          <w:marRight w:val="150"/>
          <w:marTop w:val="0"/>
          <w:marBottom w:val="150"/>
          <w:divBdr>
            <w:top w:val="none" w:sz="0" w:space="0" w:color="auto"/>
            <w:left w:val="none" w:sz="0" w:space="0" w:color="auto"/>
            <w:bottom w:val="none" w:sz="0" w:space="0" w:color="auto"/>
            <w:right w:val="none" w:sz="0" w:space="0" w:color="auto"/>
          </w:divBdr>
          <w:divsChild>
            <w:div w:id="1062946400">
              <w:marLeft w:val="0"/>
              <w:marRight w:val="0"/>
              <w:marTop w:val="150"/>
              <w:marBottom w:val="0"/>
              <w:divBdr>
                <w:top w:val="none" w:sz="0" w:space="0" w:color="auto"/>
                <w:left w:val="none" w:sz="0" w:space="0" w:color="auto"/>
                <w:bottom w:val="none" w:sz="0" w:space="0" w:color="auto"/>
                <w:right w:val="none" w:sz="0" w:space="0" w:color="auto"/>
              </w:divBdr>
            </w:div>
          </w:divsChild>
        </w:div>
        <w:div w:id="1374502902">
          <w:marLeft w:val="0"/>
          <w:marRight w:val="0"/>
          <w:marTop w:val="195"/>
          <w:marBottom w:val="90"/>
          <w:divBdr>
            <w:top w:val="none" w:sz="0" w:space="0" w:color="auto"/>
            <w:left w:val="none" w:sz="0" w:space="0" w:color="auto"/>
            <w:bottom w:val="none" w:sz="0" w:space="0" w:color="auto"/>
            <w:right w:val="none" w:sz="0" w:space="0" w:color="auto"/>
          </w:divBdr>
          <w:divsChild>
            <w:div w:id="1478565809">
              <w:marLeft w:val="0"/>
              <w:marRight w:val="0"/>
              <w:marTop w:val="0"/>
              <w:marBottom w:val="0"/>
              <w:divBdr>
                <w:top w:val="none" w:sz="0" w:space="0" w:color="auto"/>
                <w:left w:val="none" w:sz="0" w:space="0" w:color="auto"/>
                <w:bottom w:val="none" w:sz="0" w:space="0" w:color="auto"/>
                <w:right w:val="none" w:sz="0" w:space="0" w:color="auto"/>
              </w:divBdr>
              <w:divsChild>
                <w:div w:id="953560746">
                  <w:marLeft w:val="0"/>
                  <w:marRight w:val="0"/>
                  <w:marTop w:val="0"/>
                  <w:marBottom w:val="0"/>
                  <w:divBdr>
                    <w:top w:val="none" w:sz="0" w:space="0" w:color="auto"/>
                    <w:left w:val="none" w:sz="0" w:space="0" w:color="auto"/>
                    <w:bottom w:val="none" w:sz="0" w:space="0" w:color="auto"/>
                    <w:right w:val="none" w:sz="0" w:space="0" w:color="auto"/>
                  </w:divBdr>
                  <w:divsChild>
                    <w:div w:id="477694494">
                      <w:marLeft w:val="0"/>
                      <w:marRight w:val="0"/>
                      <w:marTop w:val="0"/>
                      <w:marBottom w:val="0"/>
                      <w:divBdr>
                        <w:top w:val="none" w:sz="0" w:space="0" w:color="auto"/>
                        <w:left w:val="none" w:sz="0" w:space="0" w:color="auto"/>
                        <w:bottom w:val="none" w:sz="0" w:space="0" w:color="auto"/>
                        <w:right w:val="none" w:sz="0" w:space="0" w:color="auto"/>
                      </w:divBdr>
                      <w:divsChild>
                        <w:div w:id="174109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516801">
          <w:marLeft w:val="0"/>
          <w:marRight w:val="0"/>
          <w:marTop w:val="0"/>
          <w:marBottom w:val="0"/>
          <w:divBdr>
            <w:top w:val="none" w:sz="0" w:space="0" w:color="auto"/>
            <w:left w:val="none" w:sz="0" w:space="0" w:color="auto"/>
            <w:bottom w:val="none" w:sz="0" w:space="0" w:color="auto"/>
            <w:right w:val="none" w:sz="0" w:space="0" w:color="auto"/>
          </w:divBdr>
          <w:divsChild>
            <w:div w:id="1468662569">
              <w:marLeft w:val="0"/>
              <w:marRight w:val="0"/>
              <w:marTop w:val="0"/>
              <w:marBottom w:val="0"/>
              <w:divBdr>
                <w:top w:val="none" w:sz="0" w:space="0" w:color="auto"/>
                <w:left w:val="none" w:sz="0" w:space="0" w:color="auto"/>
                <w:bottom w:val="none" w:sz="0" w:space="0" w:color="auto"/>
                <w:right w:val="none" w:sz="0" w:space="0" w:color="auto"/>
              </w:divBdr>
              <w:divsChild>
                <w:div w:id="1507749097">
                  <w:marLeft w:val="0"/>
                  <w:marRight w:val="0"/>
                  <w:marTop w:val="0"/>
                  <w:marBottom w:val="0"/>
                  <w:divBdr>
                    <w:top w:val="none" w:sz="0" w:space="0" w:color="auto"/>
                    <w:left w:val="none" w:sz="0" w:space="0" w:color="auto"/>
                    <w:bottom w:val="none" w:sz="0" w:space="0" w:color="auto"/>
                    <w:right w:val="none" w:sz="0" w:space="0" w:color="auto"/>
                  </w:divBdr>
                  <w:divsChild>
                    <w:div w:id="657225005">
                      <w:marLeft w:val="0"/>
                      <w:marRight w:val="0"/>
                      <w:marTop w:val="0"/>
                      <w:marBottom w:val="0"/>
                      <w:divBdr>
                        <w:top w:val="none" w:sz="0" w:space="0" w:color="auto"/>
                        <w:left w:val="none" w:sz="0" w:space="0" w:color="auto"/>
                        <w:bottom w:val="none" w:sz="0" w:space="0" w:color="auto"/>
                        <w:right w:val="none" w:sz="0" w:space="0" w:color="auto"/>
                      </w:divBdr>
                      <w:divsChild>
                        <w:div w:id="172780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476194">
          <w:marLeft w:val="0"/>
          <w:marRight w:val="0"/>
          <w:marTop w:val="0"/>
          <w:marBottom w:val="90"/>
          <w:divBdr>
            <w:top w:val="none" w:sz="0" w:space="0" w:color="auto"/>
            <w:left w:val="none" w:sz="0" w:space="0" w:color="auto"/>
            <w:bottom w:val="none" w:sz="0" w:space="0" w:color="auto"/>
            <w:right w:val="none" w:sz="0" w:space="0" w:color="auto"/>
          </w:divBdr>
          <w:divsChild>
            <w:div w:id="1194030900">
              <w:marLeft w:val="0"/>
              <w:marRight w:val="0"/>
              <w:marTop w:val="0"/>
              <w:marBottom w:val="0"/>
              <w:divBdr>
                <w:top w:val="none" w:sz="0" w:space="0" w:color="auto"/>
                <w:left w:val="none" w:sz="0" w:space="0" w:color="auto"/>
                <w:bottom w:val="none" w:sz="0" w:space="0" w:color="auto"/>
                <w:right w:val="none" w:sz="0" w:space="0" w:color="auto"/>
              </w:divBdr>
            </w:div>
          </w:divsChild>
        </w:div>
        <w:div w:id="66391620">
          <w:marLeft w:val="0"/>
          <w:marRight w:val="0"/>
          <w:marTop w:val="150"/>
          <w:marBottom w:val="0"/>
          <w:divBdr>
            <w:top w:val="none" w:sz="0" w:space="0" w:color="auto"/>
            <w:left w:val="none" w:sz="0" w:space="0" w:color="auto"/>
            <w:bottom w:val="none" w:sz="0" w:space="0" w:color="auto"/>
            <w:right w:val="none" w:sz="0" w:space="0" w:color="auto"/>
          </w:divBdr>
          <w:divsChild>
            <w:div w:id="806387597">
              <w:marLeft w:val="0"/>
              <w:marRight w:val="0"/>
              <w:marTop w:val="0"/>
              <w:marBottom w:val="0"/>
              <w:divBdr>
                <w:top w:val="none" w:sz="0" w:space="0" w:color="auto"/>
                <w:left w:val="none" w:sz="0" w:space="0" w:color="auto"/>
                <w:bottom w:val="none" w:sz="0" w:space="0" w:color="auto"/>
                <w:right w:val="none" w:sz="0" w:space="0" w:color="auto"/>
              </w:divBdr>
              <w:divsChild>
                <w:div w:id="3746264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30708437">
          <w:marLeft w:val="0"/>
          <w:marRight w:val="0"/>
          <w:marTop w:val="0"/>
          <w:marBottom w:val="0"/>
          <w:divBdr>
            <w:top w:val="none" w:sz="0" w:space="0" w:color="auto"/>
            <w:left w:val="none" w:sz="0" w:space="0" w:color="auto"/>
            <w:bottom w:val="none" w:sz="0" w:space="0" w:color="auto"/>
            <w:right w:val="none" w:sz="0" w:space="0" w:color="auto"/>
          </w:divBdr>
          <w:divsChild>
            <w:div w:id="1312906013">
              <w:marLeft w:val="0"/>
              <w:marRight w:val="0"/>
              <w:marTop w:val="0"/>
              <w:marBottom w:val="0"/>
              <w:divBdr>
                <w:top w:val="none" w:sz="0" w:space="0" w:color="auto"/>
                <w:left w:val="none" w:sz="0" w:space="0" w:color="auto"/>
                <w:bottom w:val="none" w:sz="0" w:space="0" w:color="auto"/>
                <w:right w:val="none" w:sz="0" w:space="0" w:color="auto"/>
              </w:divBdr>
            </w:div>
          </w:divsChild>
        </w:div>
        <w:div w:id="1747142524">
          <w:marLeft w:val="0"/>
          <w:marRight w:val="0"/>
          <w:marTop w:val="0"/>
          <w:marBottom w:val="0"/>
          <w:divBdr>
            <w:top w:val="none" w:sz="0" w:space="0" w:color="auto"/>
            <w:left w:val="none" w:sz="0" w:space="0" w:color="auto"/>
            <w:bottom w:val="none" w:sz="0" w:space="0" w:color="auto"/>
            <w:right w:val="none" w:sz="0" w:space="0" w:color="auto"/>
          </w:divBdr>
          <w:divsChild>
            <w:div w:id="715278540">
              <w:marLeft w:val="0"/>
              <w:marRight w:val="0"/>
              <w:marTop w:val="0"/>
              <w:marBottom w:val="0"/>
              <w:divBdr>
                <w:top w:val="none" w:sz="0" w:space="0" w:color="auto"/>
                <w:left w:val="none" w:sz="0" w:space="0" w:color="auto"/>
                <w:bottom w:val="none" w:sz="0" w:space="0" w:color="auto"/>
                <w:right w:val="none" w:sz="0" w:space="0" w:color="auto"/>
              </w:divBdr>
              <w:divsChild>
                <w:div w:id="883638201">
                  <w:marLeft w:val="0"/>
                  <w:marRight w:val="0"/>
                  <w:marTop w:val="0"/>
                  <w:marBottom w:val="0"/>
                  <w:divBdr>
                    <w:top w:val="none" w:sz="0" w:space="0" w:color="auto"/>
                    <w:left w:val="none" w:sz="0" w:space="0" w:color="auto"/>
                    <w:bottom w:val="none" w:sz="0" w:space="0" w:color="auto"/>
                    <w:right w:val="none" w:sz="0" w:space="0" w:color="auto"/>
                  </w:divBdr>
                  <w:divsChild>
                    <w:div w:id="5566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131571">
          <w:marLeft w:val="0"/>
          <w:marRight w:val="0"/>
          <w:marTop w:val="0"/>
          <w:marBottom w:val="0"/>
          <w:divBdr>
            <w:top w:val="none" w:sz="0" w:space="0" w:color="auto"/>
            <w:left w:val="none" w:sz="0" w:space="0" w:color="auto"/>
            <w:bottom w:val="none" w:sz="0" w:space="0" w:color="auto"/>
            <w:right w:val="none" w:sz="0" w:space="0" w:color="auto"/>
          </w:divBdr>
          <w:divsChild>
            <w:div w:id="2004431883">
              <w:marLeft w:val="0"/>
              <w:marRight w:val="0"/>
              <w:marTop w:val="0"/>
              <w:marBottom w:val="0"/>
              <w:divBdr>
                <w:top w:val="none" w:sz="0" w:space="0" w:color="auto"/>
                <w:left w:val="none" w:sz="0" w:space="0" w:color="auto"/>
                <w:bottom w:val="none" w:sz="0" w:space="0" w:color="auto"/>
                <w:right w:val="none" w:sz="0" w:space="0" w:color="auto"/>
              </w:divBdr>
            </w:div>
          </w:divsChild>
        </w:div>
        <w:div w:id="171455176">
          <w:marLeft w:val="0"/>
          <w:marRight w:val="0"/>
          <w:marTop w:val="0"/>
          <w:marBottom w:val="0"/>
          <w:divBdr>
            <w:top w:val="none" w:sz="0" w:space="0" w:color="auto"/>
            <w:left w:val="none" w:sz="0" w:space="0" w:color="auto"/>
            <w:bottom w:val="none" w:sz="0" w:space="0" w:color="auto"/>
            <w:right w:val="none" w:sz="0" w:space="0" w:color="auto"/>
          </w:divBdr>
          <w:divsChild>
            <w:div w:id="1618951292">
              <w:marLeft w:val="0"/>
              <w:marRight w:val="0"/>
              <w:marTop w:val="0"/>
              <w:marBottom w:val="0"/>
              <w:divBdr>
                <w:top w:val="none" w:sz="0" w:space="0" w:color="auto"/>
                <w:left w:val="none" w:sz="0" w:space="0" w:color="auto"/>
                <w:bottom w:val="none" w:sz="0" w:space="0" w:color="auto"/>
                <w:right w:val="none" w:sz="0" w:space="0" w:color="auto"/>
              </w:divBdr>
              <w:divsChild>
                <w:div w:id="1830898782">
                  <w:marLeft w:val="0"/>
                  <w:marRight w:val="0"/>
                  <w:marTop w:val="0"/>
                  <w:marBottom w:val="0"/>
                  <w:divBdr>
                    <w:top w:val="none" w:sz="0" w:space="0" w:color="auto"/>
                    <w:left w:val="none" w:sz="0" w:space="0" w:color="auto"/>
                    <w:bottom w:val="none" w:sz="0" w:space="0" w:color="auto"/>
                    <w:right w:val="none" w:sz="0" w:space="0" w:color="auto"/>
                  </w:divBdr>
                  <w:divsChild>
                    <w:div w:id="337117801">
                      <w:marLeft w:val="0"/>
                      <w:marRight w:val="0"/>
                      <w:marTop w:val="0"/>
                      <w:marBottom w:val="0"/>
                      <w:divBdr>
                        <w:top w:val="none" w:sz="0" w:space="0" w:color="auto"/>
                        <w:left w:val="none" w:sz="0" w:space="0" w:color="auto"/>
                        <w:bottom w:val="none" w:sz="0" w:space="0" w:color="auto"/>
                        <w:right w:val="none" w:sz="0" w:space="0" w:color="auto"/>
                      </w:divBdr>
                      <w:divsChild>
                        <w:div w:id="1498374712">
                          <w:marLeft w:val="0"/>
                          <w:marRight w:val="0"/>
                          <w:marTop w:val="0"/>
                          <w:marBottom w:val="0"/>
                          <w:divBdr>
                            <w:top w:val="none" w:sz="0" w:space="0" w:color="auto"/>
                            <w:left w:val="none" w:sz="0" w:space="0" w:color="auto"/>
                            <w:bottom w:val="none" w:sz="0" w:space="0" w:color="auto"/>
                            <w:right w:val="none" w:sz="0" w:space="0" w:color="auto"/>
                          </w:divBdr>
                          <w:divsChild>
                            <w:div w:id="2106612778">
                              <w:marLeft w:val="0"/>
                              <w:marRight w:val="0"/>
                              <w:marTop w:val="0"/>
                              <w:marBottom w:val="0"/>
                              <w:divBdr>
                                <w:top w:val="none" w:sz="0" w:space="0" w:color="auto"/>
                                <w:left w:val="none" w:sz="0" w:space="0" w:color="auto"/>
                                <w:bottom w:val="none" w:sz="0" w:space="0" w:color="auto"/>
                                <w:right w:val="none" w:sz="0" w:space="0" w:color="auto"/>
                              </w:divBdr>
                            </w:div>
                            <w:div w:id="1566456093">
                              <w:marLeft w:val="0"/>
                              <w:marRight w:val="0"/>
                              <w:marTop w:val="0"/>
                              <w:marBottom w:val="0"/>
                              <w:divBdr>
                                <w:top w:val="none" w:sz="0" w:space="0" w:color="auto"/>
                                <w:left w:val="none" w:sz="0" w:space="0" w:color="auto"/>
                                <w:bottom w:val="none" w:sz="0" w:space="0" w:color="auto"/>
                                <w:right w:val="none" w:sz="0" w:space="0" w:color="auto"/>
                              </w:divBdr>
                            </w:div>
                            <w:div w:id="674189236">
                              <w:marLeft w:val="0"/>
                              <w:marRight w:val="0"/>
                              <w:marTop w:val="0"/>
                              <w:marBottom w:val="0"/>
                              <w:divBdr>
                                <w:top w:val="none" w:sz="0" w:space="0" w:color="auto"/>
                                <w:left w:val="none" w:sz="0" w:space="0" w:color="auto"/>
                                <w:bottom w:val="none" w:sz="0" w:space="0" w:color="auto"/>
                                <w:right w:val="none" w:sz="0" w:space="0" w:color="auto"/>
                              </w:divBdr>
                            </w:div>
                            <w:div w:id="1282027749">
                              <w:marLeft w:val="0"/>
                              <w:marRight w:val="0"/>
                              <w:marTop w:val="0"/>
                              <w:marBottom w:val="0"/>
                              <w:divBdr>
                                <w:top w:val="none" w:sz="0" w:space="0" w:color="auto"/>
                                <w:left w:val="none" w:sz="0" w:space="0" w:color="auto"/>
                                <w:bottom w:val="none" w:sz="0" w:space="0" w:color="auto"/>
                                <w:right w:val="none" w:sz="0" w:space="0" w:color="auto"/>
                              </w:divBdr>
                            </w:div>
                            <w:div w:id="1786194917">
                              <w:marLeft w:val="0"/>
                              <w:marRight w:val="0"/>
                              <w:marTop w:val="0"/>
                              <w:marBottom w:val="0"/>
                              <w:divBdr>
                                <w:top w:val="none" w:sz="0" w:space="0" w:color="auto"/>
                                <w:left w:val="none" w:sz="0" w:space="0" w:color="auto"/>
                                <w:bottom w:val="none" w:sz="0" w:space="0" w:color="auto"/>
                                <w:right w:val="none" w:sz="0" w:space="0" w:color="auto"/>
                              </w:divBdr>
                            </w:div>
                            <w:div w:id="196399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141157">
          <w:marLeft w:val="375"/>
          <w:marRight w:val="0"/>
          <w:marTop w:val="30"/>
          <w:marBottom w:val="0"/>
          <w:divBdr>
            <w:top w:val="none" w:sz="0" w:space="0" w:color="auto"/>
            <w:left w:val="none" w:sz="0" w:space="0" w:color="auto"/>
            <w:bottom w:val="none" w:sz="0" w:space="0" w:color="auto"/>
            <w:right w:val="none" w:sz="0" w:space="0" w:color="auto"/>
          </w:divBdr>
          <w:divsChild>
            <w:div w:id="94360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umenlatinoamericano.org/2017/10/31/audio-imperdible-el-militante-social-y-abogado-juan-grabois-esbozo-un-alegato-impecable-en-defensa-de-la-lucha-de-los-de-abaj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iblioteca.clacso.edu.ar/gsdl/collect/clacso/index/assoc/D8555.dir/harvey.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scaritosoto@gmail.com" TargetMode="External"/><Relationship Id="rId11" Type="http://schemas.openxmlformats.org/officeDocument/2006/relationships/hyperlink" Target="http://www.nodal.am/2017/08/manifiesto-1-escrito-por-liliana-herrero/" TargetMode="External"/><Relationship Id="rId5" Type="http://schemas.openxmlformats.org/officeDocument/2006/relationships/hyperlink" Target="https://www.alainet.org/fr/taxonomy/term/26650" TargetMode="External"/><Relationship Id="rId10" Type="http://schemas.openxmlformats.org/officeDocument/2006/relationships/hyperlink" Target="http://www.infonews.com/nota/311413/que-podemos-esperar-con-la-designacion" TargetMode="External"/><Relationship Id="rId4" Type="http://schemas.openxmlformats.org/officeDocument/2006/relationships/webSettings" Target="webSettings.xml"/><Relationship Id="rId9" Type="http://schemas.openxmlformats.org/officeDocument/2006/relationships/hyperlink" Target="https://www.pagina12.com.ar/73814-fiebre-por-las-tierr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1402</Words>
  <Characters>7716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2017-11-14T19:42:00Z</dcterms:created>
  <dcterms:modified xsi:type="dcterms:W3CDTF">2017-11-14T19:43:00Z</dcterms:modified>
</cp:coreProperties>
</file>