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1F1DA2" w14:textId="77777777" w:rsidR="0088565E" w:rsidRPr="0088565E" w:rsidRDefault="0088565E" w:rsidP="0088565E">
      <w:pPr>
        <w:pStyle w:val="Puesto"/>
        <w:rPr>
          <w:rFonts w:ascii="Arial" w:eastAsia="Times New Roman" w:hAnsi="Arial" w:cs="Arial"/>
          <w:b/>
          <w:color w:val="538135" w:themeColor="accent6" w:themeShade="BF"/>
          <w:sz w:val="19"/>
          <w:szCs w:val="19"/>
          <w:lang w:eastAsia="es-UY"/>
        </w:rPr>
      </w:pPr>
      <w:r w:rsidRPr="0088565E">
        <w:rPr>
          <w:rFonts w:eastAsia="Times New Roman"/>
          <w:b/>
          <w:color w:val="538135" w:themeColor="accent6" w:themeShade="BF"/>
          <w:lang w:eastAsia="es-UY"/>
        </w:rPr>
        <w:t>48  INFO-DOC-UTOPÍAS</w:t>
      </w:r>
    </w:p>
    <w:p w14:paraId="5BC08E6A" w14:textId="77777777" w:rsidR="0088565E" w:rsidRPr="0088565E" w:rsidRDefault="0088565E" w:rsidP="0088565E">
      <w:pPr>
        <w:shd w:val="clear" w:color="auto" w:fill="FFFFFF"/>
        <w:spacing w:after="0" w:line="240" w:lineRule="auto"/>
        <w:rPr>
          <w:rFonts w:ascii="Arial" w:eastAsia="Times New Roman" w:hAnsi="Arial" w:cs="Arial"/>
          <w:color w:val="222222"/>
          <w:sz w:val="19"/>
          <w:szCs w:val="19"/>
          <w:lang w:eastAsia="es-UY"/>
        </w:rPr>
      </w:pPr>
      <w:r w:rsidRPr="0088565E">
        <w:rPr>
          <w:rFonts w:ascii="Times New Roman" w:eastAsia="Times New Roman" w:hAnsi="Times New Roman" w:cs="Times New Roman"/>
          <w:color w:val="222222"/>
          <w:sz w:val="28"/>
          <w:szCs w:val="28"/>
          <w:lang w:eastAsia="es-UY"/>
        </w:rPr>
        <w:t> </w:t>
      </w:r>
    </w:p>
    <w:p w14:paraId="05246C0E"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Times New Roman"/>
          <w:color w:val="222222"/>
          <w:sz w:val="24"/>
          <w:szCs w:val="24"/>
          <w:lang w:eastAsia="es-UY"/>
        </w:rPr>
        <w:t>Bogotá, martes 7 de noviembre de 2017</w:t>
      </w:r>
    </w:p>
    <w:p w14:paraId="6151FCA5"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Times New Roman"/>
          <w:color w:val="222222"/>
          <w:sz w:val="24"/>
          <w:szCs w:val="24"/>
          <w:lang w:eastAsia="es-UY"/>
        </w:rPr>
        <w:t> </w:t>
      </w:r>
    </w:p>
    <w:p w14:paraId="2156428D"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Times New Roman"/>
          <w:color w:val="222222"/>
          <w:sz w:val="24"/>
          <w:szCs w:val="24"/>
          <w:lang w:eastAsia="es-UY"/>
        </w:rPr>
        <w:t>Amigas y amigos de las UTOPÍAS DE JESÚS DE NAZARET.</w:t>
      </w:r>
    </w:p>
    <w:p w14:paraId="0543D153"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Times New Roman"/>
          <w:color w:val="222222"/>
          <w:sz w:val="24"/>
          <w:szCs w:val="24"/>
          <w:lang w:eastAsia="es-UY"/>
        </w:rPr>
        <w:t>Esta edición les lleva los siguientes textos:</w:t>
      </w:r>
    </w:p>
    <w:p w14:paraId="15C2162D" w14:textId="77777777" w:rsidR="0088565E" w:rsidRPr="0088565E" w:rsidRDefault="0088565E" w:rsidP="0088565E">
      <w:pPr>
        <w:shd w:val="clear" w:color="auto" w:fill="FFFFFF"/>
        <w:spacing w:before="100" w:beforeAutospacing="1" w:after="100" w:afterAutospacing="1"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1.</w:t>
      </w:r>
      <w:r w:rsidRPr="0088565E">
        <w:rPr>
          <w:rFonts w:ascii="Arial Narrow" w:eastAsia="Times New Roman" w:hAnsi="Arial Narrow" w:cs="Times New Roman"/>
          <w:color w:val="222222"/>
          <w:sz w:val="24"/>
          <w:szCs w:val="24"/>
          <w:lang w:eastAsia="es-UY"/>
        </w:rPr>
        <w:t>     </w:t>
      </w:r>
      <w:r w:rsidRPr="0088565E">
        <w:rPr>
          <w:rFonts w:ascii="Arial Narrow" w:eastAsia="Times New Roman" w:hAnsi="Arial Narrow" w:cs="Arial"/>
          <w:color w:val="222222"/>
          <w:sz w:val="24"/>
          <w:szCs w:val="24"/>
          <w:lang w:eastAsia="es-UY"/>
        </w:rPr>
        <w:t>Carta de presentación</w:t>
      </w:r>
    </w:p>
    <w:p w14:paraId="51D97897"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b/>
          <w:bCs/>
          <w:color w:val="222222"/>
          <w:sz w:val="24"/>
          <w:szCs w:val="24"/>
          <w:lang w:eastAsia="es-UY"/>
        </w:rPr>
        <w:t>Coyuntura</w:t>
      </w:r>
    </w:p>
    <w:p w14:paraId="1EF41432" w14:textId="77777777" w:rsidR="0088565E" w:rsidRPr="0088565E" w:rsidRDefault="0088565E" w:rsidP="0088565E">
      <w:pPr>
        <w:shd w:val="clear" w:color="auto" w:fill="FFFFFF"/>
        <w:spacing w:before="100" w:beforeAutospacing="1" w:after="100" w:afterAutospacing="1"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2.</w:t>
      </w:r>
      <w:r w:rsidRPr="0088565E">
        <w:rPr>
          <w:rFonts w:ascii="Arial Narrow" w:eastAsia="Times New Roman" w:hAnsi="Arial Narrow" w:cs="Times New Roman"/>
          <w:color w:val="222222"/>
          <w:sz w:val="24"/>
          <w:szCs w:val="24"/>
          <w:lang w:eastAsia="es-UY"/>
        </w:rPr>
        <w:t>     </w:t>
      </w:r>
      <w:r w:rsidRPr="0088565E">
        <w:rPr>
          <w:rFonts w:ascii="Arial Narrow" w:eastAsia="Times New Roman" w:hAnsi="Arial Narrow" w:cs="Arial"/>
          <w:color w:val="222222"/>
          <w:sz w:val="24"/>
          <w:szCs w:val="24"/>
          <w:lang w:eastAsia="es-UY"/>
        </w:rPr>
        <w:t>Cinco textos sobre la Revolución Rusa, a cien años: historia y análisis crítico</w:t>
      </w:r>
    </w:p>
    <w:p w14:paraId="14B785C1"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b/>
          <w:bCs/>
          <w:color w:val="222222"/>
          <w:sz w:val="24"/>
          <w:szCs w:val="24"/>
          <w:lang w:eastAsia="es-UY"/>
        </w:rPr>
        <w:t>Cuestiones-debate</w:t>
      </w:r>
    </w:p>
    <w:p w14:paraId="5F92EA71" w14:textId="77777777" w:rsidR="0088565E" w:rsidRPr="0088565E" w:rsidRDefault="0088565E" w:rsidP="0088565E">
      <w:pPr>
        <w:shd w:val="clear" w:color="auto" w:fill="FFFFFF"/>
        <w:spacing w:before="100" w:beforeAutospacing="1" w:after="100" w:afterAutospacing="1"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3.</w:t>
      </w:r>
      <w:r w:rsidRPr="0088565E">
        <w:rPr>
          <w:rFonts w:ascii="Arial Narrow" w:eastAsia="Times New Roman" w:hAnsi="Arial Narrow" w:cs="Times New Roman"/>
          <w:color w:val="222222"/>
          <w:sz w:val="24"/>
          <w:szCs w:val="24"/>
          <w:lang w:eastAsia="es-UY"/>
        </w:rPr>
        <w:t>     </w:t>
      </w:r>
      <w:r w:rsidRPr="0088565E">
        <w:rPr>
          <w:rFonts w:ascii="Arial Narrow" w:eastAsia="Times New Roman" w:hAnsi="Arial Narrow" w:cs="Arial"/>
          <w:color w:val="222222"/>
          <w:sz w:val="24"/>
          <w:szCs w:val="24"/>
          <w:lang w:eastAsia="es-UY"/>
        </w:rPr>
        <w:t>La cuestión LGBTTTI: cinco textos.</w:t>
      </w:r>
    </w:p>
    <w:p w14:paraId="2238ED22" w14:textId="77777777" w:rsidR="0088565E" w:rsidRPr="0088565E" w:rsidRDefault="0088565E" w:rsidP="0088565E">
      <w:pPr>
        <w:shd w:val="clear" w:color="auto" w:fill="FFFFFF"/>
        <w:spacing w:before="100" w:beforeAutospacing="1" w:after="100" w:afterAutospacing="1" w:line="240" w:lineRule="auto"/>
        <w:ind w:left="1440"/>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3.1.</w:t>
      </w:r>
      <w:r w:rsidRPr="0088565E">
        <w:rPr>
          <w:rFonts w:ascii="Arial Narrow" w:eastAsia="Times New Roman" w:hAnsi="Arial Narrow" w:cs="Times New Roman"/>
          <w:color w:val="222222"/>
          <w:sz w:val="24"/>
          <w:szCs w:val="24"/>
          <w:lang w:eastAsia="es-UY"/>
        </w:rPr>
        <w:t>          En el primer texto el obispo de USA, James Martin, pregunta a los obispos  de su país: ¿Done están las declaraciones a favor de la población LGBTTTI?</w:t>
      </w:r>
    </w:p>
    <w:p w14:paraId="7CEE0365" w14:textId="77777777" w:rsidR="0088565E" w:rsidRPr="0088565E" w:rsidRDefault="0088565E" w:rsidP="0088565E">
      <w:pPr>
        <w:shd w:val="clear" w:color="auto" w:fill="FFFFFF"/>
        <w:spacing w:before="100" w:beforeAutospacing="1" w:after="100" w:afterAutospacing="1" w:line="240" w:lineRule="auto"/>
        <w:ind w:left="1440"/>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3.2.</w:t>
      </w:r>
      <w:r w:rsidRPr="0088565E">
        <w:rPr>
          <w:rFonts w:ascii="Arial Narrow" w:eastAsia="Times New Roman" w:hAnsi="Arial Narrow" w:cs="Times New Roman"/>
          <w:color w:val="222222"/>
          <w:sz w:val="24"/>
          <w:szCs w:val="24"/>
          <w:lang w:eastAsia="es-UY"/>
        </w:rPr>
        <w:t>          El sacerdote retirado,  Cristóbal Charamsa, quien fuera hasta el año pasado, alto funcionario de la Congregación para la Doctrina de la Fe: “La Iglesia trata  la identidad sexual como lo hacía con la cuestión solar o la evolución”. Conferencia.</w:t>
      </w:r>
    </w:p>
    <w:p w14:paraId="520535EC" w14:textId="77777777" w:rsidR="0088565E" w:rsidRPr="0088565E" w:rsidRDefault="0088565E" w:rsidP="0088565E">
      <w:pPr>
        <w:shd w:val="clear" w:color="auto" w:fill="FFFFFF"/>
        <w:spacing w:before="100" w:beforeAutospacing="1" w:after="100" w:afterAutospacing="1" w:line="240" w:lineRule="auto"/>
        <w:ind w:left="1440"/>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3.3.</w:t>
      </w:r>
      <w:r w:rsidRPr="0088565E">
        <w:rPr>
          <w:rFonts w:ascii="Arial Narrow" w:eastAsia="Times New Roman" w:hAnsi="Arial Narrow" w:cs="Times New Roman"/>
          <w:color w:val="222222"/>
          <w:sz w:val="24"/>
          <w:szCs w:val="24"/>
          <w:lang w:eastAsia="es-UY"/>
        </w:rPr>
        <w:t>          Líder religioso culpa a la población LGBTTTI del drama del huracán. </w:t>
      </w:r>
    </w:p>
    <w:p w14:paraId="2CF27EDE" w14:textId="77777777" w:rsidR="0088565E" w:rsidRPr="0088565E" w:rsidRDefault="0088565E" w:rsidP="0088565E">
      <w:pPr>
        <w:shd w:val="clear" w:color="auto" w:fill="FFFFFF"/>
        <w:spacing w:before="100" w:beforeAutospacing="1" w:after="100" w:afterAutospacing="1" w:line="240" w:lineRule="auto"/>
        <w:ind w:left="1440"/>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3.4.</w:t>
      </w:r>
      <w:r w:rsidRPr="0088565E">
        <w:rPr>
          <w:rFonts w:ascii="Arial Narrow" w:eastAsia="Times New Roman" w:hAnsi="Arial Narrow" w:cs="Times New Roman"/>
          <w:color w:val="222222"/>
          <w:sz w:val="24"/>
          <w:szCs w:val="24"/>
          <w:lang w:eastAsia="es-UY"/>
        </w:rPr>
        <w:t>          Introducirán causa de canonización del sacerdote franciscano, Michael Judge, abiertamente gay, pero fiel a la castidad. El texto está en inglés.</w:t>
      </w:r>
    </w:p>
    <w:p w14:paraId="6DF9E635" w14:textId="77777777" w:rsidR="0088565E" w:rsidRPr="0088565E" w:rsidRDefault="0088565E" w:rsidP="0088565E">
      <w:pPr>
        <w:shd w:val="clear" w:color="auto" w:fill="FFFFFF"/>
        <w:spacing w:before="100" w:beforeAutospacing="1" w:after="100" w:afterAutospacing="1"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4.</w:t>
      </w:r>
      <w:r w:rsidRPr="0088565E">
        <w:rPr>
          <w:rFonts w:ascii="Arial Narrow" w:eastAsia="Times New Roman" w:hAnsi="Arial Narrow" w:cs="Times New Roman"/>
          <w:color w:val="222222"/>
          <w:sz w:val="24"/>
          <w:szCs w:val="24"/>
          <w:lang w:eastAsia="es-UY"/>
        </w:rPr>
        <w:t>     </w:t>
      </w:r>
      <w:r w:rsidRPr="0088565E">
        <w:rPr>
          <w:rFonts w:ascii="Arial Narrow" w:eastAsia="Times New Roman" w:hAnsi="Arial Narrow" w:cs="Arial"/>
          <w:color w:val="222222"/>
          <w:sz w:val="24"/>
          <w:szCs w:val="24"/>
          <w:lang w:eastAsia="es-UY"/>
        </w:rPr>
        <w:t>El culto a la Santa Muerte. Habría unos 12 millones de devotos. Varios artículos</w:t>
      </w:r>
    </w:p>
    <w:p w14:paraId="27017E1C" w14:textId="77777777" w:rsidR="0088565E" w:rsidRPr="0088565E" w:rsidRDefault="0088565E" w:rsidP="0088565E">
      <w:pPr>
        <w:shd w:val="clear" w:color="auto" w:fill="FFFFFF"/>
        <w:spacing w:before="100" w:beforeAutospacing="1" w:after="100" w:afterAutospacing="1"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5.</w:t>
      </w:r>
      <w:r w:rsidRPr="0088565E">
        <w:rPr>
          <w:rFonts w:ascii="Arial Narrow" w:eastAsia="Times New Roman" w:hAnsi="Arial Narrow" w:cs="Times New Roman"/>
          <w:color w:val="222222"/>
          <w:sz w:val="24"/>
          <w:szCs w:val="24"/>
          <w:lang w:eastAsia="es-UY"/>
        </w:rPr>
        <w:t>     </w:t>
      </w:r>
      <w:r w:rsidRPr="0088565E">
        <w:rPr>
          <w:rFonts w:ascii="Arial Narrow" w:eastAsia="Times New Roman" w:hAnsi="Arial Narrow" w:cs="Arial"/>
          <w:color w:val="222222"/>
          <w:sz w:val="24"/>
          <w:szCs w:val="24"/>
          <w:lang w:eastAsia="es-UY"/>
        </w:rPr>
        <w:t>Persecución a cristianos en el mundo. En 2016 habría 90.000 creyentes asesinados.</w:t>
      </w:r>
    </w:p>
    <w:p w14:paraId="7F4FBF93"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b/>
          <w:bCs/>
          <w:color w:val="222222"/>
          <w:sz w:val="24"/>
          <w:szCs w:val="24"/>
          <w:lang w:eastAsia="es-UY"/>
        </w:rPr>
        <w:br/>
        <w:t>    6. El CELAM convoca un congreso en 2018 para celebrar los ‘50 años de Medellín’, del 23 al 26 de agosto.</w:t>
      </w:r>
    </w:p>
    <w:p w14:paraId="31756E94"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000000"/>
          <w:sz w:val="24"/>
          <w:szCs w:val="24"/>
          <w:lang w:eastAsia="es-UY"/>
        </w:rPr>
        <w:t>·</w:t>
      </w:r>
      <w:r w:rsidRPr="0088565E">
        <w:rPr>
          <w:rFonts w:ascii="Arial Narrow" w:eastAsia="Times New Roman" w:hAnsi="Arial Narrow" w:cs="Times New Roman"/>
          <w:color w:val="000000"/>
          <w:sz w:val="24"/>
          <w:szCs w:val="24"/>
          <w:lang w:eastAsia="es-UY"/>
        </w:rPr>
        <w:t>         </w:t>
      </w:r>
      <w:r w:rsidRPr="0088565E">
        <w:rPr>
          <w:rFonts w:ascii="Arial Narrow" w:eastAsia="Times New Roman" w:hAnsi="Arial Narrow" w:cs="Arial"/>
          <w:color w:val="222222"/>
          <w:sz w:val="24"/>
          <w:szCs w:val="24"/>
          <w:lang w:eastAsia="es-UY"/>
        </w:rPr>
        <w:t>Se realizará en el mismo lugar donde se desarrolló la II Conferencia del Episcopado Latinoamericano en 1968 (en el Seminario de Medellín).</w:t>
      </w:r>
    </w:p>
    <w:p w14:paraId="011FE721"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000000"/>
          <w:sz w:val="24"/>
          <w:szCs w:val="24"/>
          <w:lang w:eastAsia="es-UY"/>
        </w:rPr>
        <w:t>·</w:t>
      </w:r>
      <w:r w:rsidRPr="0088565E">
        <w:rPr>
          <w:rFonts w:ascii="Arial Narrow" w:eastAsia="Times New Roman" w:hAnsi="Arial Narrow" w:cs="Times New Roman"/>
          <w:color w:val="000000"/>
          <w:sz w:val="24"/>
          <w:szCs w:val="24"/>
          <w:lang w:eastAsia="es-UY"/>
        </w:rPr>
        <w:t>         </w:t>
      </w:r>
      <w:r w:rsidRPr="0088565E">
        <w:rPr>
          <w:rFonts w:ascii="Arial Narrow" w:eastAsia="Times New Roman" w:hAnsi="Arial Narrow" w:cs="Arial"/>
          <w:color w:val="222222"/>
          <w:sz w:val="24"/>
          <w:szCs w:val="24"/>
          <w:lang w:eastAsia="es-UY"/>
        </w:rPr>
        <w:t>“Se trata de conmemorar y proyectar el mensaje de Medellín como un eje clave de la Iglesia en el continente, en diálogo con la Iglesia universal”</w:t>
      </w:r>
    </w:p>
    <w:p w14:paraId="3FF29BC7"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bookmarkStart w:id="0" w:name="_GoBack"/>
      <w:bookmarkEnd w:id="0"/>
    </w:p>
    <w:p w14:paraId="594F0360"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7. </w:t>
      </w:r>
      <w:r w:rsidRPr="0088565E">
        <w:rPr>
          <w:rFonts w:ascii="Arial Narrow" w:eastAsia="Times New Roman" w:hAnsi="Arial Narrow" w:cs="Arial"/>
          <w:b/>
          <w:bCs/>
          <w:color w:val="222222"/>
          <w:sz w:val="24"/>
          <w:szCs w:val="24"/>
          <w:lang w:eastAsia="es-UY"/>
        </w:rPr>
        <w:t>ENCUESTA.</w:t>
      </w:r>
      <w:r w:rsidRPr="0088565E">
        <w:rPr>
          <w:rFonts w:ascii="Arial Narrow" w:eastAsia="Times New Roman" w:hAnsi="Arial Narrow" w:cs="Arial"/>
          <w:color w:val="222222"/>
          <w:sz w:val="24"/>
          <w:szCs w:val="24"/>
          <w:lang w:eastAsia="es-UY"/>
        </w:rPr>
        <w:t> CHILE Y URUGUAY ROMPEN LA MEDIA Y SON LOS QUE MENOS CONFÍAN EN ELLA</w:t>
      </w:r>
    </w:p>
    <w:p w14:paraId="47415643" w14:textId="77777777" w:rsidR="0088565E" w:rsidRPr="0088565E" w:rsidRDefault="0088565E" w:rsidP="0088565E">
      <w:pPr>
        <w:shd w:val="clear" w:color="auto" w:fill="FFFFFF"/>
        <w:spacing w:before="30" w:after="150" w:line="288" w:lineRule="atLeast"/>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La Iglesia es con mucho la institución en la que más confían los latinoamericanos</w:t>
      </w:r>
    </w:p>
    <w:p w14:paraId="309720C2" w14:textId="77777777" w:rsidR="0088565E" w:rsidRPr="0088565E" w:rsidRDefault="0088565E" w:rsidP="0088565E">
      <w:pPr>
        <w:shd w:val="clear" w:color="auto" w:fill="FFFFFF"/>
        <w:spacing w:after="15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Honduras, Paraguay y Guatemala, los tres países donde la institución eclesial es más creíble</w:t>
      </w:r>
    </w:p>
    <w:p w14:paraId="30D072D7" w14:textId="77777777" w:rsidR="0088565E" w:rsidRPr="0088565E" w:rsidRDefault="0088565E" w:rsidP="0088565E">
      <w:pPr>
        <w:shd w:val="clear" w:color="auto" w:fill="FFFFFF"/>
        <w:spacing w:after="15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lastRenderedPageBreak/>
        <w:t>8. Barcelona-Arquidiócesis: Mujeres en el Poder de la Iglesia</w:t>
      </w:r>
    </w:p>
    <w:p w14:paraId="47D27D11" w14:textId="77777777" w:rsidR="0088565E" w:rsidRPr="0088565E" w:rsidRDefault="0088565E" w:rsidP="0088565E">
      <w:pPr>
        <w:shd w:val="clear" w:color="auto" w:fill="FFFFFF"/>
        <w:spacing w:after="15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 </w:t>
      </w:r>
    </w:p>
    <w:p w14:paraId="7114E2A5" w14:textId="77777777" w:rsidR="0088565E" w:rsidRPr="0088565E" w:rsidRDefault="0088565E" w:rsidP="0088565E">
      <w:pPr>
        <w:shd w:val="clear" w:color="auto" w:fill="FFFFFF"/>
        <w:spacing w:before="30" w:after="150" w:line="288" w:lineRule="atLeast"/>
        <w:jc w:val="both"/>
        <w:rPr>
          <w:rFonts w:ascii="Arial Narrow" w:eastAsia="Times New Roman" w:hAnsi="Arial Narrow" w:cs="Arial"/>
          <w:color w:val="222222"/>
          <w:sz w:val="24"/>
          <w:szCs w:val="24"/>
          <w:lang w:eastAsia="es-UY"/>
        </w:rPr>
      </w:pPr>
      <w:r w:rsidRPr="0088565E">
        <w:rPr>
          <w:rFonts w:ascii="Arial Narrow" w:eastAsia="Times New Roman" w:hAnsi="Arial Narrow" w:cs="Arial"/>
          <w:b/>
          <w:bCs/>
          <w:color w:val="222222"/>
          <w:sz w:val="24"/>
          <w:szCs w:val="24"/>
          <w:lang w:eastAsia="es-UY"/>
        </w:rPr>
        <w:t>9. Varios artículos sobre el Papa.</w:t>
      </w:r>
    </w:p>
    <w:p w14:paraId="4947BC3E" w14:textId="77777777" w:rsidR="0088565E" w:rsidRPr="0088565E" w:rsidRDefault="0088565E" w:rsidP="0088565E">
      <w:pPr>
        <w:shd w:val="clear" w:color="auto" w:fill="FFFFFF"/>
        <w:spacing w:before="30" w:after="150" w:line="288" w:lineRule="atLeast"/>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9.1. El nuncio en EEUU elogia a Francisco por haber traído "un diálogo abierto y honesto" a la Iglesia. La sinodalidad de Bergoglio, "algo vital para la Iglesia de nuestros días que tiene profundas raíces teológicas"</w:t>
      </w:r>
    </w:p>
    <w:p w14:paraId="600D6A5E" w14:textId="77777777" w:rsidR="0088565E" w:rsidRPr="0088565E" w:rsidRDefault="0088565E" w:rsidP="0088565E">
      <w:pPr>
        <w:shd w:val="clear" w:color="auto" w:fill="FFFFFF"/>
        <w:spacing w:before="30" w:after="150" w:line="288" w:lineRule="atLeast"/>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9.2. Es un secreto a voces que en la Iglesia hay gente que no soporta al Papa</w:t>
      </w:r>
    </w:p>
    <w:p w14:paraId="7DB67BCD" w14:textId="77777777" w:rsidR="0088565E" w:rsidRPr="0088565E" w:rsidRDefault="0088565E" w:rsidP="0088565E">
      <w:pPr>
        <w:shd w:val="clear" w:color="auto" w:fill="FFFFFF"/>
        <w:spacing w:before="30" w:after="150" w:line="288" w:lineRule="atLeast"/>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9.3. Tras la petición de los integristas importantes personalidades ofrecen su apoyo al Papa</w:t>
      </w:r>
    </w:p>
    <w:p w14:paraId="5CB857A4" w14:textId="77777777" w:rsidR="0088565E" w:rsidRPr="0088565E" w:rsidRDefault="0088565E" w:rsidP="0088565E">
      <w:pPr>
        <w:shd w:val="clear" w:color="auto" w:fill="FFFFFF"/>
        <w:spacing w:before="30" w:after="150" w:line="288" w:lineRule="atLeast"/>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9.4. Libro. El papa Francisco y el futuro del catolicismo</w:t>
      </w:r>
    </w:p>
    <w:p w14:paraId="27070546"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b/>
          <w:bCs/>
          <w:color w:val="222222"/>
          <w:sz w:val="24"/>
          <w:szCs w:val="24"/>
          <w:lang w:eastAsia="es-UY"/>
        </w:rPr>
        <w:t>10. Mi itinerario teológico: Un balance a los 65 años. José ARREGI.</w:t>
      </w:r>
    </w:p>
    <w:p w14:paraId="536207F9"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       El autor es teólogo, profesor, conferencista y escritor. Fue franciscano</w:t>
      </w:r>
    </w:p>
    <w:p w14:paraId="72D8C87A"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      y  es sacerdote retirado y casado.</w:t>
      </w:r>
    </w:p>
    <w:p w14:paraId="018FD52E"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b/>
          <w:bCs/>
          <w:color w:val="222222"/>
          <w:sz w:val="24"/>
          <w:szCs w:val="24"/>
          <w:lang w:eastAsia="es-UY"/>
        </w:rPr>
        <w:t>     ¡¡¡ Y le cayó la moderna inquisición !!!</w:t>
      </w:r>
    </w:p>
    <w:p w14:paraId="05F1E5B6"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b/>
          <w:bCs/>
          <w:color w:val="222222"/>
          <w:sz w:val="24"/>
          <w:szCs w:val="24"/>
          <w:lang w:eastAsia="es-UY"/>
        </w:rPr>
        <w:t>     Vale la pena poner mucha atención a su cambio de paradigma, que</w:t>
      </w:r>
    </w:p>
    <w:p w14:paraId="2C0619BD"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b/>
          <w:bCs/>
          <w:color w:val="222222"/>
          <w:sz w:val="24"/>
          <w:szCs w:val="24"/>
          <w:lang w:eastAsia="es-UY"/>
        </w:rPr>
        <w:t>    pienso, es el aporte fundamental de su “itinerario teológico”.</w:t>
      </w:r>
    </w:p>
    <w:p w14:paraId="0116237D" w14:textId="77777777" w:rsid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p>
    <w:p w14:paraId="495C32F6" w14:textId="77777777" w:rsid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Saludos cordiales,</w:t>
      </w:r>
    </w:p>
    <w:p w14:paraId="711BE091"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p>
    <w:p w14:paraId="55831C87" w14:textId="77777777" w:rsid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r w:rsidRPr="0088565E">
        <w:rPr>
          <w:rFonts w:ascii="Arial Narrow" w:eastAsia="Times New Roman" w:hAnsi="Arial Narrow" w:cs="Arial"/>
          <w:color w:val="222222"/>
          <w:sz w:val="24"/>
          <w:szCs w:val="24"/>
          <w:lang w:eastAsia="es-UY"/>
        </w:rPr>
        <w:t>Héctor Alfonso Torre Rojas</w:t>
      </w:r>
    </w:p>
    <w:p w14:paraId="21EA38A4" w14:textId="77777777" w:rsid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p>
    <w:p w14:paraId="318BBE00" w14:textId="77777777" w:rsidR="00AB3E38" w:rsidRDefault="00AB3E38" w:rsidP="0088565E">
      <w:pPr>
        <w:shd w:val="clear" w:color="auto" w:fill="FFFFFF"/>
        <w:spacing w:after="0" w:line="240" w:lineRule="auto"/>
        <w:jc w:val="both"/>
        <w:rPr>
          <w:rFonts w:ascii="Arial Narrow" w:eastAsia="Times New Roman" w:hAnsi="Arial Narrow" w:cs="Arial"/>
          <w:color w:val="222222"/>
          <w:sz w:val="24"/>
          <w:szCs w:val="24"/>
          <w:lang w:eastAsia="es-UY"/>
        </w:rPr>
      </w:pPr>
    </w:p>
    <w:p w14:paraId="5904D858" w14:textId="77777777" w:rsidR="00AB3E38" w:rsidRDefault="00AB3E38" w:rsidP="0088565E">
      <w:pPr>
        <w:shd w:val="clear" w:color="auto" w:fill="FFFFFF"/>
        <w:spacing w:after="0" w:line="240" w:lineRule="auto"/>
        <w:jc w:val="both"/>
        <w:rPr>
          <w:rFonts w:ascii="Arial Narrow" w:eastAsia="Times New Roman" w:hAnsi="Arial Narrow" w:cs="Arial"/>
          <w:color w:val="222222"/>
          <w:sz w:val="24"/>
          <w:szCs w:val="24"/>
          <w:lang w:eastAsia="es-UY"/>
        </w:rPr>
      </w:pPr>
    </w:p>
    <w:p w14:paraId="29EC99B6" w14:textId="77777777" w:rsidR="00AB3E38" w:rsidRDefault="00AB3E38" w:rsidP="0088565E">
      <w:pPr>
        <w:shd w:val="clear" w:color="auto" w:fill="FFFFFF"/>
        <w:spacing w:after="0" w:line="240" w:lineRule="auto"/>
        <w:jc w:val="both"/>
        <w:rPr>
          <w:rFonts w:ascii="Arial Narrow" w:eastAsia="Times New Roman" w:hAnsi="Arial Narrow" w:cs="Arial"/>
          <w:color w:val="222222"/>
          <w:sz w:val="24"/>
          <w:szCs w:val="24"/>
          <w:lang w:eastAsia="es-UY"/>
        </w:rPr>
      </w:pPr>
    </w:p>
    <w:p w14:paraId="74D1AA9D" w14:textId="77777777" w:rsidR="00AB3E38" w:rsidRDefault="00AB3E38" w:rsidP="0088565E">
      <w:pPr>
        <w:shd w:val="clear" w:color="auto" w:fill="FFFFFF"/>
        <w:spacing w:after="0" w:line="240" w:lineRule="auto"/>
        <w:jc w:val="both"/>
        <w:rPr>
          <w:rFonts w:ascii="Arial Narrow" w:eastAsia="Times New Roman" w:hAnsi="Arial Narrow" w:cs="Arial"/>
          <w:color w:val="222222"/>
          <w:sz w:val="24"/>
          <w:szCs w:val="24"/>
          <w:lang w:eastAsia="es-UY"/>
        </w:rPr>
      </w:pPr>
    </w:p>
    <w:p w14:paraId="2A8B3E86" w14:textId="77777777" w:rsidR="00AB3E38" w:rsidRDefault="00AB3E38" w:rsidP="00AB3E38">
      <w:pPr>
        <w:pBdr>
          <w:top w:val="single" w:sz="6" w:space="30" w:color="1C1618"/>
          <w:bottom w:val="single" w:sz="6" w:space="30" w:color="1C1618"/>
        </w:pBdr>
        <w:shd w:val="clear" w:color="auto" w:fill="FFFFFF"/>
        <w:spacing w:before="600" w:after="600" w:line="288" w:lineRule="atLeast"/>
        <w:outlineLvl w:val="0"/>
        <w:rPr>
          <w:rFonts w:eastAsia="Times New Roman" w:cs="Arial"/>
          <w:b/>
          <w:color w:val="000000"/>
          <w:kern w:val="36"/>
          <w:sz w:val="32"/>
          <w:szCs w:val="32"/>
          <w:lang w:eastAsia="es-CO"/>
        </w:rPr>
      </w:pPr>
      <w:r>
        <w:rPr>
          <w:rFonts w:eastAsia="Times New Roman" w:cs="Arial"/>
          <w:b/>
          <w:color w:val="000000"/>
          <w:kern w:val="36"/>
          <w:sz w:val="32"/>
          <w:szCs w:val="32"/>
          <w:lang w:eastAsia="es-CO"/>
        </w:rPr>
        <w:t>RUSIA Y SU REVOLUCIÓN</w:t>
      </w:r>
    </w:p>
    <w:p w14:paraId="3AEA6D54" w14:textId="77777777" w:rsidR="00AB3E38" w:rsidRDefault="00AB3E38" w:rsidP="00AB3E38">
      <w:pPr>
        <w:pBdr>
          <w:top w:val="single" w:sz="6" w:space="30" w:color="1C1618"/>
          <w:bottom w:val="single" w:sz="6" w:space="30" w:color="1C1618"/>
        </w:pBdr>
        <w:shd w:val="clear" w:color="auto" w:fill="FFFFFF"/>
        <w:spacing w:before="600" w:after="600" w:line="288" w:lineRule="atLeast"/>
        <w:outlineLvl w:val="0"/>
        <w:rPr>
          <w:rFonts w:eastAsia="Times New Roman" w:cs="Arial"/>
          <w:b/>
          <w:color w:val="000000"/>
          <w:kern w:val="36"/>
          <w:sz w:val="32"/>
          <w:szCs w:val="32"/>
          <w:lang w:eastAsia="es-CO"/>
        </w:rPr>
      </w:pPr>
      <w:r>
        <w:rPr>
          <w:rFonts w:eastAsia="Times New Roman" w:cs="Arial"/>
          <w:b/>
          <w:color w:val="000000"/>
          <w:kern w:val="36"/>
          <w:sz w:val="32"/>
          <w:szCs w:val="32"/>
          <w:lang w:eastAsia="es-CO"/>
        </w:rPr>
        <w:t xml:space="preserve">EN ESTE WORD, DOS TEXTOS </w:t>
      </w:r>
    </w:p>
    <w:p w14:paraId="4E70F067" w14:textId="77777777" w:rsidR="00AB3E38" w:rsidRDefault="00AB3E38" w:rsidP="00AB3E38">
      <w:pPr>
        <w:pBdr>
          <w:top w:val="single" w:sz="6" w:space="30" w:color="1C1618"/>
          <w:bottom w:val="single" w:sz="6" w:space="30" w:color="1C1618"/>
        </w:pBdr>
        <w:shd w:val="clear" w:color="auto" w:fill="FFFFFF"/>
        <w:spacing w:before="600" w:after="600" w:line="288" w:lineRule="atLeast"/>
        <w:outlineLvl w:val="0"/>
        <w:rPr>
          <w:rFonts w:eastAsia="Times New Roman" w:cs="Arial"/>
          <w:color w:val="000000"/>
          <w:kern w:val="36"/>
          <w:sz w:val="53"/>
          <w:szCs w:val="53"/>
          <w:lang w:eastAsia="es-CO"/>
        </w:rPr>
      </w:pPr>
      <w:r>
        <w:rPr>
          <w:rFonts w:eastAsia="Times New Roman" w:cs="Arial"/>
          <w:color w:val="000000"/>
          <w:kern w:val="36"/>
          <w:sz w:val="53"/>
          <w:szCs w:val="53"/>
          <w:lang w:eastAsia="es-CO"/>
        </w:rPr>
        <w:t>Marzo 1917: el doble poder</w:t>
      </w:r>
    </w:p>
    <w:p w14:paraId="5DC384CB" w14:textId="77777777" w:rsidR="00AB3E38" w:rsidRDefault="00AB3E38" w:rsidP="00AB3E38">
      <w:pPr>
        <w:pBdr>
          <w:top w:val="single" w:sz="6" w:space="30" w:color="1C1618"/>
          <w:bottom w:val="single" w:sz="6" w:space="30" w:color="1C1618"/>
        </w:pBdr>
        <w:shd w:val="clear" w:color="auto" w:fill="FFFFFF"/>
        <w:spacing w:before="600" w:after="600" w:line="288" w:lineRule="atLeast"/>
        <w:outlineLvl w:val="0"/>
        <w:rPr>
          <w:rFonts w:eastAsia="Times New Roman" w:cs="Arial"/>
          <w:color w:val="000000"/>
          <w:kern w:val="36"/>
          <w:sz w:val="28"/>
          <w:szCs w:val="28"/>
          <w:lang w:eastAsia="es-CO"/>
        </w:rPr>
      </w:pPr>
      <w:r>
        <w:rPr>
          <w:rFonts w:eastAsia="Times New Roman" w:cs="Arial"/>
          <w:color w:val="000000"/>
          <w:kern w:val="36"/>
          <w:sz w:val="28"/>
          <w:szCs w:val="28"/>
          <w:lang w:eastAsia="es-CO"/>
        </w:rPr>
        <w:t>Periódico sin Permiso, España</w:t>
      </w:r>
    </w:p>
    <w:p w14:paraId="30CA56BC" w14:textId="77777777" w:rsidR="00AB3E38" w:rsidRPr="006C6E70" w:rsidRDefault="001D4816" w:rsidP="00AB3E38">
      <w:pPr>
        <w:spacing w:after="600" w:line="410" w:lineRule="atLeast"/>
        <w:outlineLvl w:val="2"/>
        <w:rPr>
          <w:rFonts w:ascii="Times New Roman" w:eastAsia="Times New Roman" w:hAnsi="Times New Roman"/>
          <w:b/>
          <w:bCs/>
          <w:sz w:val="28"/>
          <w:szCs w:val="28"/>
          <w:lang w:val="en-US" w:eastAsia="es-CO"/>
        </w:rPr>
      </w:pPr>
      <w:hyperlink r:id="rId5" w:history="1">
        <w:r w:rsidR="00AB3E38" w:rsidRPr="006C6E70">
          <w:rPr>
            <w:rStyle w:val="Hipervnculo"/>
            <w:rFonts w:ascii="Merrisansbolditalic" w:eastAsia="Times New Roman" w:hAnsi="Merrisansbolditalic"/>
            <w:b/>
            <w:bCs/>
            <w:color w:val="990634"/>
            <w:sz w:val="21"/>
            <w:szCs w:val="21"/>
            <w:lang w:val="en-US" w:eastAsia="es-CO"/>
          </w:rPr>
          <w:t>Miguel Salas</w:t>
        </w:r>
      </w:hyperlink>
      <w:r w:rsidR="00AB3E38" w:rsidRPr="006C6E70">
        <w:rPr>
          <w:rFonts w:ascii="Times New Roman" w:eastAsia="Times New Roman" w:hAnsi="Times New Roman"/>
          <w:b/>
          <w:bCs/>
          <w:sz w:val="28"/>
          <w:szCs w:val="28"/>
          <w:lang w:val="en-US" w:eastAsia="es-CO"/>
        </w:rPr>
        <w:t> </w:t>
      </w:r>
    </w:p>
    <w:p w14:paraId="5D6E2EDB" w14:textId="77777777" w:rsidR="00AB3E38" w:rsidRPr="006C6E70" w:rsidRDefault="00AB3E38" w:rsidP="00AB3E38">
      <w:pPr>
        <w:spacing w:line="240" w:lineRule="auto"/>
        <w:rPr>
          <w:rFonts w:ascii="Times New Roman" w:eastAsia="Times New Roman" w:hAnsi="Times New Roman"/>
          <w:b/>
          <w:szCs w:val="24"/>
          <w:lang w:val="en-US" w:eastAsia="es-CO"/>
        </w:rPr>
      </w:pPr>
      <w:r w:rsidRPr="006C6E70">
        <w:rPr>
          <w:rFonts w:ascii="Merrisansbolditalic" w:eastAsia="Times New Roman" w:hAnsi="Merrisansbolditalic"/>
          <w:b/>
          <w:color w:val="1C1618"/>
          <w:sz w:val="20"/>
          <w:szCs w:val="20"/>
          <w:lang w:val="en-US" w:eastAsia="es-CO"/>
        </w:rPr>
        <w:t>24/03/2017</w:t>
      </w:r>
    </w:p>
    <w:p w14:paraId="6708691D" w14:textId="77777777" w:rsidR="00AB3E38" w:rsidRPr="006C6E70" w:rsidRDefault="00AB3E38" w:rsidP="00AB3E38">
      <w:pPr>
        <w:spacing w:line="240" w:lineRule="auto"/>
        <w:rPr>
          <w:rFonts w:ascii="Times New Roman" w:eastAsia="Times New Roman" w:hAnsi="Times New Roman"/>
          <w:szCs w:val="24"/>
          <w:lang w:val="en-US" w:eastAsia="es-CO"/>
        </w:rPr>
      </w:pPr>
      <w:r>
        <w:rPr>
          <w:rFonts w:eastAsia="Times New Roman" w:cs="Arial"/>
          <w:noProof/>
          <w:color w:val="1C1618"/>
          <w:szCs w:val="24"/>
          <w:lang w:val="es-ES_tradnl" w:eastAsia="es-ES_tradnl"/>
        </w:rPr>
        <w:drawing>
          <wp:inline distT="0" distB="0" distL="0" distR="0" wp14:anchorId="4E8EADAF" wp14:editId="52A9FFF8">
            <wp:extent cx="165100" cy="107950"/>
            <wp:effectExtent l="0" t="0" r="6350" b="6350"/>
            <wp:docPr id="6" name="Imagen 6" descr="Envía por correo electrónico">
              <a:hlinkClick xmlns:a="http://schemas.openxmlformats.org/drawingml/2006/main" r:id="rId6" tooltip="&quot;Enviar esta página por correo electrónico.&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Envía por correo electróni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5100" cy="107950"/>
                    </a:xfrm>
                    <a:prstGeom prst="rect">
                      <a:avLst/>
                    </a:prstGeom>
                    <a:noFill/>
                    <a:ln>
                      <a:noFill/>
                    </a:ln>
                  </pic:spPr>
                </pic:pic>
              </a:graphicData>
            </a:graphic>
          </wp:inline>
        </w:drawing>
      </w:r>
      <w:r>
        <w:rPr>
          <w:rFonts w:eastAsia="Times New Roman" w:cs="Arial"/>
          <w:noProof/>
          <w:color w:val="1C1618"/>
          <w:szCs w:val="24"/>
          <w:lang w:val="es-ES_tradnl" w:eastAsia="es-ES_tradnl"/>
        </w:rPr>
        <w:drawing>
          <wp:inline distT="0" distB="0" distL="0" distR="0" wp14:anchorId="5ECDAE6D" wp14:editId="13A96391">
            <wp:extent cx="171450" cy="152400"/>
            <wp:effectExtent l="0" t="0" r="0" b="0"/>
            <wp:docPr id="5" name="Imagen 5" descr="Print">
              <a:hlinkClick xmlns:a="http://schemas.openxmlformats.org/drawingml/2006/main" r:id="rId8" tooltip="&quot;Mostrar una versión para imprimir de esta página.&quot; 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Pri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hyperlink r:id="rId10" w:tgtFrame="_blank" w:tooltip="Mostrar una versión PDF de esta página." w:history="1">
        <w:r w:rsidRPr="006C6E70">
          <w:rPr>
            <w:rStyle w:val="Hipervnculo"/>
            <w:rFonts w:eastAsia="Times New Roman" w:cs="Arial"/>
            <w:color w:val="FFFFFF"/>
            <w:shd w:val="clear" w:color="auto" w:fill="990634"/>
            <w:lang w:val="en-US" w:eastAsia="es-CO"/>
          </w:rPr>
          <w:t>PDF</w:t>
        </w:r>
      </w:hyperlink>
    </w:p>
    <w:p w14:paraId="48B56A68" w14:textId="77777777" w:rsidR="00AB3E38" w:rsidRPr="006C6E70" w:rsidRDefault="00AB3E38" w:rsidP="00AB3E38">
      <w:pPr>
        <w:spacing w:line="240" w:lineRule="auto"/>
        <w:rPr>
          <w:rFonts w:ascii="Times New Roman" w:eastAsia="Times New Roman" w:hAnsi="Times New Roman"/>
          <w:szCs w:val="24"/>
          <w:lang w:val="en-US" w:eastAsia="es-CO"/>
        </w:rPr>
      </w:pPr>
      <w:r w:rsidRPr="006C6E70">
        <w:rPr>
          <w:rFonts w:eastAsia="Times New Roman" w:cs="Arial"/>
          <w:caps/>
          <w:color w:val="949494"/>
          <w:spacing w:val="15"/>
          <w:sz w:val="17"/>
          <w:szCs w:val="17"/>
          <w:lang w:val="en-US" w:eastAsia="es-CO"/>
        </w:rPr>
        <w:t>COMPARTIR:</w:t>
      </w:r>
      <w:hyperlink r:id="rId11" w:tgtFrame="_blank" w:tooltip="Facebook" w:history="1">
        <w:r w:rsidRPr="006C6E70">
          <w:rPr>
            <w:rStyle w:val="Hipervnculo"/>
            <w:rFonts w:eastAsia="Times New Roman" w:cs="Arial"/>
            <w:color w:val="1C1618"/>
            <w:szCs w:val="24"/>
            <w:lang w:val="en-US" w:eastAsia="es-CO"/>
          </w:rPr>
          <w:t>Facebook</w:t>
        </w:r>
      </w:hyperlink>
      <w:r w:rsidRPr="006C6E70">
        <w:rPr>
          <w:rFonts w:ascii="Times New Roman" w:eastAsia="Times New Roman" w:hAnsi="Times New Roman"/>
          <w:szCs w:val="24"/>
          <w:lang w:val="en-US" w:eastAsia="es-CO"/>
        </w:rPr>
        <w:t> </w:t>
      </w:r>
      <w:hyperlink r:id="rId12" w:tgtFrame="_blank" w:tooltip="Twitter" w:history="1">
        <w:r w:rsidRPr="006C6E70">
          <w:rPr>
            <w:rStyle w:val="Hipervnculo"/>
            <w:rFonts w:eastAsia="Times New Roman" w:cs="Arial"/>
            <w:color w:val="1C1618"/>
            <w:szCs w:val="24"/>
            <w:lang w:val="en-US" w:eastAsia="es-CO"/>
          </w:rPr>
          <w:t>Twitter</w:t>
        </w:r>
      </w:hyperlink>
      <w:r w:rsidRPr="006C6E70">
        <w:rPr>
          <w:rFonts w:ascii="Times New Roman" w:eastAsia="Times New Roman" w:hAnsi="Times New Roman"/>
          <w:szCs w:val="24"/>
          <w:lang w:val="en-US" w:eastAsia="es-CO"/>
        </w:rPr>
        <w:t> </w:t>
      </w:r>
      <w:hyperlink r:id="rId13" w:tgtFrame="_blank" w:tooltip="Menéame" w:history="1">
        <w:r w:rsidRPr="006C6E70">
          <w:rPr>
            <w:rStyle w:val="Hipervnculo"/>
            <w:rFonts w:eastAsia="Times New Roman" w:cs="Arial"/>
            <w:color w:val="1C1618"/>
            <w:szCs w:val="24"/>
            <w:lang w:val="en-US" w:eastAsia="es-CO"/>
          </w:rPr>
          <w:t>Menéame</w:t>
        </w:r>
      </w:hyperlink>
      <w:r w:rsidRPr="006C6E70">
        <w:rPr>
          <w:rFonts w:ascii="Times New Roman" w:eastAsia="Times New Roman" w:hAnsi="Times New Roman"/>
          <w:szCs w:val="24"/>
          <w:lang w:val="en-US" w:eastAsia="es-CO"/>
        </w:rPr>
        <w:t> </w:t>
      </w:r>
    </w:p>
    <w:p w14:paraId="72BFEEB2" w14:textId="77777777" w:rsidR="00AB3E38" w:rsidRDefault="00AB3E38" w:rsidP="00AB3E38">
      <w:pPr>
        <w:spacing w:line="240" w:lineRule="auto"/>
        <w:rPr>
          <w:rFonts w:ascii="Times New Roman" w:eastAsia="Times New Roman" w:hAnsi="Times New Roman"/>
          <w:szCs w:val="24"/>
          <w:lang w:eastAsia="es-CO"/>
        </w:rPr>
      </w:pPr>
      <w:r>
        <w:rPr>
          <w:rFonts w:ascii="Times New Roman" w:eastAsia="Times New Roman" w:hAnsi="Times New Roman"/>
          <w:noProof/>
          <w:szCs w:val="24"/>
          <w:lang w:val="es-ES_tradnl" w:eastAsia="es-ES_tradnl"/>
        </w:rPr>
        <w:drawing>
          <wp:inline distT="0" distB="0" distL="0" distR="0" wp14:anchorId="645D6E97" wp14:editId="6F688A8B">
            <wp:extent cx="3143250" cy="2190750"/>
            <wp:effectExtent l="0" t="0" r="0" b="0"/>
            <wp:docPr id="4" name="Imagen 4" descr="http://www.sinpermiso.info/sites/default/files/styles/adaptive/public/putilov_factory_meeting-petrograd-1917.jpg?itok=xX86Z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sinpermiso.info/sites/default/files/styles/adaptive/public/putilov_factory_meeting-petrograd-1917.jpg?itok=xX86Z6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43250" cy="2190750"/>
                    </a:xfrm>
                    <a:prstGeom prst="rect">
                      <a:avLst/>
                    </a:prstGeom>
                    <a:noFill/>
                    <a:ln>
                      <a:noFill/>
                    </a:ln>
                  </pic:spPr>
                </pic:pic>
              </a:graphicData>
            </a:graphic>
          </wp:inline>
        </w:drawing>
      </w:r>
    </w:p>
    <w:p w14:paraId="4835177A" w14:textId="77777777" w:rsidR="00AB3E38" w:rsidRDefault="00AB3E38" w:rsidP="00AB3E38">
      <w:pPr>
        <w:spacing w:before="240" w:after="240" w:line="240" w:lineRule="auto"/>
        <w:jc w:val="right"/>
        <w:rPr>
          <w:rFonts w:eastAsia="Times New Roman" w:cs="Arial"/>
          <w:szCs w:val="24"/>
          <w:lang w:eastAsia="es-CO"/>
        </w:rPr>
      </w:pPr>
      <w:r>
        <w:rPr>
          <w:rFonts w:eastAsia="Times New Roman" w:cs="Arial"/>
          <w:i/>
          <w:iCs/>
          <w:szCs w:val="24"/>
          <w:lang w:eastAsia="es-CO"/>
        </w:rPr>
        <w:t>Nuestra táctica: ninguna confianza y ningún apoyo al nuevo gobierno</w:t>
      </w:r>
    </w:p>
    <w:p w14:paraId="37D2840E" w14:textId="77777777" w:rsidR="00AB3E38" w:rsidRDefault="00AB3E38" w:rsidP="00AB3E38">
      <w:pPr>
        <w:spacing w:before="240" w:after="240" w:line="240" w:lineRule="auto"/>
        <w:jc w:val="right"/>
        <w:rPr>
          <w:rFonts w:eastAsia="Times New Roman" w:cs="Arial"/>
          <w:szCs w:val="24"/>
          <w:lang w:eastAsia="es-CO"/>
        </w:rPr>
      </w:pPr>
      <w:r>
        <w:rPr>
          <w:rFonts w:eastAsia="Times New Roman" w:cs="Arial"/>
          <w:szCs w:val="24"/>
          <w:lang w:eastAsia="es-CO"/>
        </w:rPr>
        <w:t>(Telegrama enviado a Rusia por Lenin)</w:t>
      </w:r>
    </w:p>
    <w:p w14:paraId="2220D3AC" w14:textId="77777777" w:rsidR="00AB3E38" w:rsidRDefault="00AB3E38" w:rsidP="00AB3E38">
      <w:pPr>
        <w:spacing w:before="240" w:after="240" w:line="240" w:lineRule="auto"/>
        <w:jc w:val="right"/>
        <w:rPr>
          <w:rFonts w:eastAsia="Times New Roman" w:cs="Arial"/>
          <w:szCs w:val="24"/>
          <w:lang w:eastAsia="es-CO"/>
        </w:rPr>
      </w:pPr>
      <w:r>
        <w:rPr>
          <w:rFonts w:eastAsia="Times New Roman" w:cs="Arial"/>
          <w:szCs w:val="24"/>
          <w:lang w:eastAsia="es-CO"/>
        </w:rPr>
        <w:t> </w:t>
      </w:r>
    </w:p>
    <w:p w14:paraId="60652501"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La noticia sobre la caída del zarismo y </w:t>
      </w:r>
      <w:hyperlink r:id="rId15" w:history="1">
        <w:r>
          <w:rPr>
            <w:rStyle w:val="Hipervnculo"/>
            <w:rFonts w:eastAsia="Times New Roman" w:cs="Arial"/>
            <w:color w:val="990634"/>
            <w:szCs w:val="24"/>
            <w:lang w:eastAsia="es-CO"/>
          </w:rPr>
          <w:t>el inicio de la revolución causó entusiasmo</w:t>
        </w:r>
      </w:hyperlink>
      <w:r>
        <w:rPr>
          <w:rFonts w:eastAsia="Times New Roman" w:cs="Arial"/>
          <w:szCs w:val="24"/>
          <w:lang w:eastAsia="es-CO"/>
        </w:rPr>
        <w:t>, perplejidad e inquietud en una Europa agotada por </w:t>
      </w:r>
      <w:hyperlink r:id="rId16" w:history="1">
        <w:r>
          <w:rPr>
            <w:rStyle w:val="Hipervnculo"/>
            <w:rFonts w:eastAsia="Times New Roman" w:cs="Arial"/>
            <w:color w:val="990634"/>
            <w:szCs w:val="24"/>
            <w:lang w:eastAsia="es-CO"/>
          </w:rPr>
          <w:t>una guerra que ya duraba casi 3 años</w:t>
        </w:r>
      </w:hyperlink>
      <w:r>
        <w:rPr>
          <w:rFonts w:eastAsia="Times New Roman" w:cs="Arial"/>
          <w:szCs w:val="24"/>
          <w:lang w:eastAsia="es-CO"/>
        </w:rPr>
        <w:t>. El gobierno alemán imaginó que se debilitaría el frente ruso y facilitaría su victoria. Pero, también temía la revolución. El titular de Interior se refirió en el Consejo de Ministros al “efecto embriagante de la revolución rusa” y dio la orden tajante de censurar “todo cuanto explique o ensalce los hechos de los revolucionarios en Rusia”. A los aliados de Rusia (Francia y Gran Bretaña; Estados Unidos no entraría en la guerra hasta abril de 1917) les inquietó los acontecimientos revolucionarios y movilizaron sus recursos diplomáticos para que el nuevo gobierno ruso mantuviera sus alianzas y presencia militar.</w:t>
      </w:r>
    </w:p>
    <w:p w14:paraId="2349880F"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En España, el periódico anarquista </w:t>
      </w:r>
      <w:r>
        <w:rPr>
          <w:rFonts w:eastAsia="Times New Roman" w:cs="Arial"/>
          <w:i/>
          <w:iCs/>
          <w:szCs w:val="24"/>
          <w:lang w:eastAsia="es-CO"/>
        </w:rPr>
        <w:t>Tierra y Libertad </w:t>
      </w:r>
      <w:r>
        <w:rPr>
          <w:rFonts w:eastAsia="Times New Roman" w:cs="Arial"/>
          <w:szCs w:val="24"/>
          <w:lang w:eastAsia="es-CO"/>
        </w:rPr>
        <w:t>deseaba “al proletariado ruso fuerte empuje revolucionario”. Los socialistas se mostraron más parcos. </w:t>
      </w:r>
      <w:r>
        <w:rPr>
          <w:rFonts w:eastAsia="Times New Roman" w:cs="Arial"/>
          <w:i/>
          <w:iCs/>
          <w:szCs w:val="24"/>
          <w:lang w:eastAsia="es-CO"/>
        </w:rPr>
        <w:t>El Socialista </w:t>
      </w:r>
      <w:r>
        <w:rPr>
          <w:rFonts w:eastAsia="Times New Roman" w:cs="Arial"/>
          <w:szCs w:val="24"/>
          <w:lang w:eastAsia="es-CO"/>
        </w:rPr>
        <w:t>publicó información sobre los acontecimientos pero cuesta encontrar opiniones o editoriales. Tres meses después, en un manifiesto para el 1º de Mayo, ni siquiera se menciona la revolución rusa. El revolucionario Víctor Serge, en ese momento exilado en Barcelona, escribió en sus </w:t>
      </w:r>
      <w:r>
        <w:rPr>
          <w:rFonts w:eastAsia="Times New Roman" w:cs="Arial"/>
          <w:i/>
          <w:iCs/>
          <w:szCs w:val="24"/>
          <w:lang w:eastAsia="es-CO"/>
        </w:rPr>
        <w:t>Memorias</w:t>
      </w:r>
      <w:r>
        <w:rPr>
          <w:rFonts w:eastAsia="Times New Roman" w:cs="Arial"/>
          <w:szCs w:val="24"/>
          <w:lang w:eastAsia="es-CO"/>
        </w:rPr>
        <w:t xml:space="preserve">: “Hasta los obreros de mi taller, que no eran militantes, comprendían instintivamente las jornadas de Petrogrado, ya que su imaginación las trasponía a Madrid y a Barcelona. La monarquía de Alfonso XIII no era ni más popular ni más sólida que la de Nicolás II; la tradición revolucionaria de España remontaba, como la de Rusia, a los tiempos de Bakunin; causas sociales semejantes obraban aquí y allá, problema agrario, industrialización retrógrada, régimen político atrasado en más de un siglo y medio respecto del Occidente europeo.” El intelectual Salvador de Madariaga habló de que “las espléndidas noticias de la Revolución rusa habían corrido por España como la pólvora”. Desde Italia, el revolucionario Antonio Grasmci escribió: “La noticia de la revolución fue acogida en Turín con una alegría </w:t>
      </w:r>
      <w:r>
        <w:rPr>
          <w:rFonts w:eastAsia="Times New Roman" w:cs="Arial"/>
          <w:szCs w:val="24"/>
          <w:lang w:eastAsia="es-CO"/>
        </w:rPr>
        <w:lastRenderedPageBreak/>
        <w:t>indescriptible. Los obreros lloraban de emoción al recibir la noticia de que el zar había sido derrocado”. En toda Europa, en la conciencia de millones de hombres y mujeres se abría la esperanza de acabar con la guerra y el sufrimiento.</w:t>
      </w:r>
    </w:p>
    <w:p w14:paraId="56F5621E" w14:textId="77777777" w:rsidR="00AB3E38" w:rsidRDefault="00AB3E38" w:rsidP="00AB3E38">
      <w:pPr>
        <w:spacing w:before="240" w:after="240" w:line="240" w:lineRule="auto"/>
        <w:rPr>
          <w:rFonts w:eastAsia="Times New Roman" w:cs="Arial"/>
          <w:szCs w:val="24"/>
          <w:lang w:eastAsia="es-CO"/>
        </w:rPr>
      </w:pPr>
      <w:r>
        <w:rPr>
          <w:rFonts w:eastAsia="Times New Roman" w:cs="Arial"/>
          <w:b/>
          <w:bCs/>
          <w:szCs w:val="24"/>
          <w:lang w:eastAsia="es-CO"/>
        </w:rPr>
        <w:t>Un gobierno vigilado</w:t>
      </w:r>
    </w:p>
    <w:p w14:paraId="1EC1FB5B"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Analizamos </w:t>
      </w:r>
      <w:hyperlink r:id="rId17" w:history="1">
        <w:r>
          <w:rPr>
            <w:rStyle w:val="Hipervnculo"/>
            <w:rFonts w:eastAsia="Times New Roman" w:cs="Arial"/>
            <w:color w:val="990634"/>
            <w:szCs w:val="24"/>
            <w:lang w:eastAsia="es-CO"/>
          </w:rPr>
          <w:t>en el artículo anterior</w:t>
        </w:r>
      </w:hyperlink>
      <w:r>
        <w:rPr>
          <w:rFonts w:eastAsia="Times New Roman" w:cs="Arial"/>
          <w:szCs w:val="24"/>
          <w:lang w:eastAsia="es-CO"/>
        </w:rPr>
        <w:t> la “paradoja” de que la revolución la hubieran encabezado las obreras, obreros y soldados y, sin embargo, el poder hubiera pasado a manos de la burguesía. El gobierno provisional que se formó fue una combinación de antiguos dignatarios zaristas, grandes industriales que se habían enriquecido con la guerra, abogados y propietarios agrícolas, dirigentes del partido kadete (algo así como el Partido Popular actual) con Miliukov a la cabeza, que era el verdadero dirigente de la burguesía, y Kerensky como representante de la “izquierda” no revolucionaria. Como primer ministro, ¡agárrese el lector!, eligieron a un príncipe, el príncipe Lvov. No es de extrañar que el pueblo trabajador respondiera irónicamente: "Hemos cambiado un zar por un príncipe". Más seriamente, otros se preguntaban: “¿Acaso ha corrido la sangre de los obreros  solo para reemplazar a un terrateniente por otro”? El gobierno se movía entre decisiones que ya habían sido superadas por los acontecimientos o decisiones que no podía cumplir, o mantener en lo que pudiera a elementos del antiguo régimen. Por ejemplo, los miembros del Consejo de Estado del zarismo seguían cobrando sus emolumentos, y el gobierno asignó una pensión a los ex ministros.</w:t>
      </w:r>
    </w:p>
    <w:p w14:paraId="12D49F76"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El 2 de marzo abdica el zar, al que se le retiene en uno de sus palacios. El 7 de marzo Kerensky declara que el zar “se dirige a Inglaterra bajo mi vigilancia personal”. El escándalo fue impresionante y el 9 de marzo tuvo que desmentirlo y el zar fue arrestado formalmente. No había zar, pero el gobierno sigue sin declarar cual es la forma de estado que prefiere. Ese mismo día, el soviet de Petrogrado organiza una comisión dedicada al reparto de subsistencias entre la población. La organización de la clase trabajadora empieza a tomar decisiones para ejercer el poder.</w:t>
      </w:r>
    </w:p>
    <w:p w14:paraId="01F63DB3"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El 5 de marzo, el soviet decide que se reanude el trabajo, pero las protestas siguen. Los partidos y periódicos de la burguesía lanzan una campaña para que los soldados vuelvan a los cuarteles y los obreros a las fábricas. Es decir, “¿que todo sigue como antes?”, se preguntan. Hasta el 10 de marzo, los patronos no aceptan la jornada de 8 horas en Petrogrado. En Moscú, el acuerdo se adoptará el 21. La presión y el desarrollo de huelgas espontáneas obligan a los empresarios a aceptar aumentos salariales de entre un 30% y un 50%. No se hace una revolución para que casi todo siga igual. En la fábrica Putilov, con 30.000 trabajadores, se dejaron de aplicar las reglas de la fábrica, con sus multas punitivas y sus registros humillantes. En esta empresa, y en otras, fueron creados los comités de fábrica para representar los intereses de los trabajadores ante la patronal. En las grandes empresas estatales, los nuevos comités tomaron temporalmente la gestión, dado que los administradores habían huido. El 13 de marzo, los miembros de los comités de las fábricas pertenecientes al Departamento de Artillería definieron como objetivo “la autogestión a la mayor escala posible"; y las funciones de los comités fueron especificadas como “de defensa de los intereses de los trabajadores frente a la administración de la fábrica y el control sobre sus actividades”.</w:t>
      </w:r>
    </w:p>
    <w:p w14:paraId="5EA9A89C"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Existe un gobierno, pero la acción de las masas es quien acaba imponiendo las decisiones, por los hechos o a través de los soviets. Nominalmente el gobierno detenta el poder, pero la fuerza y la decisión están en los soviets. Por ejemplo, el 5 de marzo, el soviet decide clausurar las publicaciones monárquicas y someter a su decisión la aparición de nuevos periódicos. La revolución tiene derecho a defenderse.   </w:t>
      </w:r>
    </w:p>
    <w:p w14:paraId="2DB64570"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lastRenderedPageBreak/>
        <w:t>El 8 de marzo, el gobierno aprueba un decreto sobre la amnistía, cuando los presos ya están en la calle y los desterrados en Siberia ya están llegando a las ciudades. El 12, aprueba la abolición de la pena de muerte. Cuatro meses después Kerensky la restablecerá para los soldados.</w:t>
      </w:r>
    </w:p>
    <w:p w14:paraId="44929F39"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El reparto de la tierra era uno de los principales problemas de la revolución. El atraso del campo y la gran concentración latifundista entre la Corona, la Iglesia y los grandes propietarios convertía a los campesinos en un elemento clave para el futuro de la revolución. El gobierno no decía nada, su política consistía en aplazarlo todo. Pero los campesinos no podían esperar. A finales de marzo ya son muchas las regiones agrícolas que están en movimiento, se ocupan tierras, se detiene a terratenientes, se forman comités agrícolas y soviets. La revolución también llega al campo.</w:t>
      </w:r>
    </w:p>
    <w:p w14:paraId="47F316C3"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Hasta el 25 de marzo no creó una Comisión para estudiar la convocatoria de la Asamblea Constituyente, que según el gobierno debía decidirlo todo, y redactar una ley electoral. La Comisión nunca llegó a funcionar.</w:t>
      </w:r>
    </w:p>
    <w:p w14:paraId="53BD1480"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La guerra, una de las principales causas de la revolución, seguía presente y había que darle alguna respuesta. El ejército, los soldados, querían respuesta a su situación. El 6 de marzo, el soviet aprobó el llamado Decreto número 1, por el que se acordaba la elección de representantes de los soldados a los soviets, la conservación de las armas bajo el control de los comités de compañía y batallón, en el servicio, disciplina militar; fuera de él, completos derechos civiles, abolición del saludo, prohibición de los castigos físicos y nombramiento de comisarios en todas las armas e instituciones militares. Los derechos democráticos entraban por primera vez en los cuarteles y en las trincheras. Para el gobierno y los dirigentes del ejército, que continuaban siendo los mismos que bajo el zarismo, la continuación de la guerra era completamente necesaria. El 20 de marzo, el gobierno declaró que “cumplirá fielmente con todos los tratados que nos comprometen con otras potencias”. Más claro imposible. Así lo explicó Trotsky: “La continuación de la guerra justificaría la conservación del aparato militar y burocrático del zarismo, el aplazamiento de la Asamblea Constituyente, la subordinación del interior revolucionario al frente, o lo que es lo mismo, a los generales que formaban un frente único con la burguesía liberal”. Si la guerra continuaba, todo podía aplazarse, las reformas sociales, el reparto de la tierra, la emancipación nacional.</w:t>
      </w:r>
    </w:p>
    <w:p w14:paraId="17C84E4A"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La lucha entre la revolución (los soviets) y el gobierno representando los intereses de la burguesía apareció desde el primer momento. Una resolución de la fábrica Izhora lo expresaba así: "Todas las medidas del Gobierno Provisional que destruyan los remanentes de la autocracia y fortalezcan la libertad del pueblo deben ser plenamente apoyadas por la democracia. Toda medida que conduzca a la conciliación con el viejo régimen y que sea dirigida contra el pueblo debe enfrentarse con una protesta y contraataque decisivos". Lenin, todavía en Suiza, en sus </w:t>
      </w:r>
      <w:hyperlink r:id="rId18" w:history="1">
        <w:r>
          <w:rPr>
            <w:rStyle w:val="Hipervnculo"/>
            <w:rFonts w:eastAsia="Times New Roman" w:cs="Arial"/>
            <w:i/>
            <w:iCs/>
            <w:color w:val="990634"/>
            <w:szCs w:val="24"/>
            <w:lang w:eastAsia="es-CO"/>
          </w:rPr>
          <w:t>Cartas desde lejos</w:t>
        </w:r>
      </w:hyperlink>
      <w:r>
        <w:rPr>
          <w:rFonts w:eastAsia="Times New Roman" w:cs="Arial"/>
          <w:szCs w:val="24"/>
          <w:lang w:eastAsia="es-CO"/>
        </w:rPr>
        <w:t> escribirá: “ahora nos encontramos en un periodo de transición de esta primera etapa de la revolución a la segunda, de “pelear” con el zarismo a “pelear” con el imperialismo terrateniente y capitalista”.</w:t>
      </w:r>
    </w:p>
    <w:p w14:paraId="7A7033E9" w14:textId="77777777" w:rsidR="00AB3E38" w:rsidRDefault="00AB3E38" w:rsidP="00AB3E38">
      <w:pPr>
        <w:spacing w:before="240" w:after="240" w:line="240" w:lineRule="auto"/>
        <w:rPr>
          <w:rFonts w:eastAsia="Times New Roman" w:cs="Arial"/>
          <w:szCs w:val="24"/>
          <w:lang w:eastAsia="es-CO"/>
        </w:rPr>
      </w:pPr>
      <w:r>
        <w:rPr>
          <w:rFonts w:eastAsia="Times New Roman" w:cs="Arial"/>
          <w:b/>
          <w:bCs/>
          <w:szCs w:val="24"/>
          <w:lang w:eastAsia="es-CO"/>
        </w:rPr>
        <w:t>Qué son los soviets</w:t>
      </w:r>
    </w:p>
    <w:p w14:paraId="3D847957"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El significado de una palabra puede cambiar en el transcurso del tiempo. Es lo que ocurre con la palabra rusa soviet. Significa consejo o junta, y de ser la representación democrática del movimiento de la clase trabajadora se ha acabado asociando al régimen político que surgió de la degeneración que impuso la burocracia estalinista en la antigua URSS. Sería una pequeña victoria si en este centenario de la revolución rusa lográramos rehacer el buen sentido de la palabra soviet. El lector puede encontrar una sencilla y clara explicación de su origen y función en este </w:t>
      </w:r>
      <w:hyperlink r:id="rId19" w:history="1">
        <w:r>
          <w:rPr>
            <w:rStyle w:val="Hipervnculo"/>
            <w:rFonts w:eastAsia="Times New Roman" w:cs="Arial"/>
            <w:color w:val="990634"/>
            <w:szCs w:val="24"/>
            <w:lang w:eastAsia="es-CO"/>
          </w:rPr>
          <w:t>pequeño folleto escrito por Andreu Nin</w:t>
        </w:r>
      </w:hyperlink>
      <w:r>
        <w:rPr>
          <w:rFonts w:eastAsia="Times New Roman" w:cs="Arial"/>
          <w:szCs w:val="24"/>
          <w:lang w:eastAsia="es-CO"/>
        </w:rPr>
        <w:t>.</w:t>
      </w:r>
    </w:p>
    <w:p w14:paraId="1E2FD6A6"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lastRenderedPageBreak/>
        <w:t>Los soviets surgieron en la revolución de 1905 como una expresión natural y espontánea de la movilización. Eran organismos democráticos de representación de la clase trabajadora. En las asambleas de empresa se elegían a los delegados o diputados obreros, por ejemplo uno por cada 500 trabajadores, que se coordinaban con el resto de empresas de la ciudad. Al principio, fueron herramientas para la huelga general, para representar a cientos de miles de trabajadores y trabajadoras. No se opone al sindicato, ni a los comités de fábrica, sino que cada uno ocupa su lugar en la organización de la clase trabajadora y de la nueva sociedad que pugna por surgir.</w:t>
      </w:r>
    </w:p>
    <w:p w14:paraId="2C4A6231"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Tras la experiencia de 1905, fue natural su renacimiento en 1917. Al principio se forman como un acuerdo entre los partidos socialistas, pero inmediatamente se eligen delegados en las empresas. Para dar representación a los soldados, cuyo papel ha sido tan decisivo, se acuerda que su denominación sea de soviets de delegados obreros y soldados. Se forman también soviets de barrio y, posteriormente, el movimiento se extiende a las aldeas con la formación de soviets campesinos. Por toda la extensa Rusia el soviet es reconocido como la expresión genuina de la revolución. (En la foto, el Soviet de Petrogrado en 1917).</w:t>
      </w:r>
    </w:p>
    <w:p w14:paraId="3CA5BB02"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Si bien lo conocemos por su nombre ruso, en prácticamente todos los procesos revolucionarios han surgido expresiones parecidas. En Alemania se llamaron consejos obreros en la revolución de 1918. Así los conocieron en la revolución húngara del mismo año, y también en la de 1956. Los italianos los llamaron consejos de fábrica. En la revolución española de 1936 fueron los comités… sea cual sea su denominación concreta, se trata de una necesidad de expresión y organización de la clase trabajadora en un momento en el que la revolución plantea la posibilidad de que una nueva clase social arrebate el poder a la burguesía.   </w:t>
      </w:r>
    </w:p>
    <w:p w14:paraId="3D0400F6" w14:textId="77777777" w:rsidR="00AB3E38" w:rsidRDefault="00AB3E38" w:rsidP="00AB3E38">
      <w:pPr>
        <w:spacing w:before="240" w:after="240" w:line="240" w:lineRule="auto"/>
        <w:jc w:val="center"/>
        <w:rPr>
          <w:rFonts w:eastAsia="Times New Roman" w:cs="Arial"/>
          <w:szCs w:val="24"/>
          <w:lang w:eastAsia="es-CO"/>
        </w:rPr>
      </w:pPr>
      <w:r>
        <w:rPr>
          <w:rFonts w:eastAsia="Times New Roman" w:cs="Arial"/>
          <w:noProof/>
          <w:szCs w:val="24"/>
          <w:lang w:val="es-ES_tradnl" w:eastAsia="es-ES_tradnl"/>
        </w:rPr>
        <w:drawing>
          <wp:inline distT="0" distB="0" distL="0" distR="0" wp14:anchorId="1897E1B9" wp14:editId="15BB26FD">
            <wp:extent cx="4572000" cy="2952750"/>
            <wp:effectExtent l="0" t="0" r="0" b="0"/>
            <wp:docPr id="3" name="Imagen 3" descr="http://www.sinpermiso.info/sites/default/files/styles/large/public/1917petrogradsoviet_assembly.jpg?itok=iuj7S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sinpermiso.info/sites/default/files/styles/large/public/1917petrogradsoviet_assembly.jpg?itok=iuj7SbA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2952750"/>
                    </a:xfrm>
                    <a:prstGeom prst="rect">
                      <a:avLst/>
                    </a:prstGeom>
                    <a:noFill/>
                    <a:ln>
                      <a:noFill/>
                    </a:ln>
                  </pic:spPr>
                </pic:pic>
              </a:graphicData>
            </a:graphic>
          </wp:inline>
        </w:drawing>
      </w:r>
    </w:p>
    <w:p w14:paraId="5DA5B0E9" w14:textId="77777777" w:rsidR="00AB3E38" w:rsidRDefault="00AB3E38" w:rsidP="00AB3E38">
      <w:pPr>
        <w:spacing w:before="240" w:after="240" w:line="240" w:lineRule="auto"/>
        <w:rPr>
          <w:rFonts w:eastAsia="Times New Roman" w:cs="Arial"/>
          <w:szCs w:val="24"/>
          <w:lang w:eastAsia="es-CO"/>
        </w:rPr>
      </w:pPr>
      <w:r>
        <w:rPr>
          <w:rFonts w:eastAsia="Times New Roman" w:cs="Arial"/>
          <w:b/>
          <w:bCs/>
          <w:szCs w:val="24"/>
          <w:lang w:eastAsia="es-CO"/>
        </w:rPr>
        <w:t>Doble poder</w:t>
      </w:r>
    </w:p>
    <w:p w14:paraId="3880C8CA"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Los corresponsales de los periódicos </w:t>
      </w:r>
      <w:r>
        <w:rPr>
          <w:rFonts w:eastAsia="Times New Roman" w:cs="Arial"/>
          <w:i/>
          <w:iCs/>
          <w:szCs w:val="24"/>
          <w:lang w:eastAsia="es-CO"/>
        </w:rPr>
        <w:t>The Times</w:t>
      </w:r>
      <w:r>
        <w:rPr>
          <w:rFonts w:eastAsia="Times New Roman" w:cs="Arial"/>
          <w:szCs w:val="24"/>
          <w:lang w:eastAsia="es-CO"/>
        </w:rPr>
        <w:t> de Londres y </w:t>
      </w:r>
      <w:r>
        <w:rPr>
          <w:rFonts w:eastAsia="Times New Roman" w:cs="Arial"/>
          <w:i/>
          <w:iCs/>
          <w:szCs w:val="24"/>
          <w:lang w:eastAsia="es-CO"/>
        </w:rPr>
        <w:t>Le Temps</w:t>
      </w:r>
      <w:r>
        <w:rPr>
          <w:rFonts w:eastAsia="Times New Roman" w:cs="Arial"/>
          <w:szCs w:val="24"/>
          <w:lang w:eastAsia="es-CO"/>
        </w:rPr>
        <w:t> de París tuvieron que admitir en sus crónicas que “en Rusia había dos gobiernos”. En un artículo publicado en </w:t>
      </w:r>
      <w:r>
        <w:rPr>
          <w:rFonts w:eastAsia="Times New Roman" w:cs="Arial"/>
          <w:i/>
          <w:iCs/>
          <w:szCs w:val="24"/>
          <w:lang w:eastAsia="es-CO"/>
        </w:rPr>
        <w:t>Pravda</w:t>
      </w:r>
      <w:r>
        <w:rPr>
          <w:rFonts w:eastAsia="Times New Roman" w:cs="Arial"/>
          <w:szCs w:val="24"/>
          <w:lang w:eastAsia="es-CO"/>
        </w:rPr>
        <w:t> (periódico de los bolcheviques) Lenin subraya que “</w:t>
      </w:r>
      <w:r>
        <w:rPr>
          <w:rFonts w:eastAsia="Times New Roman" w:cs="Arial"/>
          <w:b/>
          <w:bCs/>
          <w:szCs w:val="24"/>
          <w:lang w:eastAsia="es-CO"/>
        </w:rPr>
        <w:t>La más notable característica de nuestra revolución</w:t>
      </w:r>
      <w:r>
        <w:rPr>
          <w:rFonts w:eastAsia="Times New Roman" w:cs="Arial"/>
          <w:szCs w:val="24"/>
          <w:lang w:eastAsia="es-CO"/>
        </w:rPr>
        <w:t> es un poder dual […] N</w:t>
      </w:r>
      <w:r>
        <w:rPr>
          <w:rFonts w:eastAsia="Times New Roman" w:cs="Arial"/>
          <w:i/>
          <w:iCs/>
          <w:szCs w:val="24"/>
          <w:lang w:eastAsia="es-CO"/>
        </w:rPr>
        <w:t>adie p</w:t>
      </w:r>
      <w:r>
        <w:rPr>
          <w:rFonts w:eastAsia="Times New Roman" w:cs="Arial"/>
          <w:b/>
          <w:bCs/>
          <w:szCs w:val="24"/>
          <w:lang w:eastAsia="es-CO"/>
        </w:rPr>
        <w:t>ensó o podía haber pensado con anticipación sobre el poder dual</w:t>
      </w:r>
      <w:r>
        <w:rPr>
          <w:rFonts w:eastAsia="Times New Roman" w:cs="Arial"/>
          <w:szCs w:val="24"/>
          <w:lang w:eastAsia="es-CO"/>
        </w:rPr>
        <w:t xml:space="preserve">”. El 9 de marzo el general Alexéiev, jefe del Ejército, telegrafió al ministro de la Guerra: “Pronto seremos esclavos de los alemanes, si seguimos mostrándonos indulgentes con el Soviet”. Guchkov le contestó: “Por desgracia, el gobierno no dispone de </w:t>
      </w:r>
      <w:r>
        <w:rPr>
          <w:rFonts w:eastAsia="Times New Roman" w:cs="Arial"/>
          <w:szCs w:val="24"/>
          <w:lang w:eastAsia="es-CO"/>
        </w:rPr>
        <w:lastRenderedPageBreak/>
        <w:t>poder efectivo; las tropas, los ferrocarriles, el telégrafo, todo está en manos del Soviet, y puede afirmarse que el gobierno provisional sólo existe en la medida en que el Soviet permite que exista”.</w:t>
      </w:r>
    </w:p>
    <w:p w14:paraId="3FA3C7AC"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La cuestión del doble poder es un problema al que se enfrentan prácticamente todas las revoluciones y hay que comprenderlo para guiarse bien en un proceso revolucionario. Toda revolución crea nuevas formas, nuevas instituciones que representan a la clase social, o a las clases sociales, que tiene la iniciativa. En Rusia fueron los soviets. La burguesía, que desde que empezó la guerra estaba dirigiendo prácticamente el país, quería desembarazarse del zar, al tiempo que temía a la clase trabajadora. A la caída del zarismo, a la burguesía le cae el poder en sus manos pero su única capacidad consiste en mantener o adaptar el viejo aparato del Estado; mientras que la clase trabajadora está construyendo y ejerciendo el poder que le ha dado la revolución a través de los soviets. Pero la existencia de “dos gobiernos” es imposible. Pueden coexistir durante un tiempo, el tiempo que una clase social u otra necesita para organizarse, para tomar conciencia y ganar a los aliados necesarios para imponerse sobre la otra. Ahí está la clave del doble poder.</w:t>
      </w:r>
    </w:p>
    <w:p w14:paraId="092FE69B"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Ese debate surgió entre los revolucionarios rusos. Los socialistas moderados, los mencheviques, que durante los primeros meses de 1917 tuvieron la mayoría en los soviets, cedieron el poder a la burguesía y consideraron que los soviets debían ser un complemento del gobierno, de hecho, se formó un comité de enlace entre el ejecutivo de los soviets y el gobierno. El intento de coexistencia chocó desde el primer momento. Los bolcheviques comprendieron que los soviets podían ser la nueva forma de gobierno, más democrática y representativa de las masas obreras y campesinas organizadas -Lenin decía que era como la Comuna de París de 1871-, y por eso se orientaron en el sentido de preparar la conciencia y organización, de ganar la mayoría de la clase trabajadora y de los campesinos para que los soviets se adueñaran del poder. No se puede dividir el poder entre clases sociales opuestas. Para conquistar la </w:t>
      </w:r>
      <w:r>
        <w:rPr>
          <w:rFonts w:eastAsia="Times New Roman" w:cs="Arial"/>
          <w:b/>
          <w:bCs/>
          <w:szCs w:val="24"/>
          <w:lang w:eastAsia="es-CO"/>
        </w:rPr>
        <w:t>paz</w:t>
      </w:r>
      <w:r>
        <w:rPr>
          <w:rFonts w:eastAsia="Times New Roman" w:cs="Arial"/>
          <w:szCs w:val="24"/>
          <w:lang w:eastAsia="es-CO"/>
        </w:rPr>
        <w:t>, el </w:t>
      </w:r>
      <w:r>
        <w:rPr>
          <w:rFonts w:eastAsia="Times New Roman" w:cs="Arial"/>
          <w:b/>
          <w:bCs/>
          <w:szCs w:val="24"/>
          <w:lang w:eastAsia="es-CO"/>
        </w:rPr>
        <w:t>pan</w:t>
      </w:r>
      <w:r>
        <w:rPr>
          <w:rFonts w:eastAsia="Times New Roman" w:cs="Arial"/>
          <w:szCs w:val="24"/>
          <w:lang w:eastAsia="es-CO"/>
        </w:rPr>
        <w:t> y la </w:t>
      </w:r>
      <w:r>
        <w:rPr>
          <w:rFonts w:eastAsia="Times New Roman" w:cs="Arial"/>
          <w:b/>
          <w:bCs/>
          <w:szCs w:val="24"/>
          <w:lang w:eastAsia="es-CO"/>
        </w:rPr>
        <w:t>tierra </w:t>
      </w:r>
      <w:r>
        <w:rPr>
          <w:rFonts w:eastAsia="Times New Roman" w:cs="Arial"/>
          <w:szCs w:val="24"/>
          <w:lang w:eastAsia="es-CO"/>
        </w:rPr>
        <w:t>los soviets debían tomar el poder.</w:t>
      </w:r>
    </w:p>
    <w:p w14:paraId="0DAE88FA"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Si repasamos otros procesos revolucionarios veremos como el problema del doble poder ha estado presente. En la </w:t>
      </w:r>
      <w:r>
        <w:rPr>
          <w:rFonts w:eastAsia="Times New Roman" w:cs="Arial"/>
          <w:b/>
          <w:bCs/>
          <w:szCs w:val="24"/>
          <w:lang w:eastAsia="es-CO"/>
        </w:rPr>
        <w:t>revolución francesa</w:t>
      </w:r>
      <w:r>
        <w:rPr>
          <w:rFonts w:eastAsia="Times New Roman" w:cs="Arial"/>
          <w:szCs w:val="24"/>
          <w:lang w:eastAsia="es-CO"/>
        </w:rPr>
        <w:t>, el doble poder se expresa primero (1789-1792) desde la toma de La Bastilla hasta que el Rey Luis XVI intenta huir, la Asamblea Constituyente coexiste con el Rey. Es la etapa de la abolición del feudalismo, de las servidumbres, los diezmos, etc., pero aún se mantiene la monarquía. La nobleza y el clero empiezan a organizar la guerra civil con la ayuda de los monarcas extranjeros. La siguiente etapa, la de la Convención (1792-1795) se proclama la república, el Rey es ejecutado, y la radicalización de los sectores populares da la mayoría a los jacobinos, encabezados por Robespierre y Sant Just. Con el Directorio (1795 a 1799) la revolución da un nuevo giro y se imponen los sectores burgueses más moderados que cierran el periodo revolucionario. En cada uno de esos pasos el doble poder expresa los intereses de las clases sociales, y por debajo empujando y buscando su lugar los </w:t>
      </w:r>
      <w:r>
        <w:rPr>
          <w:rFonts w:eastAsia="Times New Roman" w:cs="Arial"/>
          <w:i/>
          <w:iCs/>
          <w:szCs w:val="24"/>
          <w:lang w:eastAsia="es-CO"/>
        </w:rPr>
        <w:t>sans-culottes</w:t>
      </w:r>
      <w:r>
        <w:rPr>
          <w:rFonts w:eastAsia="Times New Roman" w:cs="Arial"/>
          <w:szCs w:val="24"/>
          <w:lang w:eastAsia="es-CO"/>
        </w:rPr>
        <w:t>, los sectores más populares a quienes todavía no les había llegado su hora histórica.</w:t>
      </w:r>
    </w:p>
    <w:p w14:paraId="7BC988ED"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En la </w:t>
      </w:r>
      <w:r>
        <w:rPr>
          <w:rFonts w:eastAsia="Times New Roman" w:cs="Arial"/>
          <w:b/>
          <w:bCs/>
          <w:szCs w:val="24"/>
          <w:lang w:eastAsia="es-CO"/>
        </w:rPr>
        <w:t>revolución alemana de 1918</w:t>
      </w:r>
      <w:r>
        <w:rPr>
          <w:rFonts w:eastAsia="Times New Roman" w:cs="Arial"/>
          <w:szCs w:val="24"/>
          <w:lang w:eastAsia="es-CO"/>
        </w:rPr>
        <w:t> se formaron consejos obreros, siguiendo el ejemplo de Rusia, se extendieron por todo el país y acabaron con la monarquía. Lograron coordinarse y reunir un congreso de toda Alemania, pero la socialdemocracia apostó por mantener la república burguesa e incorporar los consejos en la Constitución. El resultado es conocido, la revolución fue derrotada por las armas y los socialdemócratas permitieron el asesinato de Karl Liebneckt y Rosa Luxembourg.</w:t>
      </w:r>
    </w:p>
    <w:p w14:paraId="7D96EF72"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El balance de la </w:t>
      </w:r>
      <w:r>
        <w:rPr>
          <w:rFonts w:eastAsia="Times New Roman" w:cs="Arial"/>
          <w:b/>
          <w:bCs/>
          <w:szCs w:val="24"/>
          <w:lang w:eastAsia="es-CO"/>
        </w:rPr>
        <w:t>revolución española</w:t>
      </w:r>
      <w:r>
        <w:rPr>
          <w:rFonts w:eastAsia="Times New Roman" w:cs="Arial"/>
          <w:szCs w:val="24"/>
          <w:lang w:eastAsia="es-CO"/>
        </w:rPr>
        <w:t xml:space="preserve"> de 1936 arrastra también una vieja polémica. El golpe fascista fue derrotado por las masas trabajadoras, en muchos lugares se formaron comités que </w:t>
      </w:r>
      <w:r>
        <w:rPr>
          <w:rFonts w:eastAsia="Times New Roman" w:cs="Arial"/>
          <w:szCs w:val="24"/>
          <w:lang w:eastAsia="es-CO"/>
        </w:rPr>
        <w:lastRenderedPageBreak/>
        <w:t>organizaron la producción, los capitalistas habían huido, la vigilancia y los primeros batallones de milicianos para enfrentarse a los fascistas. En Catalunya, se formó el Comité de Milicias Antifascistas, que reunía a las fuerzas obreras y republicanas y a los comités, y las izquierdas tuvieron el dilema de mantener la república o que el proceso revolucionario avanzara hacia una nueva sociedad, hacia el socialismo. Se dijo que primero había que ganar la guerra y luego ya vendría la revolución; se impuso la opción de “ganar la guerra”. No hace falta decir cual fue el resultado. Años antes, el socialista reformista francés, Jules Guesde, había dicho algo parecido: “Primero la victoria (en la guerra imperialista), después la república”.</w:t>
      </w:r>
    </w:p>
    <w:p w14:paraId="226CD24A" w14:textId="77777777" w:rsidR="00AB3E38" w:rsidRDefault="00AB3E38" w:rsidP="00AB3E38">
      <w:pPr>
        <w:spacing w:before="240" w:after="240" w:line="240" w:lineRule="auto"/>
        <w:rPr>
          <w:rFonts w:eastAsia="Times New Roman" w:cs="Arial"/>
          <w:szCs w:val="24"/>
          <w:lang w:eastAsia="es-CO"/>
        </w:rPr>
      </w:pPr>
      <w:r>
        <w:rPr>
          <w:rFonts w:eastAsia="Times New Roman" w:cs="Arial"/>
          <w:b/>
          <w:bCs/>
          <w:szCs w:val="24"/>
          <w:lang w:eastAsia="es-CO"/>
        </w:rPr>
        <w:t>No es solo historia</w:t>
      </w:r>
    </w:p>
    <w:p w14:paraId="43CC2DAF" w14:textId="77777777" w:rsidR="00AB3E38" w:rsidRDefault="001D4816" w:rsidP="00AB3E38">
      <w:pPr>
        <w:spacing w:before="240" w:after="240" w:line="240" w:lineRule="auto"/>
        <w:rPr>
          <w:rFonts w:eastAsia="Times New Roman" w:cs="Arial"/>
          <w:szCs w:val="24"/>
          <w:lang w:eastAsia="es-CO"/>
        </w:rPr>
      </w:pPr>
      <w:hyperlink r:id="rId21" w:history="1">
        <w:r w:rsidR="00AB3E38">
          <w:rPr>
            <w:rStyle w:val="Hipervnculo"/>
            <w:rFonts w:eastAsia="Times New Roman" w:cs="Arial"/>
            <w:color w:val="990634"/>
            <w:szCs w:val="24"/>
            <w:lang w:eastAsia="es-CO"/>
          </w:rPr>
          <w:t>El historiador Josep Fontana explicó en una conferencia</w:t>
        </w:r>
      </w:hyperlink>
      <w:r w:rsidR="00AB3E38">
        <w:rPr>
          <w:rFonts w:eastAsia="Times New Roman" w:cs="Arial"/>
          <w:szCs w:val="24"/>
          <w:lang w:eastAsia="es-CO"/>
        </w:rPr>
        <w:t> la necesidad de estudiar la revolución rusa “para llegar a entender nuestra propia historia; pero es evidente que este estudio no lo veo como un puro ejercicio intelectual sin fines prácticos.” Efectivamente, el estudio histórico puede ser un interesante ejercicio de conocimiento, pero más apasionante es poder relacionarlo con los debates políticos actuales.</w:t>
      </w:r>
    </w:p>
    <w:p w14:paraId="0B017363"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La revolución de 1917 condicionó todo el siglo XX y muchas generaciones de luchadores y revolucionarios se educaron en torno a sus lecciones y experiencias, y en muchos casos con una lectura más que discutible si no tergiversada por la tradición estalinista. Por eso, este aniversario nos exige repensar y/o reaprender con los ojos de las experiencias de este inicio de siglo. Porque, salvando la distancia histórica y lo que ha cambiado el mundo, los problemas básicos no son tan diferentes: ¿se puede o no cambiar el sistema capitalista? ¿qué papel puede jugar la clase trabajadora? ¿qué relación puede establecerse hoy entre clase social y ciudadanía? ¿qué organizaciones políticas hay que construir para el cambio político y social? ¿y la relación entre movimientos sociales y parlamentarismo? ¿cómo se puede practicar hoy el internacionalismo y la solidaridad entre los pueblos? Estas preguntas, y otras, tienen que ver con la construcción de herramientas políticas, con la definición de estrategias políticas que permitan combatir la desigualdad, no para reformar el sistema, sino para construir uno nuevo, solidario, democrático, igualitario, lo que en la tradición de los revolucionarios de 1917 llamaban socialismo.</w:t>
      </w:r>
    </w:p>
    <w:p w14:paraId="51B44427"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Con los procesos de cambio iniciados en muchas ciudades, con la ruptura del bipartidismo, con el reconocimiento de la crisis del régimen del 78, con lo que significó el movimiento del 15-M, con el proceso soberanista en Catalunya, se suele hablar de que estamos en un proceso de revolución democrática. Entonces, ¿cuáles podrían ser los objetivos, qué medios y qué movilización para lograrlos? Como siempre en la vida, lo que valen son los hechos.</w:t>
      </w:r>
    </w:p>
    <w:p w14:paraId="0BA765F0" w14:textId="77777777" w:rsidR="00AB3E38" w:rsidRDefault="00AB3E38" w:rsidP="00AB3E38">
      <w:pPr>
        <w:spacing w:before="240" w:after="240" w:line="240" w:lineRule="auto"/>
        <w:rPr>
          <w:rFonts w:eastAsia="Times New Roman" w:cs="Arial"/>
          <w:szCs w:val="24"/>
          <w:lang w:eastAsia="es-CO"/>
        </w:rPr>
      </w:pPr>
      <w:r>
        <w:rPr>
          <w:rFonts w:eastAsia="Times New Roman" w:cs="Arial"/>
          <w:szCs w:val="24"/>
          <w:lang w:eastAsia="es-CO"/>
        </w:rPr>
        <w:t>En una reciente entrevista en </w:t>
      </w:r>
      <w:hyperlink r:id="rId22" w:history="1">
        <w:r>
          <w:rPr>
            <w:rStyle w:val="Hipervnculo"/>
            <w:rFonts w:eastAsia="Times New Roman" w:cs="Arial"/>
            <w:color w:val="990634"/>
            <w:szCs w:val="24"/>
            <w:lang w:eastAsia="es-CO"/>
          </w:rPr>
          <w:t>La Tuerka</w:t>
        </w:r>
      </w:hyperlink>
      <w:r>
        <w:rPr>
          <w:rFonts w:eastAsia="Times New Roman" w:cs="Arial"/>
          <w:szCs w:val="24"/>
          <w:lang w:eastAsia="es-CO"/>
        </w:rPr>
        <w:t>,  el dirigente gallego Xosé Manuel Beiras señala que: “pensar que se pueden cambiar las cosas en las instituciones del enemigo, cuando sabes que no vas a ser profundamente mayoritario, puede atraparte en el engranaje”. Al mismo tiempo, escuchamos que la gente que está en las instituciones para ponerlas al servicio de la gente, ¿es compatible? Son reflexiones que enlazan con la experiencia de estos cien años transcurridos y que el conocimiento de la revolución y sus lecciones pueden ayudarnos a resolverlas mejor. Durante los meses en que las opiniones de Lenin y los suyos estaban en minoría y pedía paciencia para convencer a la gente, daba estos consejos: “No queremos que las masas nos crean bajo palabra. No somos charlatanes. Queremos que las masas superen sus errores por la </w:t>
      </w:r>
      <w:r>
        <w:rPr>
          <w:rFonts w:eastAsia="Times New Roman" w:cs="Arial"/>
          <w:b/>
          <w:bCs/>
          <w:szCs w:val="24"/>
          <w:lang w:eastAsia="es-CO"/>
        </w:rPr>
        <w:t>experiencia</w:t>
      </w:r>
      <w:r>
        <w:rPr>
          <w:rFonts w:eastAsia="Times New Roman" w:cs="Arial"/>
          <w:szCs w:val="24"/>
          <w:lang w:eastAsia="es-CO"/>
        </w:rPr>
        <w:t>.”</w:t>
      </w:r>
    </w:p>
    <w:p w14:paraId="2FFE4C87" w14:textId="77777777" w:rsidR="00AB3E38" w:rsidRPr="00875116" w:rsidRDefault="00AB3E38" w:rsidP="00AB3E38">
      <w:pPr>
        <w:rPr>
          <w:rFonts w:ascii="Calibri" w:hAnsi="Calibri"/>
        </w:rPr>
      </w:pPr>
    </w:p>
    <w:p w14:paraId="49CAB48E" w14:textId="77777777" w:rsidR="00AB3E38" w:rsidRDefault="00AB3E38" w:rsidP="00AB3E38">
      <w:pPr>
        <w:spacing w:after="90" w:line="351" w:lineRule="atLeast"/>
        <w:textAlignment w:val="baseline"/>
        <w:outlineLvl w:val="0"/>
        <w:rPr>
          <w:rFonts w:eastAsia="Times New Roman" w:cs="Arial"/>
          <w:b/>
          <w:bCs/>
          <w:color w:val="4D5C7D"/>
          <w:kern w:val="36"/>
          <w:sz w:val="40"/>
          <w:szCs w:val="40"/>
          <w:lang w:eastAsia="es-CO"/>
        </w:rPr>
      </w:pPr>
      <w:r>
        <w:rPr>
          <w:rFonts w:eastAsia="Times New Roman" w:cs="Arial"/>
          <w:b/>
          <w:bCs/>
          <w:color w:val="4D5C7D"/>
          <w:kern w:val="36"/>
          <w:sz w:val="40"/>
          <w:szCs w:val="40"/>
          <w:lang w:eastAsia="es-CO"/>
        </w:rPr>
        <w:t>La revolución rusa, según García Linera</w:t>
      </w:r>
    </w:p>
    <w:p w14:paraId="007D7971" w14:textId="77777777" w:rsidR="00AB3E38" w:rsidRDefault="001D4816" w:rsidP="00AB3E38">
      <w:pPr>
        <w:spacing w:line="312" w:lineRule="atLeast"/>
        <w:textAlignment w:val="baseline"/>
        <w:rPr>
          <w:rFonts w:eastAsia="Times New Roman" w:cs="Arial"/>
          <w:color w:val="000000"/>
          <w:sz w:val="18"/>
          <w:szCs w:val="18"/>
          <w:lang w:eastAsia="es-CO"/>
        </w:rPr>
      </w:pPr>
      <w:hyperlink r:id="rId23" w:history="1">
        <w:r w:rsidR="00AB3E38">
          <w:rPr>
            <w:rStyle w:val="Hipervnculo"/>
            <w:rFonts w:cs="Arial"/>
            <w:i/>
            <w:iCs/>
            <w:color w:val="DE0000"/>
            <w:sz w:val="20"/>
            <w:szCs w:val="20"/>
            <w:bdr w:val="none" w:sz="0" w:space="0" w:color="auto" w:frame="1"/>
          </w:rPr>
          <w:t>Emir Sader</w:t>
        </w:r>
      </w:hyperlink>
    </w:p>
    <w:p w14:paraId="68A88CF6" w14:textId="77777777" w:rsidR="00AB3E38" w:rsidRDefault="00AB3E38" w:rsidP="00AB3E38">
      <w:pPr>
        <w:spacing w:after="90" w:line="312" w:lineRule="atLeast"/>
        <w:textAlignment w:val="baseline"/>
        <w:rPr>
          <w:rFonts w:eastAsia="Times New Roman" w:cs="Arial"/>
          <w:color w:val="000000"/>
          <w:sz w:val="18"/>
          <w:szCs w:val="18"/>
          <w:lang w:eastAsia="es-CO"/>
        </w:rPr>
      </w:pPr>
      <w:r>
        <w:rPr>
          <w:rFonts w:eastAsia="Times New Roman" w:cs="Arial"/>
          <w:noProof/>
          <w:color w:val="0000FF"/>
          <w:sz w:val="18"/>
          <w:szCs w:val="18"/>
          <w:bdr w:val="none" w:sz="0" w:space="0" w:color="auto" w:frame="1"/>
          <w:lang w:val="es-ES_tradnl" w:eastAsia="es-ES_tradnl"/>
        </w:rPr>
        <w:drawing>
          <wp:inline distT="0" distB="0" distL="0" distR="0" wp14:anchorId="47D374E7" wp14:editId="16389637">
            <wp:extent cx="171450" cy="152400"/>
            <wp:effectExtent l="0" t="0" r="0" b="0"/>
            <wp:docPr id="2" name="Imagen 2" descr="Versión para impresión">
              <a:hlinkClick xmlns:a="http://schemas.openxmlformats.org/drawingml/2006/main" r:id="rId24" tooltip="&quot;Mostrar una versión para imprimir de esta página.&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Versión para impresió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p w14:paraId="253499F4" w14:textId="77777777" w:rsidR="00AB3E38" w:rsidRDefault="00AB3E38" w:rsidP="00AB3E38">
      <w:pPr>
        <w:spacing w:after="75" w:line="0" w:lineRule="atLeast"/>
        <w:ind w:left="45" w:right="45"/>
        <w:jc w:val="right"/>
        <w:textAlignment w:val="baseline"/>
        <w:rPr>
          <w:rFonts w:ascii="Times New Roman" w:eastAsia="Times New Roman" w:hAnsi="Times New Roman"/>
          <w:sz w:val="17"/>
          <w:szCs w:val="17"/>
          <w:bdr w:val="none" w:sz="0" w:space="0" w:color="auto" w:frame="1"/>
          <w:lang w:eastAsia="es-CO"/>
        </w:rPr>
      </w:pPr>
      <w:r>
        <w:rPr>
          <w:rFonts w:ascii="Helvetica" w:eastAsia="Times New Roman" w:hAnsi="Helvetica" w:cs="Helvetica"/>
          <w:color w:val="000000"/>
          <w:sz w:val="15"/>
          <w:szCs w:val="15"/>
          <w:bdr w:val="none" w:sz="0" w:space="0" w:color="auto" w:frame="1"/>
          <w:lang w:eastAsia="es-CO"/>
        </w:rPr>
        <w:t> </w:t>
      </w:r>
      <w:r>
        <w:rPr>
          <w:rFonts w:eastAsia="Times New Roman" w:cs="Arial"/>
          <w:color w:val="000000"/>
          <w:sz w:val="18"/>
          <w:szCs w:val="18"/>
          <w:lang w:eastAsia="es-CO"/>
        </w:rPr>
        <w:t> </w:t>
      </w:r>
      <w:r>
        <w:rPr>
          <w:rFonts w:ascii="Helvetica" w:eastAsia="Times New Roman" w:hAnsi="Helvetica" w:cs="Helvetica"/>
          <w:color w:val="000000"/>
          <w:sz w:val="15"/>
          <w:szCs w:val="15"/>
          <w:bdr w:val="none" w:sz="0" w:space="0" w:color="auto" w:frame="1"/>
          <w:lang w:eastAsia="es-CO"/>
        </w:rPr>
        <w:t> </w:t>
      </w:r>
      <w:r>
        <w:rPr>
          <w:rFonts w:eastAsia="Times New Roman" w:cs="Arial"/>
          <w:color w:val="000000"/>
          <w:sz w:val="18"/>
          <w:szCs w:val="18"/>
          <w:lang w:eastAsia="es-CO"/>
        </w:rPr>
        <w:t> </w:t>
      </w:r>
      <w:r>
        <w:rPr>
          <w:rFonts w:ascii="Helvetica" w:eastAsia="Times New Roman" w:hAnsi="Helvetica" w:cs="Helvetica"/>
          <w:color w:val="000000"/>
          <w:sz w:val="15"/>
          <w:szCs w:val="15"/>
          <w:bdr w:val="none" w:sz="0" w:space="0" w:color="auto" w:frame="1"/>
          <w:lang w:eastAsia="es-CO"/>
        </w:rPr>
        <w:t> </w:t>
      </w:r>
      <w:r>
        <w:rPr>
          <w:rFonts w:eastAsia="Times New Roman" w:cs="Arial"/>
          <w:color w:val="000000"/>
          <w:sz w:val="18"/>
          <w:szCs w:val="18"/>
          <w:lang w:eastAsia="es-CO"/>
        </w:rPr>
        <w:t> </w:t>
      </w:r>
      <w:r>
        <w:rPr>
          <w:rFonts w:ascii="Helvetica" w:eastAsia="Times New Roman" w:hAnsi="Helvetica" w:cs="Helvetica"/>
          <w:color w:val="000000"/>
          <w:sz w:val="15"/>
          <w:szCs w:val="15"/>
          <w:bdr w:val="none" w:sz="0" w:space="0" w:color="auto" w:frame="1"/>
          <w:lang w:eastAsia="es-CO"/>
        </w:rPr>
        <w:t> </w:t>
      </w:r>
      <w:r>
        <w:rPr>
          <w:rFonts w:eastAsia="Times New Roman" w:cs="Arial"/>
          <w:color w:val="000000"/>
          <w:sz w:val="18"/>
          <w:szCs w:val="18"/>
          <w:lang w:eastAsia="es-CO"/>
        </w:rPr>
        <w:t> </w:t>
      </w:r>
      <w:r>
        <w:rPr>
          <w:rFonts w:ascii="Helvetica" w:eastAsia="Times New Roman" w:hAnsi="Helvetica" w:cs="Helvetica"/>
          <w:color w:val="000000"/>
          <w:sz w:val="15"/>
          <w:szCs w:val="15"/>
          <w:bdr w:val="none" w:sz="0" w:space="0" w:color="auto" w:frame="1"/>
          <w:lang w:eastAsia="es-CO"/>
        </w:rPr>
        <w:t> </w:t>
      </w:r>
      <w:r>
        <w:rPr>
          <w:rFonts w:eastAsia="Times New Roman" w:cs="Arial"/>
          <w:color w:val="000000"/>
          <w:sz w:val="18"/>
          <w:szCs w:val="18"/>
          <w:lang w:eastAsia="es-CO"/>
        </w:rPr>
        <w:t> </w:t>
      </w:r>
      <w:r>
        <w:rPr>
          <w:rFonts w:ascii="Helvetica" w:eastAsia="Times New Roman" w:hAnsi="Helvetica" w:cs="Helvetica"/>
          <w:color w:val="000000"/>
          <w:sz w:val="15"/>
          <w:szCs w:val="15"/>
          <w:bdr w:val="none" w:sz="0" w:space="0" w:color="auto" w:frame="1"/>
          <w:lang w:eastAsia="es-CO"/>
        </w:rPr>
        <w:t> </w:t>
      </w:r>
      <w:r>
        <w:rPr>
          <w:rFonts w:eastAsia="Times New Roman" w:cs="Arial"/>
          <w:color w:val="000000"/>
          <w:sz w:val="18"/>
          <w:szCs w:val="18"/>
          <w:lang w:eastAsia="es-CO"/>
        </w:rPr>
        <w:t> </w:t>
      </w:r>
    </w:p>
    <w:p w14:paraId="6E02E9BF" w14:textId="77777777" w:rsidR="00AB3E38" w:rsidRDefault="00AB3E38" w:rsidP="00AB3E38">
      <w:pPr>
        <w:spacing w:line="312" w:lineRule="atLeast"/>
        <w:textAlignment w:val="baseline"/>
        <w:rPr>
          <w:rFonts w:ascii="Times New Roman" w:eastAsia="Times New Roman" w:hAnsi="Times New Roman"/>
          <w:sz w:val="18"/>
          <w:szCs w:val="18"/>
          <w:lang w:eastAsia="es-CO"/>
        </w:rPr>
      </w:pPr>
      <w:r>
        <w:rPr>
          <w:rFonts w:eastAsia="Times New Roman" w:cs="Arial"/>
          <w:color w:val="000000"/>
          <w:sz w:val="18"/>
          <w:szCs w:val="18"/>
          <w:lang w:eastAsia="es-CO"/>
        </w:rPr>
        <w:t>19/06/2017</w:t>
      </w:r>
    </w:p>
    <w:p w14:paraId="00CE48DD" w14:textId="77777777" w:rsidR="00AB3E38" w:rsidRDefault="00AB3E38" w:rsidP="00AB3E38">
      <w:pPr>
        <w:spacing w:line="312" w:lineRule="atLeast"/>
        <w:jc w:val="right"/>
        <w:textAlignment w:val="baseline"/>
        <w:rPr>
          <w:rFonts w:eastAsia="Times New Roman" w:cs="Arial"/>
          <w:color w:val="000000"/>
          <w:sz w:val="18"/>
          <w:szCs w:val="18"/>
          <w:lang w:eastAsia="es-CO"/>
        </w:rPr>
      </w:pPr>
      <w:r>
        <w:rPr>
          <w:rFonts w:eastAsia="Times New Roman" w:cs="Arial"/>
          <w:color w:val="000000"/>
          <w:sz w:val="18"/>
          <w:szCs w:val="18"/>
          <w:lang w:eastAsia="es-CO"/>
        </w:rPr>
        <w:t>Análisis</w:t>
      </w:r>
    </w:p>
    <w:p w14:paraId="04CDFF29" w14:textId="77777777" w:rsidR="00AB3E38" w:rsidRDefault="00AB3E38" w:rsidP="00AB3E38">
      <w:pPr>
        <w:spacing w:line="312" w:lineRule="atLeast"/>
        <w:jc w:val="center"/>
        <w:textAlignment w:val="baseline"/>
        <w:rPr>
          <w:rFonts w:eastAsia="Times New Roman" w:cs="Arial"/>
          <w:color w:val="000000"/>
          <w:sz w:val="18"/>
          <w:szCs w:val="18"/>
          <w:lang w:eastAsia="es-CO"/>
        </w:rPr>
      </w:pPr>
      <w:r>
        <w:rPr>
          <w:rFonts w:eastAsia="Times New Roman" w:cs="Arial"/>
          <w:noProof/>
          <w:color w:val="000000"/>
          <w:sz w:val="18"/>
          <w:szCs w:val="18"/>
          <w:lang w:val="es-ES_tradnl" w:eastAsia="es-ES_tradnl"/>
        </w:rPr>
        <w:drawing>
          <wp:inline distT="0" distB="0" distL="0" distR="0" wp14:anchorId="13E77CB9" wp14:editId="32A87649">
            <wp:extent cx="4762500" cy="3105150"/>
            <wp:effectExtent l="0" t="0" r="0" b="0"/>
            <wp:docPr id="1" name="Imagen 1" descr="garcia linera garcia linera gente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garcia linera garcia linera gente small"/>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62500" cy="3105150"/>
                    </a:xfrm>
                    <a:prstGeom prst="rect">
                      <a:avLst/>
                    </a:prstGeom>
                    <a:noFill/>
                    <a:ln>
                      <a:noFill/>
                    </a:ln>
                  </pic:spPr>
                </pic:pic>
              </a:graphicData>
            </a:graphic>
          </wp:inline>
        </w:drawing>
      </w:r>
    </w:p>
    <w:p w14:paraId="6DC27633" w14:textId="77777777" w:rsidR="00AB3E38" w:rsidRDefault="001D4816" w:rsidP="00AB3E38">
      <w:pPr>
        <w:spacing w:line="312" w:lineRule="atLeast"/>
        <w:textAlignment w:val="baseline"/>
        <w:rPr>
          <w:rFonts w:eastAsia="Times New Roman" w:cs="Arial"/>
          <w:color w:val="000000"/>
          <w:sz w:val="18"/>
          <w:szCs w:val="18"/>
          <w:lang w:eastAsia="es-CO"/>
        </w:rPr>
      </w:pPr>
      <w:hyperlink r:id="rId27" w:history="1">
        <w:r w:rsidR="00AB3E38">
          <w:rPr>
            <w:rStyle w:val="Hipervnculo"/>
            <w:rFonts w:cs="Arial"/>
            <w:sz w:val="18"/>
            <w:szCs w:val="18"/>
            <w:bdr w:val="none" w:sz="0" w:space="0" w:color="auto" w:frame="1"/>
            <w:vertAlign w:val="superscript"/>
          </w:rPr>
          <w:t>-</w:t>
        </w:r>
        <w:r w:rsidR="00AB3E38">
          <w:rPr>
            <w:rStyle w:val="Hipervnculo"/>
            <w:rFonts w:cs="Arial"/>
            <w:sz w:val="18"/>
            <w:szCs w:val="18"/>
            <w:bdr w:val="none" w:sz="0" w:space="0" w:color="auto" w:frame="1"/>
          </w:rPr>
          <w:t>A</w:t>
        </w:r>
      </w:hyperlink>
      <w:hyperlink r:id="rId28" w:history="1">
        <w:r w:rsidR="00AB3E38">
          <w:rPr>
            <w:rStyle w:val="Hipervnculo"/>
            <w:rFonts w:cs="Arial"/>
            <w:sz w:val="18"/>
            <w:szCs w:val="18"/>
            <w:bdr w:val="none" w:sz="0" w:space="0" w:color="auto" w:frame="1"/>
            <w:vertAlign w:val="superscript"/>
          </w:rPr>
          <w:t>+</w:t>
        </w:r>
        <w:r w:rsidR="00AB3E38">
          <w:rPr>
            <w:rStyle w:val="Hipervnculo"/>
            <w:rFonts w:cs="Arial"/>
            <w:sz w:val="18"/>
            <w:szCs w:val="18"/>
            <w:bdr w:val="none" w:sz="0" w:space="0" w:color="auto" w:frame="1"/>
          </w:rPr>
          <w:t>A</w:t>
        </w:r>
      </w:hyperlink>
    </w:p>
    <w:p w14:paraId="583D719A"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¿Qué visión puede tener un revolucionario del siglo XXI en América Latina, sobre la epopeya de los bolcheviques 100 años después? Nadie mejor que Álvaro García Linera, para hacer una relectura de la revolución bolchevique, en su centenario.</w:t>
      </w:r>
    </w:p>
    <w:p w14:paraId="483C1143"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436F1BE5"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En el libro “¿</w:t>
      </w:r>
      <w:r w:rsidRPr="00875116">
        <w:rPr>
          <w:rFonts w:eastAsia="Times New Roman" w:cs="Arial"/>
          <w:i/>
          <w:iCs/>
          <w:color w:val="000000"/>
          <w:szCs w:val="24"/>
          <w:bdr w:val="none" w:sz="0" w:space="0" w:color="auto" w:frame="1"/>
          <w:lang w:eastAsia="es-CO"/>
        </w:rPr>
        <w:t>Que es una revolución?”,</w:t>
      </w:r>
      <w:r w:rsidRPr="00875116">
        <w:rPr>
          <w:rFonts w:eastAsia="Times New Roman" w:cs="Arial"/>
          <w:color w:val="000000"/>
          <w:szCs w:val="24"/>
          <w:lang w:eastAsia="es-CO"/>
        </w:rPr>
        <w:t> con el subtítulo “De la Revolución Rusa de 1917 a la revolución de nuestros tempos”, (Editorial Akal) García Linera rehace toda la trayectoria y las narrativas que se han hecho sobre la Revolución Rusa en un texto denso y lleno de elementos para pensar la contemporaneidad de la revolución.</w:t>
      </w:r>
    </w:p>
    <w:p w14:paraId="188DF0E4"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185F265C"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Antes que todo García Linera constata la dimensión del fenómeno en sus proporciones históricas:</w:t>
      </w:r>
      <w:r w:rsidRPr="00875116">
        <w:rPr>
          <w:rFonts w:eastAsia="Times New Roman" w:cs="Arial"/>
          <w:i/>
          <w:iCs/>
          <w:color w:val="000000"/>
          <w:szCs w:val="24"/>
          <w:bdr w:val="none" w:sz="0" w:space="0" w:color="auto" w:frame="1"/>
          <w:lang w:eastAsia="es-CO"/>
        </w:rPr>
        <w:t> “La revolución soviética de 1917 es el acontecimiento político mundial más importante del siglo XX, pues cambia la historia moderna de los Estados, escinde en dos y a escala planetaria las ideas políticas dominantes, transforma los imaginarios sociales de los pueblos devolviéndoles su papel de sujetos de la historia, innova los escenarios de guerra e</w:t>
      </w:r>
    </w:p>
    <w:p w14:paraId="154F4E7F"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i/>
          <w:iCs/>
          <w:color w:val="000000"/>
          <w:szCs w:val="24"/>
          <w:bdr w:val="none" w:sz="0" w:space="0" w:color="auto" w:frame="1"/>
          <w:lang w:eastAsia="es-CO"/>
        </w:rPr>
        <w:t>introduce la idea de otra opción (mundo) posible en el curso de la humanidad”.</w:t>
      </w:r>
    </w:p>
    <w:p w14:paraId="1E832505"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28300437"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lastRenderedPageBreak/>
        <w:t>La Revolución Rusa anunció el nacimiento del siglo XX, poniendo la revolución como “referente moral de la plebe moderna en acción”.  “Revolución se convertirá en la palabra más reivindicada y satanizada del siglo XX”.</w:t>
      </w:r>
    </w:p>
    <w:p w14:paraId="551E6BD3"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0B1B6030"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Por ello, “en los últimos 100 años morirán más personas en nombre de la revolución que en nombre de cualquier religión”, con la diferencia de que “en la revolución, la inmolación es a favor de la liberación material de todos los seres humanos”.</w:t>
      </w:r>
    </w:p>
    <w:p w14:paraId="3445BF72"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72CE401E"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Enseguida García Linera encara la revolución como “momento plebeyo”, que es “la sociedad en estado de </w:t>
      </w:r>
      <w:r w:rsidRPr="00875116">
        <w:rPr>
          <w:rFonts w:eastAsia="Times New Roman" w:cs="Arial"/>
          <w:i/>
          <w:iCs/>
          <w:color w:val="000000"/>
          <w:szCs w:val="24"/>
          <w:bdr w:val="none" w:sz="0" w:space="0" w:color="auto" w:frame="1"/>
          <w:lang w:eastAsia="es-CO"/>
        </w:rPr>
        <w:t>multitud fluida</w:t>
      </w:r>
      <w:r w:rsidRPr="00875116">
        <w:rPr>
          <w:rFonts w:eastAsia="Times New Roman" w:cs="Arial"/>
          <w:b/>
          <w:bCs/>
          <w:i/>
          <w:iCs/>
          <w:color w:val="000000"/>
          <w:szCs w:val="24"/>
          <w:u w:val="single"/>
          <w:bdr w:val="none" w:sz="0" w:space="0" w:color="auto" w:frame="1"/>
          <w:lang w:eastAsia="es-CO"/>
        </w:rPr>
        <w:t>, </w:t>
      </w:r>
      <w:r w:rsidRPr="00875116">
        <w:rPr>
          <w:rFonts w:eastAsia="Times New Roman" w:cs="Arial"/>
          <w:color w:val="000000"/>
          <w:szCs w:val="24"/>
          <w:lang w:eastAsia="es-CO"/>
        </w:rPr>
        <w:t>autorganizada, que se asume a sí misma como sujeto de su propio destino”, antes de definir el significado de la Revolución Rusa. Linera critica enseguida a las visiones reduccionistas de la Revolución Rusa, las que la reducen a la toma del Palacio de Invierno y a la instauración de un nuevo gobierno. “</w:t>
      </w:r>
      <w:r w:rsidRPr="00875116">
        <w:rPr>
          <w:rFonts w:eastAsia="Times New Roman" w:cs="Arial"/>
          <w:i/>
          <w:iCs/>
          <w:color w:val="000000"/>
          <w:szCs w:val="24"/>
          <w:bdr w:val="none" w:sz="0" w:space="0" w:color="auto" w:frame="1"/>
          <w:lang w:eastAsia="es-CO"/>
        </w:rPr>
        <w:t>La revolución no constituye un episodio puntual, fechable y fotografiable, sino un proceso largo, de meses y de años, en el que las estructuras osificadas de la sociedad, las clases sociales y la instituciones se licuan y todo, absolutamente todo lo que antes era sólido, normal, definido, previsible y ordenado, se diluye en un ‘torbellino revolucionario’ caótica y creador”.</w:t>
      </w:r>
    </w:p>
    <w:p w14:paraId="6D7EB894"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317C055F"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La combinación extraordinaria de una serie de eventos y factores es lo que hace la revolución posible: “</w:t>
      </w:r>
      <w:r w:rsidRPr="00875116">
        <w:rPr>
          <w:rFonts w:eastAsia="Times New Roman" w:cs="Arial"/>
          <w:i/>
          <w:iCs/>
          <w:color w:val="000000"/>
          <w:szCs w:val="24"/>
          <w:bdr w:val="none" w:sz="0" w:space="0" w:color="auto" w:frame="1"/>
          <w:lang w:eastAsia="es-CO"/>
        </w:rPr>
        <w:t>Las revoluciones son acontecimientos excepcionales, rarísimos, que combinan de una manera jamás pensada corrientes de lo más disimiles y contradictorias, que lanzan a la sociedad entera, anteriormente indiferente y apática, a la acción política autónoma”,</w:t>
      </w:r>
      <w:r w:rsidRPr="00875116">
        <w:rPr>
          <w:rFonts w:eastAsia="Times New Roman" w:cs="Arial"/>
          <w:color w:val="000000"/>
          <w:szCs w:val="24"/>
          <w:lang w:eastAsia="es-CO"/>
        </w:rPr>
        <w:t>consagrando la imagen clásica del “viejo topo”.  Una revolución, según García Linera, “es, por excelencia, una </w:t>
      </w:r>
      <w:r w:rsidRPr="00875116">
        <w:rPr>
          <w:rFonts w:eastAsia="Times New Roman" w:cs="Arial"/>
          <w:i/>
          <w:iCs/>
          <w:color w:val="000000"/>
          <w:szCs w:val="24"/>
          <w:bdr w:val="none" w:sz="0" w:space="0" w:color="auto" w:frame="1"/>
          <w:lang w:eastAsia="es-CO"/>
        </w:rPr>
        <w:t>guerra de posiciones</w:t>
      </w:r>
      <w:r w:rsidRPr="00875116">
        <w:rPr>
          <w:rFonts w:eastAsia="Times New Roman" w:cs="Arial"/>
          <w:color w:val="000000"/>
          <w:szCs w:val="24"/>
          <w:lang w:eastAsia="es-CO"/>
        </w:rPr>
        <w:t> y una concentrada </w:t>
      </w:r>
      <w:r w:rsidRPr="00875116">
        <w:rPr>
          <w:rFonts w:eastAsia="Times New Roman" w:cs="Arial"/>
          <w:i/>
          <w:iCs/>
          <w:color w:val="000000"/>
          <w:szCs w:val="24"/>
          <w:bdr w:val="none" w:sz="0" w:space="0" w:color="auto" w:frame="1"/>
          <w:lang w:eastAsia="es-CO"/>
        </w:rPr>
        <w:t>guerra de movimientos</w:t>
      </w:r>
      <w:r w:rsidRPr="00875116">
        <w:rPr>
          <w:rFonts w:eastAsia="Times New Roman" w:cs="Arial"/>
          <w:color w:val="000000"/>
          <w:szCs w:val="24"/>
          <w:lang w:eastAsia="es-CO"/>
        </w:rPr>
        <w:t>”, aproximando a Lenin de Gramsci. En la intensa lucha ideológica previa, los bolcheviques se van volviendo políticamente hegemónicos en las clases subalternas. “En realidad, la insurrección de octubre simplemente consagró el poder real alcanzado por los bolcheviques en todas las redes activas de la sociedad laboriosa”, que “se presenta más que como ‘dualidad de poderes’, como ‘multitud de poderes locales’”.</w:t>
      </w:r>
    </w:p>
    <w:p w14:paraId="7DE6CDDF"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1A74E557"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Así, para García Linera, la contraposición entre revolución y democracia es un falso debate, porque una “revolución es la realización absoluta de la democracia”. De la misma forma que es una interpretación equivocada considerar que las revoluciones son un tipo de “guerra de movimientos”, imposible sin una “guerra de movimientos” que construye, a lo largo del tiempo, las condiciones del triunfo revolucionario. Por ello Lenin defiende el concepto de “frente único” en los debates de la Internacional Comunista, explicitado por Gramsci sobre las sociedades orientales y occidentales.</w:t>
      </w:r>
    </w:p>
    <w:p w14:paraId="118F01DE"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36474B29"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lastRenderedPageBreak/>
        <w:t>Hay un aspecto universal de la revolución soviética, que se radica “en la victoria cultural, ideológica, política y moral de las corrientes bolcheviques en la sociedad civil”. Enseguida García Linera retoma los términos con lo que caracterizó las etapas de la revolución boliviana, al enfocar las relaciones entre el momento jacobino leninista y el momento gramsciano hegemónico. Él se refiera al momento jacobino como “</w:t>
      </w:r>
      <w:r w:rsidRPr="00875116">
        <w:rPr>
          <w:rFonts w:eastAsia="Times New Roman" w:cs="Arial"/>
          <w:i/>
          <w:iCs/>
          <w:color w:val="000000"/>
          <w:szCs w:val="24"/>
          <w:bdr w:val="none" w:sz="0" w:space="0" w:color="auto" w:frame="1"/>
          <w:lang w:eastAsia="es-CO"/>
        </w:rPr>
        <w:t>el punto de bifurcación </w:t>
      </w:r>
      <w:r w:rsidRPr="00875116">
        <w:rPr>
          <w:rFonts w:eastAsia="Times New Roman" w:cs="Arial"/>
          <w:color w:val="000000"/>
          <w:szCs w:val="24"/>
          <w:lang w:eastAsia="es-CO"/>
        </w:rPr>
        <w:t>de la revolución”, que no tiene que ver con un momento de ocupación de instalaciones del viejo poder, ni del desplazamiento de las viejas autoridades. “Las revoluciones del siglo XXI muestran que esto último llega a realizarse por vía de elecciones democráticas.”</w:t>
      </w:r>
    </w:p>
    <w:p w14:paraId="681B2F7F"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75F9FF8A"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i/>
          <w:iCs/>
          <w:color w:val="000000"/>
          <w:szCs w:val="24"/>
          <w:bdr w:val="none" w:sz="0" w:space="0" w:color="auto" w:frame="1"/>
          <w:lang w:eastAsia="es-CO"/>
        </w:rPr>
        <w:t>“El punto de bifurcación o momento jacobino es este epitome de las luchas de clase que desata una revolución</w:t>
      </w:r>
      <w:r w:rsidRPr="00875116">
        <w:rPr>
          <w:rFonts w:eastAsia="Times New Roman" w:cs="Arial"/>
          <w:color w:val="000000"/>
          <w:szCs w:val="24"/>
          <w:lang w:eastAsia="es-CO"/>
        </w:rPr>
        <w:t>”, es </w:t>
      </w:r>
      <w:r w:rsidRPr="00875116">
        <w:rPr>
          <w:rFonts w:eastAsia="Times New Roman" w:cs="Arial"/>
          <w:i/>
          <w:iCs/>
          <w:color w:val="000000"/>
          <w:szCs w:val="24"/>
          <w:bdr w:val="none" w:sz="0" w:space="0" w:color="auto" w:frame="1"/>
          <w:lang w:eastAsia="es-CO"/>
        </w:rPr>
        <w:t>“un tiempo donde los discurso enmudecen, las habilidades de convencimiento se repliegan y la querella por los símbolos unificadores se opacan”.</w:t>
      </w:r>
      <w:r w:rsidRPr="00875116">
        <w:rPr>
          <w:rFonts w:eastAsia="Times New Roman" w:cs="Arial"/>
          <w:color w:val="000000"/>
          <w:szCs w:val="24"/>
          <w:lang w:eastAsia="es-CO"/>
        </w:rPr>
        <w:t> En la revolución cubana fue la batalla de Girón, en el gobierno de Allende el golpe de Pinochet, en Venezuela el paro de actividades de PDVSA y el golpe de Estado en 2002, en Bolivia el golpe de Estado cívico-prefectural de septiembre de 2008. La importancia de ese momento “jacobino-leninista” radica en instituir “de forma duradera, el monopolio de la coerción, de los impuestos, de la educación pública, de la liturgia del poder y de la legitimidad político-cultural”. Esa combinación inseparable de los momentos “hace que una revolución con un </w:t>
      </w:r>
      <w:r w:rsidRPr="00875116">
        <w:rPr>
          <w:rFonts w:eastAsia="Times New Roman" w:cs="Arial"/>
          <w:i/>
          <w:iCs/>
          <w:color w:val="000000"/>
          <w:szCs w:val="24"/>
          <w:bdr w:val="none" w:sz="0" w:space="0" w:color="auto" w:frame="1"/>
          <w:lang w:eastAsia="es-CO"/>
        </w:rPr>
        <w:t>momento gramsciano</w:t>
      </w:r>
      <w:r w:rsidRPr="00875116">
        <w:rPr>
          <w:rFonts w:eastAsia="Times New Roman" w:cs="Arial"/>
          <w:color w:val="000000"/>
          <w:szCs w:val="24"/>
          <w:lang w:eastAsia="es-CO"/>
        </w:rPr>
        <w:t> sin un </w:t>
      </w:r>
      <w:r w:rsidRPr="00875116">
        <w:rPr>
          <w:rFonts w:eastAsia="Times New Roman" w:cs="Arial"/>
          <w:i/>
          <w:iCs/>
          <w:color w:val="000000"/>
          <w:szCs w:val="24"/>
          <w:bdr w:val="none" w:sz="0" w:space="0" w:color="auto" w:frame="1"/>
          <w:lang w:eastAsia="es-CO"/>
        </w:rPr>
        <w:t>momento leninista</w:t>
      </w:r>
      <w:r w:rsidRPr="00875116">
        <w:rPr>
          <w:rFonts w:eastAsia="Times New Roman" w:cs="Arial"/>
          <w:color w:val="000000"/>
          <w:szCs w:val="24"/>
          <w:lang w:eastAsia="es-CO"/>
        </w:rPr>
        <w:t> sea una revolución trunca, fallida”.</w:t>
      </w:r>
    </w:p>
    <w:p w14:paraId="12CD3A43"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6640C9D2"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El libro desemboca en la discusión de lo que es el socialismo. García Linera incorpora la idea de que se una revolución no se propaga a otros países termina agotándose. Frente a esa y a otras dificultades, observa: “</w:t>
      </w:r>
      <w:r w:rsidRPr="00875116">
        <w:rPr>
          <w:rFonts w:eastAsia="Times New Roman" w:cs="Arial"/>
          <w:i/>
          <w:iCs/>
          <w:color w:val="000000"/>
          <w:szCs w:val="24"/>
          <w:bdr w:val="none" w:sz="0" w:space="0" w:color="auto" w:frame="1"/>
          <w:lang w:eastAsia="es-CO"/>
        </w:rPr>
        <w:t>Uno desearía hacer muchas cosas en la vida, pero la vida nos habilita simplemente a hacer algunas. Uno desearía que la revolución fuera lo más diáfana, pura, heroica, planetaria y exitosa posible – y está muy bien trabajar por ello - , pero la historia real nos presenta revoluciones más complicadas, enrevesadas y riesgosas. Uno no puede adecuar la realidad a las ilusiones, sino todo lo contrario: debe adecuar las ilusiones y las esperanzas a la realidad, a fin de acercarla lo más posible a ellas, abollando y enriqueciendo esas ilusiones a partir de lo que la vida real nos brinda y enseña”.</w:t>
      </w:r>
    </w:p>
    <w:p w14:paraId="5E8B60F1"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2412EDB8"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En el análisis concreto da la dinámica de la revolución rusa, García Linera advierte de que “ninguna revolución tiene un contenido predeterminado”, lo que fue generando el carácter de la revolución rusa fue la forma como los bolcheviques fueron encarando las trasformaciones revolucionarias. “</w:t>
      </w:r>
      <w:r w:rsidRPr="00875116">
        <w:rPr>
          <w:rFonts w:eastAsia="Times New Roman" w:cs="Arial"/>
          <w:i/>
          <w:iCs/>
          <w:color w:val="000000"/>
          <w:szCs w:val="24"/>
          <w:bdr w:val="none" w:sz="0" w:space="0" w:color="auto" w:frame="1"/>
          <w:lang w:eastAsia="es-CO"/>
        </w:rPr>
        <w:t>El socialismo no es la estatización de los medios de producción”, </w:t>
      </w:r>
      <w:r w:rsidRPr="00875116">
        <w:rPr>
          <w:rFonts w:eastAsia="Times New Roman" w:cs="Arial"/>
          <w:color w:val="000000"/>
          <w:szCs w:val="24"/>
          <w:lang w:eastAsia="es-CO"/>
        </w:rPr>
        <w:t>sino, en términos leninistas: “no es más que el monopolio capitalista de Estado </w:t>
      </w:r>
      <w:r w:rsidRPr="00875116">
        <w:rPr>
          <w:rFonts w:eastAsia="Times New Roman" w:cs="Arial"/>
          <w:i/>
          <w:iCs/>
          <w:color w:val="000000"/>
          <w:szCs w:val="24"/>
          <w:bdr w:val="none" w:sz="0" w:space="0" w:color="auto" w:frame="1"/>
          <w:lang w:eastAsia="es-CO"/>
        </w:rPr>
        <w:t>puesto al servicio de todo el pueblo </w:t>
      </w:r>
      <w:r w:rsidRPr="00875116">
        <w:rPr>
          <w:rFonts w:eastAsia="Times New Roman" w:cs="Arial"/>
          <w:color w:val="000000"/>
          <w:szCs w:val="24"/>
          <w:lang w:eastAsia="es-CO"/>
        </w:rPr>
        <w:t>y que, por ello, </w:t>
      </w:r>
      <w:r w:rsidRPr="00875116">
        <w:rPr>
          <w:rFonts w:eastAsia="Times New Roman" w:cs="Arial"/>
          <w:i/>
          <w:iCs/>
          <w:color w:val="000000"/>
          <w:szCs w:val="24"/>
          <w:bdr w:val="none" w:sz="0" w:space="0" w:color="auto" w:frame="1"/>
          <w:lang w:eastAsia="es-CO"/>
        </w:rPr>
        <w:t>ha dejado de ser </w:t>
      </w:r>
      <w:r w:rsidRPr="00875116">
        <w:rPr>
          <w:rFonts w:eastAsia="Times New Roman" w:cs="Arial"/>
          <w:color w:val="000000"/>
          <w:szCs w:val="24"/>
          <w:lang w:eastAsia="es-CO"/>
        </w:rPr>
        <w:t>monopolio capitalista”.</w:t>
      </w:r>
    </w:p>
    <w:p w14:paraId="05368277"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1737C1CF"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i/>
          <w:iCs/>
          <w:color w:val="000000"/>
          <w:szCs w:val="24"/>
          <w:bdr w:val="none" w:sz="0" w:space="0" w:color="auto" w:frame="1"/>
          <w:lang w:eastAsia="es-CO"/>
        </w:rPr>
        <w:t xml:space="preserve"> “... el socialismo jamás podrá ser la socialización o la democratización de la pobreza, porque fundamentalmente es la creciente socialización de la riqueza material.” “A contracorriente de lo que la izquierda mundial creyó durante todo el siglo XX, la estatización de los grandes </w:t>
      </w:r>
      <w:r w:rsidRPr="00875116">
        <w:rPr>
          <w:rFonts w:eastAsia="Times New Roman" w:cs="Arial"/>
          <w:i/>
          <w:iCs/>
          <w:color w:val="000000"/>
          <w:szCs w:val="24"/>
          <w:bdr w:val="none" w:sz="0" w:space="0" w:color="auto" w:frame="1"/>
          <w:lang w:eastAsia="es-CO"/>
        </w:rPr>
        <w:lastRenderedPageBreak/>
        <w:t>medios de producción, de la banca y del comercio, no instaura un nuevo modo de producción ni instituye una nueva lógica económica -mucho menos el socialismo- , porque no es la socialización de la producción”. “En otras palabras: uno de los fetiches de la izquierda fallida del siglo XX: ‘la propiedad del Estado es sinónimo de socialismo’, es un error, una impostura. Incluso hoy se tiene un izquierdismo deslactosado que, desde la cómoda cafetería en la que planifica terribles revoluciones a partir de la espuma del capuchino, le reclama a los gobiernos progresistas más estatizaciones para instaurar el socialismo inmediatamente”.</w:t>
      </w:r>
    </w:p>
    <w:p w14:paraId="5112ECFA"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5E1A174C"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En parte final del libro García Linera se detiene en una de sus (justas) obsesiones actuales: el rol importante de la resolución de los problemas económicos y su rol de conquista de tiempo. En él, se demuestra el fracaso total del comunismo de guerra y como Lenin justifica e introduce a la NEP, para organizar la economía soviética en las condiciones de enorme retroceso social provocado por las devastaciones del país.</w:t>
      </w:r>
    </w:p>
    <w:p w14:paraId="29FCAEB4"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5DC6FF0A"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i/>
          <w:iCs/>
          <w:color w:val="000000"/>
          <w:szCs w:val="24"/>
          <w:bdr w:val="none" w:sz="0" w:space="0" w:color="auto" w:frame="1"/>
          <w:lang w:eastAsia="es-CO"/>
        </w:rPr>
        <w:t>“La regla básica del marxismo de que la base material de la sociedad influye en las otras esferas, no siempre es tomada en cuenta por los revolucionarios, que pueden llegar a sobredimensionar la voluntad y la acción política como motores de cambio”.  Sin embargo, “sin base material, no existen potencialidades revolucionarias que espolear y, por tanto, devienen en impotencia discursiva”.</w:t>
      </w:r>
      <w:r w:rsidRPr="00875116">
        <w:rPr>
          <w:rFonts w:eastAsia="Times New Roman" w:cs="Arial"/>
          <w:color w:val="000000"/>
          <w:szCs w:val="24"/>
          <w:lang w:eastAsia="es-CO"/>
        </w:rPr>
        <w:t> “</w:t>
      </w:r>
      <w:r w:rsidRPr="00875116">
        <w:rPr>
          <w:rFonts w:eastAsia="Times New Roman" w:cs="Arial"/>
          <w:i/>
          <w:iCs/>
          <w:color w:val="000000"/>
          <w:szCs w:val="24"/>
          <w:bdr w:val="none" w:sz="0" w:space="0" w:color="auto" w:frame="1"/>
          <w:lang w:eastAsia="es-CO"/>
        </w:rPr>
        <w:t>La NEP derrumba buena parte de las ilusas concepciones pre-constituidas acerca de la construcción del socialismo, ayuda a precisar lo que el socialismo es en realidad y fija con claridad las prioridades que una revolución en marcha debe resolver.”</w:t>
      </w:r>
    </w:p>
    <w:p w14:paraId="3632FFB2" w14:textId="77777777" w:rsidR="00AB3E38" w:rsidRPr="00875116" w:rsidRDefault="00AB3E38" w:rsidP="00AB3E38">
      <w:pPr>
        <w:spacing w:line="312" w:lineRule="atLeast"/>
        <w:ind w:left="720"/>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5D881A11"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i/>
          <w:iCs/>
          <w:color w:val="000000"/>
          <w:szCs w:val="24"/>
          <w:bdr w:val="none" w:sz="0" w:space="0" w:color="auto" w:frame="1"/>
          <w:lang w:eastAsia="es-CO"/>
        </w:rPr>
        <w:t>“El socialismo como construcción de nuevas relaciones económicas no puede ser una construcción estatal ni una decisión administrativa; sino, por encima de todo, una obra mayoritaria, creativa y voluntaria de las propias clases trabajadoras que van tomando en sus manos la experiencia de nuevas maneras de producir y gestionar la riqueza”.</w:t>
      </w:r>
    </w:p>
    <w:p w14:paraId="495CE62D" w14:textId="77777777" w:rsidR="00AB3E38" w:rsidRPr="00875116" w:rsidRDefault="00AB3E38" w:rsidP="00AB3E38">
      <w:pPr>
        <w:spacing w:line="312" w:lineRule="atLeast"/>
        <w:ind w:left="720"/>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0BF72AB0"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Así, “</w:t>
      </w:r>
      <w:r w:rsidRPr="00875116">
        <w:rPr>
          <w:rFonts w:eastAsia="Times New Roman" w:cs="Arial"/>
          <w:i/>
          <w:iCs/>
          <w:color w:val="000000"/>
          <w:szCs w:val="24"/>
          <w:bdr w:val="none" w:sz="0" w:space="0" w:color="auto" w:frame="1"/>
          <w:lang w:eastAsia="es-CO"/>
        </w:rPr>
        <w:t>la lucha por un nuevo sentido común y estructuras organizativas de las clases laboriosas son las tareas fundamentales en el proceso revolucionario”. “La economía y la revolución mundial representan entonces las preocupaciones post insurreccionales”.</w:t>
      </w:r>
    </w:p>
    <w:p w14:paraId="242D495A"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7863C9FF"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i/>
          <w:iCs/>
          <w:color w:val="000000"/>
          <w:szCs w:val="24"/>
          <w:bdr w:val="none" w:sz="0" w:space="0" w:color="auto" w:frame="1"/>
          <w:lang w:eastAsia="es-CO"/>
        </w:rPr>
        <w:t>“En síntesis, el socialismo es un larguísimo período histórico de intenso antagonismo social, en el que, en lo económico, las relaciones capitalistas de producción y la lógica del valor de cambio siguen vigentes, pero que, en su interior, desde sus entrañas, en el ámbito local, nacional, surgen una y otra vez incipientes, intersticiales y fragmentarias formas de trabajo comunitario, asociado, que pugnar por expandirse a escalas regionales y nacionales”. “El socialismo no es pues un modo de producción ni un destino. Es un espacio histórico de intensas luchas de clases...”.</w:t>
      </w:r>
    </w:p>
    <w:p w14:paraId="274946B5" w14:textId="77777777" w:rsidR="00AB3E38" w:rsidRPr="00875116" w:rsidRDefault="00AB3E38" w:rsidP="00AB3E38">
      <w:pPr>
        <w:spacing w:line="312" w:lineRule="atLeast"/>
        <w:ind w:left="720"/>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412A4606"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lastRenderedPageBreak/>
        <w:t>¿Por qué fracasó la revolución soviética? Porque logró ensamblarse con otras revoluciones. Y porque el Estado asumió el protagonismo de los cambios y las decisiones sociales, lo cual es el camino rápido del fracaso. Pero quedó de esa revolución la experiencia mas prolongada de una revolucion social.</w:t>
      </w:r>
    </w:p>
    <w:p w14:paraId="0DCD3DD5" w14:textId="77777777" w:rsidR="00AB3E38" w:rsidRPr="00875116" w:rsidRDefault="00AB3E38" w:rsidP="00AB3E38">
      <w:pPr>
        <w:spacing w:line="312" w:lineRule="atLeast"/>
        <w:ind w:left="720"/>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15C9CC34"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i/>
          <w:iCs/>
          <w:color w:val="000000"/>
          <w:szCs w:val="24"/>
          <w:bdr w:val="none" w:sz="0" w:space="0" w:color="auto" w:frame="1"/>
          <w:lang w:eastAsia="es-CO"/>
        </w:rPr>
        <w:t>“Hoy recordamos la revoucion soviética porque existió, porque por un segundo despertó en los plebeyos del mundo la esperanza de que era posible construir otra sociedad...”.  “Pero tambien la recordamos porque fracasó de manera estrepitosa, devorando las esperanzas de toda una generación de clases subalternas”.</w:t>
      </w:r>
    </w:p>
    <w:p w14:paraId="79ABA6BA" w14:textId="77777777" w:rsidR="00AB3E38" w:rsidRPr="00875116" w:rsidRDefault="00AB3E38" w:rsidP="00AB3E38">
      <w:pPr>
        <w:spacing w:line="312" w:lineRule="atLeast"/>
        <w:ind w:left="720"/>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4928247B"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Aunque citando a Garcia Linera ampliamente, para darle la palabra de forma textual, aunque sea un libro relativamente pequeño –cerca de 100 páginas -, estoy seguro de que hay muchos otros argumentos que vale la pena que sean considerados por nosotros hoy. Pero bastan esos para que se reafirme que la mejor fuente para encarar el pasado, el presente y el futuro, es la práctica revolucionaria, que permite a Garcia Linera extraer ese conjunto de extraordinarias lecciones. En comparacion con seminarios tristes, encerrados en claustros académicos, celebrados sobre los cien años de la revolución de 1917, lejos de la realidad histórica y política contemporánea, este es un texto más de Garcia Linera que lo reafirma como el mejor y el más importante intelectual latinoamericano contemporáneo.   </w:t>
      </w:r>
    </w:p>
    <w:p w14:paraId="240C66B7"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0ACD40C4"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 </w:t>
      </w:r>
      <w:r w:rsidRPr="00875116">
        <w:rPr>
          <w:rFonts w:eastAsia="Times New Roman" w:cs="Arial"/>
          <w:b/>
          <w:bCs/>
          <w:i/>
          <w:iCs/>
          <w:color w:val="000000"/>
          <w:szCs w:val="24"/>
          <w:bdr w:val="none" w:sz="0" w:space="0" w:color="auto" w:frame="1"/>
          <w:lang w:eastAsia="es-CO"/>
        </w:rPr>
        <w:t>Emir Sader,</w:t>
      </w:r>
      <w:r w:rsidRPr="00875116">
        <w:rPr>
          <w:rFonts w:eastAsia="Times New Roman" w:cs="Arial"/>
          <w:color w:val="000000"/>
          <w:szCs w:val="24"/>
          <w:lang w:eastAsia="es-CO"/>
        </w:rPr>
        <w:t> sociólogo y científico político brasileño, es coordinador del Laboratorio de Políticas Públicas de la Universidad Estadual de Rio de Janeiro (UERJ).</w:t>
      </w:r>
    </w:p>
    <w:p w14:paraId="7F3A6136"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 </w:t>
      </w:r>
    </w:p>
    <w:p w14:paraId="7DB055CA" w14:textId="77777777" w:rsidR="00AB3E38" w:rsidRPr="00875116" w:rsidRDefault="00AB3E38" w:rsidP="00AB3E38">
      <w:pPr>
        <w:spacing w:line="312" w:lineRule="atLeast"/>
        <w:textAlignment w:val="baseline"/>
        <w:rPr>
          <w:rFonts w:eastAsia="Times New Roman" w:cs="Arial"/>
          <w:color w:val="000000"/>
          <w:szCs w:val="24"/>
          <w:lang w:eastAsia="es-CO"/>
        </w:rPr>
      </w:pPr>
      <w:r w:rsidRPr="00875116">
        <w:rPr>
          <w:rFonts w:eastAsia="Times New Roman" w:cs="Arial"/>
          <w:color w:val="000000"/>
          <w:szCs w:val="24"/>
          <w:lang w:eastAsia="es-CO"/>
        </w:rPr>
        <w:t>http://www.alainet.org/es/articulo/186275</w:t>
      </w:r>
    </w:p>
    <w:p w14:paraId="70D82C47" w14:textId="77777777" w:rsidR="00AB3E38" w:rsidRDefault="00AB3E38" w:rsidP="00AB3E38"/>
    <w:p w14:paraId="30279069" w14:textId="77777777" w:rsidR="00AB3E38" w:rsidRDefault="00AB3E38" w:rsidP="00AB3E38">
      <w:pPr>
        <w:rPr>
          <w:b/>
          <w:sz w:val="40"/>
          <w:szCs w:val="40"/>
        </w:rPr>
      </w:pPr>
      <w:r>
        <w:rPr>
          <w:b/>
          <w:sz w:val="40"/>
          <w:szCs w:val="40"/>
        </w:rPr>
        <w:t>*************************************************</w:t>
      </w:r>
    </w:p>
    <w:p w14:paraId="78DBE648" w14:textId="77777777" w:rsidR="00AB3E38" w:rsidRDefault="00AB3E38" w:rsidP="00AB3E38">
      <w:pPr>
        <w:rPr>
          <w:b/>
          <w:sz w:val="40"/>
          <w:szCs w:val="40"/>
        </w:rPr>
      </w:pPr>
    </w:p>
    <w:p w14:paraId="271E45B4" w14:textId="77777777" w:rsidR="00AB3E38" w:rsidRDefault="00AB3E38" w:rsidP="00AB3E38">
      <w:pPr>
        <w:rPr>
          <w:b/>
          <w:sz w:val="40"/>
          <w:szCs w:val="40"/>
        </w:rPr>
      </w:pPr>
    </w:p>
    <w:p w14:paraId="4F64D372" w14:textId="77777777" w:rsidR="00AB3E38" w:rsidRPr="00530898" w:rsidRDefault="00AB3E38" w:rsidP="00AB3E38">
      <w:pPr>
        <w:rPr>
          <w:b/>
          <w:color w:val="FF0000"/>
          <w:szCs w:val="24"/>
        </w:rPr>
      </w:pPr>
    </w:p>
    <w:p w14:paraId="6A109A12" w14:textId="77777777" w:rsidR="00AB3E38" w:rsidRPr="00530898" w:rsidRDefault="00AB3E38" w:rsidP="00AB3E38">
      <w:pPr>
        <w:rPr>
          <w:b/>
          <w:color w:val="FF0000"/>
          <w:szCs w:val="24"/>
        </w:rPr>
      </w:pPr>
      <w:r w:rsidRPr="00530898">
        <w:rPr>
          <w:b/>
          <w:color w:val="FF0000"/>
          <w:szCs w:val="24"/>
        </w:rPr>
        <w:t>Los textos siguientes han sido tomados de la revista virtual de Bogotá: LECTUR</w:t>
      </w:r>
      <w:r>
        <w:rPr>
          <w:b/>
          <w:color w:val="FF0000"/>
          <w:szCs w:val="24"/>
        </w:rPr>
        <w:t>A</w:t>
      </w:r>
      <w:r w:rsidRPr="00530898">
        <w:rPr>
          <w:b/>
          <w:color w:val="FF0000"/>
          <w:szCs w:val="24"/>
        </w:rPr>
        <w:t>S DE LOS VIERNES</w:t>
      </w:r>
      <w:r>
        <w:rPr>
          <w:b/>
          <w:color w:val="FF0000"/>
          <w:szCs w:val="24"/>
        </w:rPr>
        <w:t>, del viernes 3 de noviembre.</w:t>
      </w:r>
    </w:p>
    <w:p w14:paraId="19F3A6B1" w14:textId="77777777" w:rsidR="00AB3E38" w:rsidRDefault="00AB3E38" w:rsidP="00AB3E38">
      <w:pPr>
        <w:rPr>
          <w:b/>
          <w:sz w:val="40"/>
          <w:szCs w:val="40"/>
        </w:rPr>
      </w:pPr>
    </w:p>
    <w:p w14:paraId="334E9B55" w14:textId="77777777" w:rsidR="00AB3E38" w:rsidRPr="00CF0E38" w:rsidRDefault="00AB3E38" w:rsidP="00AB3E38">
      <w:pPr>
        <w:rPr>
          <w:b/>
          <w:sz w:val="40"/>
          <w:szCs w:val="40"/>
        </w:rPr>
      </w:pPr>
      <w:r w:rsidRPr="00CF0E38">
        <w:rPr>
          <w:b/>
          <w:sz w:val="40"/>
          <w:szCs w:val="40"/>
        </w:rPr>
        <w:lastRenderedPageBreak/>
        <w:t>Efemérides de las utopías</w:t>
      </w:r>
    </w:p>
    <w:p w14:paraId="69A9ED35" w14:textId="77777777" w:rsidR="00AB3E38" w:rsidRDefault="00AB3E38" w:rsidP="00AB3E38"/>
    <w:p w14:paraId="36FE0895" w14:textId="77777777" w:rsidR="00AB3E38" w:rsidRDefault="00AB3E38" w:rsidP="00AB3E38">
      <w:r>
        <w:t>Parece como si este año se hubiese confabulado con la Historia para restregarnos el fracaso del mito revolucionario.</w:t>
      </w:r>
    </w:p>
    <w:p w14:paraId="4A9C1F69" w14:textId="77777777" w:rsidR="00AB3E38" w:rsidRDefault="00AB3E38" w:rsidP="00AB3E38">
      <w:pPr>
        <w:rPr>
          <w:b/>
        </w:rPr>
      </w:pPr>
    </w:p>
    <w:p w14:paraId="626DCC78" w14:textId="77777777" w:rsidR="00AB3E38" w:rsidRPr="00DB226F" w:rsidRDefault="00AB3E38" w:rsidP="00AB3E38">
      <w:pPr>
        <w:rPr>
          <w:b/>
        </w:rPr>
      </w:pPr>
      <w:r w:rsidRPr="00DB226F">
        <w:rPr>
          <w:b/>
        </w:rPr>
        <w:t>Armando López Upegui</w:t>
      </w:r>
    </w:p>
    <w:p w14:paraId="294A02D1" w14:textId="77777777" w:rsidR="00AB3E38" w:rsidRDefault="001D4816" w:rsidP="00AB3E38">
      <w:hyperlink r:id="rId29" w:history="1">
        <w:r w:rsidR="00AB3E38" w:rsidRPr="00DE595E">
          <w:rPr>
            <w:rStyle w:val="Hipervnculo"/>
          </w:rPr>
          <w:t>https://conlaorejaroja.com/la-academia-hecha-trizas/</w:t>
        </w:r>
      </w:hyperlink>
    </w:p>
    <w:p w14:paraId="175AE2FF" w14:textId="77777777" w:rsidR="00AB3E38" w:rsidRDefault="00AB3E38" w:rsidP="00AB3E38"/>
    <w:p w14:paraId="14C306AA" w14:textId="77777777" w:rsidR="00AB3E38" w:rsidRPr="00FF3BEE" w:rsidRDefault="00AB3E38" w:rsidP="00AB3E38">
      <w:pPr>
        <w:rPr>
          <w:b/>
          <w:sz w:val="20"/>
          <w:szCs w:val="20"/>
        </w:rPr>
      </w:pPr>
      <w:r w:rsidRPr="00FF3BEE">
        <w:rPr>
          <w:b/>
        </w:rPr>
        <w:t>Nota.</w:t>
      </w:r>
      <w:r>
        <w:t xml:space="preserve"> </w:t>
      </w:r>
      <w:r w:rsidRPr="00FF3BEE">
        <w:rPr>
          <w:b/>
          <w:sz w:val="20"/>
          <w:szCs w:val="20"/>
        </w:rPr>
        <w:t>Los tres artículos siguientes han sido tomados del portal virtual “LECTURAS DE LOS VIERNES”, Bogotá. Del viernes  3 de noviembre de 2017.</w:t>
      </w:r>
    </w:p>
    <w:p w14:paraId="18E359D0" w14:textId="77777777" w:rsidR="00AB3E38" w:rsidRDefault="00AB3E38" w:rsidP="00AB3E38"/>
    <w:p w14:paraId="64F940ED" w14:textId="77777777" w:rsidR="00AB3E38" w:rsidRDefault="00AB3E38" w:rsidP="00AB3E38"/>
    <w:p w14:paraId="493C9F0F" w14:textId="77777777" w:rsidR="00AB3E38" w:rsidRPr="00FF3BEE" w:rsidRDefault="00AB3E38" w:rsidP="00AB3E38">
      <w:pPr>
        <w:rPr>
          <w:b/>
          <w:sz w:val="40"/>
          <w:szCs w:val="40"/>
        </w:rPr>
      </w:pPr>
      <w:r w:rsidRPr="00FF3BEE">
        <w:rPr>
          <w:b/>
          <w:sz w:val="40"/>
          <w:szCs w:val="40"/>
        </w:rPr>
        <w:t>Se cumplen 100 años de la Revolución de Octubre (que fue en noviembre).</w:t>
      </w:r>
    </w:p>
    <w:p w14:paraId="35AEEFEC" w14:textId="77777777" w:rsidR="00AB3E38" w:rsidRDefault="00AB3E38" w:rsidP="00AB3E38"/>
    <w:p w14:paraId="1336F2AD" w14:textId="77777777" w:rsidR="00AB3E38" w:rsidRDefault="00AB3E38" w:rsidP="00AB3E38">
      <w:r>
        <w:t>Los críticos y detractores de las ideas de Marx y Lenin se frotan las manos, como se las había frotado ya Albert Camus en su opúsculo denominado El Hombre rebelde: el ideal ha fracasado. Octubre ha caído y los sueños que se construyeron a su alrededor se han esfumado.</w:t>
      </w:r>
    </w:p>
    <w:p w14:paraId="3E088454" w14:textId="77777777" w:rsidR="00AB3E38" w:rsidRDefault="00AB3E38" w:rsidP="00AB3E38"/>
    <w:p w14:paraId="67C96E2B" w14:textId="77777777" w:rsidR="00AB3E38" w:rsidRDefault="00AB3E38" w:rsidP="00AB3E38">
      <w:r>
        <w:t>Y, al mirar los andrajos supérstites del mundo soviético, y los jirones que han quedado de la “cortina de hierro”, cualquiera diría que sí, que en verdad el sueño se ha desvanecido, que la utopía ha sido derrotada.</w:t>
      </w:r>
    </w:p>
    <w:p w14:paraId="359457CA" w14:textId="77777777" w:rsidR="00AB3E38" w:rsidRDefault="00AB3E38" w:rsidP="00AB3E38"/>
    <w:p w14:paraId="16F8B701" w14:textId="77777777" w:rsidR="00AB3E38" w:rsidRDefault="00AB3E38" w:rsidP="00AB3E38">
      <w:r>
        <w:t>Fueron entonces en vano los ideales de miles de obreros y campesinos que creyeron en un nuevo amanecer socialista. Fantasías sus sueños de redención y de progreso.</w:t>
      </w:r>
    </w:p>
    <w:p w14:paraId="5E9153F0" w14:textId="77777777" w:rsidR="00AB3E38" w:rsidRDefault="00AB3E38" w:rsidP="00AB3E38"/>
    <w:p w14:paraId="084E0F55" w14:textId="77777777" w:rsidR="00AB3E38" w:rsidRDefault="00AB3E38" w:rsidP="00AB3E38">
      <w:r>
        <w:t>Quimeras sus ansias por un mejor mañana y un despertar nuevo de la solidaridad y la hermandad.</w:t>
      </w:r>
    </w:p>
    <w:p w14:paraId="35AEEDFF" w14:textId="77777777" w:rsidR="00AB3E38" w:rsidRDefault="00AB3E38" w:rsidP="00AB3E38"/>
    <w:p w14:paraId="12ED195F" w14:textId="77777777" w:rsidR="00AB3E38" w:rsidRDefault="00AB3E38" w:rsidP="00AB3E38">
      <w:r>
        <w:t>A Marx le están expidiendo partida de defunción desde que nació.</w:t>
      </w:r>
    </w:p>
    <w:p w14:paraId="2CF2FACC" w14:textId="77777777" w:rsidR="00AB3E38" w:rsidRDefault="00AB3E38" w:rsidP="00AB3E38"/>
    <w:p w14:paraId="008C412D" w14:textId="77777777" w:rsidR="00AB3E38" w:rsidRDefault="00AB3E38" w:rsidP="00AB3E38">
      <w:r>
        <w:lastRenderedPageBreak/>
        <w:t>Y a sus teorías las “refutan” a diario en las Facultades de Ciencias Económicas de las grandes universidades burguesas, donde señoritos muy peripuestos desautorizan las tesis expuestas en El Capital.</w:t>
      </w:r>
    </w:p>
    <w:p w14:paraId="1FACFF64" w14:textId="77777777" w:rsidR="00AB3E38" w:rsidRDefault="00AB3E38" w:rsidP="00AB3E38"/>
    <w:p w14:paraId="4ACE60F7" w14:textId="77777777" w:rsidR="00AB3E38" w:rsidRDefault="00AB3E38" w:rsidP="00AB3E38">
      <w:r>
        <w:t>Lo malo es que esas tesis son ratificadas a diario en las operaciones bursátiles, en las especulaciones económicas y las maniobras empresariales, pero también en las movilizaciones y demostraciones que, aquí y allá, protagoniza una juventud inquieta y rebelde.</w:t>
      </w:r>
    </w:p>
    <w:p w14:paraId="6A6ACD90" w14:textId="77777777" w:rsidR="00AB3E38" w:rsidRDefault="00AB3E38" w:rsidP="00AB3E38"/>
    <w:p w14:paraId="1E5D1024" w14:textId="77777777" w:rsidR="00AB3E38" w:rsidRDefault="00AB3E38" w:rsidP="00AB3E38">
      <w:r>
        <w:t>Ciento cincuenta años de la publicación de El Capital; Cien años de la Revolución de Octubre, Cincuenta años del asesinato de Ernesto Che Guevara.</w:t>
      </w:r>
    </w:p>
    <w:p w14:paraId="7340EE19" w14:textId="77777777" w:rsidR="00AB3E38" w:rsidRDefault="00AB3E38" w:rsidP="00AB3E38"/>
    <w:p w14:paraId="1CFB17B1" w14:textId="77777777" w:rsidR="00AB3E38" w:rsidRDefault="00AB3E38" w:rsidP="00AB3E38">
      <w:r>
        <w:t>Parece como si este año se hubiese confabulado con la Historia para restregarnos el fracaso del mito revolucionario.</w:t>
      </w:r>
    </w:p>
    <w:p w14:paraId="67C89646" w14:textId="77777777" w:rsidR="00AB3E38" w:rsidRDefault="00AB3E38" w:rsidP="00AB3E38"/>
    <w:p w14:paraId="1539E562" w14:textId="77777777" w:rsidR="00AB3E38" w:rsidRDefault="00AB3E38" w:rsidP="00AB3E38">
      <w:r>
        <w:t>Sin embargo, mirando las barriadas de nuestras ciudades, las interminables filas de los necesitados de atenciones básicas, como la salud, la educación, la vivienda, el empleo que sueñan con una sentencia de tutela que ampare sus derechos; al tiempo que palpamos nuestra sociedad, flamantemente informática y tecnológica, que carece de agua potable, de servicios sanitarios dignos, de alumbrado eléctrico, entendemos que quien ha fracasado es otro.</w:t>
      </w:r>
    </w:p>
    <w:p w14:paraId="69218DEE" w14:textId="77777777" w:rsidR="00AB3E38" w:rsidRDefault="00AB3E38" w:rsidP="00AB3E38"/>
    <w:p w14:paraId="474EDF8B" w14:textId="77777777" w:rsidR="00AB3E38" w:rsidRDefault="00AB3E38" w:rsidP="00AB3E38">
      <w:r>
        <w:t>Vivimos una sociedad donde coexisten el, púdicamente denominado, “subdesarrollo” junto a los más sofisticados adelantos tecnológicos. Así vemos a nuestros campesinos con el corazón encogido por la incertidumbre del mercado, pero con la certeza de los tratados de libre comercio; y junto a los Ipads y las Tablets, los municipios donde no llega una llamada telefónica. Y las urgencias médicas que se quedan en silencio porque “no hay señal”.</w:t>
      </w:r>
    </w:p>
    <w:p w14:paraId="37E2A98B" w14:textId="77777777" w:rsidR="00AB3E38" w:rsidRDefault="00AB3E38" w:rsidP="00AB3E38"/>
    <w:p w14:paraId="0D8F0F5E" w14:textId="77777777" w:rsidR="00AB3E38" w:rsidRDefault="00AB3E38" w:rsidP="00AB3E38">
      <w:r>
        <w:t>A diario vemos caer asesinados a lado y lado de las vías, a los líderes sociales que reclaman la tierra, el reconocimiento y la reparación de sus derechos vulnerados y pisoteados; hombres y mujeres humildes que solamente pugnaban por lograr un mejor estar en este mundo, por alcanzar aquí y ahora, un lugar bajo el sol para ellos y sus hijos, en este inmenso planeta que es de todos.</w:t>
      </w:r>
    </w:p>
    <w:p w14:paraId="444D42C5" w14:textId="77777777" w:rsidR="00AB3E38" w:rsidRDefault="00AB3E38" w:rsidP="00AB3E38"/>
    <w:p w14:paraId="63074D31" w14:textId="77777777" w:rsidR="00AB3E38" w:rsidRDefault="00AB3E38" w:rsidP="00AB3E38">
      <w:r>
        <w:t>Mientras un puñado de privilegiados cuenta desvergonzadamente billetes y exhiben  impúdicamente sus riquezas, un informe publicado por la OIT[1]  señala que “En el conjunto de los países emergentes y en desarrollo, se estima que cerca de 2.000 millones de personas viven con menos de 3,10 USD diarios (una cifra que incluye el ajuste por las diferencias en el coste de vida entre países)”.</w:t>
      </w:r>
    </w:p>
    <w:p w14:paraId="2A293189" w14:textId="77777777" w:rsidR="00AB3E38" w:rsidRDefault="00AB3E38" w:rsidP="00AB3E38"/>
    <w:p w14:paraId="095E1B5B" w14:textId="77777777" w:rsidR="00AB3E38" w:rsidRDefault="00AB3E38" w:rsidP="00AB3E38">
      <w:r>
        <w:lastRenderedPageBreak/>
        <w:t>Grandes empresarios y magnates de la industria minera, por ejemplo, obtienen ingentes ganancia y recursos, que garantizan la dependencia de nuestros países como productores primarios, mientras, como señala el citado informe de la OIT, “ En algunos de estos países, el crecimiento económico parece haber exacerbado la pobreza, principalmente porque la exportación de productos primarios (y, en particular, de los productos procedentes del sector extractivo) suele tener un escaso efecto indirecto sobre el resto de la economía”.</w:t>
      </w:r>
    </w:p>
    <w:p w14:paraId="7A4C2994" w14:textId="77777777" w:rsidR="00AB3E38" w:rsidRDefault="00AB3E38" w:rsidP="00AB3E38"/>
    <w:p w14:paraId="56E40375" w14:textId="77777777" w:rsidR="00AB3E38" w:rsidRDefault="00AB3E38" w:rsidP="00AB3E38">
      <w:r>
        <w:t>Y pese a ello tenemos que reconocer que, evidentemente las circunstancias fácticas que hicieron posible la publicación de El Capital han cambiado.</w:t>
      </w:r>
    </w:p>
    <w:p w14:paraId="0465808A" w14:textId="77777777" w:rsidR="00AB3E38" w:rsidRDefault="00AB3E38" w:rsidP="00AB3E38"/>
    <w:p w14:paraId="4500EA3A" w14:textId="77777777" w:rsidR="00AB3E38" w:rsidRDefault="00AB3E38" w:rsidP="00AB3E38">
      <w:r>
        <w:t>Los problemas de exclusión, de privación total de derechos, las hambrunas espantosas, la miseria absoluta y generalizada que sirvieron de fuerza motriz a la aventura de Octubre, ha sido superados.</w:t>
      </w:r>
    </w:p>
    <w:p w14:paraId="4F268078" w14:textId="77777777" w:rsidR="00AB3E38" w:rsidRDefault="00AB3E38" w:rsidP="00AB3E38"/>
    <w:p w14:paraId="131B6DCA" w14:textId="77777777" w:rsidR="00AB3E38" w:rsidRDefault="00AB3E38" w:rsidP="00AB3E38">
      <w:r>
        <w:t>El atraso total en las condiciones de vida latinoamericanas, la cerrazón total de los espacios de participación democrática, no exenta de conqueteos con el fascismo, la asfixiante presencia de los norteamericanos “cuerpos de paz” (que en realidad eran cuerpos de guerra fría), han quedado atrás en la América Latina que sirvió de escenario a la gesta indómita y contestataria del Ché Guevara.</w:t>
      </w:r>
    </w:p>
    <w:p w14:paraId="1E4F8AF8" w14:textId="77777777" w:rsidR="00AB3E38" w:rsidRDefault="00AB3E38" w:rsidP="00AB3E38"/>
    <w:p w14:paraId="6C93027D" w14:textId="77777777" w:rsidR="00AB3E38" w:rsidRDefault="00AB3E38" w:rsidP="00AB3E38">
      <w:r>
        <w:t>Pero entonces también es menester reconocer que fue gracias, justamente, a la existencia de ese libro, de esa Revolución roja y a la gesta heroica del comandante, que las condiciones materiales de vida y de existencia de los pueblos latinoamericanos han cambiado, pues ellos fueron siempre el acicate que impulsaba las modificaciones sociales.</w:t>
      </w:r>
    </w:p>
    <w:p w14:paraId="5ED370AA" w14:textId="77777777" w:rsidR="00AB3E38" w:rsidRDefault="00AB3E38" w:rsidP="00AB3E38"/>
    <w:p w14:paraId="70962251" w14:textId="77777777" w:rsidR="00AB3E38" w:rsidRDefault="00AB3E38" w:rsidP="00AB3E38">
      <w:r>
        <w:t>Si no hubiesen existido, ni el libro, ni la revolución, ni el guerrillero, los epulónicos dueños tradicionales del poder no habrían retrocedido ni un milímetro, ni otorgado tregua alguna en su apetito voraz de adueñarse de vidas y haciendas de las masas populares. No hubiera existido, ni derecho laboral, ni derechos de asociación y huelga; no se habría concedido cesantías, ni descanso remunerado. Y mucho menos, consagración y garantía de los derechos fundamentales.</w:t>
      </w:r>
    </w:p>
    <w:p w14:paraId="4AAF613B" w14:textId="77777777" w:rsidR="00AB3E38" w:rsidRDefault="00AB3E38" w:rsidP="00AB3E38"/>
    <w:p w14:paraId="4531EC2D" w14:textId="77777777" w:rsidR="00AB3E38" w:rsidRDefault="00AB3E38" w:rsidP="00AB3E38">
      <w:r>
        <w:t>En una palabra no tendríamos el Estado Social y Constitucional de Derecho que, aunque precariamente y afrontando todas amenazas y limitaciones que le atraviesa el neoliberalismo, todavía nos rige.</w:t>
      </w:r>
    </w:p>
    <w:p w14:paraId="273E48B9" w14:textId="77777777" w:rsidR="00AB3E38" w:rsidRDefault="00AB3E38" w:rsidP="00AB3E38"/>
    <w:p w14:paraId="1B78BAE6" w14:textId="77777777" w:rsidR="00AB3E38" w:rsidRDefault="00AB3E38" w:rsidP="00AB3E38">
      <w:r>
        <w:t>Falta mucho por construir. Pero es indudable que las utopías sirven para avanzar, como dijo alguna vez Eduardo Galeano.</w:t>
      </w:r>
    </w:p>
    <w:p w14:paraId="01A6CD4B" w14:textId="77777777" w:rsidR="00AB3E38" w:rsidRDefault="00AB3E38" w:rsidP="00AB3E38"/>
    <w:p w14:paraId="771E7183" w14:textId="77777777" w:rsidR="00AB3E38" w:rsidRDefault="00AB3E38" w:rsidP="00AB3E38">
      <w:r>
        <w:lastRenderedPageBreak/>
        <w:t>Las efemérides que conmemoramos este año han hecho avanzar la sociedad hacia más y mayores conquistas en la vía de la humanización y la creación de una consciencia solidaria que nos permita convivir dentro de la diferencia, en tránsito al logro de esa tan anhelada igualdad material que es tan esquiva. La utopía es un cadáver insepulto.</w:t>
      </w:r>
    </w:p>
    <w:p w14:paraId="65F5A26E" w14:textId="77777777" w:rsidR="00AB3E38" w:rsidRPr="00C35E34" w:rsidRDefault="00AB3E38" w:rsidP="00AB3E38">
      <w:pPr>
        <w:rPr>
          <w:sz w:val="18"/>
          <w:szCs w:val="18"/>
        </w:rPr>
      </w:pPr>
      <w:r w:rsidRPr="00C35E34">
        <w:rPr>
          <w:sz w:val="18"/>
          <w:szCs w:val="18"/>
        </w:rPr>
        <w:t>__________</w:t>
      </w:r>
    </w:p>
    <w:p w14:paraId="1B65344C" w14:textId="77777777" w:rsidR="00AB3E38" w:rsidRPr="00C35E34" w:rsidRDefault="00AB3E38" w:rsidP="00AB3E38">
      <w:pPr>
        <w:rPr>
          <w:sz w:val="18"/>
          <w:szCs w:val="18"/>
        </w:rPr>
      </w:pPr>
      <w:r w:rsidRPr="00C35E34">
        <w:rPr>
          <w:sz w:val="18"/>
          <w:szCs w:val="18"/>
        </w:rPr>
        <w:t>[1] http://www.ilo.org/wcmsp5/groups/public/—dgreports/—dcomm/—publ/documents/publication/wcms_480923.pdf</w:t>
      </w:r>
    </w:p>
    <w:p w14:paraId="14941563" w14:textId="77777777" w:rsidR="00AB3E38" w:rsidRDefault="00AB3E38" w:rsidP="00AB3E38"/>
    <w:p w14:paraId="10053F46" w14:textId="77777777" w:rsidR="00AB3E38" w:rsidRDefault="00AB3E38" w:rsidP="00AB3E38"/>
    <w:p w14:paraId="34591EC5" w14:textId="77777777" w:rsidR="00AB3E38" w:rsidRDefault="00AB3E38" w:rsidP="00AB3E38">
      <w:r>
        <w:t xml:space="preserve">Octubre 31, 2017 - </w:t>
      </w:r>
    </w:p>
    <w:p w14:paraId="59FE4A33" w14:textId="77777777" w:rsidR="00AB3E38" w:rsidRPr="00CF0E38" w:rsidRDefault="00AB3E38" w:rsidP="00AB3E38">
      <w:pPr>
        <w:rPr>
          <w:b/>
          <w:sz w:val="40"/>
          <w:szCs w:val="40"/>
        </w:rPr>
      </w:pPr>
      <w:r w:rsidRPr="00CF0E38">
        <w:rPr>
          <w:b/>
          <w:sz w:val="40"/>
          <w:szCs w:val="40"/>
        </w:rPr>
        <w:t>Revolución rusa</w:t>
      </w:r>
    </w:p>
    <w:p w14:paraId="0B71702E" w14:textId="77777777" w:rsidR="00AB3E38" w:rsidRDefault="00AB3E38" w:rsidP="00AB3E38"/>
    <w:p w14:paraId="19E94C89" w14:textId="77777777" w:rsidR="00AB3E38" w:rsidRPr="00C35E34" w:rsidRDefault="00AB3E38" w:rsidP="00AB3E38">
      <w:pPr>
        <w:rPr>
          <w:b/>
        </w:rPr>
      </w:pPr>
      <w:r>
        <w:t xml:space="preserve">Por:   </w:t>
      </w:r>
      <w:r w:rsidRPr="00C35E34">
        <w:rPr>
          <w:b/>
        </w:rPr>
        <w:t xml:space="preserve">Alberto Valencia Gutiérrez  </w:t>
      </w:r>
    </w:p>
    <w:p w14:paraId="2629E39C" w14:textId="77777777" w:rsidR="00AB3E38" w:rsidRDefault="00AB3E38" w:rsidP="00AB3E38">
      <w:r w:rsidRPr="00C35E34">
        <w:t>http://www.elpais.com.co/opinion/columnistas/alberto-valencia-gutierrez/revolucion-rusa-2.html</w:t>
      </w:r>
    </w:p>
    <w:p w14:paraId="300DA839" w14:textId="77777777" w:rsidR="00AB3E38" w:rsidRDefault="00AB3E38" w:rsidP="00AB3E38"/>
    <w:p w14:paraId="16FB504D" w14:textId="77777777" w:rsidR="00AB3E38" w:rsidRDefault="00AB3E38" w:rsidP="00AB3E38">
      <w:r>
        <w:t xml:space="preserve">El pasado 25 octubre se conmemoró el primer centenario de la revolución bolchevique rusa -los “diez días que estremecieron al mundo” según célebre expresión del periodista John Reed-, un acontecimiento que inauguró el Siglo XX, el más convulsionado de la historia humana. Nadie esperaba que en el país europeo menos desarrollado se rompiera la cadena del capitalismo y se abriera la posibilidad de la construcción de una sociedad alternativa, largamente soñada en las décadas anteriores, desde la Comuna de París de 1870 o la Revolución Francesa de 1789, que había instalado en el imaginario político occidental una promesa indefinida de igualdad. </w:t>
      </w:r>
    </w:p>
    <w:p w14:paraId="4244594A" w14:textId="77777777" w:rsidR="00AB3E38" w:rsidRDefault="00AB3E38" w:rsidP="00AB3E38"/>
    <w:p w14:paraId="53223204" w14:textId="77777777" w:rsidR="00AB3E38" w:rsidRDefault="00AB3E38" w:rsidP="00AB3E38">
      <w:r>
        <w:t xml:space="preserve">La revolución rusa se convirtió en la “madre de todas las revoluciones” y dio origen al movimiento de más amplio alcance que haya conocido la historia moderna: treinta años después, en los albores de la segunda posguerra, un tercio de la humanidad era socialista. Pero también provocó muchas reacciones en su contra hasta el punto de que se puede decir que la historia del Siglo XX fue en buena medida la lucha entre la revolución y la contrarrevolución: la aparición del fascismo y el nazismo tiene mucho que ver con el pánico que provocaba la posibilidad de que esa revolución se expandiera. El temor se mantuvo durante mucho tiempo y obligó a los Estados occidentales a preocuparse por mejorar la condición de las clases subalternas. Aún en los años 60 muchos sectores intelectuales de Europa occidental consideraban que la Unión Soviética era el modelo de lo que sería el “futuro de la humanidad”. </w:t>
      </w:r>
    </w:p>
    <w:p w14:paraId="61E59DE4" w14:textId="77777777" w:rsidR="00AB3E38" w:rsidRDefault="00AB3E38" w:rsidP="00AB3E38"/>
    <w:p w14:paraId="40E716E2" w14:textId="77777777" w:rsidR="00AB3E38" w:rsidRDefault="00AB3E38" w:rsidP="00AB3E38">
      <w:r>
        <w:t xml:space="preserve">Sin embargo, el fracaso del socialismo se hizo evidente con los grandes cambios introducidos en la China por Deng Xiaoping después de la muerte de Mao en 1976, cuando creó las bases de una economía capitalista de mercado. En los años 1980 era evidente que la economía soviética </w:t>
      </w:r>
      <w:r>
        <w:lastRenderedPageBreak/>
        <w:t xml:space="preserve">había entrado en un proceso de estancamiento: los indicadores sociales empeoraban, el modelo de planificación centralizada mostraba su inoperancia y la presión de los gastos militares agotaba los recursos del Estado. La llegada de Gorbachov con su política de apertura política y económica simultánea (glasnost y perestroika) fue la que condujo a la Unión Soviética “con creciente velocidad hacia el abismo”, según el historiador Hobsbawm. Y tras ella se derrumbó el socialismo en Europa, Asia y África como las fichas de un dominó entre 1989 y 1992, con excepción de Cuba y Corea del Norte. </w:t>
      </w:r>
    </w:p>
    <w:p w14:paraId="7C65BAE2" w14:textId="77777777" w:rsidR="00AB3E38" w:rsidRDefault="00AB3E38" w:rsidP="00AB3E38"/>
    <w:p w14:paraId="65BF67AF" w14:textId="77777777" w:rsidR="00AB3E38" w:rsidRDefault="00AB3E38" w:rsidP="00AB3E38">
      <w:r>
        <w:t>El hecho real y cierto es que el “socialismo realmente existente” fracasó. Y eso obliga a todos los grupos de izquierda del mundo a replantear sus proyectos políticos. Más aún, teniendo en cuenta que esos experimentos fueron hechos en el marco de regímenes totalitarios en los cuales no existían libertades políticas de ninguna especie, los derechos humanos eran menospreciados y el control sobre la vida de los ciudadanos era extremo. Y donde se exaltaba la idea de una sociedad unida por un consenso total, carente de divisiones y conflictos, como ocurría en China donde los ciudadanos llegaron incluso a vestirse con un mismo traje de color azul en los años 1960, como expresión de una supuesta igualdad.</w:t>
      </w:r>
    </w:p>
    <w:p w14:paraId="7AF9A0E1" w14:textId="77777777" w:rsidR="00AB3E38" w:rsidRDefault="00AB3E38" w:rsidP="00AB3E38"/>
    <w:p w14:paraId="559DBEB0" w14:textId="77777777" w:rsidR="00AB3E38" w:rsidRDefault="00AB3E38" w:rsidP="00AB3E38">
      <w:r>
        <w:t>Marx decía que “la humanidad sólo se propone los problemas que puede resolver”. Y allí está tal vez la causa del fracaso: la inmadurez de un siglo que no había comprendido que las grandes transformaciones económicas y sociales, que se requieren para acabar con las desigualdades, sólo se pueden dar en el marco de un régimen democrático de libertades políticas dentro del cual no se menosprecien los valores individuales en nombre del valor supremo de la colectividad, y se reconozca el disenso y el conflicto. Un nuevo proyecto político de izquierda tiene que tirar de nuevo la baraja.</w:t>
      </w:r>
    </w:p>
    <w:p w14:paraId="1FA955F5" w14:textId="77777777" w:rsidR="00AB3E38" w:rsidRDefault="00AB3E38" w:rsidP="00AB3E38"/>
    <w:p w14:paraId="3E5360AF" w14:textId="77777777" w:rsidR="00AB3E38" w:rsidRDefault="00AB3E38" w:rsidP="00AB3E38"/>
    <w:p w14:paraId="1FB0FAC2" w14:textId="77777777" w:rsidR="00AB3E38" w:rsidRPr="00BB0977" w:rsidRDefault="00AB3E38" w:rsidP="00AB3E38">
      <w:pPr>
        <w:rPr>
          <w:b/>
          <w:sz w:val="32"/>
          <w:szCs w:val="32"/>
        </w:rPr>
      </w:pPr>
      <w:r w:rsidRPr="00BB0977">
        <w:rPr>
          <w:b/>
          <w:sz w:val="32"/>
          <w:szCs w:val="32"/>
        </w:rPr>
        <w:t xml:space="preserve">Cien años después de 1917 </w:t>
      </w:r>
    </w:p>
    <w:p w14:paraId="6390AE81" w14:textId="77777777" w:rsidR="00AB3E38" w:rsidRDefault="00AB3E38" w:rsidP="00AB3E38">
      <w:r>
        <w:t xml:space="preserve">27/10/2017    </w:t>
      </w:r>
    </w:p>
    <w:p w14:paraId="40837663" w14:textId="77777777" w:rsidR="00AB3E38" w:rsidRDefault="00AB3E38" w:rsidP="00AB3E38">
      <w:pPr>
        <w:rPr>
          <w:b/>
          <w:sz w:val="40"/>
          <w:szCs w:val="40"/>
        </w:rPr>
      </w:pPr>
    </w:p>
    <w:p w14:paraId="0E61808B" w14:textId="77777777" w:rsidR="00AB3E38" w:rsidRPr="00BB0977" w:rsidRDefault="00AB3E38" w:rsidP="00AB3E38">
      <w:pPr>
        <w:rPr>
          <w:b/>
          <w:sz w:val="40"/>
          <w:szCs w:val="40"/>
        </w:rPr>
      </w:pPr>
      <w:r w:rsidRPr="00BB0977">
        <w:rPr>
          <w:b/>
          <w:sz w:val="40"/>
          <w:szCs w:val="40"/>
        </w:rPr>
        <w:t>La revolución en la era Putin</w:t>
      </w:r>
    </w:p>
    <w:p w14:paraId="4D8D2066" w14:textId="77777777" w:rsidR="00AB3E38" w:rsidRDefault="00AB3E38" w:rsidP="00AB3E38">
      <w:pPr>
        <w:rPr>
          <w:b/>
        </w:rPr>
      </w:pPr>
    </w:p>
    <w:p w14:paraId="3A20C2F8" w14:textId="77777777" w:rsidR="00AB3E38" w:rsidRPr="006673E9" w:rsidRDefault="00AB3E38" w:rsidP="00AB3E38">
      <w:pPr>
        <w:rPr>
          <w:b/>
        </w:rPr>
      </w:pPr>
      <w:r w:rsidRPr="006673E9">
        <w:rPr>
          <w:b/>
        </w:rPr>
        <w:t xml:space="preserve">Martín Baña y Pablo Stefanoni </w:t>
      </w:r>
    </w:p>
    <w:p w14:paraId="15E47CBD" w14:textId="77777777" w:rsidR="00AB3E38" w:rsidRDefault="00AB3E38" w:rsidP="00AB3E38">
      <w:r w:rsidRPr="006673E9">
        <w:t>http://vientosur.info/spip.php?article13142</w:t>
      </w:r>
    </w:p>
    <w:p w14:paraId="79920D90" w14:textId="77777777" w:rsidR="00AB3E38" w:rsidRDefault="00AB3E38" w:rsidP="00AB3E38"/>
    <w:p w14:paraId="731F4246" w14:textId="77777777" w:rsidR="00AB3E38" w:rsidRDefault="00AB3E38" w:rsidP="00AB3E38">
      <w:r>
        <w:t xml:space="preserve">Una década después del derrumbe soviético, y coincidentemente con el inicio del siglo XXI, llegó al poder Vladímir Putin. Con él se inició un período de reconstrucción del Estado y del peso geopolítico de Rusia. En este proceso también se construyó un nuevo relato histórico en </w:t>
      </w:r>
      <w:r>
        <w:lastRenderedPageBreak/>
        <w:t>el que el acontecimiento revolucionario de 1917 entra de manera ambigua e incómoda en el proyecto conservador vigente desde 2000: reconstruir una Rusia grande[1].</w:t>
      </w:r>
    </w:p>
    <w:p w14:paraId="113E661A" w14:textId="77777777" w:rsidR="00AB3E38" w:rsidRDefault="00AB3E38" w:rsidP="00AB3E38"/>
    <w:p w14:paraId="21DFB1DD" w14:textId="77777777" w:rsidR="00AB3E38" w:rsidRDefault="00AB3E38" w:rsidP="00AB3E38">
      <w:r>
        <w:t>Vladímir Putin, ex espía del KGB, había llegado a la cúspide del poder de la mano de Boris Yelstin y allí pudo sentir la crisis del país, sumido en la humillación tras haber caído de su lugar de superpotencia y sin perspectivas de futuro. Los setenta años de historia soviética parecían desecharse en el baúl de los trastos viejos de la historia. Es más, en “las aguas heladas del cálculo egoísta” de la nueva elite ultraliberal yeltsiniana –parafraseando al Manifiesto comunista– el período soviético quedaba reducido a una suerte de paréntesis, un desvío del camino que debía rectificarse recuperando la continuidad con la historia prerrevolucionaria.</w:t>
      </w:r>
    </w:p>
    <w:p w14:paraId="1DB72A87" w14:textId="77777777" w:rsidR="00AB3E38" w:rsidRDefault="00AB3E38" w:rsidP="00AB3E38"/>
    <w:p w14:paraId="16E73C36" w14:textId="77777777" w:rsidR="00AB3E38" w:rsidRDefault="00AB3E38" w:rsidP="00AB3E38">
      <w:r>
        <w:t>Personajes como el banquero Boris Jordan vivieron el proceso como una venganza personal: “Lo que mi abuelo no pudo lograr en la época de la guerra civil con el Ejército Blanco contra los comunistas, lo hicimos nosotros expulsando al Estado de las relaciones de propiedad”. El regreso del capitalismo constituyó para muchos rusos una catástrofe material y también moral. Si en Europa del Este el comunismo era visto como algo impuesto desde afuera, para Rusia resulta inseparable de su propia historia e identidad. Además, como escribió Bruno Groppo, la liberación del orden opresivo en Rusia coincidió con la pérdida de la posición hegemónica del imperio soviético, y a la postre con su desintegración. Es decir, la caída del comunismo ponía en cuestión la propia historia e identidad de Rusia.</w:t>
      </w:r>
    </w:p>
    <w:p w14:paraId="3FFD9BD0" w14:textId="77777777" w:rsidR="00AB3E38" w:rsidRDefault="00AB3E38" w:rsidP="00AB3E38"/>
    <w:p w14:paraId="7F4F5D3D" w14:textId="77777777" w:rsidR="00AB3E38" w:rsidRDefault="00AB3E38" w:rsidP="00AB3E38">
      <w:r>
        <w:t>Fue en este contexto que Putin llegó a la primera magistratura. Nacido en Leningrado y criado en los años de oro de la Unión Soviética, su principal meta fue reponer el brillo ruso. La construcción de la imagen de Putin tiene como base numerosas fotos que lo muestran como un líder viril, y pese a su metro setenta de estatura, se proyecta como un líder fuerte, como “un grande”.</w:t>
      </w:r>
    </w:p>
    <w:p w14:paraId="22B8F5D5" w14:textId="77777777" w:rsidR="00AB3E38" w:rsidRDefault="00AB3E38" w:rsidP="00AB3E38"/>
    <w:p w14:paraId="2CBBABD8" w14:textId="77777777" w:rsidR="00AB3E38" w:rsidRDefault="00AB3E38" w:rsidP="00AB3E38">
      <w:r>
        <w:t>Una de las facetas del proyecto de Putin es reponer una historia “positiva” de Rusia, plasmada en los nuevos manuales escolares. Desde el Kremlin se propuso, con éxito, incorporar positivamente la historia soviética dejando de lado su costado más utópico como también sus derivas más sangrientas. En ese marco, la evaluación del desempeño de un líder como Stalin está lejos de la condena absoluta, ya que se lo recuerda como el jefe de la Gran Guerra Patria y no tanto como el responsable de políticas que causaron millones de muertes. Los juegos de sentido no están exentos de ambigüedades. En 2016 Putin declaró que muchos tiraron o quemaron el carné del Partido Comunista cuando la Unión Soviética dejó de existir, cosa que él no hizo. “Yo no quiero acusar a nadie […] pero todavía lo tengo.” Incluso fue más allá: “Si vemos el Código moral del constructor del comunismo, que tuvo una amplia circulación en la Unión Soviética, se parece mucho a la Biblia. Y no es una broma. Es una especie de extracto de la Biblia. Pero las ideas son muy buenas: igualdad, fraternidad, felicidad”. No obstante, aclaró que “la aplicación práctica de esas maravillosas ideas en nuestro país estuvo lejos de lo que exponían los socialistas utópicos. Nuestro país no se pareció a la Ciudad del Sol”.</w:t>
      </w:r>
    </w:p>
    <w:p w14:paraId="36BC518A" w14:textId="77777777" w:rsidR="00AB3E38" w:rsidRDefault="00AB3E38" w:rsidP="00AB3E38"/>
    <w:p w14:paraId="7190ED54" w14:textId="77777777" w:rsidR="00AB3E38" w:rsidRDefault="00AB3E38" w:rsidP="00AB3E38">
      <w:r w:rsidRPr="00BB0977">
        <w:rPr>
          <w:b/>
        </w:rPr>
        <w:lastRenderedPageBreak/>
        <w:t>La incomodidad hacia los acontecimientos revolucionarios de 1917 se refleja en los vaivenes del feriado del 7 de noviembre –día de la toma del poder por parte de los bolcheviques–.</w:t>
      </w:r>
      <w:r>
        <w:t xml:space="preserve"> Durante la era soviética ese feriado era el más importante. Yelstin intentó quitarlo y, si bien no lo logró, lo vació de contenido. El feriado fue eliminado por el Parlamento en 2004, bajo el gobierno de Putin.</w:t>
      </w:r>
    </w:p>
    <w:p w14:paraId="5FED9352" w14:textId="77777777" w:rsidR="00AB3E38" w:rsidRDefault="00AB3E38" w:rsidP="00AB3E38"/>
    <w:p w14:paraId="38398888" w14:textId="77777777" w:rsidR="00AB3E38" w:rsidRDefault="00AB3E38" w:rsidP="00AB3E38">
      <w:r>
        <w:t>El día de la Gran Revolución Socialista de Octubre fue reemplazado por el Día de la Unidad Nacional, que se celebra el 4 de noviembre, es decir, muy cerca de la vieja efeméride. Este nuevo día feriado conmemora la expulsión de las fuerzas polacas de Moscú en 1612 y coincide con el día del Ícono de Kazán. La celebración más importante hoy es la victoria soviética contra los nazis en la Gran Guerra Patria.</w:t>
      </w:r>
    </w:p>
    <w:p w14:paraId="123797C9" w14:textId="77777777" w:rsidR="00AB3E38" w:rsidRDefault="00AB3E38" w:rsidP="00AB3E38"/>
    <w:p w14:paraId="79C6AD58" w14:textId="77777777" w:rsidR="00AB3E38" w:rsidRDefault="00AB3E38" w:rsidP="00AB3E38">
      <w:r>
        <w:t xml:space="preserve">Los rasgos democráticos y disruptivos de la Revolución no atraen las simpatías de un régimen autoritario como el de Putin, y el cosmopolitismo y antimilitarismo de un líder como Lenin chocan con el nuevo nacionalismo del Kremlin. A diferencia del relato soviético, que construyó una línea indeleble entre el pasado prerrevolucionario y el nuevo Estado socialista, el relato oficial vuelve a ensamblar la historia rusa a través de diferentes mojones en la construcción de la grandeza patria. Un panteón en el que Pedro el Grande puede convivir pacíficamente con Stalin en su rol de “autócratas modernizadores” y en el que el filósofo Iván Ilyin, un antibolchevique de ideas eslavófilas autoritarias, puede ser una inspiración para el presidente. </w:t>
      </w:r>
    </w:p>
    <w:p w14:paraId="55F4F311" w14:textId="77777777" w:rsidR="00AB3E38" w:rsidRDefault="00AB3E38" w:rsidP="00AB3E38"/>
    <w:p w14:paraId="311DB4CF" w14:textId="77777777" w:rsidR="00AB3E38" w:rsidRDefault="00AB3E38" w:rsidP="00AB3E38">
      <w:r w:rsidRPr="00BB0977">
        <w:rPr>
          <w:color w:val="FF0000"/>
        </w:rPr>
        <w:t>No menos importante, la Iglesia ortodoxa –históricamente cohesionadora del “alma rusa”– fue potenciada, nuevamente, desde el Estado y a través de la reconstrucción de varios templos, como la imponente Catedral de Cristo Salvador en el centro de Moscú, dinamitada por orden de Stalin en 1931</w:t>
      </w:r>
      <w:r>
        <w:t>.</w:t>
      </w:r>
    </w:p>
    <w:p w14:paraId="5BAE36AC" w14:textId="77777777" w:rsidR="00AB3E38" w:rsidRDefault="00AB3E38" w:rsidP="00AB3E38"/>
    <w:p w14:paraId="45745DA5" w14:textId="77777777" w:rsidR="00AB3E38" w:rsidRDefault="00AB3E38" w:rsidP="00AB3E38">
      <w:r>
        <w:t>En palabras de Vladímir Iakunin, ex compañero de Putin en el KGB y escuchado por el presidente, “Rusia no está entre Europa y Asia. Europa y Asia están a la izquierda y a la derecha de Rusia. No somos un puente entre ellos, sino un espacio de civilización separado”. Otros teóricos nacionalistas son Aleksandr Duguin, partidario de un neoeuroasianismo, que reivindica a la Unión Soviética y a Stalin como artífices de la expansión rusa en una clave ultra- nacionalista, y el “patriota socialista” y defensor de la Gran Rusia Aleksandr Projánov.</w:t>
      </w:r>
    </w:p>
    <w:p w14:paraId="1C3951C5" w14:textId="77777777" w:rsidR="00AB3E38" w:rsidRDefault="00AB3E38" w:rsidP="00AB3E38"/>
    <w:p w14:paraId="5E02A956" w14:textId="77777777" w:rsidR="00AB3E38" w:rsidRDefault="00AB3E38" w:rsidP="00AB3E38">
      <w:r>
        <w:t>Para estos ideólogos, la Unión Soviética fue una de las formas que tomó el Imperio ruso. Opositores iniciales a Putin, la situación cambió en los últimos años a partir de las políticas con tonalidades de guerra fría contra Occidente. El propio Partido Comunista –una oposición tolerada por Putin– devino una fuerza “nacional-comunista”: en su panteón, Stalin ocupa un lugar preferente. Aunque reivindiquen 1917, los líderes del partido buscan desvincularse de las turbulencias de esos años de caos y revolución y rememorar el período de avances y estabilidad, como el de Leonid Brézhnev.</w:t>
      </w:r>
    </w:p>
    <w:p w14:paraId="27273FFB" w14:textId="77777777" w:rsidR="00AB3E38" w:rsidRDefault="00AB3E38" w:rsidP="00AB3E38"/>
    <w:p w14:paraId="27CE3DB4" w14:textId="77777777" w:rsidR="00AB3E38" w:rsidRDefault="00AB3E38" w:rsidP="00AB3E38">
      <w:r>
        <w:lastRenderedPageBreak/>
        <w:t>Al firmar el decreto que recomienda a la Sociedad Histórica Rusa la formación de un comité organizador de la celebración y encarga al Ministerio de Cultura coordinar los actos, el premier ruso advirtió: “No podemos arrastrar hasta nuestros días las divisiones, los odios, las afrentas y la crueldad del pasado. Recordemos que somos un pueblo unido. Un solo pueblo. Y Rusia solo hay una”. En gran medida, la Revolución de 1917 es una tragedia a conjurar. Desde una visión nacional-conservadora, la prioridad para Putin es preservar “la actual concordia política y civil”.</w:t>
      </w:r>
    </w:p>
    <w:p w14:paraId="2E21DABD" w14:textId="77777777" w:rsidR="00AB3E38" w:rsidRDefault="00AB3E38" w:rsidP="00AB3E38"/>
    <w:p w14:paraId="63D14EEA" w14:textId="77777777" w:rsidR="00AB3E38" w:rsidRDefault="00AB3E38" w:rsidP="00AB3E38">
      <w:r>
        <w:t>En pocas palabras; a cien años, la Revolución Rusa resulta incómoda en el relato conservador de Vladímir Putin, más atento a reponer a Rusia como gran potencia que a combatir sus desigualdades sociales.</w:t>
      </w:r>
    </w:p>
    <w:p w14:paraId="6FCD4112" w14:textId="77777777" w:rsidR="00AB3E38" w:rsidRDefault="00AB3E38" w:rsidP="00AB3E38"/>
    <w:p w14:paraId="3046361E" w14:textId="77777777" w:rsidR="00AB3E38" w:rsidRDefault="00AB3E38" w:rsidP="00AB3E38">
      <w:r>
        <w:t>http://www.revistaanfibia.com/ensayo/la-revolucion-en-la-era-putin/</w:t>
      </w:r>
    </w:p>
    <w:p w14:paraId="1096EA01" w14:textId="77777777" w:rsidR="00AB3E38" w:rsidRDefault="00AB3E38" w:rsidP="00AB3E38"/>
    <w:p w14:paraId="089BD852" w14:textId="77777777" w:rsidR="00AB3E38" w:rsidRDefault="00AB3E38" w:rsidP="00AB3E38"/>
    <w:p w14:paraId="5DC67EDB" w14:textId="77777777" w:rsidR="00AB3E38" w:rsidRDefault="00AB3E38" w:rsidP="00AB3E38">
      <w:r>
        <w:t>[1] Esto es un fragmento de Todo lo que necesitás saber de la Revolución Rusa, el libro de Martín Baña y Pablo Stefanoni, de Paidós. Rusia | Revolución rusa de 1917 y adiestrado ejército opresor yanqui.</w:t>
      </w:r>
    </w:p>
    <w:p w14:paraId="22FD72D3" w14:textId="77777777" w:rsidR="00AB3E38" w:rsidRDefault="00AB3E38" w:rsidP="00AB3E38"/>
    <w:p w14:paraId="702AC544" w14:textId="77777777" w:rsidR="00AB3E38" w:rsidRDefault="00AB3E38" w:rsidP="00AB3E38">
      <w:r w:rsidRPr="00FF3BEE">
        <w:rPr>
          <w:b/>
        </w:rPr>
        <w:t>Nota.</w:t>
      </w:r>
      <w:r>
        <w:t xml:space="preserve"> Estos tres artículos han sido tomados del portal virtual “LECTURAS DE LOS VIERNES”, Bogotá. Del viernes  3 de noviembre de 2017.</w:t>
      </w:r>
    </w:p>
    <w:p w14:paraId="33DEBFE2" w14:textId="77777777" w:rsidR="00AB3E38" w:rsidRPr="00E044B5" w:rsidRDefault="00AB3E38" w:rsidP="00AB3E38">
      <w:pPr>
        <w:spacing w:after="0" w:line="240" w:lineRule="auto"/>
        <w:rPr>
          <w:rFonts w:ascii="Arial" w:eastAsia="Times New Roman" w:hAnsi="Arial" w:cs="Arial"/>
          <w:caps/>
          <w:color w:val="052852"/>
          <w:sz w:val="30"/>
          <w:szCs w:val="30"/>
          <w:lang w:eastAsia="es-CO"/>
        </w:rPr>
      </w:pPr>
      <w:r w:rsidRPr="00E044B5">
        <w:rPr>
          <w:rFonts w:ascii="Arial" w:eastAsia="Times New Roman" w:hAnsi="Arial" w:cs="Arial"/>
          <w:caps/>
          <w:color w:val="052852"/>
          <w:sz w:val="30"/>
          <w:szCs w:val="30"/>
          <w:lang w:eastAsia="es-CO"/>
        </w:rPr>
        <w:t>DENUNCIA QUE NI PARECEN "RECONOCER QUE LA COMUNIDAD CATÓLICA LGBT EXISTE"</w:t>
      </w:r>
    </w:p>
    <w:p w14:paraId="03741673" w14:textId="77777777" w:rsidR="00AB3E38" w:rsidRPr="00E044B5" w:rsidRDefault="00AB3E38" w:rsidP="00AB3E38">
      <w:pPr>
        <w:spacing w:before="30" w:after="150" w:line="288" w:lineRule="atLeast"/>
        <w:outlineLvl w:val="0"/>
        <w:rPr>
          <w:rFonts w:ascii="Arial" w:eastAsia="Times New Roman" w:hAnsi="Arial" w:cs="Arial"/>
          <w:color w:val="052852"/>
          <w:kern w:val="36"/>
          <w:sz w:val="48"/>
          <w:szCs w:val="48"/>
          <w:lang w:eastAsia="es-CO"/>
        </w:rPr>
      </w:pPr>
      <w:r w:rsidRPr="00E044B5">
        <w:rPr>
          <w:rFonts w:ascii="Arial" w:eastAsia="Times New Roman" w:hAnsi="Arial" w:cs="Arial"/>
          <w:color w:val="052852"/>
          <w:kern w:val="36"/>
          <w:sz w:val="48"/>
          <w:szCs w:val="48"/>
          <w:lang w:eastAsia="es-CO"/>
        </w:rPr>
        <w:t>James Martin, a los obispos USA: "¿Dónde están las declaraciones en defensa de los LGBT?"</w:t>
      </w:r>
    </w:p>
    <w:p w14:paraId="178DE8FC" w14:textId="77777777" w:rsidR="00AB3E38" w:rsidRPr="00E044B5" w:rsidRDefault="00AB3E38" w:rsidP="00AB3E38">
      <w:pPr>
        <w:spacing w:after="150" w:line="240" w:lineRule="auto"/>
        <w:rPr>
          <w:rFonts w:ascii="Arial" w:eastAsia="Times New Roman" w:hAnsi="Arial" w:cs="Arial"/>
          <w:color w:val="0F72E8"/>
          <w:sz w:val="36"/>
          <w:szCs w:val="36"/>
          <w:lang w:eastAsia="es-CO"/>
        </w:rPr>
      </w:pPr>
      <w:r w:rsidRPr="00E044B5">
        <w:rPr>
          <w:rFonts w:ascii="Arial" w:eastAsia="Times New Roman" w:hAnsi="Arial" w:cs="Arial"/>
          <w:color w:val="0F72E8"/>
          <w:sz w:val="36"/>
          <w:szCs w:val="36"/>
          <w:lang w:eastAsia="es-CO"/>
        </w:rPr>
        <w:t>"Enterremos frases como 'atracción a personas del mismo sexo', y llamemos a la gente lo que ella se llama"</w:t>
      </w:r>
    </w:p>
    <w:p w14:paraId="3A2FCFA8" w14:textId="77777777" w:rsidR="00AB3E38" w:rsidRPr="00E044B5" w:rsidRDefault="00AB3E38" w:rsidP="00AB3E38">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 xml:space="preserve">Religión Digital, </w:t>
      </w:r>
      <w:r w:rsidRPr="00E044B5">
        <w:rPr>
          <w:rFonts w:ascii="Times New Roman" w:eastAsia="Times New Roman" w:hAnsi="Times New Roman" w:cs="Times New Roman"/>
          <w:color w:val="052852"/>
          <w:sz w:val="18"/>
          <w:szCs w:val="18"/>
          <w:lang w:eastAsia="es-CO"/>
        </w:rPr>
        <w:t>Cameron Doody, 04 de noviembre de 2017 a las 17:45</w:t>
      </w:r>
    </w:p>
    <w:p w14:paraId="573E3E24" w14:textId="77777777" w:rsidR="00AB3E38" w:rsidRPr="00E044B5" w:rsidRDefault="00AB3E38" w:rsidP="00AB3E38">
      <w:pPr>
        <w:spacing w:after="0" w:line="360" w:lineRule="atLeast"/>
        <w:rPr>
          <w:rFonts w:ascii="Times New Roman" w:eastAsia="Times New Roman" w:hAnsi="Times New Roman" w:cs="Times New Roman"/>
          <w:sz w:val="24"/>
          <w:szCs w:val="24"/>
          <w:lang w:eastAsia="es-CO"/>
        </w:rPr>
      </w:pPr>
      <w:r w:rsidRPr="00E044B5">
        <w:rPr>
          <w:rFonts w:ascii="Times New Roman" w:eastAsia="Times New Roman" w:hAnsi="Times New Roman" w:cs="Times New Roman"/>
          <w:sz w:val="24"/>
          <w:szCs w:val="24"/>
          <w:lang w:eastAsia="es-CO"/>
        </w:rPr>
        <w:t>  </w:t>
      </w:r>
    </w:p>
    <w:p w14:paraId="09E2CA51" w14:textId="77777777" w:rsidR="00AB3E38" w:rsidRPr="00E044B5" w:rsidRDefault="00AB3E38" w:rsidP="00AB3E38">
      <w:pPr>
        <w:spacing w:after="0" w:line="240" w:lineRule="auto"/>
        <w:rPr>
          <w:rFonts w:ascii="Helvetica" w:eastAsia="Times New Roman" w:hAnsi="Helvetica" w:cs="Helvetica"/>
          <w:color w:val="333333"/>
          <w:sz w:val="21"/>
          <w:szCs w:val="21"/>
          <w:lang w:eastAsia="es-CO"/>
        </w:rPr>
      </w:pPr>
      <w:r w:rsidRPr="00E044B5">
        <w:rPr>
          <w:rFonts w:ascii="Helvetica" w:eastAsia="Times New Roman" w:hAnsi="Helvetica" w:cs="Helvetica"/>
          <w:noProof/>
          <w:color w:val="333333"/>
          <w:sz w:val="21"/>
          <w:szCs w:val="21"/>
          <w:lang w:val="es-ES_tradnl" w:eastAsia="es-ES_tradnl"/>
        </w:rPr>
        <w:lastRenderedPageBreak/>
        <w:drawing>
          <wp:inline distT="0" distB="0" distL="0" distR="0" wp14:anchorId="03CEA763" wp14:editId="29F844C7">
            <wp:extent cx="5334000" cy="2667000"/>
            <wp:effectExtent l="0" t="0" r="0" b="0"/>
            <wp:docPr id="12" name="Imagen 12" descr="http://www.periodistadigital.com/imagenes/2017/11/02/james-martin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1/02/james-martin_560x280.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5C7833BB" w14:textId="77777777" w:rsidR="00AB3E38" w:rsidRPr="00E044B5" w:rsidRDefault="00AB3E38" w:rsidP="00AB3E38">
      <w:pPr>
        <w:shd w:val="clear" w:color="auto" w:fill="FFFFFF"/>
        <w:spacing w:line="540" w:lineRule="atLeast"/>
        <w:rPr>
          <w:rFonts w:ascii="Arial" w:eastAsia="Times New Roman" w:hAnsi="Arial" w:cs="Arial"/>
          <w:b/>
          <w:sz w:val="18"/>
          <w:szCs w:val="18"/>
          <w:lang w:eastAsia="es-CO"/>
        </w:rPr>
      </w:pPr>
      <w:r w:rsidRPr="00E044B5">
        <w:rPr>
          <w:rFonts w:ascii="Arial" w:eastAsia="Times New Roman" w:hAnsi="Arial" w:cs="Arial"/>
          <w:b/>
          <w:sz w:val="18"/>
          <w:szCs w:val="18"/>
          <w:lang w:eastAsia="es-CO"/>
        </w:rPr>
        <w:t>James Martin, sj</w:t>
      </w:r>
      <w:r>
        <w:rPr>
          <w:rFonts w:ascii="Arial" w:eastAsia="Times New Roman" w:hAnsi="Arial" w:cs="Arial"/>
          <w:b/>
          <w:sz w:val="18"/>
          <w:szCs w:val="18"/>
          <w:lang w:eastAsia="es-CO"/>
        </w:rPr>
        <w:t xml:space="preserve">.  </w:t>
      </w:r>
      <w:r w:rsidRPr="002A0259">
        <w:rPr>
          <w:rFonts w:ascii="Arial" w:eastAsia="Times New Roman" w:hAnsi="Arial" w:cs="Arial"/>
          <w:b/>
          <w:sz w:val="18"/>
          <w:szCs w:val="18"/>
          <w:lang w:eastAsia="es-CO"/>
        </w:rPr>
        <w:t>Agencias</w:t>
      </w:r>
    </w:p>
    <w:p w14:paraId="0A657084" w14:textId="77777777" w:rsidR="00AB3E38" w:rsidRPr="00E044B5" w:rsidRDefault="001D4816" w:rsidP="00AB3E38">
      <w:pPr>
        <w:shd w:val="clear" w:color="auto" w:fill="FFFFFF"/>
        <w:spacing w:line="360" w:lineRule="atLeast"/>
        <w:jc w:val="both"/>
        <w:rPr>
          <w:rFonts w:ascii="Arial" w:eastAsia="Times New Roman" w:hAnsi="Arial" w:cs="Arial"/>
          <w:caps/>
          <w:color w:val="333333"/>
          <w:sz w:val="17"/>
          <w:szCs w:val="17"/>
          <w:lang w:eastAsia="es-CO"/>
        </w:rPr>
      </w:pPr>
      <w:hyperlink r:id="rId31" w:history="1">
        <w:r w:rsidR="00AB3E38" w:rsidRPr="00E044B5">
          <w:rPr>
            <w:rFonts w:ascii="Arial" w:eastAsia="Times New Roman" w:hAnsi="Arial" w:cs="Arial"/>
            <w:caps/>
            <w:color w:val="0F72E8"/>
            <w:sz w:val="17"/>
            <w:szCs w:val="17"/>
            <w:lang w:eastAsia="es-CO"/>
          </w:rPr>
          <w:t>RELIGIÓN</w:t>
        </w:r>
      </w:hyperlink>
      <w:r w:rsidR="00AB3E38" w:rsidRPr="00E044B5">
        <w:rPr>
          <w:rFonts w:ascii="Arial" w:eastAsia="Times New Roman" w:hAnsi="Arial" w:cs="Arial"/>
          <w:caps/>
          <w:color w:val="333333"/>
          <w:sz w:val="17"/>
          <w:szCs w:val="17"/>
          <w:lang w:eastAsia="es-CO"/>
        </w:rPr>
        <w:t> | </w:t>
      </w:r>
      <w:hyperlink r:id="rId32" w:history="1">
        <w:r w:rsidR="00AB3E38" w:rsidRPr="00E044B5">
          <w:rPr>
            <w:rFonts w:ascii="Arial" w:eastAsia="Times New Roman" w:hAnsi="Arial" w:cs="Arial"/>
            <w:caps/>
            <w:color w:val="0F72E8"/>
            <w:sz w:val="17"/>
            <w:szCs w:val="17"/>
            <w:lang w:eastAsia="es-CO"/>
          </w:rPr>
          <w:t>AMÉRICA</w:t>
        </w:r>
      </w:hyperlink>
    </w:p>
    <w:p w14:paraId="709A3AC9" w14:textId="77777777" w:rsidR="00AB3E38" w:rsidRPr="00E044B5" w:rsidRDefault="00AB3E38" w:rsidP="00AB3E38">
      <w:pPr>
        <w:shd w:val="clear" w:color="auto" w:fill="FFFFFF"/>
        <w:spacing w:line="240" w:lineRule="auto"/>
        <w:jc w:val="right"/>
        <w:rPr>
          <w:rFonts w:ascii="Arial" w:eastAsia="Times New Roman" w:hAnsi="Arial" w:cs="Arial"/>
          <w:color w:val="052852"/>
          <w:sz w:val="36"/>
          <w:szCs w:val="36"/>
          <w:lang w:eastAsia="es-CO"/>
        </w:rPr>
      </w:pPr>
      <w:r w:rsidRPr="00E044B5">
        <w:rPr>
          <w:rFonts w:ascii="Arial" w:eastAsia="Times New Roman" w:hAnsi="Arial" w:cs="Arial"/>
          <w:color w:val="052852"/>
          <w:sz w:val="36"/>
          <w:szCs w:val="36"/>
          <w:lang w:eastAsia="es-CO"/>
        </w:rPr>
        <w:t>La carga la tiene la Iglesia institucional porque es la Iglesia institucional la que ha hecho que los católicos LGBT se sientan marginados, y no al revés</w:t>
      </w:r>
    </w:p>
    <w:p w14:paraId="67CE321E" w14:textId="77777777" w:rsidR="00AB3E38" w:rsidRPr="00E044B5" w:rsidRDefault="001D4816" w:rsidP="00AB3E38">
      <w:pPr>
        <w:numPr>
          <w:ilvl w:val="0"/>
          <w:numId w:val="1"/>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33" w:tooltip="Cupich sale en defensa de James Martin, y le invita a impartir las reflexiones cuaresmales en su diócesis" w:history="1">
        <w:r w:rsidR="00AB3E38" w:rsidRPr="00E044B5">
          <w:rPr>
            <w:rFonts w:ascii="Arial" w:eastAsia="Times New Roman" w:hAnsi="Arial" w:cs="Arial"/>
            <w:color w:val="0F72E8"/>
            <w:sz w:val="27"/>
            <w:szCs w:val="27"/>
            <w:lang w:eastAsia="es-CO"/>
          </w:rPr>
          <w:t>Cupich sale en defensa de James Martin, y le invita a impartir las reflexiones cuaresmales en su diócesis</w:t>
        </w:r>
      </w:hyperlink>
    </w:p>
    <w:p w14:paraId="6C65A7E6" w14:textId="77777777" w:rsidR="00AB3E38" w:rsidRPr="00E044B5" w:rsidRDefault="001D4816" w:rsidP="00AB3E38">
      <w:pPr>
        <w:numPr>
          <w:ilvl w:val="0"/>
          <w:numId w:val="1"/>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34" w:tooltip="El jesuita James Martin sostiene que los católicos LGBT no están obligados a practicar la castidad" w:history="1">
        <w:r w:rsidR="00AB3E38" w:rsidRPr="00E044B5">
          <w:rPr>
            <w:rFonts w:ascii="Arial" w:eastAsia="Times New Roman" w:hAnsi="Arial" w:cs="Arial"/>
            <w:color w:val="0F72E8"/>
            <w:sz w:val="27"/>
            <w:szCs w:val="27"/>
            <w:lang w:eastAsia="es-CO"/>
          </w:rPr>
          <w:t>El jesuita James Martin sostiene que los católicos LGBT no están obligados a practicar la castidad</w:t>
        </w:r>
      </w:hyperlink>
    </w:p>
    <w:p w14:paraId="12E71E31" w14:textId="77777777" w:rsidR="00AB3E38" w:rsidRPr="00E044B5" w:rsidRDefault="001D4816" w:rsidP="00AB3E38">
      <w:pPr>
        <w:numPr>
          <w:ilvl w:val="0"/>
          <w:numId w:val="1"/>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35" w:tooltip="Los ultras montan una campaña 'irracional, odiosa e histérica' contra el asesor del Papa, James Martin sj" w:history="1">
        <w:r w:rsidR="00AB3E38" w:rsidRPr="00E044B5">
          <w:rPr>
            <w:rFonts w:ascii="Arial" w:eastAsia="Times New Roman" w:hAnsi="Arial" w:cs="Arial"/>
            <w:color w:val="0F72E8"/>
            <w:sz w:val="27"/>
            <w:szCs w:val="27"/>
            <w:lang w:eastAsia="es-CO"/>
          </w:rPr>
          <w:t>Los ultras montan una campaña "irracional, odiosa e histérica" contra el asesor del Papa, James Martin sj</w:t>
        </w:r>
      </w:hyperlink>
    </w:p>
    <w:p w14:paraId="477DE630" w14:textId="77777777" w:rsidR="00AB3E38" w:rsidRPr="00E044B5"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E044B5">
        <w:rPr>
          <w:rFonts w:ascii="Arial" w:eastAsia="Times New Roman" w:hAnsi="Arial" w:cs="Arial"/>
          <w:color w:val="333333"/>
          <w:sz w:val="27"/>
          <w:szCs w:val="27"/>
          <w:lang w:eastAsia="es-CO"/>
        </w:rPr>
        <w:t>(</w:t>
      </w:r>
      <w:r w:rsidRPr="00E044B5">
        <w:rPr>
          <w:rFonts w:ascii="Arial" w:eastAsia="Times New Roman" w:hAnsi="Arial" w:cs="Arial"/>
          <w:i/>
          <w:iCs/>
          <w:color w:val="333333"/>
          <w:sz w:val="27"/>
          <w:szCs w:val="27"/>
          <w:lang w:eastAsia="es-CO"/>
        </w:rPr>
        <w:t>Cameron Doody</w:t>
      </w:r>
      <w:r w:rsidRPr="00E044B5">
        <w:rPr>
          <w:rFonts w:ascii="Arial" w:eastAsia="Times New Roman" w:hAnsi="Arial" w:cs="Arial"/>
          <w:color w:val="333333"/>
          <w:sz w:val="27"/>
          <w:szCs w:val="27"/>
          <w:lang w:eastAsia="es-CO"/>
        </w:rPr>
        <w:t>).- </w:t>
      </w:r>
      <w:r w:rsidRPr="00E044B5">
        <w:rPr>
          <w:rFonts w:ascii="Arial" w:eastAsia="Times New Roman" w:hAnsi="Arial" w:cs="Arial"/>
          <w:b/>
          <w:bCs/>
          <w:color w:val="333333"/>
          <w:sz w:val="27"/>
          <w:szCs w:val="27"/>
          <w:lang w:eastAsia="es-CO"/>
        </w:rPr>
        <w:t>"El respeto significa, como mínimo, reconocer que la comunidad católica LGBT existe"</w:t>
      </w:r>
      <w:r w:rsidRPr="00E044B5">
        <w:rPr>
          <w:rFonts w:ascii="Arial" w:eastAsia="Times New Roman" w:hAnsi="Arial" w:cs="Arial"/>
          <w:color w:val="333333"/>
          <w:sz w:val="27"/>
          <w:szCs w:val="27"/>
          <w:lang w:eastAsia="es-CO"/>
        </w:rPr>
        <w:t>. En una charla en Filadelfia, el jesuita James Martin</w:t>
      </w:r>
      <w:r>
        <w:rPr>
          <w:rFonts w:ascii="Arial" w:eastAsia="Times New Roman" w:hAnsi="Arial" w:cs="Arial"/>
          <w:color w:val="333333"/>
          <w:sz w:val="27"/>
          <w:szCs w:val="27"/>
          <w:lang w:eastAsia="es-CO"/>
        </w:rPr>
        <w:t xml:space="preserve"> </w:t>
      </w:r>
      <w:r w:rsidRPr="00E044B5">
        <w:rPr>
          <w:rFonts w:ascii="Arial" w:eastAsia="Times New Roman" w:hAnsi="Arial" w:cs="Arial"/>
          <w:color w:val="333333"/>
          <w:sz w:val="27"/>
          <w:szCs w:val="27"/>
          <w:lang w:eastAsia="es-CO"/>
        </w:rPr>
        <w:t>lanzó un reto al episcopado estadounidense: que de una vez por todas reconozca que existen católicos no heterosexuales. Y no simplemente que existan católicos "afligidos por una atracción a personas de su mismo sexo", ya que el respeto que estos fieles merecen </w:t>
      </w:r>
      <w:r w:rsidRPr="00E044B5">
        <w:rPr>
          <w:rFonts w:ascii="Arial" w:eastAsia="Times New Roman" w:hAnsi="Arial" w:cs="Arial"/>
          <w:b/>
          <w:bCs/>
          <w:color w:val="333333"/>
          <w:sz w:val="27"/>
          <w:szCs w:val="27"/>
          <w:lang w:eastAsia="es-CO"/>
        </w:rPr>
        <w:t>implica "llamar a la gente lo que quiere que se la llame"</w:t>
      </w:r>
      <w:r w:rsidRPr="00E044B5">
        <w:rPr>
          <w:rFonts w:ascii="Arial" w:eastAsia="Times New Roman" w:hAnsi="Arial" w:cs="Arial"/>
          <w:color w:val="333333"/>
          <w:sz w:val="27"/>
          <w:szCs w:val="27"/>
          <w:lang w:eastAsia="es-CO"/>
        </w:rPr>
        <w:t>.</w:t>
      </w:r>
    </w:p>
    <w:p w14:paraId="43F4959B" w14:textId="77777777" w:rsidR="00AB3E38" w:rsidRDefault="00AB3E38" w:rsidP="00AB3E38">
      <w:pPr>
        <w:shd w:val="clear" w:color="auto" w:fill="FFFFFF"/>
        <w:spacing w:after="450" w:line="240" w:lineRule="auto"/>
        <w:jc w:val="both"/>
        <w:rPr>
          <w:rFonts w:ascii="Arial" w:eastAsia="Times New Roman" w:hAnsi="Arial" w:cs="Arial"/>
          <w:b/>
          <w:color w:val="333333"/>
          <w:sz w:val="27"/>
          <w:szCs w:val="27"/>
          <w:lang w:eastAsia="es-CO"/>
        </w:rPr>
      </w:pPr>
      <w:r w:rsidRPr="00E044B5">
        <w:rPr>
          <w:rFonts w:ascii="Arial" w:eastAsia="Times New Roman" w:hAnsi="Arial" w:cs="Arial"/>
          <w:color w:val="333333"/>
          <w:sz w:val="27"/>
          <w:szCs w:val="27"/>
          <w:lang w:eastAsia="es-CO"/>
        </w:rPr>
        <w:t xml:space="preserve">El padre Martin arrancó su charla la noche del pasado lunes en la iglesia de Old St. Joseph's explicando el sentido del título del libro suyo que había venido a presentar, que se traduce al español </w:t>
      </w:r>
      <w:r w:rsidRPr="00E044B5">
        <w:rPr>
          <w:rFonts w:ascii="Arial" w:eastAsia="Times New Roman" w:hAnsi="Arial" w:cs="Arial"/>
          <w:color w:val="333333"/>
          <w:sz w:val="27"/>
          <w:szCs w:val="27"/>
          <w:lang w:eastAsia="es-CO"/>
        </w:rPr>
        <w:lastRenderedPageBreak/>
        <w:t>como </w:t>
      </w:r>
      <w:r w:rsidRPr="00E044B5">
        <w:rPr>
          <w:rFonts w:ascii="Arial" w:eastAsia="Times New Roman" w:hAnsi="Arial" w:cs="Arial"/>
          <w:b/>
          <w:i/>
          <w:iCs/>
          <w:color w:val="333333"/>
          <w:sz w:val="27"/>
          <w:szCs w:val="27"/>
          <w:lang w:eastAsia="es-CO"/>
        </w:rPr>
        <w:t>Construyendo puentes: Cómo la Iglesia Católica y la comunidad LGBT pueden entrar en una relación de respeto, compasión y sensibilidad</w:t>
      </w:r>
      <w:r w:rsidRPr="00E044B5">
        <w:rPr>
          <w:rFonts w:ascii="Arial" w:eastAsia="Times New Roman" w:hAnsi="Arial" w:cs="Arial"/>
          <w:b/>
          <w:color w:val="333333"/>
          <w:sz w:val="27"/>
          <w:szCs w:val="27"/>
          <w:lang w:eastAsia="es-CO"/>
        </w:rPr>
        <w:t xml:space="preserve">. </w:t>
      </w:r>
    </w:p>
    <w:p w14:paraId="191C30CE" w14:textId="77777777" w:rsidR="00AB3E38" w:rsidRPr="00E044B5"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E044B5">
        <w:rPr>
          <w:rFonts w:ascii="Arial" w:eastAsia="Times New Roman" w:hAnsi="Arial" w:cs="Arial"/>
          <w:color w:val="333333"/>
          <w:sz w:val="27"/>
          <w:szCs w:val="27"/>
          <w:lang w:eastAsia="es-CO"/>
        </w:rPr>
        <w:t>El jesuita aclaró que los "puentes" a los que el título de su libro hace referencia se han hecho necesarios en la medida en la que ha habido </w:t>
      </w:r>
      <w:r w:rsidRPr="00E044B5">
        <w:rPr>
          <w:rFonts w:ascii="Arial" w:eastAsia="Times New Roman" w:hAnsi="Arial" w:cs="Arial"/>
          <w:b/>
          <w:bCs/>
          <w:color w:val="333333"/>
          <w:sz w:val="27"/>
          <w:szCs w:val="27"/>
          <w:lang w:eastAsia="es-CO"/>
        </w:rPr>
        <w:t>"una falta de comunicación y bastante desconfianza"</w:t>
      </w:r>
      <w:r>
        <w:rPr>
          <w:rFonts w:ascii="Arial" w:eastAsia="Times New Roman" w:hAnsi="Arial" w:cs="Arial"/>
          <w:b/>
          <w:bCs/>
          <w:color w:val="333333"/>
          <w:sz w:val="27"/>
          <w:szCs w:val="27"/>
          <w:lang w:eastAsia="es-CO"/>
        </w:rPr>
        <w:t xml:space="preserve"> </w:t>
      </w:r>
      <w:r w:rsidRPr="00E044B5">
        <w:rPr>
          <w:rFonts w:ascii="Arial" w:eastAsia="Times New Roman" w:hAnsi="Arial" w:cs="Arial"/>
          <w:color w:val="333333"/>
          <w:sz w:val="27"/>
          <w:szCs w:val="27"/>
          <w:lang w:eastAsia="es-CO"/>
        </w:rPr>
        <w:t>entre los fieles LGBT y la jerarquía eclesiástica.</w:t>
      </w:r>
    </w:p>
    <w:p w14:paraId="69890BFA" w14:textId="77777777" w:rsidR="00AB3E38" w:rsidRPr="00E044B5"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E044B5">
        <w:rPr>
          <w:rFonts w:ascii="Arial" w:eastAsia="Times New Roman" w:hAnsi="Arial" w:cs="Arial"/>
          <w:color w:val="333333"/>
          <w:sz w:val="27"/>
          <w:szCs w:val="27"/>
          <w:lang w:eastAsia="es-CO"/>
        </w:rPr>
        <w:t>Como prueba de ello, Martin señaló la reacción del episcopado estadounidense después de la matanza en el club gay de Orlando en junio del año pasado, en la que murieron más de medio centenar de personas. "La mayoría de los obispos no dijeron nada" tras la tragedia, lamentó el jesuita, y de ellos que sí ofrecieron condolencias y oraciones "solo unos pocos mencionaron las palabras 'LGBT' o 'gay'". Hecho que a Martin, dijo, le pareció </w:t>
      </w:r>
      <w:r w:rsidRPr="00E044B5">
        <w:rPr>
          <w:rFonts w:ascii="Arial" w:eastAsia="Times New Roman" w:hAnsi="Arial" w:cs="Arial"/>
          <w:b/>
          <w:bCs/>
          <w:color w:val="333333"/>
          <w:sz w:val="27"/>
          <w:szCs w:val="27"/>
          <w:lang w:eastAsia="es-CO"/>
        </w:rPr>
        <w:t>"un cierto fracaso a la hora de reconocer la existencia" de la comunidad gay</w:t>
      </w:r>
      <w:r w:rsidRPr="00E044B5">
        <w:rPr>
          <w:rFonts w:ascii="Arial" w:eastAsia="Times New Roman" w:hAnsi="Arial" w:cs="Arial"/>
          <w:color w:val="333333"/>
          <w:sz w:val="27"/>
          <w:szCs w:val="27"/>
          <w:lang w:eastAsia="es-CO"/>
        </w:rPr>
        <w:t>.</w:t>
      </w:r>
    </w:p>
    <w:p w14:paraId="499D580D" w14:textId="77777777" w:rsidR="00AB3E38" w:rsidRPr="00E044B5"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E044B5">
        <w:rPr>
          <w:rFonts w:ascii="Arial" w:eastAsia="Times New Roman" w:hAnsi="Arial" w:cs="Arial"/>
          <w:color w:val="333333"/>
          <w:sz w:val="27"/>
          <w:szCs w:val="27"/>
          <w:lang w:eastAsia="es-CO"/>
        </w:rPr>
        <w:t>Pero ¿en qué consistiría un gesto por parte del episcopado que pudiera satisfacer a los fieles gays y hacerles sentir acogidos, por fin, en su Iglesia? Martin no tiene ninguna duda. Primero, si la jerarquía quiere respetarlos, de verdad, ésta tendría que </w:t>
      </w:r>
      <w:r w:rsidRPr="00E044B5">
        <w:rPr>
          <w:rFonts w:ascii="Arial" w:eastAsia="Times New Roman" w:hAnsi="Arial" w:cs="Arial"/>
          <w:b/>
          <w:bCs/>
          <w:color w:val="333333"/>
          <w:sz w:val="27"/>
          <w:szCs w:val="27"/>
          <w:lang w:eastAsia="es-CO"/>
        </w:rPr>
        <w:t>enterrar, por fin, "frases como 'afligido con atracción a personas del mismo sexo', que ninguna persona LGBT que yo he conocido utiliza"</w:t>
      </w:r>
      <w:r w:rsidRPr="00E044B5">
        <w:rPr>
          <w:rFonts w:ascii="Arial" w:eastAsia="Times New Roman" w:hAnsi="Arial" w:cs="Arial"/>
          <w:color w:val="333333"/>
          <w:sz w:val="27"/>
          <w:szCs w:val="27"/>
          <w:lang w:eastAsia="es-CO"/>
        </w:rPr>
        <w:t>, afirmó el sacerdote. Y segundo, la jerarquía debería publicar </w:t>
      </w:r>
      <w:r w:rsidRPr="00E044B5">
        <w:rPr>
          <w:rFonts w:ascii="Arial" w:eastAsia="Times New Roman" w:hAnsi="Arial" w:cs="Arial"/>
          <w:b/>
          <w:bCs/>
          <w:color w:val="333333"/>
          <w:sz w:val="27"/>
          <w:szCs w:val="27"/>
          <w:lang w:eastAsia="es-CO"/>
        </w:rPr>
        <w:t>declaraciones en defensa de la comunidad gay</w:t>
      </w:r>
      <w:r w:rsidRPr="00E044B5">
        <w:rPr>
          <w:rFonts w:ascii="Arial" w:eastAsia="Times New Roman" w:hAnsi="Arial" w:cs="Arial"/>
          <w:color w:val="333333"/>
          <w:sz w:val="27"/>
          <w:szCs w:val="27"/>
          <w:lang w:eastAsia="es-CO"/>
        </w:rPr>
        <w:t>, tal y como "los líderes católicos con regularidad publican declaraciones en defensa de los nonatos, los refugiados y migrantes, los pobres, los sintecho, los ancianos".</w:t>
      </w:r>
    </w:p>
    <w:p w14:paraId="3447C995" w14:textId="77777777" w:rsidR="00AB3E38"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E044B5">
        <w:rPr>
          <w:rFonts w:ascii="Arial" w:eastAsia="Times New Roman" w:hAnsi="Arial" w:cs="Arial"/>
          <w:color w:val="333333"/>
          <w:sz w:val="27"/>
          <w:szCs w:val="27"/>
          <w:lang w:eastAsia="es-CO"/>
        </w:rPr>
        <w:t xml:space="preserve">Aún así, el puente de la Iglesia institucional hacia los católicos LGBT sería incompleto sin dos peldaños más, a juicio de Martin. Uno, que la jerarquía sea "consistente" con su política de contrataciones y despidos de personal. </w:t>
      </w:r>
    </w:p>
    <w:p w14:paraId="410D3152" w14:textId="77777777" w:rsidR="00AB3E38" w:rsidRPr="00E044B5"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E044B5">
        <w:rPr>
          <w:rFonts w:ascii="Arial" w:eastAsia="Times New Roman" w:hAnsi="Arial" w:cs="Arial"/>
          <w:color w:val="333333"/>
          <w:sz w:val="27"/>
          <w:szCs w:val="27"/>
          <w:lang w:eastAsia="es-CO"/>
        </w:rPr>
        <w:t>Demasiadas veces esta política ha sido utilizada solo en contra de empleados eclesiales gays, cuando, a juicio de Martin, </w:t>
      </w:r>
      <w:r w:rsidRPr="00E044B5">
        <w:rPr>
          <w:rFonts w:ascii="Arial" w:eastAsia="Times New Roman" w:hAnsi="Arial" w:cs="Arial"/>
          <w:b/>
          <w:bCs/>
          <w:color w:val="333333"/>
          <w:sz w:val="27"/>
          <w:szCs w:val="27"/>
          <w:lang w:eastAsia="es-CO"/>
        </w:rPr>
        <w:t>"para ser consistente, debemos despedir a gente que no ayudan a los pobres. Debemos despedir a gente que no perdona. Debemos despedir a gente que no ama"</w:t>
      </w:r>
      <w:r w:rsidRPr="00E044B5">
        <w:rPr>
          <w:rFonts w:ascii="Arial" w:eastAsia="Times New Roman" w:hAnsi="Arial" w:cs="Arial"/>
          <w:color w:val="333333"/>
          <w:sz w:val="27"/>
          <w:szCs w:val="27"/>
          <w:lang w:eastAsia="es-CO"/>
        </w:rPr>
        <w:t>. Y el último peldaño que la Iglesia puede colocar para de verdad alcanzar la periferia que es la comunidad LGBT: que sea la jerarquía la que dé el primer paso.</w:t>
      </w:r>
    </w:p>
    <w:p w14:paraId="3229E89D" w14:textId="77777777" w:rsidR="00AB3E38"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E044B5">
        <w:rPr>
          <w:rFonts w:ascii="Arial" w:eastAsia="Times New Roman" w:hAnsi="Arial" w:cs="Arial"/>
          <w:b/>
          <w:bCs/>
          <w:color w:val="333333"/>
          <w:sz w:val="27"/>
          <w:szCs w:val="27"/>
          <w:lang w:eastAsia="es-CO"/>
        </w:rPr>
        <w:lastRenderedPageBreak/>
        <w:t>"La carga la tiene la Iglesia institucional"</w:t>
      </w:r>
      <w:r w:rsidRPr="00E044B5">
        <w:rPr>
          <w:rFonts w:ascii="Arial" w:eastAsia="Times New Roman" w:hAnsi="Arial" w:cs="Arial"/>
          <w:color w:val="333333"/>
          <w:sz w:val="27"/>
          <w:szCs w:val="27"/>
          <w:lang w:eastAsia="es-CO"/>
        </w:rPr>
        <w:t>, concluyó Martin en su intervención. "Quiero ser muy claro. La carga la tiene la Iglesia institucional porque es la Iglesia institucional la que ha hecho que los católicos LGBT se sientan marginados, y no al revés. Así que, el trabajo lo ha de hacer los líderes de la Iglesia".</w:t>
      </w:r>
    </w:p>
    <w:p w14:paraId="0CCD9000" w14:textId="77777777" w:rsidR="00AB3E38" w:rsidRDefault="00AB3E38" w:rsidP="00AB3E38">
      <w:pPr>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Héctor, acabo de ver este artículo sobre el padre Michael Judge, franciscano y abiertamente gay pero respetuoso del voto de castidad, que murió en las torres gemelas con los bomberos de quienes era capellán.</w:t>
      </w:r>
    </w:p>
    <w:p w14:paraId="451A15FC" w14:textId="77777777" w:rsidR="00AB3E38" w:rsidRDefault="00AB3E38" w:rsidP="00AB3E38">
      <w:pPr>
        <w:spacing w:after="0" w:line="240" w:lineRule="auto"/>
        <w:rPr>
          <w:rFonts w:ascii="Times New Roman" w:eastAsia="Times New Roman" w:hAnsi="Times New Roman" w:cs="Times New Roman"/>
          <w:sz w:val="28"/>
          <w:szCs w:val="28"/>
          <w:lang w:eastAsia="es-CO"/>
        </w:rPr>
      </w:pPr>
    </w:p>
    <w:p w14:paraId="14CA310D" w14:textId="77777777" w:rsidR="00AB3E38" w:rsidRDefault="00AB3E38" w:rsidP="00AB3E38">
      <w:pPr>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Un grupo de amigos y admiradores están promoviendo su canonización. Tienen varias razones. “Fue de los primeros curas que se entregó al ministerio de los pacientes de sida cuando ni el personal religioso ni los profesionales de la salud en general rehusaban tocarlos''</w:t>
      </w:r>
    </w:p>
    <w:p w14:paraId="2BC884A9" w14:textId="77777777" w:rsidR="00AB3E38" w:rsidRDefault="00AB3E38" w:rsidP="00AB3E38">
      <w:pPr>
        <w:spacing w:after="0" w:line="240" w:lineRule="auto"/>
        <w:rPr>
          <w:rFonts w:ascii="Times New Roman" w:eastAsia="Times New Roman" w:hAnsi="Times New Roman" w:cs="Times New Roman"/>
          <w:sz w:val="28"/>
          <w:szCs w:val="28"/>
          <w:lang w:eastAsia="es-CO"/>
        </w:rPr>
      </w:pPr>
    </w:p>
    <w:p w14:paraId="4695FF11" w14:textId="77777777" w:rsidR="00AB3E38" w:rsidRDefault="00AB3E38" w:rsidP="00AB3E38">
      <w:pPr>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Paréntesis: hay que mencionar que fueron los hospitales de la iglesia católica en la ciudad los únicos que por mucho tiempo aceptaron la decisión de la jerarquía de abrir sus puertas a esos pacientes. Es una de esas contradicciones propias de los príncipes de la iglesia...</w:t>
      </w:r>
    </w:p>
    <w:p w14:paraId="03670772" w14:textId="77777777" w:rsidR="00AB3E38" w:rsidRDefault="00AB3E38" w:rsidP="00AB3E38">
      <w:pPr>
        <w:spacing w:after="0" w:line="240" w:lineRule="auto"/>
        <w:rPr>
          <w:rFonts w:ascii="Times New Roman" w:eastAsia="Times New Roman" w:hAnsi="Times New Roman" w:cs="Times New Roman"/>
          <w:sz w:val="28"/>
          <w:szCs w:val="28"/>
          <w:lang w:eastAsia="es-CO"/>
        </w:rPr>
      </w:pPr>
    </w:p>
    <w:p w14:paraId="229552D8" w14:textId="77777777" w:rsidR="00AB3E38" w:rsidRDefault="00AB3E38" w:rsidP="00AB3E38">
      <w:pPr>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Volviendo al padre Judge: el artículo documenta su trabajo como capellán de bomberos, su ministerio con los pobres y los enfermos y su relación conflictiva con la jerarquía. Te va a gustar su comentario. Dijo que a veces se sentía perteneciendo a una iglesia distinta de la formada por los jerarcas, a los que llamaba 'los monseñores muy gordos'.</w:t>
      </w:r>
    </w:p>
    <w:p w14:paraId="5597E54F" w14:textId="77777777" w:rsidR="00AB3E38" w:rsidRDefault="00AB3E38" w:rsidP="00AB3E38">
      <w:pPr>
        <w:spacing w:after="0" w:line="240" w:lineRule="auto"/>
        <w:rPr>
          <w:rFonts w:ascii="Times New Roman" w:eastAsia="Times New Roman" w:hAnsi="Times New Roman" w:cs="Times New Roman"/>
          <w:sz w:val="28"/>
          <w:szCs w:val="28"/>
          <w:lang w:eastAsia="es-CO"/>
        </w:rPr>
      </w:pPr>
    </w:p>
    <w:p w14:paraId="3F44F46C" w14:textId="77777777" w:rsidR="00AB3E38" w:rsidRDefault="00AB3E38" w:rsidP="00AB3E38">
      <w:pPr>
        <w:spacing w:after="0" w:line="240" w:lineRule="auto"/>
        <w:rPr>
          <w:rFonts w:ascii="Arial" w:eastAsia="Times New Roman" w:hAnsi="Arial" w:cs="Arial"/>
          <w:caps/>
          <w:color w:val="052852"/>
          <w:sz w:val="28"/>
          <w:szCs w:val="28"/>
          <w:lang w:eastAsia="es-CO"/>
        </w:rPr>
      </w:pPr>
      <w:r>
        <w:rPr>
          <w:rFonts w:ascii="Arial" w:eastAsia="Times New Roman" w:hAnsi="Arial" w:cs="Arial"/>
          <w:caps/>
          <w:color w:val="052852"/>
          <w:sz w:val="28"/>
          <w:szCs w:val="28"/>
          <w:lang w:eastAsia="es-CO"/>
        </w:rPr>
        <w:t>EL TEÓLOGO DENUNCIA LA "VIOLENCIA" DE LA JERARQUÍA HACIA LAS PERSONAS LGBTIQ</w:t>
      </w:r>
    </w:p>
    <w:p w14:paraId="53619C37" w14:textId="77777777" w:rsidR="00AB3E38" w:rsidRDefault="00AB3E38" w:rsidP="00AB3E38">
      <w:pPr>
        <w:spacing w:before="30" w:after="150" w:line="288" w:lineRule="atLeast"/>
        <w:outlineLvl w:val="0"/>
        <w:rPr>
          <w:rFonts w:ascii="Arial" w:eastAsia="Times New Roman" w:hAnsi="Arial" w:cs="Arial"/>
          <w:color w:val="052852"/>
          <w:kern w:val="36"/>
          <w:sz w:val="48"/>
          <w:szCs w:val="48"/>
          <w:lang w:eastAsia="es-CO"/>
        </w:rPr>
      </w:pPr>
      <w:r>
        <w:rPr>
          <w:rFonts w:ascii="Arial" w:eastAsia="Times New Roman" w:hAnsi="Arial" w:cs="Arial"/>
          <w:color w:val="052852"/>
          <w:kern w:val="36"/>
          <w:sz w:val="48"/>
          <w:szCs w:val="48"/>
          <w:lang w:eastAsia="es-CO"/>
        </w:rPr>
        <w:t>Krzysztof Charamsa: "La Iglesia trata la identidad sexual como se hacía con el sistema solar o la evolución"</w:t>
      </w:r>
    </w:p>
    <w:p w14:paraId="62B2C0AC" w14:textId="77777777" w:rsidR="00AB3E38" w:rsidRDefault="00AB3E38" w:rsidP="00AB3E38">
      <w:pPr>
        <w:spacing w:after="150" w:line="240" w:lineRule="auto"/>
        <w:rPr>
          <w:rFonts w:ascii="Arial" w:eastAsia="Times New Roman" w:hAnsi="Arial" w:cs="Arial"/>
          <w:color w:val="0F72E8"/>
          <w:sz w:val="32"/>
          <w:szCs w:val="32"/>
          <w:lang w:eastAsia="es-CO"/>
        </w:rPr>
      </w:pPr>
      <w:r>
        <w:rPr>
          <w:rFonts w:ascii="Arial" w:eastAsia="Times New Roman" w:hAnsi="Arial" w:cs="Arial"/>
          <w:color w:val="0F72E8"/>
          <w:sz w:val="32"/>
          <w:szCs w:val="32"/>
          <w:lang w:eastAsia="es-CO"/>
        </w:rPr>
        <w:t>"La estrategia de la jerarquía ha sido bloquear el desarrollo de la teología de la mujer"</w:t>
      </w:r>
    </w:p>
    <w:p w14:paraId="7E966664" w14:textId="77777777" w:rsidR="00AB3E38" w:rsidRDefault="00AB3E38" w:rsidP="00AB3E38">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Cameron Doody, 12 de septiembre de 2017 a las 10:37</w:t>
      </w:r>
    </w:p>
    <w:p w14:paraId="6AE2F759" w14:textId="77777777" w:rsidR="00AB3E38" w:rsidRDefault="00AB3E38" w:rsidP="00AB3E38">
      <w:pPr>
        <w:spacing w:after="0" w:line="360" w:lineRule="atLeast"/>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14:paraId="2037F643" w14:textId="77777777" w:rsidR="00AB3E38" w:rsidRDefault="00AB3E38" w:rsidP="00AB3E38">
      <w:pPr>
        <w:spacing w:after="0" w:line="240" w:lineRule="auto"/>
        <w:rPr>
          <w:rFonts w:ascii="Helvetica" w:eastAsia="Times New Roman" w:hAnsi="Helvetica" w:cs="Helvetica"/>
          <w:color w:val="333333"/>
          <w:sz w:val="21"/>
          <w:szCs w:val="21"/>
          <w:lang w:eastAsia="es-CO"/>
        </w:rPr>
      </w:pPr>
      <w:r>
        <w:rPr>
          <w:rFonts w:ascii="Helvetica" w:eastAsia="Times New Roman" w:hAnsi="Helvetica" w:cs="Helvetica"/>
          <w:noProof/>
          <w:color w:val="333333"/>
          <w:sz w:val="21"/>
          <w:szCs w:val="21"/>
          <w:lang w:val="es-ES_tradnl" w:eastAsia="es-ES_tradnl"/>
        </w:rPr>
        <w:lastRenderedPageBreak/>
        <w:drawing>
          <wp:inline distT="0" distB="0" distL="0" distR="0" wp14:anchorId="34734888" wp14:editId="45B252C3">
            <wp:extent cx="4143375" cy="2076450"/>
            <wp:effectExtent l="0" t="0" r="9525" b="0"/>
            <wp:docPr id="8" name="Imagen 8" descr="http://www.periodistadigital.com/imagenes/2017/09/09/charamsa-en-el-congreso-de-la-juan-xxii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iodistadigital.com/imagenes/2017/09/09/charamsa-en-el-congreso-de-la-juan-xxiii_560x28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43375" cy="2076450"/>
                    </a:xfrm>
                    <a:prstGeom prst="rect">
                      <a:avLst/>
                    </a:prstGeom>
                    <a:noFill/>
                    <a:ln>
                      <a:noFill/>
                    </a:ln>
                  </pic:spPr>
                </pic:pic>
              </a:graphicData>
            </a:graphic>
          </wp:inline>
        </w:drawing>
      </w:r>
    </w:p>
    <w:p w14:paraId="1DEF3598" w14:textId="77777777" w:rsidR="00AB3E38" w:rsidRDefault="00AB3E38" w:rsidP="00AB3E38">
      <w:pPr>
        <w:shd w:val="clear" w:color="auto" w:fill="FFFFFF"/>
        <w:spacing w:line="540" w:lineRule="atLeast"/>
        <w:rPr>
          <w:rFonts w:ascii="Arial" w:eastAsia="Times New Roman" w:hAnsi="Arial" w:cs="Arial"/>
          <w:color w:val="8F8F8F"/>
          <w:sz w:val="18"/>
          <w:szCs w:val="18"/>
          <w:lang w:eastAsia="es-CO"/>
        </w:rPr>
      </w:pPr>
      <w:r>
        <w:rPr>
          <w:rFonts w:ascii="Arial" w:eastAsia="Times New Roman" w:hAnsi="Arial" w:cs="Arial"/>
          <w:color w:val="8F8F8F"/>
          <w:sz w:val="18"/>
          <w:szCs w:val="18"/>
          <w:lang w:eastAsia="es-CO"/>
        </w:rPr>
        <w:t>Charamsa, en el Congreso de la Juan XXIII</w:t>
      </w:r>
    </w:p>
    <w:p w14:paraId="7CE7C61B" w14:textId="77777777" w:rsidR="00AB3E38" w:rsidRDefault="001D4816" w:rsidP="00AB3E38">
      <w:pPr>
        <w:shd w:val="clear" w:color="auto" w:fill="FFFFFF"/>
        <w:spacing w:line="360" w:lineRule="atLeast"/>
        <w:jc w:val="both"/>
        <w:rPr>
          <w:rFonts w:ascii="Arial" w:eastAsia="Times New Roman" w:hAnsi="Arial" w:cs="Arial"/>
          <w:caps/>
          <w:color w:val="333333"/>
          <w:sz w:val="17"/>
          <w:szCs w:val="17"/>
          <w:lang w:eastAsia="es-CO"/>
        </w:rPr>
      </w:pPr>
      <w:hyperlink r:id="rId37" w:history="1">
        <w:r w:rsidR="00AB3E38">
          <w:rPr>
            <w:rStyle w:val="Hipervnculo"/>
            <w:rFonts w:ascii="Arial" w:hAnsi="Arial" w:cs="Arial"/>
            <w:caps/>
            <w:color w:val="0F72E8"/>
            <w:sz w:val="17"/>
            <w:szCs w:val="17"/>
          </w:rPr>
          <w:t>RELIGIÓN</w:t>
        </w:r>
      </w:hyperlink>
      <w:r w:rsidR="00AB3E38">
        <w:rPr>
          <w:rFonts w:ascii="Arial" w:eastAsia="Times New Roman" w:hAnsi="Arial" w:cs="Arial"/>
          <w:caps/>
          <w:color w:val="333333"/>
          <w:sz w:val="17"/>
          <w:szCs w:val="17"/>
          <w:lang w:eastAsia="es-CO"/>
        </w:rPr>
        <w:t> | </w:t>
      </w:r>
      <w:hyperlink r:id="rId38" w:history="1">
        <w:r w:rsidR="00AB3E38">
          <w:rPr>
            <w:rStyle w:val="Hipervnculo"/>
            <w:rFonts w:ascii="Arial" w:hAnsi="Arial" w:cs="Arial"/>
            <w:caps/>
            <w:color w:val="0F72E8"/>
            <w:sz w:val="17"/>
            <w:szCs w:val="17"/>
          </w:rPr>
          <w:t>ESPAÑA</w:t>
        </w:r>
      </w:hyperlink>
    </w:p>
    <w:p w14:paraId="62A7FB5C" w14:textId="77777777" w:rsidR="00AB3E38" w:rsidRDefault="00AB3E38" w:rsidP="00AB3E38">
      <w:pPr>
        <w:shd w:val="clear" w:color="auto" w:fill="FFFFFF"/>
        <w:spacing w:line="240" w:lineRule="auto"/>
        <w:jc w:val="right"/>
        <w:rPr>
          <w:rFonts w:ascii="Arial" w:eastAsia="Times New Roman" w:hAnsi="Arial" w:cs="Arial"/>
          <w:color w:val="052852"/>
          <w:sz w:val="24"/>
          <w:szCs w:val="24"/>
          <w:lang w:eastAsia="es-CO"/>
        </w:rPr>
      </w:pPr>
      <w:r>
        <w:rPr>
          <w:rFonts w:ascii="Arial" w:eastAsia="Times New Roman" w:hAnsi="Arial" w:cs="Arial"/>
          <w:color w:val="052852"/>
          <w:sz w:val="24"/>
          <w:szCs w:val="24"/>
          <w:lang w:eastAsia="es-CO"/>
        </w:rPr>
        <w:t>Aún hoy prevalece en las personas religiosas y en sus instituciones la experiencia del miedo ante las novedades científicas</w:t>
      </w:r>
    </w:p>
    <w:p w14:paraId="6162D482" w14:textId="77777777" w:rsidR="00AB3E38" w:rsidRDefault="001D4816" w:rsidP="00AB3E38">
      <w:pPr>
        <w:numPr>
          <w:ilvl w:val="0"/>
          <w:numId w:val="2"/>
        </w:numPr>
        <w:shd w:val="clear" w:color="auto" w:fill="FFFFFF"/>
        <w:spacing w:before="100" w:beforeAutospacing="1" w:after="100" w:afterAutospacing="1" w:line="240" w:lineRule="auto"/>
        <w:ind w:left="3420"/>
        <w:jc w:val="both"/>
        <w:rPr>
          <w:rFonts w:ascii="Arial" w:eastAsia="Times New Roman" w:hAnsi="Arial" w:cs="Arial"/>
          <w:color w:val="333333"/>
          <w:sz w:val="24"/>
          <w:szCs w:val="24"/>
          <w:lang w:eastAsia="es-CO"/>
        </w:rPr>
      </w:pPr>
      <w:hyperlink r:id="rId39" w:tooltip="Deborah Chapman: 'Hasta ahora el sacerdocio no ha integrado a la humanidad en toda su plenitud'" w:history="1">
        <w:r w:rsidR="00AB3E38">
          <w:rPr>
            <w:rStyle w:val="Hipervnculo"/>
            <w:rFonts w:ascii="Arial" w:hAnsi="Arial" w:cs="Arial"/>
            <w:color w:val="0F72E8"/>
            <w:sz w:val="24"/>
            <w:szCs w:val="24"/>
          </w:rPr>
          <w:t>Deborah Chapman: "Hasta ahora el sacerdocio no ha integrado a la humanidad en toda su plenitud"</w:t>
        </w:r>
      </w:hyperlink>
    </w:p>
    <w:p w14:paraId="277F6222" w14:textId="77777777" w:rsidR="00AB3E38" w:rsidRDefault="001D4816" w:rsidP="00AB3E38">
      <w:pPr>
        <w:numPr>
          <w:ilvl w:val="0"/>
          <w:numId w:val="2"/>
        </w:numPr>
        <w:shd w:val="clear" w:color="auto" w:fill="FFFFFF"/>
        <w:spacing w:before="100" w:beforeAutospacing="1" w:after="100" w:afterAutospacing="1" w:line="240" w:lineRule="auto"/>
        <w:ind w:left="3420"/>
        <w:jc w:val="both"/>
        <w:rPr>
          <w:rFonts w:ascii="Arial" w:eastAsia="Times New Roman" w:hAnsi="Arial" w:cs="Arial"/>
          <w:color w:val="333333"/>
          <w:sz w:val="24"/>
          <w:szCs w:val="24"/>
          <w:lang w:eastAsia="es-CO"/>
        </w:rPr>
      </w:pPr>
      <w:hyperlink r:id="rId40" w:tooltip="Tamayo arremete contra el 'discurso androcéntrico' y la 'moral machista' de la religión organizada" w:history="1">
        <w:r w:rsidR="00AB3E38">
          <w:rPr>
            <w:rStyle w:val="Hipervnculo"/>
            <w:rFonts w:ascii="Arial" w:hAnsi="Arial" w:cs="Arial"/>
            <w:color w:val="0F72E8"/>
            <w:sz w:val="24"/>
            <w:szCs w:val="24"/>
          </w:rPr>
          <w:t>Tamayo arremete contra el "discurso androcéntrico" y la "moral machista" de la religión organizada</w:t>
        </w:r>
      </w:hyperlink>
    </w:p>
    <w:p w14:paraId="5CE48333" w14:textId="77777777" w:rsidR="00AB3E38" w:rsidRDefault="001D4816" w:rsidP="00AB3E38">
      <w:pPr>
        <w:numPr>
          <w:ilvl w:val="0"/>
          <w:numId w:val="2"/>
        </w:numPr>
        <w:shd w:val="clear" w:color="auto" w:fill="FFFFFF"/>
        <w:spacing w:before="100" w:beforeAutospacing="1" w:after="100" w:afterAutospacing="1" w:line="240" w:lineRule="auto"/>
        <w:ind w:left="3420"/>
        <w:jc w:val="both"/>
        <w:rPr>
          <w:rFonts w:ascii="Arial" w:eastAsia="Times New Roman" w:hAnsi="Arial" w:cs="Arial"/>
          <w:color w:val="333333"/>
          <w:sz w:val="24"/>
          <w:szCs w:val="24"/>
          <w:lang w:eastAsia="es-CO"/>
        </w:rPr>
      </w:pPr>
      <w:hyperlink r:id="rId41" w:tooltip="El Papa pide no reducir a mujeres y laicos a 'siervos de nuestro recalcitrante clericalismo'" w:history="1">
        <w:r w:rsidR="00AB3E38">
          <w:rPr>
            <w:rStyle w:val="Hipervnculo"/>
            <w:rFonts w:ascii="Arial" w:hAnsi="Arial" w:cs="Arial"/>
            <w:color w:val="0F72E8"/>
            <w:sz w:val="24"/>
            <w:szCs w:val="24"/>
          </w:rPr>
          <w:t>El Papa pide no reducir a mujeres y laicos a "siervos de nuestro recalcitrante clericalismo"</w:t>
        </w:r>
      </w:hyperlink>
    </w:p>
    <w:p w14:paraId="458A14FE" w14:textId="77777777" w:rsidR="00AB3E38"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w:t>
      </w:r>
      <w:r>
        <w:rPr>
          <w:rFonts w:ascii="Arial" w:eastAsia="Times New Roman" w:hAnsi="Arial" w:cs="Arial"/>
          <w:i/>
          <w:iCs/>
          <w:color w:val="333333"/>
          <w:sz w:val="24"/>
          <w:szCs w:val="24"/>
          <w:lang w:eastAsia="es-CO"/>
        </w:rPr>
        <w:t>Cameron Doody</w:t>
      </w:r>
      <w:r>
        <w:rPr>
          <w:rFonts w:ascii="Arial" w:eastAsia="Times New Roman" w:hAnsi="Arial" w:cs="Arial"/>
          <w:color w:val="333333"/>
          <w:sz w:val="24"/>
          <w:szCs w:val="24"/>
          <w:lang w:eastAsia="es-CO"/>
        </w:rPr>
        <w:t>).- Respecto a la identidad sexual, "se opera hoy con la misma </w:t>
      </w:r>
      <w:r>
        <w:rPr>
          <w:rFonts w:ascii="Arial" w:eastAsia="Times New Roman" w:hAnsi="Arial" w:cs="Arial"/>
          <w:b/>
          <w:bCs/>
          <w:color w:val="333333"/>
          <w:sz w:val="24"/>
          <w:szCs w:val="24"/>
          <w:lang w:eastAsia="es-CO"/>
        </w:rPr>
        <w:t>confusión en la mentalidad y en la praxis de la Iglesia</w:t>
      </w:r>
      <w:r>
        <w:rPr>
          <w:rFonts w:ascii="Arial" w:eastAsia="Times New Roman" w:hAnsi="Arial" w:cs="Arial"/>
          <w:color w:val="333333"/>
          <w:sz w:val="24"/>
          <w:szCs w:val="24"/>
          <w:lang w:eastAsia="es-CO"/>
        </w:rPr>
        <w:t> que se</w:t>
      </w:r>
      <w:r>
        <w:rPr>
          <w:rFonts w:ascii="Arial" w:eastAsia="Times New Roman" w:hAnsi="Arial" w:cs="Arial"/>
          <w:color w:val="333333"/>
          <w:sz w:val="27"/>
          <w:szCs w:val="27"/>
          <w:lang w:eastAsia="es-CO"/>
        </w:rPr>
        <w:t xml:space="preserve"> </w:t>
      </w:r>
      <w:r>
        <w:rPr>
          <w:rFonts w:ascii="Arial" w:eastAsia="Times New Roman" w:hAnsi="Arial" w:cs="Arial"/>
          <w:color w:val="333333"/>
          <w:sz w:val="24"/>
          <w:szCs w:val="24"/>
          <w:lang w:eastAsia="es-CO"/>
        </w:rPr>
        <w:t>hacía respecto al sistema solar o a la evolución". Esto es lo que denunció el teólogo, filósofo y ex-secretario adjunto de la Comisión Teológica Internacional, Krzysztof Charamsa, en el marco del Congreso de la Asociación Juan XXIII.</w:t>
      </w:r>
    </w:p>
    <w:p w14:paraId="5D542977" w14:textId="77777777" w:rsidR="00AB3E38"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Ante un numeroso público que quedaba absorto en cada de uno de sus argumentos, Charamsa explicó cómo, gracias a los movimientos feministas, homosexuales y a favor de las personas </w:t>
      </w:r>
      <w:r>
        <w:rPr>
          <w:rFonts w:ascii="Arial" w:eastAsia="Times New Roman" w:hAnsi="Arial" w:cs="Arial"/>
          <w:i/>
          <w:iCs/>
          <w:color w:val="333333"/>
          <w:sz w:val="24"/>
          <w:szCs w:val="24"/>
          <w:lang w:eastAsia="es-CO"/>
        </w:rPr>
        <w:t>trans</w:t>
      </w:r>
      <w:r>
        <w:rPr>
          <w:rFonts w:ascii="Arial" w:eastAsia="Times New Roman" w:hAnsi="Arial" w:cs="Arial"/>
          <w:color w:val="333333"/>
          <w:sz w:val="24"/>
          <w:szCs w:val="24"/>
          <w:lang w:eastAsia="es-CO"/>
        </w:rPr>
        <w:t> y </w:t>
      </w:r>
      <w:r>
        <w:rPr>
          <w:rFonts w:ascii="Arial" w:eastAsia="Times New Roman" w:hAnsi="Arial" w:cs="Arial"/>
          <w:i/>
          <w:iCs/>
          <w:color w:val="333333"/>
          <w:sz w:val="24"/>
          <w:szCs w:val="24"/>
          <w:lang w:eastAsia="es-CO"/>
        </w:rPr>
        <w:t>queer</w:t>
      </w:r>
      <w:r>
        <w:rPr>
          <w:rFonts w:ascii="Arial" w:eastAsia="Times New Roman" w:hAnsi="Arial" w:cs="Arial"/>
          <w:color w:val="333333"/>
          <w:sz w:val="24"/>
          <w:szCs w:val="24"/>
          <w:lang w:eastAsia="es-CO"/>
        </w:rPr>
        <w:t> y el florecimiento de la investigación científica de la sexualidad, el del sexo se ha transformado en el siglo XXI </w:t>
      </w:r>
      <w:r>
        <w:rPr>
          <w:rFonts w:ascii="Arial" w:eastAsia="Times New Roman" w:hAnsi="Arial" w:cs="Arial"/>
          <w:b/>
          <w:bCs/>
          <w:color w:val="333333"/>
          <w:sz w:val="24"/>
          <w:szCs w:val="24"/>
          <w:lang w:eastAsia="es-CO"/>
        </w:rPr>
        <w:t>"en un discurso racional, verificable y controlable por medio de las herramientas lógicas y científicas"</w:t>
      </w:r>
      <w:r>
        <w:rPr>
          <w:rFonts w:ascii="Arial" w:eastAsia="Times New Roman" w:hAnsi="Arial" w:cs="Arial"/>
          <w:color w:val="333333"/>
          <w:sz w:val="24"/>
          <w:szCs w:val="24"/>
          <w:lang w:eastAsia="es-CO"/>
        </w:rPr>
        <w:t>. La correspondiente pérdida de prestigio del discurso bíblico o teológico sobre la sexualidad, ha sostenido el teólogo, ha supuesto </w:t>
      </w:r>
      <w:r>
        <w:rPr>
          <w:rFonts w:ascii="Arial" w:eastAsia="Times New Roman" w:hAnsi="Arial" w:cs="Arial"/>
          <w:b/>
          <w:bCs/>
          <w:color w:val="333333"/>
          <w:sz w:val="24"/>
          <w:szCs w:val="24"/>
          <w:lang w:eastAsia="es-CO"/>
        </w:rPr>
        <w:t xml:space="preserve">"un momento de enorme crisis" </w:t>
      </w:r>
      <w:r>
        <w:rPr>
          <w:rFonts w:ascii="Arial" w:eastAsia="Times New Roman" w:hAnsi="Arial" w:cs="Arial"/>
          <w:color w:val="333333"/>
          <w:sz w:val="24"/>
          <w:szCs w:val="24"/>
          <w:lang w:eastAsia="es-CO"/>
        </w:rPr>
        <w:t>para el cristianismo en su totalidad, pero sobre todo para la Iglesia católica.</w:t>
      </w:r>
    </w:p>
    <w:p w14:paraId="00C7A83B" w14:textId="77777777" w:rsidR="00AB3E38"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El polaco, cuya salida del armario y posterior salida de Doctrina de la Fe en 2015 suscitó el morbo en todo el mundo, explicó que ante esta crisis el camino que la Iglesia ha de tomar es el de la aceptación </w:t>
      </w:r>
      <w:r>
        <w:rPr>
          <w:rFonts w:ascii="Arial" w:eastAsia="Times New Roman" w:hAnsi="Arial" w:cs="Arial"/>
          <w:b/>
          <w:bCs/>
          <w:color w:val="333333"/>
          <w:sz w:val="24"/>
          <w:szCs w:val="24"/>
          <w:lang w:eastAsia="es-CO"/>
        </w:rPr>
        <w:t>"de la competencia de la ciencia y de la razón humana en el campo de la sexualidad"</w:t>
      </w:r>
      <w:r>
        <w:rPr>
          <w:rFonts w:ascii="Arial" w:eastAsia="Times New Roman" w:hAnsi="Arial" w:cs="Arial"/>
          <w:color w:val="333333"/>
          <w:sz w:val="24"/>
          <w:szCs w:val="24"/>
          <w:lang w:eastAsia="es-CO"/>
        </w:rPr>
        <w:t xml:space="preserve">, con el fin de establecer </w:t>
      </w:r>
      <w:r>
        <w:rPr>
          <w:rFonts w:ascii="Arial" w:eastAsia="Times New Roman" w:hAnsi="Arial" w:cs="Arial"/>
          <w:color w:val="333333"/>
          <w:sz w:val="24"/>
          <w:szCs w:val="24"/>
          <w:lang w:eastAsia="es-CO"/>
        </w:rPr>
        <w:lastRenderedPageBreak/>
        <w:t>un "diálogo" con el conocimiento adquirido por la ciencia sobre esta parte tan intrínseca a la identidad humana.</w:t>
      </w:r>
    </w:p>
    <w:p w14:paraId="068D856D" w14:textId="77777777" w:rsidR="00AB3E38"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Pero este diálogo, precisó, no constituiría </w:t>
      </w:r>
      <w:r>
        <w:rPr>
          <w:rFonts w:ascii="Arial" w:eastAsia="Times New Roman" w:hAnsi="Arial" w:cs="Arial"/>
          <w:b/>
          <w:bCs/>
          <w:color w:val="333333"/>
          <w:sz w:val="24"/>
          <w:szCs w:val="24"/>
          <w:lang w:eastAsia="es-CO"/>
        </w:rPr>
        <w:t>"ningún ataque contra el saber específico de la religión"</w:t>
      </w:r>
      <w:r>
        <w:rPr>
          <w:rFonts w:ascii="Arial" w:eastAsia="Times New Roman" w:hAnsi="Arial" w:cs="Arial"/>
          <w:color w:val="333333"/>
          <w:sz w:val="24"/>
          <w:szCs w:val="24"/>
          <w:lang w:eastAsia="es-CO"/>
        </w:rPr>
        <w:t>. Al contrario, ayudaría a "mantener la verdadera competencia de la religión entre sus justos límites, que es la competencia existencial, de la salvación, y moral, de la auto-realización".</w:t>
      </w:r>
    </w:p>
    <w:p w14:paraId="7E445D98" w14:textId="77777777" w:rsidR="00AB3E38"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Desgraciadamente, la Iglesia "no ha aceptado hasta hoy la llamada de una confrontación radical con el conocimiento actual sobre la sexualidad que exige la aprensión analítica y el objetivo dialogo con las ciencias humanas". De esta forma, lamentó Charamsa, ha repetido el "error" que cometió en el pasado en medio de las controversias sobre el sistema solar o la evolución. A saber, </w:t>
      </w:r>
      <w:r>
        <w:rPr>
          <w:rFonts w:ascii="Arial" w:eastAsia="Times New Roman" w:hAnsi="Arial" w:cs="Arial"/>
          <w:b/>
          <w:bCs/>
          <w:color w:val="333333"/>
          <w:sz w:val="24"/>
          <w:szCs w:val="24"/>
          <w:lang w:eastAsia="es-CO"/>
        </w:rPr>
        <w:t>el de confundir los dos planos de lo científico y lo religioso</w:t>
      </w:r>
      <w:r>
        <w:rPr>
          <w:rFonts w:ascii="Arial" w:eastAsia="Times New Roman" w:hAnsi="Arial" w:cs="Arial"/>
          <w:color w:val="333333"/>
          <w:sz w:val="24"/>
          <w:szCs w:val="24"/>
          <w:lang w:eastAsia="es-CO"/>
        </w:rPr>
        <w:t>, lo natural y lo sobrenatural.</w:t>
      </w:r>
    </w:p>
    <w:p w14:paraId="1FC781FF" w14:textId="77777777" w:rsidR="00AB3E38"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"Aún hoy prevalece en las personas religiosas y en sus instituciones la experiencia del miedo ante las novedades científicas", declaró Charamsa. Pero no es el momento para este miedo, ya que "después de la transformación de nuestra comprensión de la realidad con Copérnico y con Darwin, la humanidad se confronta hoy en día con una nueva revolución". Una que ya no corresponde al "nosotros en el espacio", como fue el desafío de Copérnico, ni al "nosotros en el tiempo", como fue el de Darwin, sino al "nosotros en nosotros mismos". Es decir, el papel vital que desempeña la sexualidad en nuestra realización como seres humanos. Un nuevo desafío al que la Iglesia solo ha sabido responder, hasta ahora, </w:t>
      </w:r>
      <w:r>
        <w:rPr>
          <w:rFonts w:ascii="Arial" w:eastAsia="Times New Roman" w:hAnsi="Arial" w:cs="Arial"/>
          <w:b/>
          <w:bCs/>
          <w:color w:val="333333"/>
          <w:sz w:val="24"/>
          <w:szCs w:val="24"/>
          <w:lang w:eastAsia="es-CO"/>
        </w:rPr>
        <w:t>o "ridiculizándolo" u "obstaculizándolo con violencia"</w:t>
      </w:r>
      <w:r>
        <w:rPr>
          <w:rFonts w:ascii="Arial" w:eastAsia="Times New Roman" w:hAnsi="Arial" w:cs="Arial"/>
          <w:color w:val="333333"/>
          <w:sz w:val="24"/>
          <w:szCs w:val="24"/>
          <w:lang w:eastAsia="es-CO"/>
        </w:rPr>
        <w:t>.</w:t>
      </w:r>
    </w:p>
    <w:p w14:paraId="43D2CBE8" w14:textId="77777777" w:rsidR="00AB3E38"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Pr>
          <w:rFonts w:ascii="Arial" w:eastAsia="Times New Roman" w:hAnsi="Arial" w:cs="Arial"/>
          <w:color w:val="333333"/>
          <w:sz w:val="24"/>
          <w:szCs w:val="24"/>
          <w:lang w:eastAsia="es-CO"/>
        </w:rPr>
        <w:t>"La estrategia del Vaticano y de la jerarquía de la Iglesia", prosiguió Charamsa, ha sido la de "bloquear" durante años el "desarrollo sereno y libre de la teología católica de la mujer", al igual de la teología católica de las personas LGBTIQ. "Esta posición de no considerar seriamente el desarrollo científico -impuesta oficialmente 'en defensa de la fe'- </w:t>
      </w:r>
      <w:r>
        <w:rPr>
          <w:rFonts w:ascii="Arial" w:eastAsia="Times New Roman" w:hAnsi="Arial" w:cs="Arial"/>
          <w:b/>
          <w:bCs/>
          <w:color w:val="333333"/>
          <w:sz w:val="24"/>
          <w:szCs w:val="24"/>
          <w:lang w:eastAsia="es-CO"/>
        </w:rPr>
        <w:t>no solo carece de honestidad intelectual, sino que también es señal de una violencia</w:t>
      </w:r>
      <w:r>
        <w:rPr>
          <w:rFonts w:ascii="Arial" w:eastAsia="Times New Roman" w:hAnsi="Arial" w:cs="Arial"/>
          <w:color w:val="333333"/>
          <w:sz w:val="24"/>
          <w:szCs w:val="24"/>
          <w:lang w:eastAsia="es-CO"/>
        </w:rPr>
        <w:t> de la autoridad eclesial respecto a la realidad", denunció el teólogo.</w:t>
      </w:r>
    </w:p>
    <w:p w14:paraId="08E56CEF" w14:textId="77777777" w:rsidR="00AB3E38"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noProof/>
          <w:color w:val="333333"/>
          <w:sz w:val="27"/>
          <w:szCs w:val="27"/>
          <w:lang w:val="es-ES_tradnl" w:eastAsia="es-ES_tradnl"/>
        </w:rPr>
        <w:lastRenderedPageBreak/>
        <w:drawing>
          <wp:inline distT="0" distB="0" distL="0" distR="0" wp14:anchorId="651DD602" wp14:editId="44A7FC65">
            <wp:extent cx="5334000" cy="2647950"/>
            <wp:effectExtent l="0" t="0" r="0" b="0"/>
            <wp:docPr id="7" name="Imagen 7" descr="http://www.periodistadigital.com/imagenes/2017/09/09/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7/09/09/k.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34000" cy="2647950"/>
                    </a:xfrm>
                    <a:prstGeom prst="rect">
                      <a:avLst/>
                    </a:prstGeom>
                    <a:noFill/>
                    <a:ln>
                      <a:noFill/>
                    </a:ln>
                  </pic:spPr>
                </pic:pic>
              </a:graphicData>
            </a:graphic>
          </wp:inline>
        </w:drawing>
      </w:r>
    </w:p>
    <w:p w14:paraId="6490C4A5" w14:textId="77777777" w:rsidR="00AB3E38" w:rsidRDefault="00AB3E38" w:rsidP="00AB3E38">
      <w:pPr>
        <w:shd w:val="clear" w:color="auto" w:fill="FFFFFF"/>
        <w:spacing w:after="450" w:line="240" w:lineRule="auto"/>
        <w:jc w:val="both"/>
        <w:rPr>
          <w:rFonts w:ascii="Arial" w:eastAsia="Times New Roman" w:hAnsi="Arial" w:cs="Arial"/>
          <w:color w:val="333333"/>
          <w:lang w:eastAsia="es-CO"/>
        </w:rPr>
      </w:pPr>
      <w:r>
        <w:rPr>
          <w:rFonts w:ascii="Arial" w:eastAsia="Times New Roman" w:hAnsi="Arial" w:cs="Arial"/>
          <w:color w:val="333333"/>
          <w:lang w:eastAsia="es-CO"/>
        </w:rPr>
        <w:t>"Violencia", por dos razones principalmente. Porque hace que hayamos presenciado, en primer lugar, "una situación totalmente paradójica en la cual el cristianismo, la religión de amor y de defensa de la dignidad de la persona humana- por causa de errores de su comprensión de la realidad- se opone hoy al desarrollo de la aceptación de los derechos humanos fundamentales conectados con las identidades sexuales". Pero también, y lo que es aún peor, porque así la Iglesia corre el riesgo -con su no aceptación del conocimiento científico de la sexualidad- </w:t>
      </w:r>
      <w:r>
        <w:rPr>
          <w:rFonts w:ascii="Arial" w:eastAsia="Times New Roman" w:hAnsi="Arial" w:cs="Arial"/>
          <w:b/>
          <w:bCs/>
          <w:color w:val="333333"/>
          <w:lang w:eastAsia="es-CO"/>
        </w:rPr>
        <w:t>de renunciar "a la racionalidad de la conceptualización de la fe"</w:t>
      </w:r>
      <w:r>
        <w:rPr>
          <w:rFonts w:ascii="Arial" w:eastAsia="Times New Roman" w:hAnsi="Arial" w:cs="Arial"/>
          <w:color w:val="333333"/>
          <w:lang w:eastAsia="es-CO"/>
        </w:rPr>
        <w:t>.</w:t>
      </w:r>
    </w:p>
    <w:p w14:paraId="20D4D425" w14:textId="77777777" w:rsidR="00AB3E38" w:rsidRDefault="00AB3E38" w:rsidP="00AB3E38">
      <w:pPr>
        <w:shd w:val="clear" w:color="auto" w:fill="FFFFFF"/>
        <w:spacing w:after="450" w:line="240" w:lineRule="auto"/>
        <w:jc w:val="both"/>
        <w:rPr>
          <w:rFonts w:ascii="Arial" w:eastAsia="Times New Roman" w:hAnsi="Arial" w:cs="Arial"/>
          <w:color w:val="333333"/>
          <w:lang w:eastAsia="es-CO"/>
        </w:rPr>
      </w:pPr>
      <w:r>
        <w:rPr>
          <w:rFonts w:ascii="Arial" w:eastAsia="Times New Roman" w:hAnsi="Arial" w:cs="Arial"/>
          <w:color w:val="333333"/>
          <w:lang w:eastAsia="es-CO"/>
        </w:rPr>
        <w:t>Y todo esto porque al reconocimiento de las diversas identidades la Iglesia pone pegas de índole ni siquiera teólogicas, según sostuvo Charamsa. </w:t>
      </w:r>
      <w:r>
        <w:rPr>
          <w:rFonts w:ascii="Arial" w:eastAsia="Times New Roman" w:hAnsi="Arial" w:cs="Arial"/>
          <w:b/>
          <w:bCs/>
          <w:color w:val="333333"/>
          <w:lang w:eastAsia="es-CO"/>
        </w:rPr>
        <w:t>"Todavía el magisterio eclesial no ha permitido un real y radical diálogo sobre la cuestión"</w:t>
      </w:r>
      <w:r>
        <w:rPr>
          <w:rFonts w:ascii="Arial" w:eastAsia="Times New Roman" w:hAnsi="Arial" w:cs="Arial"/>
          <w:color w:val="333333"/>
          <w:lang w:eastAsia="es-CO"/>
        </w:rPr>
        <w:t>, explicó el polaco. "El problema es previo a los necesarios debates teológicos. El problema se encuentra en la falta de confrontación con el saber científico y la prohibición de tratarlo seriamente a nivel teológico, pastoral y comunitario".</w:t>
      </w:r>
    </w:p>
    <w:p w14:paraId="1FDB5FFE" w14:textId="77777777" w:rsidR="00AB3E38" w:rsidRDefault="00AB3E38" w:rsidP="00AB3E38">
      <w:pPr>
        <w:shd w:val="clear" w:color="auto" w:fill="FFFFFF"/>
        <w:spacing w:after="450" w:line="240" w:lineRule="auto"/>
        <w:jc w:val="both"/>
        <w:rPr>
          <w:rFonts w:ascii="Arial" w:eastAsia="Times New Roman" w:hAnsi="Arial" w:cs="Arial"/>
          <w:color w:val="333333"/>
          <w:lang w:eastAsia="es-CO"/>
        </w:rPr>
      </w:pPr>
      <w:r>
        <w:rPr>
          <w:rFonts w:ascii="Arial" w:eastAsia="Times New Roman" w:hAnsi="Arial" w:cs="Arial"/>
          <w:color w:val="333333"/>
          <w:lang w:eastAsia="es-CO"/>
        </w:rPr>
        <w:t>Pero, ¿y si lo hiciera? ¿Y si la Iglesia permitiera que estos datos científicos pudieran admitirse en la reflexión teológica? Charamsa tiene muy claro cuáles serían las consecuencias de tal aceptación de la ciencia, y del diálogo al que conduciría. "</w:t>
      </w:r>
      <w:r>
        <w:rPr>
          <w:rFonts w:ascii="Arial" w:eastAsia="Times New Roman" w:hAnsi="Arial" w:cs="Arial"/>
          <w:b/>
          <w:bCs/>
          <w:color w:val="333333"/>
          <w:lang w:eastAsia="es-CO"/>
        </w:rPr>
        <w:t>Con el diálogo sobre las identidades sexuales se recuperará mejor la persona</w:t>
      </w:r>
      <w:r>
        <w:rPr>
          <w:rFonts w:ascii="Arial" w:eastAsia="Times New Roman" w:hAnsi="Arial" w:cs="Arial"/>
          <w:color w:val="333333"/>
          <w:lang w:eastAsia="es-CO"/>
        </w:rPr>
        <w:t>, con la dignidad y los derechos humanos del individuo en una óptica que fue propia de Jesús", afirmó, provocando entre el público un gran aplauso.</w:t>
      </w:r>
    </w:p>
    <w:p w14:paraId="3DFE50DD" w14:textId="77777777" w:rsidR="00AB3E38"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Pr>
          <w:rFonts w:ascii="Arial" w:eastAsia="Times New Roman" w:hAnsi="Arial" w:cs="Arial"/>
          <w:noProof/>
          <w:color w:val="333333"/>
          <w:sz w:val="27"/>
          <w:szCs w:val="27"/>
          <w:lang w:val="es-ES_tradnl" w:eastAsia="es-ES_tradnl"/>
        </w:rPr>
        <w:lastRenderedPageBreak/>
        <w:drawing>
          <wp:inline distT="0" distB="0" distL="0" distR="0" wp14:anchorId="7B8A7738" wp14:editId="0A0C98F5">
            <wp:extent cx="5334000" cy="3000375"/>
            <wp:effectExtent l="0" t="0" r="0" b="9525"/>
            <wp:docPr id="13" name="Imagen 13" descr="http://www.periodistadigital.com/imagenes/2017/09/09/charams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09/09/charamsa-k.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14:paraId="607113F6" w14:textId="77777777" w:rsidR="00AB3E38" w:rsidRDefault="00AB3E38" w:rsidP="00AB3E38">
      <w:pPr>
        <w:shd w:val="clear" w:color="auto" w:fill="FFFFFF"/>
        <w:spacing w:after="0" w:line="0" w:lineRule="auto"/>
        <w:jc w:val="both"/>
        <w:rPr>
          <w:rFonts w:ascii="Helvetica" w:eastAsia="Times New Roman" w:hAnsi="Helvetica" w:cs="Helvetica"/>
          <w:color w:val="FFFFFF"/>
          <w:sz w:val="2"/>
          <w:szCs w:val="2"/>
          <w:lang w:eastAsia="es-CO"/>
        </w:rPr>
      </w:pPr>
      <w:r>
        <w:rPr>
          <w:rFonts w:ascii="Helvetica" w:eastAsia="Times New Roman" w:hAnsi="Helvetica" w:cs="Helvetica"/>
          <w:color w:val="FFFFFF"/>
          <w:sz w:val="2"/>
          <w:szCs w:val="2"/>
          <w:lang w:eastAsia="es-CO"/>
        </w:rPr>
        <w:t>Compartir</w:t>
      </w:r>
      <w:hyperlink r:id="rId44" w:tgtFrame="_blank" w:tooltip="Más..." w:history="1">
        <w:r>
          <w:rPr>
            <w:rStyle w:val="Hipervnculo"/>
            <w:rFonts w:ascii="Arial" w:hAnsi="Arial" w:cs="Arial"/>
            <w:b/>
            <w:bCs/>
            <w:color w:val="333333"/>
            <w:sz w:val="17"/>
            <w:szCs w:val="17"/>
            <w:bdr w:val="none" w:sz="0" w:space="0" w:color="auto" w:frame="1"/>
          </w:rPr>
          <w:t>10</w:t>
        </w:r>
      </w:hyperlink>
    </w:p>
    <w:p w14:paraId="6D17B0DC" w14:textId="77777777" w:rsidR="00AB3E38" w:rsidRPr="00D335FC" w:rsidRDefault="00AB3E38" w:rsidP="00AB3E38">
      <w:pPr>
        <w:rPr>
          <w:b/>
          <w:sz w:val="28"/>
          <w:szCs w:val="28"/>
        </w:rPr>
      </w:pPr>
      <w:r w:rsidRPr="00D335FC">
        <w:rPr>
          <w:b/>
          <w:sz w:val="28"/>
          <w:szCs w:val="28"/>
        </w:rPr>
        <w:t>***********************************************************</w:t>
      </w:r>
    </w:p>
    <w:p w14:paraId="40E8E8B9" w14:textId="77777777" w:rsidR="00AB3E38" w:rsidRPr="00177FDC" w:rsidRDefault="00AB3E38" w:rsidP="00AB3E38">
      <w:pPr>
        <w:spacing w:after="0" w:line="315" w:lineRule="atLeast"/>
        <w:textAlignment w:val="baseline"/>
        <w:rPr>
          <w:rFonts w:ascii="Helvetica" w:eastAsia="Times New Roman" w:hAnsi="Helvetica" w:cs="Helvetica"/>
          <w:b/>
          <w:color w:val="000000"/>
          <w:sz w:val="40"/>
          <w:szCs w:val="40"/>
          <w:lang w:eastAsia="es-CO"/>
        </w:rPr>
      </w:pPr>
      <w:r w:rsidRPr="00177FDC">
        <w:rPr>
          <w:rFonts w:ascii="Helvetica" w:eastAsia="Times New Roman" w:hAnsi="Helvetica" w:cs="Helvetica"/>
          <w:b/>
          <w:color w:val="000000"/>
          <w:sz w:val="40"/>
          <w:szCs w:val="40"/>
          <w:lang w:eastAsia="es-CO"/>
        </w:rPr>
        <w:t>Líder religioso culpa a la población LGBTTTI del drama del huracán</w:t>
      </w:r>
    </w:p>
    <w:p w14:paraId="4234E456" w14:textId="77777777" w:rsidR="00AB3E38" w:rsidRDefault="00AB3E38" w:rsidP="00AB3E38">
      <w:pPr>
        <w:spacing w:after="0" w:line="315" w:lineRule="atLeast"/>
        <w:textAlignment w:val="baseline"/>
        <w:rPr>
          <w:rFonts w:ascii="Helvetica" w:eastAsia="Times New Roman" w:hAnsi="Helvetica" w:cs="Helvetica"/>
          <w:color w:val="000000"/>
          <w:sz w:val="21"/>
          <w:szCs w:val="21"/>
          <w:lang w:eastAsia="es-CO"/>
        </w:rPr>
      </w:pPr>
    </w:p>
    <w:p w14:paraId="02289D00" w14:textId="77777777" w:rsidR="00AB3E38" w:rsidRDefault="00AB3E38" w:rsidP="00AB3E38">
      <w:pPr>
        <w:spacing w:after="0" w:line="315" w:lineRule="atLeast"/>
        <w:textAlignment w:val="baseline"/>
        <w:rPr>
          <w:rFonts w:ascii="Helvetica" w:eastAsia="Times New Roman" w:hAnsi="Helvetica" w:cs="Helvetica"/>
          <w:color w:val="000000"/>
          <w:sz w:val="21"/>
          <w:szCs w:val="21"/>
          <w:lang w:eastAsia="es-CO"/>
        </w:rPr>
      </w:pPr>
      <w:r>
        <w:rPr>
          <w:rFonts w:ascii="Helvetica" w:eastAsia="Times New Roman" w:hAnsi="Helvetica" w:cs="Helvetica"/>
          <w:noProof/>
          <w:color w:val="3B96DF"/>
          <w:sz w:val="21"/>
          <w:szCs w:val="21"/>
          <w:bdr w:val="none" w:sz="0" w:space="0" w:color="auto" w:frame="1"/>
          <w:lang w:val="es-ES_tradnl" w:eastAsia="es-ES_tradnl"/>
        </w:rPr>
        <w:drawing>
          <wp:inline distT="0" distB="0" distL="0" distR="0" wp14:anchorId="20549AFD" wp14:editId="68CAA749">
            <wp:extent cx="3952875" cy="2228850"/>
            <wp:effectExtent l="0" t="0" r="9525" b="0"/>
            <wp:docPr id="14" name="Imagen 14" descr="https://elmicrolector.files.wordpress.com/2017/09/f-162.jpg?w=560&amp;h=315">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lmicrolector.files.wordpress.com/2017/09/f-162.jpg?w=560&amp;h=315">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52875" cy="2228850"/>
                    </a:xfrm>
                    <a:prstGeom prst="rect">
                      <a:avLst/>
                    </a:prstGeom>
                    <a:noFill/>
                    <a:ln>
                      <a:noFill/>
                    </a:ln>
                  </pic:spPr>
                </pic:pic>
              </a:graphicData>
            </a:graphic>
          </wp:inline>
        </w:drawing>
      </w:r>
    </w:p>
    <w:p w14:paraId="6B1BAFBC" w14:textId="77777777" w:rsidR="00AB3E38" w:rsidRDefault="00AB3E38" w:rsidP="00AB3E38">
      <w:pPr>
        <w:spacing w:after="0" w:line="315" w:lineRule="atLeast"/>
        <w:textAlignment w:val="baseline"/>
        <w:rPr>
          <w:rFonts w:ascii="Helvetica" w:eastAsia="Times New Roman" w:hAnsi="Helvetica" w:cs="Helvetica"/>
          <w:color w:val="000000"/>
          <w:sz w:val="21"/>
          <w:szCs w:val="21"/>
          <w:lang w:eastAsia="es-CO"/>
        </w:rPr>
      </w:pPr>
      <w:r>
        <w:rPr>
          <w:rFonts w:ascii="Helvetica" w:eastAsia="Times New Roman" w:hAnsi="Helvetica" w:cs="Helvetica"/>
          <w:color w:val="000000"/>
          <w:sz w:val="21"/>
          <w:szCs w:val="21"/>
          <w:lang w:eastAsia="es-CO"/>
        </w:rPr>
        <w:t>El pastor estadounidense Kevin Swanson anunció que más personas morirán en desastres naturales por culpa de los homosexuales y auguró el infierno a los habitantes del sur de </w:t>
      </w:r>
      <w:r>
        <w:rPr>
          <w:rFonts w:ascii="Helvetica" w:eastAsia="Times New Roman" w:hAnsi="Helvetica" w:cs="Helvetica"/>
          <w:color w:val="000000"/>
          <w:sz w:val="21"/>
          <w:szCs w:val="21"/>
          <w:bdr w:val="none" w:sz="0" w:space="0" w:color="auto" w:frame="1"/>
          <w:lang w:eastAsia="es-CO"/>
        </w:rPr>
        <w:t>EE.UU</w:t>
      </w:r>
      <w:r>
        <w:rPr>
          <w:rFonts w:ascii="Helvetica" w:eastAsia="Times New Roman" w:hAnsi="Helvetica" w:cs="Helvetica"/>
          <w:color w:val="000000"/>
          <w:sz w:val="21"/>
          <w:szCs w:val="21"/>
          <w:lang w:eastAsia="es-CO"/>
        </w:rPr>
        <w:t>. por esa causa.</w:t>
      </w:r>
    </w:p>
    <w:p w14:paraId="2031BBFB" w14:textId="77777777" w:rsidR="00AB3E38" w:rsidRDefault="00AB3E38" w:rsidP="00AB3E38">
      <w:pPr>
        <w:spacing w:after="225" w:line="315" w:lineRule="atLeast"/>
        <w:textAlignment w:val="baseline"/>
        <w:rPr>
          <w:rFonts w:ascii="Helvetica" w:eastAsia="Times New Roman" w:hAnsi="Helvetica" w:cs="Helvetica"/>
          <w:color w:val="000000"/>
          <w:sz w:val="21"/>
          <w:szCs w:val="21"/>
          <w:lang w:eastAsia="es-CO"/>
        </w:rPr>
      </w:pPr>
      <w:r>
        <w:rPr>
          <w:rFonts w:ascii="Helvetica" w:eastAsia="Times New Roman" w:hAnsi="Helvetica" w:cs="Helvetica"/>
          <w:color w:val="000000"/>
          <w:sz w:val="21"/>
          <w:szCs w:val="21"/>
          <w:lang w:eastAsia="es-CO"/>
        </w:rPr>
        <w:t>El pastor evangélico, eélebre por su homofobia, culpó en su programa de radio a Lesbianas, Gays, Bisexuales y Transexuales por el fenómeno meteorológico que acabó con la vida de cerca de 70 personas y provocó grandes estragos en la ciudad de Houston, Texas.</w:t>
      </w:r>
    </w:p>
    <w:p w14:paraId="2F056054" w14:textId="77777777" w:rsidR="00AB3E38" w:rsidRDefault="00AB3E38" w:rsidP="00AB3E38">
      <w:pPr>
        <w:spacing w:after="0" w:line="315" w:lineRule="atLeast"/>
        <w:textAlignment w:val="baseline"/>
        <w:rPr>
          <w:rFonts w:ascii="Helvetica" w:eastAsia="Times New Roman" w:hAnsi="Helvetica" w:cs="Helvetica"/>
          <w:color w:val="000000"/>
          <w:sz w:val="21"/>
          <w:szCs w:val="21"/>
          <w:lang w:eastAsia="es-CO"/>
        </w:rPr>
      </w:pPr>
      <w:r>
        <w:rPr>
          <w:rFonts w:ascii="Helvetica" w:eastAsia="Times New Roman" w:hAnsi="Helvetica" w:cs="Helvetica"/>
          <w:color w:val="000000"/>
          <w:sz w:val="21"/>
          <w:szCs w:val="21"/>
          <w:lang w:eastAsia="es-CO"/>
        </w:rPr>
        <w:t>Swanson agregó que “</w:t>
      </w:r>
      <w:r>
        <w:rPr>
          <w:rFonts w:ascii="Helvetica" w:eastAsia="Times New Roman" w:hAnsi="Helvetica" w:cs="Helvetica"/>
          <w:b/>
          <w:bCs/>
          <w:color w:val="000000"/>
          <w:sz w:val="21"/>
          <w:szCs w:val="21"/>
          <w:bdr w:val="none" w:sz="0" w:space="0" w:color="auto" w:frame="1"/>
          <w:lang w:eastAsia="es-CO"/>
        </w:rPr>
        <w:t>Jesús envía este mensaje a casa: a menos que los estadounidenses se arrepientan, a menos que Houston se arrepienta, a menos que Nueva Orleans se arrepienta, todos también perecerán”</w:t>
      </w:r>
      <w:r>
        <w:rPr>
          <w:rFonts w:ascii="Helvetica" w:eastAsia="Times New Roman" w:hAnsi="Helvetica" w:cs="Helvetica"/>
          <w:color w:val="000000"/>
          <w:sz w:val="21"/>
          <w:szCs w:val="21"/>
          <w:lang w:eastAsia="es-CO"/>
        </w:rPr>
        <w:t>.</w:t>
      </w:r>
    </w:p>
    <w:p w14:paraId="7C4D4FAD" w14:textId="77777777" w:rsidR="00AB3E38" w:rsidRDefault="00AB3E38" w:rsidP="00AB3E38">
      <w:pPr>
        <w:spacing w:after="0" w:line="315" w:lineRule="atLeast"/>
        <w:textAlignment w:val="baseline"/>
        <w:rPr>
          <w:rFonts w:ascii="Helvetica" w:eastAsia="Times New Roman" w:hAnsi="Helvetica" w:cs="Helvetica"/>
          <w:color w:val="000000"/>
          <w:sz w:val="21"/>
          <w:szCs w:val="21"/>
          <w:lang w:eastAsia="es-CO"/>
        </w:rPr>
      </w:pPr>
      <w:r>
        <w:rPr>
          <w:rFonts w:ascii="Helvetica" w:eastAsia="Times New Roman" w:hAnsi="Helvetica" w:cs="Helvetica"/>
          <w:b/>
          <w:bCs/>
          <w:color w:val="000000"/>
          <w:sz w:val="21"/>
          <w:szCs w:val="21"/>
          <w:bdr w:val="none" w:sz="0" w:space="0" w:color="auto" w:frame="1"/>
          <w:lang w:eastAsia="es-CO"/>
        </w:rPr>
        <w:lastRenderedPageBreak/>
        <w:t>“Ese es el mensaje que el Señor Jesucristo está enviando a casa ahora en América. Si los texanos reparan sus casas en Houston después de un huracán, será inútil. Tal vez su destino sea ir al infierno”</w:t>
      </w:r>
      <w:r>
        <w:rPr>
          <w:rFonts w:ascii="Helvetica" w:eastAsia="Times New Roman" w:hAnsi="Helvetica" w:cs="Helvetica"/>
          <w:color w:val="000000"/>
          <w:sz w:val="21"/>
          <w:szCs w:val="21"/>
          <w:lang w:eastAsia="es-CO"/>
        </w:rPr>
        <w:t>, reiteró el pastor.</w:t>
      </w:r>
    </w:p>
    <w:p w14:paraId="3CF6A5E5" w14:textId="77777777" w:rsidR="00AB3E38" w:rsidRDefault="00AB3E38" w:rsidP="00AB3E38">
      <w:pPr>
        <w:spacing w:after="225" w:line="315" w:lineRule="atLeast"/>
        <w:textAlignment w:val="baseline"/>
        <w:rPr>
          <w:rFonts w:ascii="Helvetica" w:eastAsia="Times New Roman" w:hAnsi="Helvetica" w:cs="Helvetica"/>
          <w:color w:val="000000"/>
          <w:sz w:val="21"/>
          <w:szCs w:val="21"/>
          <w:lang w:eastAsia="es-CO"/>
        </w:rPr>
      </w:pPr>
      <w:r>
        <w:rPr>
          <w:rFonts w:ascii="Helvetica" w:eastAsia="Times New Roman" w:hAnsi="Helvetica" w:cs="Helvetica"/>
          <w:color w:val="000000"/>
          <w:sz w:val="21"/>
          <w:szCs w:val="21"/>
          <w:lang w:eastAsia="es-CO"/>
        </w:rPr>
        <w:t>Swanson predica que la Biblia exige la muerte de las personas LGBT, si no se arrepienten de sus pecados.</w:t>
      </w:r>
    </w:p>
    <w:p w14:paraId="5D471A61" w14:textId="77777777" w:rsidR="00AB3E38" w:rsidRDefault="001D4816" w:rsidP="00AB3E38">
      <w:pPr>
        <w:spacing w:line="315" w:lineRule="atLeast"/>
        <w:textAlignment w:val="baseline"/>
        <w:rPr>
          <w:rStyle w:val="Hipervnculo"/>
          <w:rFonts w:ascii="Helvetica" w:hAnsi="Helvetica" w:cs="Helvetica"/>
          <w:color w:val="3B96DF"/>
          <w:sz w:val="21"/>
          <w:szCs w:val="21"/>
          <w:bdr w:val="none" w:sz="0" w:space="0" w:color="auto" w:frame="1"/>
        </w:rPr>
      </w:pPr>
      <w:hyperlink r:id="rId47" w:history="1">
        <w:r w:rsidR="00AB3E38">
          <w:rPr>
            <w:rStyle w:val="Hipervnculo"/>
            <w:rFonts w:ascii="Helvetica" w:hAnsi="Helvetica" w:cs="Helvetica"/>
            <w:color w:val="3B96DF"/>
            <w:sz w:val="21"/>
            <w:szCs w:val="21"/>
            <w:bdr w:val="none" w:sz="0" w:space="0" w:color="auto" w:frame="1"/>
          </w:rPr>
          <w:t>http://www.independent.co.uk/news/world/americas/gay-people-hurricane-harvey-blame-christian-leaders-texas-flooding-homosexuals-lgbt-a7933026.html</w:t>
        </w:r>
      </w:hyperlink>
    </w:p>
    <w:p w14:paraId="0BCBF36D" w14:textId="77777777" w:rsidR="00AB3E38" w:rsidRPr="00CB10DF" w:rsidRDefault="00AB3E38" w:rsidP="00AB3E38">
      <w:pPr>
        <w:pBdr>
          <w:bottom w:val="dotted" w:sz="24" w:space="1" w:color="auto"/>
        </w:pBdr>
        <w:spacing w:line="315" w:lineRule="atLeast"/>
        <w:textAlignment w:val="baseline"/>
        <w:rPr>
          <w:rStyle w:val="Hipervnculo"/>
          <w:rFonts w:ascii="Helvetica" w:hAnsi="Helvetica" w:cs="Helvetica"/>
          <w:b/>
          <w:sz w:val="28"/>
          <w:szCs w:val="28"/>
          <w:bdr w:val="none" w:sz="0" w:space="0" w:color="auto" w:frame="1"/>
        </w:rPr>
      </w:pPr>
    </w:p>
    <w:p w14:paraId="2A465D90" w14:textId="77777777" w:rsidR="00AB3E38" w:rsidRDefault="00AB3E38" w:rsidP="00AB3E38">
      <w:pPr>
        <w:spacing w:line="315" w:lineRule="atLeast"/>
        <w:textAlignment w:val="baseline"/>
        <w:rPr>
          <w:rStyle w:val="Hipervnculo"/>
          <w:rFonts w:ascii="Helvetica" w:hAnsi="Helvetica" w:cs="Helvetica"/>
          <w:b/>
          <w:sz w:val="28"/>
          <w:szCs w:val="28"/>
          <w:bdr w:val="none" w:sz="0" w:space="0" w:color="auto" w:frame="1"/>
        </w:rPr>
      </w:pPr>
    </w:p>
    <w:p w14:paraId="6880234B" w14:textId="77777777" w:rsidR="00AB3E38" w:rsidRPr="00CB10DF" w:rsidRDefault="00AB3E38" w:rsidP="00AB3E38">
      <w:pPr>
        <w:spacing w:line="315" w:lineRule="atLeast"/>
        <w:textAlignment w:val="baseline"/>
        <w:rPr>
          <w:rFonts w:ascii="Helvetica" w:eastAsia="Times New Roman" w:hAnsi="Helvetica" w:cs="Helvetica"/>
          <w:b/>
          <w:sz w:val="28"/>
          <w:szCs w:val="28"/>
          <w:lang w:eastAsia="es-CO"/>
        </w:rPr>
      </w:pPr>
      <w:r>
        <w:rPr>
          <w:rStyle w:val="Hipervnculo"/>
          <w:rFonts w:ascii="Helvetica" w:hAnsi="Helvetica" w:cs="Helvetica"/>
          <w:b/>
          <w:sz w:val="28"/>
          <w:szCs w:val="28"/>
          <w:bdr w:val="none" w:sz="0" w:space="0" w:color="auto" w:frame="1"/>
        </w:rPr>
        <w:t>DESDE NUEVA YORK</w:t>
      </w:r>
    </w:p>
    <w:p w14:paraId="16D6E71D" w14:textId="77777777" w:rsidR="00AB3E38" w:rsidRPr="00CB10DF" w:rsidRDefault="00AB3E38" w:rsidP="00AB3E38">
      <w:pPr>
        <w:spacing w:after="0" w:line="240" w:lineRule="auto"/>
        <w:rPr>
          <w:rFonts w:ascii="Times New Roman" w:eastAsia="Times New Roman" w:hAnsi="Times New Roman" w:cs="Times New Roman"/>
          <w:b/>
          <w:sz w:val="28"/>
          <w:szCs w:val="28"/>
          <w:lang w:eastAsia="es-CO"/>
        </w:rPr>
      </w:pPr>
      <w:r w:rsidRPr="00CB10DF">
        <w:rPr>
          <w:rFonts w:ascii="Times New Roman" w:eastAsia="Times New Roman" w:hAnsi="Times New Roman" w:cs="Times New Roman"/>
          <w:b/>
          <w:sz w:val="28"/>
          <w:szCs w:val="28"/>
          <w:lang w:eastAsia="es-CO"/>
        </w:rPr>
        <w:t>Héctor, acabo de ver este artículo sobre el padre Michael Judge, franciscano y abiertamente gay pero respetuoso del voto de castidad, que murió en las torres gemelas con los bomberos de quienes era capellán.</w:t>
      </w:r>
    </w:p>
    <w:p w14:paraId="4D6D0878" w14:textId="77777777" w:rsidR="00AB3E38" w:rsidRPr="00CB10DF" w:rsidRDefault="00AB3E38" w:rsidP="00AB3E38">
      <w:pPr>
        <w:spacing w:after="0" w:line="240" w:lineRule="auto"/>
        <w:rPr>
          <w:rFonts w:ascii="Times New Roman" w:eastAsia="Times New Roman" w:hAnsi="Times New Roman" w:cs="Times New Roman"/>
          <w:b/>
          <w:sz w:val="28"/>
          <w:szCs w:val="28"/>
          <w:lang w:eastAsia="es-CO"/>
        </w:rPr>
      </w:pPr>
    </w:p>
    <w:p w14:paraId="6AEAC1A0" w14:textId="77777777" w:rsidR="00AB3E38" w:rsidRDefault="00AB3E38" w:rsidP="00AB3E38">
      <w:pPr>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Un grupo de amigos y admiradores están promoviendo su canonización. Tienen varias razones. “Fue de los primeros curas que se entregó al ministerio de los pacientes de sida cuando ni el personal religioso ni los profesionales de la salud en general rehusaban tocarlos''</w:t>
      </w:r>
    </w:p>
    <w:p w14:paraId="4B1315C1" w14:textId="77777777" w:rsidR="00AB3E38" w:rsidRDefault="00AB3E38" w:rsidP="00AB3E38">
      <w:pPr>
        <w:spacing w:after="0" w:line="240" w:lineRule="auto"/>
        <w:rPr>
          <w:rFonts w:ascii="Times New Roman" w:eastAsia="Times New Roman" w:hAnsi="Times New Roman" w:cs="Times New Roman"/>
          <w:sz w:val="28"/>
          <w:szCs w:val="28"/>
          <w:lang w:eastAsia="es-CO"/>
        </w:rPr>
      </w:pPr>
    </w:p>
    <w:p w14:paraId="3636660E" w14:textId="77777777" w:rsidR="00AB3E38" w:rsidRDefault="00AB3E38" w:rsidP="00AB3E38">
      <w:pPr>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Paréntesis: hay que mencionar que fueron los hospitales de la iglesia católica en la ciudad los únicos que por mucho tiempo aceptaron la decisión de la jerarquía de abrir sus puertas a esos pacientes. Es una de esas contradicciones propias de los príncipes de la iglesia...</w:t>
      </w:r>
    </w:p>
    <w:p w14:paraId="5FF5F1DD" w14:textId="77777777" w:rsidR="00AB3E38" w:rsidRDefault="00AB3E38" w:rsidP="00AB3E38">
      <w:pPr>
        <w:spacing w:after="0" w:line="240" w:lineRule="auto"/>
        <w:rPr>
          <w:rFonts w:ascii="Times New Roman" w:eastAsia="Times New Roman" w:hAnsi="Times New Roman" w:cs="Times New Roman"/>
          <w:sz w:val="28"/>
          <w:szCs w:val="28"/>
          <w:lang w:eastAsia="es-CO"/>
        </w:rPr>
      </w:pPr>
    </w:p>
    <w:p w14:paraId="794C8FC3" w14:textId="77777777" w:rsidR="00AB3E38" w:rsidRDefault="00AB3E38" w:rsidP="00AB3E38">
      <w:pPr>
        <w:spacing w:after="0" w:line="240" w:lineRule="auto"/>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Volviendo al padre Judge: el artículo documenta su trabajo como capellán de bomberos, su ministerio con los pobres y los enfermos y su relación conflictiva con la jerarquía. Te va a gustar su comentario. Dijo que a veces se sentía perteneciendo a una iglesia distinta de la formada por los jerarcas, a los que llamaba 'los monseñores muy gordos'.</w:t>
      </w:r>
    </w:p>
    <w:p w14:paraId="09341BF0" w14:textId="77777777" w:rsidR="00AB3E38" w:rsidRDefault="00AB3E38" w:rsidP="00AB3E38">
      <w:pPr>
        <w:spacing w:after="0" w:line="240" w:lineRule="auto"/>
        <w:rPr>
          <w:rFonts w:ascii="Times New Roman" w:eastAsia="Times New Roman" w:hAnsi="Times New Roman" w:cs="Times New Roman"/>
          <w:sz w:val="28"/>
          <w:szCs w:val="28"/>
          <w:lang w:eastAsia="es-CO"/>
        </w:rPr>
      </w:pPr>
    </w:p>
    <w:p w14:paraId="2F206F79" w14:textId="77777777" w:rsidR="00AB3E38" w:rsidRPr="00AB3E38" w:rsidRDefault="00AB3E38" w:rsidP="00AB3E38">
      <w:pPr>
        <w:spacing w:after="0" w:line="240" w:lineRule="auto"/>
        <w:rPr>
          <w:rFonts w:ascii="Times New Roman" w:eastAsia="Times New Roman" w:hAnsi="Times New Roman" w:cs="Times New Roman"/>
          <w:sz w:val="28"/>
          <w:szCs w:val="28"/>
          <w:lang w:val="en-US" w:eastAsia="es-CO"/>
        </w:rPr>
      </w:pPr>
      <w:r w:rsidRPr="00AB3E38">
        <w:rPr>
          <w:rFonts w:ascii="Times New Roman" w:eastAsia="Times New Roman" w:hAnsi="Times New Roman" w:cs="Times New Roman"/>
          <w:sz w:val="28"/>
          <w:szCs w:val="28"/>
          <w:lang w:val="en-US" w:eastAsia="es-CO"/>
        </w:rPr>
        <w:t>Luis Javier</w:t>
      </w:r>
    </w:p>
    <w:p w14:paraId="0A615206" w14:textId="77777777" w:rsidR="00AB3E38" w:rsidRPr="00AB3E38" w:rsidRDefault="00AB3E38" w:rsidP="00AB3E38">
      <w:pPr>
        <w:spacing w:after="375" w:line="240" w:lineRule="auto"/>
        <w:outlineLvl w:val="0"/>
        <w:rPr>
          <w:rFonts w:ascii="Helvetica" w:eastAsia="Times New Roman" w:hAnsi="Helvetica" w:cs="Helvetica"/>
          <w:b/>
          <w:bCs/>
          <w:kern w:val="36"/>
          <w:sz w:val="28"/>
          <w:szCs w:val="28"/>
          <w:lang w:val="en-US" w:eastAsia="es-CO"/>
        </w:rPr>
      </w:pPr>
    </w:p>
    <w:p w14:paraId="52945438" w14:textId="77777777" w:rsidR="00AB3E38" w:rsidRPr="00AB3E38" w:rsidRDefault="00AB3E38" w:rsidP="00AB3E38">
      <w:pPr>
        <w:spacing w:after="375" w:line="240" w:lineRule="auto"/>
        <w:outlineLvl w:val="0"/>
        <w:rPr>
          <w:rFonts w:ascii="Helvetica" w:eastAsia="Times New Roman" w:hAnsi="Helvetica" w:cs="Helvetica"/>
          <w:b/>
          <w:bCs/>
          <w:kern w:val="36"/>
          <w:sz w:val="44"/>
          <w:szCs w:val="44"/>
          <w:lang w:val="en-US" w:eastAsia="es-CO"/>
        </w:rPr>
      </w:pPr>
      <w:r w:rsidRPr="00AB3E38">
        <w:rPr>
          <w:rFonts w:ascii="Helvetica" w:eastAsia="Times New Roman" w:hAnsi="Helvetica" w:cs="Helvetica"/>
          <w:b/>
          <w:bCs/>
          <w:kern w:val="36"/>
          <w:sz w:val="44"/>
          <w:szCs w:val="44"/>
          <w:lang w:val="en-US" w:eastAsia="es-CO"/>
        </w:rPr>
        <w:t>Could Father Mychal Judge Be the First Gay Saint?</w:t>
      </w:r>
    </w:p>
    <w:p w14:paraId="1F6FD059" w14:textId="77777777" w:rsidR="00AB3E38" w:rsidRPr="00AB3E38" w:rsidRDefault="00AB3E38" w:rsidP="00AB3E38">
      <w:pPr>
        <w:spacing w:after="100" w:afterAutospacing="1" w:line="240" w:lineRule="auto"/>
        <w:outlineLvl w:val="1"/>
        <w:rPr>
          <w:rFonts w:ascii="Helvetica" w:eastAsia="Times New Roman" w:hAnsi="Helvetica" w:cs="Helvetica"/>
          <w:color w:val="4A4A4A"/>
          <w:sz w:val="36"/>
          <w:szCs w:val="36"/>
          <w:lang w:val="en-US" w:eastAsia="es-CO"/>
        </w:rPr>
      </w:pPr>
      <w:r w:rsidRPr="00AB3E38">
        <w:rPr>
          <w:rFonts w:ascii="Helvetica" w:eastAsia="Times New Roman" w:hAnsi="Helvetica" w:cs="Helvetica"/>
          <w:color w:val="4A4A4A"/>
          <w:sz w:val="36"/>
          <w:szCs w:val="36"/>
          <w:lang w:val="en-US" w:eastAsia="es-CO"/>
        </w:rPr>
        <w:lastRenderedPageBreak/>
        <w:t>Inside the fractious campaign to canonize the 9/11 icon.</w:t>
      </w:r>
    </w:p>
    <w:p w14:paraId="1F989E4E" w14:textId="77777777" w:rsidR="00AB3E38" w:rsidRPr="00AB3E38" w:rsidRDefault="00AB3E38" w:rsidP="00AB3E38">
      <w:pPr>
        <w:spacing w:after="0" w:line="240" w:lineRule="auto"/>
        <w:rPr>
          <w:rFonts w:ascii="Times New Roman" w:eastAsia="Times New Roman" w:hAnsi="Times New Roman" w:cs="Times New Roman"/>
          <w:color w:val="4A4A4A"/>
          <w:sz w:val="24"/>
          <w:szCs w:val="24"/>
          <w:lang w:val="en-US" w:eastAsia="es-CO"/>
        </w:rPr>
      </w:pPr>
      <w:r w:rsidRPr="00AB3E38">
        <w:rPr>
          <w:rFonts w:ascii="Times New Roman" w:eastAsia="Times New Roman" w:hAnsi="Times New Roman" w:cs="Times New Roman"/>
          <w:sz w:val="24"/>
          <w:szCs w:val="24"/>
          <w:lang w:val="en-US" w:eastAsia="es-CO"/>
        </w:rPr>
        <w:t>SEP. 11, 2017 </w:t>
      </w:r>
      <w:r w:rsidRPr="00AB3E38">
        <w:rPr>
          <w:rFonts w:ascii="Times New Roman" w:eastAsia="Times New Roman" w:hAnsi="Times New Roman" w:cs="Times New Roman"/>
          <w:color w:val="4A4A4A"/>
          <w:sz w:val="24"/>
          <w:szCs w:val="24"/>
          <w:lang w:val="en-US" w:eastAsia="es-CO"/>
        </w:rPr>
        <w:t>COVER STORY</w:t>
      </w:r>
    </w:p>
    <w:p w14:paraId="3CFDE41D" w14:textId="77777777" w:rsidR="00AB3E38" w:rsidRPr="00AB3E38" w:rsidRDefault="00AB3E38" w:rsidP="00AB3E38">
      <w:pPr>
        <w:shd w:val="clear" w:color="auto" w:fill="180E0C"/>
        <w:spacing w:after="0" w:line="240" w:lineRule="auto"/>
        <w:rPr>
          <w:rFonts w:ascii="Times New Roman" w:eastAsia="Times New Roman" w:hAnsi="Times New Roman" w:cs="Times New Roman"/>
          <w:color w:val="FFFFFF"/>
          <w:sz w:val="24"/>
          <w:szCs w:val="24"/>
          <w:lang w:val="en-US" w:eastAsia="es-CO"/>
        </w:rPr>
      </w:pPr>
    </w:p>
    <w:p w14:paraId="7324F4D7" w14:textId="77777777" w:rsidR="00AB3E38" w:rsidRPr="00AB3E38" w:rsidRDefault="00AB3E38" w:rsidP="00AB3E38">
      <w:pPr>
        <w:spacing w:after="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By Ruth Graham</w:t>
      </w:r>
    </w:p>
    <w:p w14:paraId="6BD1C0CF" w14:textId="77777777" w:rsidR="00AB3E38" w:rsidRPr="00AB3E38" w:rsidRDefault="001D4816" w:rsidP="00AB3E38">
      <w:pPr>
        <w:spacing w:after="0" w:line="240" w:lineRule="auto"/>
        <w:textAlignment w:val="center"/>
        <w:rPr>
          <w:rFonts w:ascii="Times New Roman" w:eastAsia="Times New Roman" w:hAnsi="Times New Roman" w:cs="Times New Roman"/>
          <w:sz w:val="24"/>
          <w:szCs w:val="24"/>
          <w:lang w:val="en-US" w:eastAsia="es-CO"/>
        </w:rPr>
      </w:pPr>
      <w:hyperlink r:id="rId48" w:tgtFrame="_blank" w:history="1">
        <w:r w:rsidR="00AB3E38" w:rsidRPr="00AB3E38">
          <w:rPr>
            <w:rStyle w:val="Hipervnculo"/>
            <w:rFonts w:ascii="Helvetica" w:hAnsi="Helvetica" w:cs="Helvetica"/>
            <w:caps/>
            <w:color w:val="666666"/>
            <w:spacing w:val="15"/>
            <w:sz w:val="24"/>
            <w:szCs w:val="24"/>
            <w:lang w:val="en-US"/>
          </w:rPr>
          <w:t>TWEET</w:t>
        </w:r>
      </w:hyperlink>
      <w:r w:rsidR="00AB3E38" w:rsidRPr="00AB3E38">
        <w:rPr>
          <w:rFonts w:ascii="Times New Roman" w:eastAsia="Times New Roman" w:hAnsi="Times New Roman" w:cs="Times New Roman"/>
          <w:sz w:val="24"/>
          <w:szCs w:val="24"/>
          <w:lang w:val="en-US" w:eastAsia="es-CO"/>
        </w:rPr>
        <w:t> </w:t>
      </w:r>
      <w:hyperlink r:id="rId49" w:tgtFrame="_blank" w:history="1">
        <w:r w:rsidR="00AB3E38" w:rsidRPr="00AB3E38">
          <w:rPr>
            <w:rStyle w:val="Hipervnculo"/>
            <w:rFonts w:ascii="Helvetica" w:hAnsi="Helvetica" w:cs="Helvetica"/>
            <w:caps/>
            <w:color w:val="666666"/>
            <w:spacing w:val="15"/>
            <w:sz w:val="24"/>
            <w:szCs w:val="24"/>
            <w:lang w:val="en-US"/>
          </w:rPr>
          <w:t>SHARE</w:t>
        </w:r>
      </w:hyperlink>
    </w:p>
    <w:p w14:paraId="68DEA3D5" w14:textId="77777777" w:rsidR="00AB3E38" w:rsidRPr="00AB3E38" w:rsidRDefault="00AB3E38" w:rsidP="00AB3E38">
      <w:pPr>
        <w:spacing w:after="0" w:line="240" w:lineRule="auto"/>
        <w:rPr>
          <w:rFonts w:ascii="Times New Roman" w:eastAsia="Times New Roman" w:hAnsi="Times New Roman" w:cs="Times New Roman"/>
          <w:color w:val="4A4A4A"/>
          <w:sz w:val="24"/>
          <w:szCs w:val="24"/>
          <w:lang w:val="en-US" w:eastAsia="es-CO"/>
        </w:rPr>
      </w:pPr>
    </w:p>
    <w:p w14:paraId="40400C1A" w14:textId="77777777" w:rsidR="00AB3E38" w:rsidRPr="00AB3E38" w:rsidRDefault="00AB3E38" w:rsidP="00AB3E38">
      <w:pPr>
        <w:spacing w:after="0" w:line="240" w:lineRule="auto"/>
        <w:rPr>
          <w:rFonts w:ascii="Times New Roman" w:eastAsia="Times New Roman" w:hAnsi="Times New Roman" w:cs="Times New Roman"/>
          <w:sz w:val="24"/>
          <w:szCs w:val="24"/>
          <w:lang w:val="en-US" w:eastAsia="es-CO"/>
        </w:rPr>
      </w:pPr>
    </w:p>
    <w:p w14:paraId="741D2698"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When Salvatore Sapienza saw the small classified ad in the back of </w:t>
      </w:r>
      <w:r w:rsidRPr="00AB3E38">
        <w:rPr>
          <w:rFonts w:ascii="Helvetica" w:eastAsia="Times New Roman" w:hAnsi="Helvetica" w:cs="Helvetica"/>
          <w:i/>
          <w:iCs/>
          <w:sz w:val="24"/>
          <w:szCs w:val="24"/>
          <w:lang w:val="en-US" w:eastAsia="es-CO"/>
        </w:rPr>
        <w:t>OutWeek</w:t>
      </w:r>
      <w:r w:rsidRPr="00AB3E38">
        <w:rPr>
          <w:rFonts w:ascii="Times New Roman" w:eastAsia="Times New Roman" w:hAnsi="Times New Roman" w:cs="Times New Roman"/>
          <w:sz w:val="24"/>
          <w:szCs w:val="24"/>
          <w:lang w:val="en-US" w:eastAsia="es-CO"/>
        </w:rPr>
        <w:t>, a gay news magazine in New York, he thought it seemed like a sign. “In the spirit of Francis of Assisi,” the ad read, “serving our brothers and sisters affected by AIDS.” At the bottom was the address of the St. Francis AIDS Ministry on West 31</w:t>
      </w:r>
      <w:r w:rsidRPr="00AB3E38">
        <w:rPr>
          <w:rFonts w:ascii="Times New Roman" w:eastAsia="Times New Roman" w:hAnsi="Times New Roman" w:cs="Times New Roman"/>
          <w:sz w:val="24"/>
          <w:szCs w:val="24"/>
          <w:vertAlign w:val="superscript"/>
          <w:lang w:val="en-US" w:eastAsia="es-CO"/>
        </w:rPr>
        <w:t>st</w:t>
      </w:r>
      <w:r w:rsidRPr="00AB3E38">
        <w:rPr>
          <w:rFonts w:ascii="Times New Roman" w:eastAsia="Times New Roman" w:hAnsi="Times New Roman" w:cs="Times New Roman"/>
          <w:sz w:val="24"/>
          <w:szCs w:val="24"/>
          <w:lang w:val="en-US" w:eastAsia="es-CO"/>
        </w:rPr>
        <w:t> Street in Manhattan. Sapienza was gay—he had been out for years—but he was also a Marist Brother, a Catholic office similar to the priesthood. New York City in 1989 was not an easy place to be both gay and Catholic. The AIDS crisis would claim more than 5,000 people in the city that year, and the church was vocally opposed to condoms and homosexuality. Sapienza felt like that little bulletin, appearing among pages advertising sex phone lines and astrologists, was written just for him. A black-and-white drawing showed the 13</w:t>
      </w:r>
      <w:r w:rsidRPr="00AB3E38">
        <w:rPr>
          <w:rFonts w:ascii="Times New Roman" w:eastAsia="Times New Roman" w:hAnsi="Times New Roman" w:cs="Times New Roman"/>
          <w:sz w:val="24"/>
          <w:szCs w:val="24"/>
          <w:vertAlign w:val="superscript"/>
          <w:lang w:val="en-US" w:eastAsia="es-CO"/>
        </w:rPr>
        <w:t>th</w:t>
      </w:r>
      <w:r w:rsidRPr="00AB3E38">
        <w:rPr>
          <w:rFonts w:ascii="Times New Roman" w:eastAsia="Times New Roman" w:hAnsi="Times New Roman" w:cs="Times New Roman"/>
          <w:sz w:val="24"/>
          <w:szCs w:val="24"/>
          <w:lang w:val="en-US" w:eastAsia="es-CO"/>
        </w:rPr>
        <w:t>-century saint, a symbol of charity and humility, overlooking a pastoral landscape as skyscrapers loomed in the background. Sapienza found himself wondering who’d placed the ad.</w:t>
      </w:r>
    </w:p>
    <w:p w14:paraId="1D5E9DAA" w14:textId="77777777" w:rsidR="00AB3E38" w:rsidRDefault="00AB3E38" w:rsidP="00AB3E38">
      <w:pPr>
        <w:spacing w:after="450" w:line="240" w:lineRule="auto"/>
        <w:rPr>
          <w:rFonts w:ascii="Times New Roman" w:eastAsia="Times New Roman" w:hAnsi="Times New Roman" w:cs="Times New Roman"/>
          <w:sz w:val="24"/>
          <w:szCs w:val="24"/>
          <w:lang w:eastAsia="es-CO"/>
        </w:rPr>
      </w:pPr>
      <w:r w:rsidRPr="00AB3E38">
        <w:rPr>
          <w:rFonts w:ascii="Times New Roman" w:eastAsia="Times New Roman" w:hAnsi="Times New Roman" w:cs="Times New Roman"/>
          <w:sz w:val="24"/>
          <w:szCs w:val="24"/>
          <w:lang w:val="en-US" w:eastAsia="es-CO"/>
        </w:rPr>
        <w:t>The address for the St. Francis AIDS Ministry turned out to be the Church of St. Francis of Assisi. Four people answered the ad, including Sapienza, and soon they were visiting AIDS patients in hospital rooms, praying for them and holding their hands. When Sapienza first showed up at the soaring 19</w:t>
      </w:r>
      <w:r w:rsidRPr="00AB3E38">
        <w:rPr>
          <w:rFonts w:ascii="Times New Roman" w:eastAsia="Times New Roman" w:hAnsi="Times New Roman" w:cs="Times New Roman"/>
          <w:sz w:val="24"/>
          <w:szCs w:val="24"/>
          <w:vertAlign w:val="superscript"/>
          <w:lang w:val="en-US" w:eastAsia="es-CO"/>
        </w:rPr>
        <w:t>th</w:t>
      </w:r>
      <w:r w:rsidRPr="00AB3E38">
        <w:rPr>
          <w:rFonts w:ascii="Times New Roman" w:eastAsia="Times New Roman" w:hAnsi="Times New Roman" w:cs="Times New Roman"/>
          <w:sz w:val="24"/>
          <w:szCs w:val="24"/>
          <w:lang w:val="en-US" w:eastAsia="es-CO"/>
        </w:rPr>
        <w:t xml:space="preserve">-century church, he was led inside to a tiny office on the ground floor of the attached friary. The beaming man who greeted him seemed big in every way: tall, loud, boisterous, and joyful. </w:t>
      </w:r>
      <w:r>
        <w:rPr>
          <w:rFonts w:ascii="Times New Roman" w:eastAsia="Times New Roman" w:hAnsi="Times New Roman" w:cs="Times New Roman"/>
          <w:sz w:val="24"/>
          <w:szCs w:val="24"/>
          <w:lang w:eastAsia="es-CO"/>
        </w:rPr>
        <w:t>His name was Father Mychal Judge.</w:t>
      </w:r>
    </w:p>
    <w:p w14:paraId="51D353C1" w14:textId="77777777" w:rsidR="00AB3E38" w:rsidRDefault="00AB3E38" w:rsidP="00AB3E38">
      <w:pPr>
        <w:spacing w:after="0" w:line="240" w:lineRule="auto"/>
        <w:rPr>
          <w:rFonts w:ascii="Times New Roman" w:eastAsia="Times New Roman" w:hAnsi="Times New Roman" w:cs="Times New Roman"/>
          <w:sz w:val="24"/>
          <w:szCs w:val="24"/>
          <w:lang w:eastAsia="es-CO"/>
        </w:rPr>
      </w:pPr>
      <w:r>
        <w:rPr>
          <w:noProof/>
          <w:lang w:val="es-ES_tradnl" w:eastAsia="es-ES_tradnl"/>
        </w:rPr>
        <mc:AlternateContent>
          <mc:Choice Requires="wps">
            <w:drawing>
              <wp:inline distT="0" distB="0" distL="0" distR="0" wp14:anchorId="41809162" wp14:editId="7C562BB9">
                <wp:extent cx="304800" cy="304800"/>
                <wp:effectExtent l="0" t="0" r="0" b="0"/>
                <wp:docPr id="9" name="Rectángulo 9" descr="The OutWeek ad for Father Mychael Judge's ministry at St Francis of Assis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90E104" id="Rectángulo 9" o:spid="_x0000_s1026" alt="The OutWeek ad for Father Mychael Judge's ministry at St Francis of Assisi."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JLiExb5&#10;AgAADQYAAA4AAAAAAAAAAAAAAAAALgIAAGRycy9lMm9Eb2MueG1sUEsBAi0AFAAGAAgAAAAhAEyg&#10;6SzYAAAAAwEAAA8AAAAAAAAAAAAAAAAAUwUAAGRycy9kb3ducmV2LnhtbFBLBQYAAAAABAAEAPMA&#10;AABYBgAAAAA=&#10;" filled="f" stroked="f">
                <o:lock v:ext="edit" aspectratio="t"/>
                <w10:anchorlock/>
              </v:rect>
            </w:pict>
          </mc:Fallback>
        </mc:AlternateContent>
      </w:r>
    </w:p>
    <w:p w14:paraId="3340FA84" w14:textId="77777777" w:rsidR="00AB3E38" w:rsidRPr="00AB3E38" w:rsidRDefault="00AB3E38" w:rsidP="00AB3E38">
      <w:pPr>
        <w:spacing w:after="75" w:line="240" w:lineRule="auto"/>
        <w:rPr>
          <w:rFonts w:ascii="Times New Roman" w:eastAsia="Times New Roman" w:hAnsi="Times New Roman" w:cs="Times New Roman"/>
          <w:color w:val="666666"/>
          <w:sz w:val="24"/>
          <w:szCs w:val="24"/>
          <w:lang w:val="en-US" w:eastAsia="es-CO"/>
        </w:rPr>
      </w:pPr>
      <w:r w:rsidRPr="00AB3E38">
        <w:rPr>
          <w:rFonts w:ascii="Times New Roman" w:eastAsia="Times New Roman" w:hAnsi="Times New Roman" w:cs="Times New Roman"/>
          <w:color w:val="666666"/>
          <w:sz w:val="24"/>
          <w:szCs w:val="24"/>
          <w:lang w:val="en-US" w:eastAsia="es-CO"/>
        </w:rPr>
        <w:t>The </w:t>
      </w:r>
      <w:r w:rsidRPr="00AB3E38">
        <w:rPr>
          <w:rFonts w:ascii="Helvetica" w:eastAsia="Times New Roman" w:hAnsi="Helvetica" w:cs="Helvetica"/>
          <w:i/>
          <w:iCs/>
          <w:color w:val="666666"/>
          <w:sz w:val="24"/>
          <w:szCs w:val="24"/>
          <w:lang w:val="en-US" w:eastAsia="es-CO"/>
        </w:rPr>
        <w:t>OutWeek </w:t>
      </w:r>
      <w:r w:rsidRPr="00AB3E38">
        <w:rPr>
          <w:rFonts w:ascii="Times New Roman" w:eastAsia="Times New Roman" w:hAnsi="Times New Roman" w:cs="Times New Roman"/>
          <w:color w:val="666666"/>
          <w:sz w:val="24"/>
          <w:szCs w:val="24"/>
          <w:lang w:val="en-US" w:eastAsia="es-CO"/>
        </w:rPr>
        <w:t>ad for Father Mychal Judge’s ministry at St. Francis of Assisi.</w:t>
      </w:r>
    </w:p>
    <w:p w14:paraId="5ED766E7" w14:textId="77777777" w:rsidR="00AB3E38" w:rsidRPr="00AB3E38" w:rsidRDefault="00AB3E38" w:rsidP="00AB3E38">
      <w:pPr>
        <w:spacing w:after="0" w:line="240" w:lineRule="auto"/>
        <w:rPr>
          <w:rFonts w:ascii="Times New Roman" w:eastAsia="Times New Roman" w:hAnsi="Times New Roman" w:cs="Times New Roman"/>
          <w:color w:val="9B9B9B"/>
          <w:sz w:val="24"/>
          <w:szCs w:val="24"/>
          <w:lang w:val="en-US" w:eastAsia="es-CO"/>
        </w:rPr>
      </w:pPr>
      <w:r w:rsidRPr="00AB3E38">
        <w:rPr>
          <w:rFonts w:ascii="Helvetica" w:eastAsia="Times New Roman" w:hAnsi="Helvetica" w:cs="Helvetica"/>
          <w:i/>
          <w:iCs/>
          <w:color w:val="9B9B9B"/>
          <w:sz w:val="24"/>
          <w:szCs w:val="24"/>
          <w:lang w:val="en-US" w:eastAsia="es-CO"/>
        </w:rPr>
        <w:t>OutWeek</w:t>
      </w:r>
    </w:p>
    <w:p w14:paraId="08939AAA"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Nearly three decades later, Judge is best known as the fire department chaplain who died on Sept. 11, 2001, after rushing into the north tower of the World Trade Center to help. His life quickly took on an almost mythic stature. A documentary crew’s camera found him praying in the lobby of the north tower, wearing a white helmet reading “F.D.N.Y. Chaplain.” (Firefighters would later </w:t>
      </w:r>
      <w:hyperlink r:id="rId50" w:history="1">
        <w:r w:rsidRPr="00AB3E38">
          <w:rPr>
            <w:rStyle w:val="Hipervnculo"/>
            <w:sz w:val="24"/>
            <w:szCs w:val="24"/>
            <w:lang w:val="en-US"/>
          </w:rPr>
          <w:t>present the helmet to Pope John Paul II</w:t>
        </w:r>
      </w:hyperlink>
      <w:r w:rsidRPr="00AB3E38">
        <w:rPr>
          <w:rFonts w:ascii="Times New Roman" w:eastAsia="Times New Roman" w:hAnsi="Times New Roman" w:cs="Times New Roman"/>
          <w:sz w:val="24"/>
          <w:szCs w:val="24"/>
          <w:lang w:val="en-US" w:eastAsia="es-CO"/>
        </w:rPr>
        <w:t>.) A story spread that he had died not just in the north tower but while administering the last rites to a firefighter who was hit by a jumper. A striking Reuters photo of first responders carrying Judge’s body out of the dust has been referred to as a “</w:t>
      </w:r>
      <w:hyperlink r:id="rId51" w:history="1">
        <w:r w:rsidRPr="00AB3E38">
          <w:rPr>
            <w:rStyle w:val="Hipervnculo"/>
            <w:sz w:val="24"/>
            <w:szCs w:val="24"/>
            <w:lang w:val="en-US"/>
          </w:rPr>
          <w:t>modern Pietà</w:t>
        </w:r>
      </w:hyperlink>
      <w:r w:rsidRPr="00AB3E38">
        <w:rPr>
          <w:rFonts w:ascii="Times New Roman" w:eastAsia="Times New Roman" w:hAnsi="Times New Roman" w:cs="Times New Roman"/>
          <w:sz w:val="24"/>
          <w:szCs w:val="24"/>
          <w:lang w:val="en-US" w:eastAsia="es-CO"/>
        </w:rPr>
        <w:t>” and has been turned into sculptures in </w:t>
      </w:r>
      <w:hyperlink r:id="rId52" w:history="1">
        <w:r w:rsidRPr="00AB3E38">
          <w:rPr>
            <w:rStyle w:val="Hipervnculo"/>
            <w:sz w:val="24"/>
            <w:szCs w:val="24"/>
            <w:lang w:val="en-US"/>
          </w:rPr>
          <w:t>crystal</w:t>
        </w:r>
      </w:hyperlink>
      <w:r w:rsidRPr="00AB3E38">
        <w:rPr>
          <w:rFonts w:ascii="Times New Roman" w:eastAsia="Times New Roman" w:hAnsi="Times New Roman" w:cs="Times New Roman"/>
          <w:sz w:val="24"/>
          <w:szCs w:val="24"/>
          <w:lang w:val="en-US" w:eastAsia="es-CO"/>
        </w:rPr>
        <w:t> and </w:t>
      </w:r>
      <w:hyperlink r:id="rId53" w:history="1">
        <w:r w:rsidRPr="00AB3E38">
          <w:rPr>
            <w:rStyle w:val="Hipervnculo"/>
            <w:sz w:val="24"/>
            <w:szCs w:val="24"/>
            <w:lang w:val="en-US"/>
          </w:rPr>
          <w:t>bronze</w:t>
        </w:r>
      </w:hyperlink>
      <w:r w:rsidRPr="00AB3E38">
        <w:rPr>
          <w:rFonts w:ascii="Times New Roman" w:eastAsia="Times New Roman" w:hAnsi="Times New Roman" w:cs="Times New Roman"/>
          <w:sz w:val="24"/>
          <w:szCs w:val="24"/>
          <w:lang w:val="en-US" w:eastAsia="es-CO"/>
        </w:rPr>
        <w:t>. By 2002, New York City had renamed his stretch of West 31</w:t>
      </w:r>
      <w:r w:rsidRPr="00AB3E38">
        <w:rPr>
          <w:rFonts w:ascii="Times New Roman" w:eastAsia="Times New Roman" w:hAnsi="Times New Roman" w:cs="Times New Roman"/>
          <w:sz w:val="24"/>
          <w:szCs w:val="24"/>
          <w:vertAlign w:val="superscript"/>
          <w:lang w:val="en-US" w:eastAsia="es-CO"/>
        </w:rPr>
        <w:t>st</w:t>
      </w:r>
      <w:r w:rsidRPr="00AB3E38">
        <w:rPr>
          <w:rFonts w:ascii="Times New Roman" w:eastAsia="Times New Roman" w:hAnsi="Times New Roman" w:cs="Times New Roman"/>
          <w:sz w:val="24"/>
          <w:szCs w:val="24"/>
          <w:lang w:val="en-US" w:eastAsia="es-CO"/>
        </w:rPr>
        <w:t> Street “Father Mychal F. Judge Street” and christened a public ferry the </w:t>
      </w:r>
      <w:r w:rsidRPr="00AB3E38">
        <w:rPr>
          <w:rFonts w:ascii="Helvetica" w:eastAsia="Times New Roman" w:hAnsi="Helvetica" w:cs="Helvetica"/>
          <w:i/>
          <w:iCs/>
          <w:sz w:val="24"/>
          <w:szCs w:val="24"/>
          <w:lang w:val="en-US" w:eastAsia="es-CO"/>
        </w:rPr>
        <w:t>Father Mychal Judge. </w:t>
      </w:r>
      <w:r w:rsidRPr="00AB3E38">
        <w:rPr>
          <w:rFonts w:ascii="Times New Roman" w:eastAsia="Times New Roman" w:hAnsi="Times New Roman" w:cs="Times New Roman"/>
          <w:sz w:val="24"/>
          <w:szCs w:val="24"/>
          <w:lang w:val="en-US" w:eastAsia="es-CO"/>
        </w:rPr>
        <w:t xml:space="preserve">In New York, hundreds of firefighters and others participate each September in a Stations of the Cross–style </w:t>
      </w:r>
      <w:r w:rsidRPr="00AB3E38">
        <w:rPr>
          <w:rFonts w:ascii="Times New Roman" w:eastAsia="Times New Roman" w:hAnsi="Times New Roman" w:cs="Times New Roman"/>
          <w:sz w:val="24"/>
          <w:szCs w:val="24"/>
          <w:lang w:val="en-US" w:eastAsia="es-CO"/>
        </w:rPr>
        <w:lastRenderedPageBreak/>
        <w:t>procession that </w:t>
      </w:r>
      <w:hyperlink r:id="rId54" w:history="1">
        <w:r w:rsidRPr="00AB3E38">
          <w:rPr>
            <w:rStyle w:val="Hipervnculo"/>
            <w:sz w:val="24"/>
            <w:szCs w:val="24"/>
            <w:lang w:val="en-US"/>
          </w:rPr>
          <w:t>retraces Judge’s journey</w:t>
        </w:r>
      </w:hyperlink>
      <w:r w:rsidRPr="00AB3E38">
        <w:rPr>
          <w:rFonts w:ascii="Times New Roman" w:eastAsia="Times New Roman" w:hAnsi="Times New Roman" w:cs="Times New Roman"/>
          <w:sz w:val="24"/>
          <w:szCs w:val="24"/>
          <w:lang w:val="en-US" w:eastAsia="es-CO"/>
        </w:rPr>
        <w:t> between the Church of St. Francis on West 31</w:t>
      </w:r>
      <w:r w:rsidRPr="00AB3E38">
        <w:rPr>
          <w:rFonts w:ascii="Times New Roman" w:eastAsia="Times New Roman" w:hAnsi="Times New Roman" w:cs="Times New Roman"/>
          <w:sz w:val="24"/>
          <w:szCs w:val="24"/>
          <w:vertAlign w:val="superscript"/>
          <w:lang w:val="en-US" w:eastAsia="es-CO"/>
        </w:rPr>
        <w:t>st</w:t>
      </w:r>
      <w:r w:rsidRPr="00AB3E38">
        <w:rPr>
          <w:rFonts w:ascii="Times New Roman" w:eastAsia="Times New Roman" w:hAnsi="Times New Roman" w:cs="Times New Roman"/>
          <w:sz w:val="24"/>
          <w:szCs w:val="24"/>
          <w:lang w:val="en-US" w:eastAsia="es-CO"/>
        </w:rPr>
        <w:t> Street and the World Trade Center. Speaking at Judge’s funeral on Sept. 15, 2001, Mayor Rudolph Giuliani said simply: “He was a saint.”</w:t>
      </w:r>
    </w:p>
    <w:p w14:paraId="21A13112" w14:textId="77777777" w:rsidR="00AB3E38" w:rsidRDefault="00AB3E38" w:rsidP="00AB3E38">
      <w:pPr>
        <w:spacing w:after="0" w:line="240" w:lineRule="auto"/>
        <w:rPr>
          <w:rFonts w:ascii="Times New Roman" w:eastAsia="Times New Roman" w:hAnsi="Times New Roman" w:cs="Times New Roman"/>
          <w:sz w:val="24"/>
          <w:szCs w:val="24"/>
          <w:lang w:eastAsia="es-CO"/>
        </w:rPr>
      </w:pPr>
      <w:r>
        <w:rPr>
          <w:noProof/>
          <w:lang w:val="es-ES_tradnl" w:eastAsia="es-ES_tradnl"/>
        </w:rPr>
        <mc:AlternateContent>
          <mc:Choice Requires="wps">
            <w:drawing>
              <wp:inline distT="0" distB="0" distL="0" distR="0" wp14:anchorId="10D85138" wp14:editId="55B0924E">
                <wp:extent cx="304800" cy="304800"/>
                <wp:effectExtent l="0" t="0" r="0" b="0"/>
                <wp:docPr id="10" name="Rectángulo 10" descr="Father Mychal Judge Ground Ze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23708E" id="Rectángulo 10" o:spid="_x0000_s1026" alt="Father Mychal Judge Ground Zer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ASLXv/YAgAA4wUAAA4AAAAAAAAAAAAAAAAALgIAAGRycy9lMm9E&#10;b2MueG1sUEsBAi0AFAAGAAgAAAAhAEyg6SzYAAAAAwEAAA8AAAAAAAAAAAAAAAAAMgUAAGRycy9k&#10;b3ducmV2LnhtbFBLBQYAAAAABAAEAPMAAAA3BgAAAAA=&#10;" filled="f" stroked="f">
                <o:lock v:ext="edit" aspectratio="t"/>
                <w10:anchorlock/>
              </v:rect>
            </w:pict>
          </mc:Fallback>
        </mc:AlternateContent>
      </w:r>
    </w:p>
    <w:p w14:paraId="3FE433B1" w14:textId="77777777" w:rsidR="00AB3E38" w:rsidRPr="00AB3E38" w:rsidRDefault="00AB3E38" w:rsidP="00AB3E38">
      <w:pPr>
        <w:spacing w:after="75" w:line="240" w:lineRule="auto"/>
        <w:rPr>
          <w:rFonts w:ascii="Times New Roman" w:eastAsia="Times New Roman" w:hAnsi="Times New Roman" w:cs="Times New Roman"/>
          <w:color w:val="666666"/>
          <w:sz w:val="24"/>
          <w:szCs w:val="24"/>
          <w:lang w:val="en-US" w:eastAsia="es-CO"/>
        </w:rPr>
      </w:pPr>
      <w:r w:rsidRPr="00AB3E38">
        <w:rPr>
          <w:rFonts w:ascii="Times New Roman" w:eastAsia="Times New Roman" w:hAnsi="Times New Roman" w:cs="Times New Roman"/>
          <w:color w:val="666666"/>
          <w:sz w:val="24"/>
          <w:szCs w:val="24"/>
          <w:lang w:val="en-US" w:eastAsia="es-CO"/>
        </w:rPr>
        <w:t xml:space="preserve">Rescue workers carry fatally injured New York City Fire Department </w:t>
      </w:r>
      <w:proofErr w:type="gramStart"/>
      <w:r w:rsidRPr="00AB3E38">
        <w:rPr>
          <w:rFonts w:ascii="Times New Roman" w:eastAsia="Times New Roman" w:hAnsi="Times New Roman" w:cs="Times New Roman"/>
          <w:color w:val="666666"/>
          <w:sz w:val="24"/>
          <w:szCs w:val="24"/>
          <w:lang w:val="en-US" w:eastAsia="es-CO"/>
        </w:rPr>
        <w:t>chaplain</w:t>
      </w:r>
      <w:proofErr w:type="gramEnd"/>
      <w:r w:rsidRPr="00AB3E38">
        <w:rPr>
          <w:rFonts w:ascii="Times New Roman" w:eastAsia="Times New Roman" w:hAnsi="Times New Roman" w:cs="Times New Roman"/>
          <w:color w:val="666666"/>
          <w:sz w:val="24"/>
          <w:szCs w:val="24"/>
          <w:lang w:val="en-US" w:eastAsia="es-CO"/>
        </w:rPr>
        <w:t xml:space="preserve"> Father Mychal Judge from one of the World Trade Center towers in New York in this iconic Sept. 11, 2001, file photo.</w:t>
      </w:r>
    </w:p>
    <w:p w14:paraId="309FD0F6" w14:textId="77777777" w:rsidR="00AB3E38" w:rsidRPr="00AB3E38" w:rsidRDefault="00AB3E38" w:rsidP="00AB3E38">
      <w:pPr>
        <w:spacing w:after="0" w:line="240" w:lineRule="auto"/>
        <w:rPr>
          <w:rFonts w:ascii="Times New Roman" w:eastAsia="Times New Roman" w:hAnsi="Times New Roman" w:cs="Times New Roman"/>
          <w:color w:val="9B9B9B"/>
          <w:sz w:val="24"/>
          <w:szCs w:val="24"/>
          <w:lang w:val="en-US" w:eastAsia="es-CO"/>
        </w:rPr>
      </w:pPr>
      <w:r w:rsidRPr="00AB3E38">
        <w:rPr>
          <w:rFonts w:ascii="Times New Roman" w:eastAsia="Times New Roman" w:hAnsi="Times New Roman" w:cs="Times New Roman"/>
          <w:color w:val="9B9B9B"/>
          <w:sz w:val="24"/>
          <w:szCs w:val="24"/>
          <w:lang w:val="en-US" w:eastAsia="es-CO"/>
        </w:rPr>
        <w:t>Shannon Stapleton/Reuters</w:t>
      </w:r>
    </w:p>
    <w:p w14:paraId="7E204807"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But to Sapienza, Judge is deserving of that honorific for reasons that are less widely known. At a time when some doctors were still afraid to touch </w:t>
      </w:r>
      <w:hyperlink r:id="rId55" w:history="1">
        <w:r w:rsidRPr="00AB3E38">
          <w:rPr>
            <w:rStyle w:val="Hipervnculo"/>
            <w:sz w:val="24"/>
            <w:szCs w:val="24"/>
            <w:lang w:val="en-US"/>
          </w:rPr>
          <w:t>or even treat</w:t>
        </w:r>
      </w:hyperlink>
      <w:r w:rsidRPr="00AB3E38">
        <w:rPr>
          <w:rFonts w:ascii="Times New Roman" w:eastAsia="Times New Roman" w:hAnsi="Times New Roman" w:cs="Times New Roman"/>
          <w:sz w:val="24"/>
          <w:szCs w:val="24"/>
          <w:lang w:val="en-US" w:eastAsia="es-CO"/>
        </w:rPr>
        <w:t> AIDS patients, Judge cradled dying men in his arms, administered the Eucharist and the last rites, spoke at their funerals, and comforted their families and friends. “Mychal really knew that gay Catholics were being treated like second-class citizens by the church,” Sapienza said. Judge “loved being Catholic,” Sapienza said. But he also “loved being gay.”</w:t>
      </w:r>
    </w:p>
    <w:p w14:paraId="37782C81"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Being a saint in the colloquial sense—a mensch, a hero, a faithful Christian—is one thing. Becoming a Catholic saint, formally recognized by the Vatican, is another: a long, </w:t>
      </w:r>
      <w:hyperlink r:id="rId56" w:history="1">
        <w:r w:rsidRPr="00AB3E38">
          <w:rPr>
            <w:rStyle w:val="Hipervnculo"/>
            <w:sz w:val="24"/>
            <w:szCs w:val="24"/>
            <w:lang w:val="en-US"/>
          </w:rPr>
          <w:t>expensive</w:t>
        </w:r>
      </w:hyperlink>
      <w:r w:rsidRPr="00AB3E38">
        <w:rPr>
          <w:rFonts w:ascii="Times New Roman" w:eastAsia="Times New Roman" w:hAnsi="Times New Roman" w:cs="Times New Roman"/>
          <w:sz w:val="24"/>
          <w:szCs w:val="24"/>
          <w:lang w:val="en-US" w:eastAsia="es-CO"/>
        </w:rPr>
        <w:t>, and politically fraught process that involves a lengthy investigation and proof of literal miracles. There are two broad categories of saints: “martyrs,” who died specifically for their faith, and “confessors,” who demonstrated a lifetime of what the church </w:t>
      </w:r>
      <w:hyperlink r:id="rId57" w:history="1">
        <w:r w:rsidRPr="00AB3E38">
          <w:rPr>
            <w:rStyle w:val="Hipervnculo"/>
            <w:sz w:val="24"/>
            <w:szCs w:val="24"/>
            <w:lang w:val="en-US"/>
          </w:rPr>
          <w:t>defines</w:t>
        </w:r>
      </w:hyperlink>
      <w:r w:rsidRPr="00AB3E38">
        <w:rPr>
          <w:rFonts w:ascii="Times New Roman" w:eastAsia="Times New Roman" w:hAnsi="Times New Roman" w:cs="Times New Roman"/>
          <w:sz w:val="24"/>
          <w:szCs w:val="24"/>
          <w:lang w:val="en-US" w:eastAsia="es-CO"/>
        </w:rPr>
        <w:t> as “heroic virtue.” Historically, the entirety of a person’s life was subject to strict scrutiny on the path to canonization.</w:t>
      </w:r>
    </w:p>
    <w:p w14:paraId="1850235D"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But in July, the Vatican announced that it had expanded its criteria for sainthood, creating a new category for people who willingly sacrifice their lives for others: oblatio vitae, the “offering of life.” This new category of saints does not need to have been killed directly because of their faith, and they need display only “ordinary” virtue. As Mathew Schmalz, a religious studies professor at the College of the Holy Cross in Massachusetts, </w:t>
      </w:r>
      <w:hyperlink r:id="rId58" w:history="1">
        <w:r w:rsidRPr="00AB3E38">
          <w:rPr>
            <w:rStyle w:val="Hipervnculo"/>
            <w:sz w:val="24"/>
            <w:szCs w:val="24"/>
            <w:lang w:val="en-US"/>
          </w:rPr>
          <w:t>put it</w:t>
        </w:r>
      </w:hyperlink>
      <w:r w:rsidRPr="00AB3E38">
        <w:rPr>
          <w:rFonts w:ascii="Times New Roman" w:eastAsia="Times New Roman" w:hAnsi="Times New Roman" w:cs="Times New Roman"/>
          <w:sz w:val="24"/>
          <w:szCs w:val="24"/>
          <w:lang w:val="en-US" w:eastAsia="es-CO"/>
        </w:rPr>
        <w:t>, “Now saints can be persons who lead a fairly ordinary life until an extraordinary moment of supreme self-sacrifice.” It’s a category that seemed custom-built for Judge.</w:t>
      </w:r>
    </w:p>
    <w:p w14:paraId="556959BC" w14:textId="77777777" w:rsidR="00AB3E38" w:rsidRPr="00AB3E38" w:rsidRDefault="00AB3E38" w:rsidP="00AB3E38">
      <w:pPr>
        <w:spacing w:line="240" w:lineRule="auto"/>
        <w:rPr>
          <w:rFonts w:ascii="Times New Roman" w:eastAsia="Times New Roman" w:hAnsi="Times New Roman" w:cs="Times New Roman"/>
          <w:sz w:val="24"/>
          <w:szCs w:val="24"/>
          <w:lang w:val="en-US" w:eastAsia="es-CO"/>
        </w:rPr>
      </w:pPr>
      <w:r w:rsidRPr="00AB3E38">
        <w:rPr>
          <w:rFonts w:ascii="Helvetica" w:eastAsia="Times New Roman" w:hAnsi="Helvetica" w:cs="Helvetica"/>
          <w:b/>
          <w:bCs/>
          <w:i/>
          <w:iCs/>
          <w:sz w:val="24"/>
          <w:szCs w:val="24"/>
          <w:lang w:val="en-US" w:eastAsia="es-CO"/>
        </w:rPr>
        <w:t>When it comes to the prospect of canonizing the first gay saint, one priest said, “Mychal Judge is a perfect test case.”</w:t>
      </w:r>
    </w:p>
    <w:p w14:paraId="45A46EEB"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It was the Rev. Luis Escalante, an Argentinian priest living in Rome who’d never met Judge, who pushed the idea of Judge’s canonization just weeks after the new criteria were announced. Escalante works part time as an independent “postulator,” a role something like a lawyer who represents a potential saint’s candidacy. He decided to start gathering stories and documents from people in America who knew Judge—the first step toward establishing his fitness for canonization. Escalante told me that he thought of Judge’s story as soon as he heard about the new category, in part because his death was such a moving example of Christian self-sacrifice in the midst of violence—an illustration of the idea that “only God can produce sanctity in a terrorist attack.”</w:t>
      </w:r>
    </w:p>
    <w:p w14:paraId="503FFD3E"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lastRenderedPageBreak/>
        <w:t>Sapienza and others who knew Judge describe him as a man of almost supernatural charisma, an extrovert who enveloped everyone he met into his aura. But few in the wide circle who adored him and relied on him were aware during his lifetime that he was gay. “I was one of Mychal’s 9,412 best friends,” said Michael Daly, a former </w:t>
      </w:r>
      <w:r w:rsidRPr="00AB3E38">
        <w:rPr>
          <w:rFonts w:ascii="Helvetica" w:eastAsia="Times New Roman" w:hAnsi="Helvetica" w:cs="Helvetica"/>
          <w:i/>
          <w:iCs/>
          <w:sz w:val="24"/>
          <w:szCs w:val="24"/>
          <w:lang w:val="en-US" w:eastAsia="es-CO"/>
        </w:rPr>
        <w:t>New York Daily News</w:t>
      </w:r>
      <w:r w:rsidRPr="00AB3E38">
        <w:rPr>
          <w:rFonts w:ascii="Times New Roman" w:eastAsia="Times New Roman" w:hAnsi="Times New Roman" w:cs="Times New Roman"/>
          <w:sz w:val="24"/>
          <w:szCs w:val="24"/>
          <w:lang w:val="en-US" w:eastAsia="es-CO"/>
        </w:rPr>
        <w:t> columnist who wrote a 2008 biography of Judge, </w:t>
      </w:r>
      <w:hyperlink r:id="rId59" w:history="1">
        <w:r w:rsidRPr="00AB3E38">
          <w:rPr>
            <w:rStyle w:val="Hipervnculo"/>
            <w:sz w:val="24"/>
            <w:szCs w:val="24"/>
            <w:lang w:val="en-US"/>
          </w:rPr>
          <w:t>The Book of Mychal</w:t>
        </w:r>
      </w:hyperlink>
      <w:r w:rsidRPr="00AB3E38">
        <w:rPr>
          <w:rFonts w:ascii="Times New Roman" w:eastAsia="Times New Roman" w:hAnsi="Times New Roman" w:cs="Times New Roman"/>
          <w:sz w:val="24"/>
          <w:szCs w:val="24"/>
          <w:lang w:val="en-US" w:eastAsia="es-CO"/>
        </w:rPr>
        <w:t>. “And 9,406 of us didn’t know he was gay.” After Judge died, some whom he had confided in began to speak openly about it, </w:t>
      </w:r>
      <w:hyperlink r:id="rId60" w:history="1">
        <w:r w:rsidRPr="00AB3E38">
          <w:rPr>
            <w:rStyle w:val="Hipervnculo"/>
            <w:sz w:val="24"/>
            <w:szCs w:val="24"/>
            <w:lang w:val="en-US"/>
          </w:rPr>
          <w:t>including Thomas Von Essen</w:t>
        </w:r>
      </w:hyperlink>
      <w:r w:rsidRPr="00AB3E38">
        <w:rPr>
          <w:rFonts w:ascii="Times New Roman" w:eastAsia="Times New Roman" w:hAnsi="Times New Roman" w:cs="Times New Roman"/>
          <w:sz w:val="24"/>
          <w:szCs w:val="24"/>
          <w:lang w:val="en-US" w:eastAsia="es-CO"/>
        </w:rPr>
        <w:t>, the city’s fire commissioner during the Giuliani years. Daly, who had access to Judge’s diaries, reported in his book that Judge had written about being gay and had a long-term romantic relationship with a nurse named Al Alvarado who was 30 years his junior. Sapienza, too, </w:t>
      </w:r>
      <w:hyperlink r:id="rId61" w:history="1">
        <w:r w:rsidRPr="00AB3E38">
          <w:rPr>
            <w:rStyle w:val="Hipervnculo"/>
            <w:sz w:val="24"/>
            <w:szCs w:val="24"/>
            <w:lang w:val="en-US"/>
          </w:rPr>
          <w:t>wrote a book</w:t>
        </w:r>
      </w:hyperlink>
      <w:r w:rsidRPr="00AB3E38">
        <w:rPr>
          <w:rFonts w:ascii="Times New Roman" w:eastAsia="Times New Roman" w:hAnsi="Times New Roman" w:cs="Times New Roman"/>
          <w:sz w:val="24"/>
          <w:szCs w:val="24"/>
          <w:lang w:val="en-US" w:eastAsia="es-CO"/>
        </w:rPr>
        <w:t> that frankly discussed the priest’s sexuality.</w:t>
      </w:r>
    </w:p>
    <w:p w14:paraId="41E3257D"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On paper, Judge’s sexual orientation should be no barrier to official sainthood. There’s no known evidence that Judge ever broke the vows of chastity that he took in the late 1950s. “Even to traditionalist Catholics, he should be perfectly acceptable because he lived what the catechism taught,” said James Martin, a priest and editor-at-large of the Jesuit magazine </w:t>
      </w:r>
      <w:r w:rsidRPr="00AB3E38">
        <w:rPr>
          <w:rFonts w:ascii="Helvetica" w:eastAsia="Times New Roman" w:hAnsi="Helvetica" w:cs="Helvetica"/>
          <w:i/>
          <w:iCs/>
          <w:sz w:val="24"/>
          <w:szCs w:val="24"/>
          <w:lang w:val="en-US" w:eastAsia="es-CO"/>
        </w:rPr>
        <w:t>America</w:t>
      </w:r>
      <w:r w:rsidRPr="00AB3E38">
        <w:rPr>
          <w:rFonts w:ascii="Times New Roman" w:eastAsia="Times New Roman" w:hAnsi="Times New Roman" w:cs="Times New Roman"/>
          <w:sz w:val="24"/>
          <w:szCs w:val="24"/>
          <w:lang w:val="en-US" w:eastAsia="es-CO"/>
        </w:rPr>
        <w:t>. When it comes to the prospect of canonizing the first gay saint, Martin said, “Mychal Judge is a perfect test case.”</w:t>
      </w:r>
    </w:p>
    <w:p w14:paraId="422210D0"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But just because Judge seems to fit perfectly the expanded definition of sainthood does not mean he is destined for the canon. A saint is not just someone who has ticked off certain boxes of Catholic virtue. He is also someone who, in the words of Pope Francis, as he canonized two former popes in 2014, “</w:t>
      </w:r>
      <w:hyperlink r:id="rId62" w:history="1">
        <w:r w:rsidRPr="00AB3E38">
          <w:rPr>
            <w:rStyle w:val="Hipervnculo"/>
            <w:sz w:val="24"/>
            <w:szCs w:val="24"/>
            <w:lang w:val="en-US"/>
          </w:rPr>
          <w:t>gives direction and growth to the Church</w:t>
        </w:r>
      </w:hyperlink>
      <w:r w:rsidRPr="00AB3E38">
        <w:rPr>
          <w:rFonts w:ascii="Times New Roman" w:eastAsia="Times New Roman" w:hAnsi="Times New Roman" w:cs="Times New Roman"/>
          <w:sz w:val="24"/>
          <w:szCs w:val="24"/>
          <w:lang w:val="en-US" w:eastAsia="es-CO"/>
        </w:rPr>
        <w:t>”—a church that, in 2017, still </w:t>
      </w:r>
      <w:hyperlink r:id="rId63" w:history="1">
        <w:r w:rsidRPr="00AB3E38">
          <w:rPr>
            <w:rStyle w:val="Hipervnculo"/>
            <w:sz w:val="24"/>
            <w:szCs w:val="24"/>
            <w:lang w:val="en-US"/>
          </w:rPr>
          <w:t>regards</w:t>
        </w:r>
      </w:hyperlink>
      <w:r w:rsidRPr="00AB3E38">
        <w:rPr>
          <w:rFonts w:ascii="Times New Roman" w:eastAsia="Times New Roman" w:hAnsi="Times New Roman" w:cs="Times New Roman"/>
          <w:sz w:val="24"/>
          <w:szCs w:val="24"/>
          <w:lang w:val="en-US" w:eastAsia="es-CO"/>
        </w:rPr>
        <w:t> homosexuality as “objectively disordered.” In Judge’s embrace of his own sexuality—even if it was a celibate embrace—he presents an implicit challenge to Catholic orthodoxy. Sixteen years after Mychal Judge’s death, what would it mean for the Catholic Church to elevate an LGBTQ person to sainthood and all the honors that come with it?</w:t>
      </w:r>
    </w:p>
    <w:p w14:paraId="2FEBE4B0"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302EFB">
        <w:rPr>
          <w:rFonts w:ascii="Times New Roman" w:eastAsia="Times New Roman" w:hAnsi="Times New Roman" w:cs="Times New Roman"/>
          <w:sz w:val="24"/>
          <w:szCs w:val="24"/>
          <w:lang w:val="en-US" w:eastAsia="es-CO"/>
        </w:rPr>
        <w:t xml:space="preserve">Throughout his life, Judge had a complicated relationship with the Catholic Church. He sometimes gave Communion to non-Catholics; he abridged requirements for things like premarital counseling and training of lay ministers; he strayed from standard prayers while celebrating Mass; and at least once he discouraged a willing convert from abandoning her Judaism. For a man known for his selflessness and decency, he could be prickly when it came to the church hierarchy, whom he referred to as BFMs, or big fat monsignors. He once wrote to a fellow friar, “I often feel I’m in a different church than them.” He had a particularly contentious relationship with Cardinal John O’Connor, who served as archbishop of New York during almost all of Judge’s years in the city. In Daly’s account, O’Connor, a more conservative, rule-bound Catholic, bristled at Judge’s popularity among both politicians and firefighters’ families. </w:t>
      </w:r>
      <w:r w:rsidRPr="00AB3E38">
        <w:rPr>
          <w:rFonts w:ascii="Times New Roman" w:eastAsia="Times New Roman" w:hAnsi="Times New Roman" w:cs="Times New Roman"/>
          <w:sz w:val="24"/>
          <w:szCs w:val="24"/>
          <w:lang w:val="en-US" w:eastAsia="es-CO"/>
        </w:rPr>
        <w:t>“Did you ever see </w:t>
      </w:r>
      <w:r w:rsidRPr="00AB3E38">
        <w:rPr>
          <w:rFonts w:ascii="Helvetica" w:eastAsia="Times New Roman" w:hAnsi="Helvetica" w:cs="Helvetica"/>
          <w:i/>
          <w:iCs/>
          <w:sz w:val="24"/>
          <w:szCs w:val="24"/>
          <w:lang w:val="en-US" w:eastAsia="es-CO"/>
        </w:rPr>
        <w:t>Amadeus</w:t>
      </w:r>
      <w:r w:rsidRPr="00AB3E38">
        <w:rPr>
          <w:rFonts w:ascii="Times New Roman" w:eastAsia="Times New Roman" w:hAnsi="Times New Roman" w:cs="Times New Roman"/>
          <w:sz w:val="24"/>
          <w:szCs w:val="24"/>
          <w:lang w:val="en-US" w:eastAsia="es-CO"/>
        </w:rPr>
        <w:t>?” Daly asked. “Mychal was Mozart. Cardinal O’Connor wanted to be a great priest, but he didn’t have it. Mychal just had it.”</w:t>
      </w:r>
    </w:p>
    <w:p w14:paraId="07B107B6"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 xml:space="preserve">Judge started training to become a priest at age 15, choosing to join the Franciscans, an order known for their simple lifestyle and ministry to the poor. The new priest spent most of the early years of his career serving parishes in New Jersey, before being assigned in 1986 to St. Francis of Assisi Church in Manhattan. He lived at the church’s </w:t>
      </w:r>
      <w:r w:rsidRPr="00AB3E38">
        <w:rPr>
          <w:rFonts w:ascii="Times New Roman" w:eastAsia="Times New Roman" w:hAnsi="Times New Roman" w:cs="Times New Roman"/>
          <w:sz w:val="24"/>
          <w:szCs w:val="24"/>
          <w:lang w:val="en-US" w:eastAsia="es-CO"/>
        </w:rPr>
        <w:lastRenderedPageBreak/>
        <w:t>friary for the rest of his life. He was not a diocesan priest, the kind who celebrates Mass at Sunday morning services. St. Francis of Assisi is a “service church,” open to commuters and confessors but without its own parishioners. Instead, Judge worked with the homeless, the hungry, and addicts. When the Archdiocese of New York </w:t>
      </w:r>
      <w:hyperlink r:id="rId64" w:history="1">
        <w:r w:rsidRPr="00AB3E38">
          <w:rPr>
            <w:rStyle w:val="Hipervnculo"/>
            <w:sz w:val="24"/>
            <w:szCs w:val="24"/>
            <w:lang w:val="en-US"/>
          </w:rPr>
          <w:t>banned a Manhattan church</w:t>
        </w:r>
      </w:hyperlink>
      <w:r w:rsidRPr="00AB3E38">
        <w:rPr>
          <w:rFonts w:ascii="Times New Roman" w:eastAsia="Times New Roman" w:hAnsi="Times New Roman" w:cs="Times New Roman"/>
          <w:sz w:val="24"/>
          <w:szCs w:val="24"/>
          <w:lang w:val="en-US" w:eastAsia="es-CO"/>
        </w:rPr>
        <w:t> from offering a regular special Mass to a gay Catholic group, Dignity, Judge invited the group to operate out of St. Francis of Assisi Church—one of the perks of operating outside diocesan control.</w:t>
      </w:r>
    </w:p>
    <w:p w14:paraId="2D818771"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In the early 1990s, he became a chaplain for the fire department, an agency historically dominated by Catholics. The job demanded that he rush around the city when fire broke out and comfort firefighters and their families afterward in burn units. Long after the Catholic Church released priests and nuns from the obligation to wear formal habits that set them apart, Judge continued to wear the traditional brown hooded robe and rope belt of the Franciscans. “This is my uniform,” he told Sapienza, who preferred to think of himself as too hip for the habit. “People know to come to a police officer or a firefighter for help. People know to come to me for help.”</w:t>
      </w:r>
    </w:p>
    <w:p w14:paraId="5D35C7FA" w14:textId="77777777" w:rsidR="00AB3E38" w:rsidRPr="00AB3E38" w:rsidRDefault="00AB3E38" w:rsidP="00AB3E38">
      <w:pPr>
        <w:spacing w:line="240" w:lineRule="auto"/>
        <w:rPr>
          <w:rFonts w:ascii="Times New Roman" w:eastAsia="Times New Roman" w:hAnsi="Times New Roman" w:cs="Times New Roman"/>
          <w:sz w:val="24"/>
          <w:szCs w:val="24"/>
          <w:lang w:val="en-US" w:eastAsia="es-CO"/>
        </w:rPr>
      </w:pPr>
      <w:r w:rsidRPr="00AB3E38">
        <w:rPr>
          <w:rFonts w:ascii="Helvetica" w:eastAsia="Times New Roman" w:hAnsi="Helvetica" w:cs="Helvetica"/>
          <w:b/>
          <w:bCs/>
          <w:i/>
          <w:iCs/>
          <w:sz w:val="24"/>
          <w:szCs w:val="24"/>
          <w:lang w:val="en-US" w:eastAsia="es-CO"/>
        </w:rPr>
        <w:t>What would it mean for the Catholic Church to elevate anLGBTQ person to sainthood and all the honors that come with it?</w:t>
      </w:r>
    </w:p>
    <w:p w14:paraId="7345980F"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Judge ministered to populations who often did not feel particularly warm toward each other. In 1993, he marched in both the St. Patrick’s Day Parade—whose organizers were then engaged in a legal battle to prevent gay groups from marching—and the Pride Parade, which proceeded down Fifth Avenue in the opposite direction. There’s no evidence that Judge broke the vow of celibacy he made when he entered the priesthood, despite his close, decadelong relationship with Alvarado.</w:t>
      </w:r>
    </w:p>
    <w:p w14:paraId="4FE77A46"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In 1999, Judge wrote in his diary about how he struggled as a gay man.</w:t>
      </w:r>
      <w:r w:rsidRPr="00AB3E38">
        <w:rPr>
          <w:rFonts w:ascii="Times New Roman" w:eastAsia="Times New Roman" w:hAnsi="Times New Roman" w:cs="Times New Roman"/>
          <w:sz w:val="24"/>
          <w:szCs w:val="24"/>
          <w:lang w:val="en-US" w:eastAsia="es-CO"/>
        </w:rPr>
        <w:br/>
        <w:t>“No one, absolutely no one lives two fuller separate lives than I do,” he wrote, before veering back toward his bedrock optimism. “Well, I am so blessed and my life is so good. … Thank you Lord for all that you have given me, for all you have taken away and for all that is left.”</w:t>
      </w:r>
    </w:p>
    <w:p w14:paraId="7E4AAEF6"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On the morning of Sept. 11, a fellow priest who had witnessed the plane fly into the north tower rushed to tell Judge the news. He immediately put on his collar and drove downtown with an off-duty captain and a firefighter. As he knelt in the north tower’s lobby, firefighters streamed to stairways, and bodies crashed down as office workers jumped from higher floors. “You should go, padre,” one firefighter told him. “I’m not finished,” he replied. He was somewhere near the north tower’s blown-out windows when the south tower collapsed at 9:59 a.m. When the dust cleared, firefighters stumbled over his body as they began to evacuate. Four men picked him up, later joined by other first responders as they carried the body outside and along Vesey Street. Eventually his body arrived at the chief medical examiner’s office, where a clerk numbered his death certificate “DM0001-01.” The “DM” stood for “Disaster Manhattan”: Judge, 68, was the attack’s first official victim. At his funeral, when St. Francis of Assisi overflowed with mourners, Alvarado was not allowed inside because no one knew who he was.</w:t>
      </w:r>
    </w:p>
    <w:p w14:paraId="122703EA"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302EFB">
        <w:rPr>
          <w:rFonts w:ascii="Times New Roman" w:eastAsia="Times New Roman" w:hAnsi="Times New Roman" w:cs="Times New Roman"/>
          <w:sz w:val="24"/>
          <w:szCs w:val="24"/>
          <w:lang w:val="en-US" w:eastAsia="es-CO"/>
        </w:rPr>
        <w:lastRenderedPageBreak/>
        <w:t>In some ways, the time now feels right for Judge’s canonization. While Pope Francis has made no dramatic moves to dismantle Catholic orthodoxy regarding homosexuality, he is widely perceived as having taken a gentler tone than his predecessors. “</w:t>
      </w:r>
      <w:hyperlink r:id="rId65" w:history="1">
        <w:r w:rsidRPr="00302EFB">
          <w:rPr>
            <w:rStyle w:val="Hipervnculo"/>
            <w:sz w:val="24"/>
            <w:szCs w:val="24"/>
            <w:lang w:val="en-US"/>
          </w:rPr>
          <w:t>Who am I to judge?</w:t>
        </w:r>
      </w:hyperlink>
      <w:r w:rsidRPr="00302EFB">
        <w:rPr>
          <w:rFonts w:ascii="Times New Roman" w:eastAsia="Times New Roman" w:hAnsi="Times New Roman" w:cs="Times New Roman"/>
          <w:sz w:val="24"/>
          <w:szCs w:val="24"/>
          <w:lang w:val="en-US" w:eastAsia="es-CO"/>
        </w:rPr>
        <w:t>” he famously asked in 2013, answering a reporter’s question about gay priests; he later expanded on the comment, explaining that </w:t>
      </w:r>
      <w:hyperlink r:id="rId66" w:history="1">
        <w:r w:rsidRPr="00302EFB">
          <w:rPr>
            <w:rStyle w:val="Hipervnculo"/>
            <w:sz w:val="24"/>
            <w:szCs w:val="24"/>
            <w:lang w:val="en-US"/>
          </w:rPr>
          <w:t>he applied it to all gay people</w:t>
        </w:r>
      </w:hyperlink>
      <w:r w:rsidRPr="00302EFB">
        <w:rPr>
          <w:rFonts w:ascii="Times New Roman" w:eastAsia="Times New Roman" w:hAnsi="Times New Roman" w:cs="Times New Roman"/>
          <w:sz w:val="24"/>
          <w:szCs w:val="24"/>
          <w:lang w:val="en-US" w:eastAsia="es-CO"/>
        </w:rPr>
        <w:t xml:space="preserve">. </w:t>
      </w:r>
      <w:r w:rsidRPr="00AB3E38">
        <w:rPr>
          <w:rFonts w:ascii="Times New Roman" w:eastAsia="Times New Roman" w:hAnsi="Times New Roman" w:cs="Times New Roman"/>
          <w:sz w:val="24"/>
          <w:szCs w:val="24"/>
          <w:lang w:val="en-US" w:eastAsia="es-CO"/>
        </w:rPr>
        <w:t>“There’s a real opening under Francis, but the door will only remain open for so long,” Schmalz said. “If you’re going to push things publicly, now’s the time to do it.”</w:t>
      </w:r>
    </w:p>
    <w:p w14:paraId="7DCDD4E3"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Within a week of the Vatican’s announcement about the new sainthood criteria, Escalante reached out to Francis DeBernardo, an American and longtime activist on behalf of gay Catholics, and asked him to help find people who knew Judge. “For the sake of this heroic priest who literally gave his life for others,” DeBernardo </w:t>
      </w:r>
      <w:hyperlink r:id="rId67" w:history="1">
        <w:r w:rsidRPr="00AB3E38">
          <w:rPr>
            <w:rStyle w:val="Hipervnculo"/>
            <w:sz w:val="24"/>
            <w:szCs w:val="24"/>
            <w:lang w:val="en-US"/>
          </w:rPr>
          <w:t>wrote on his organization’s website</w:t>
        </w:r>
      </w:hyperlink>
      <w:r w:rsidRPr="00AB3E38">
        <w:rPr>
          <w:rFonts w:ascii="Times New Roman" w:eastAsia="Times New Roman" w:hAnsi="Times New Roman" w:cs="Times New Roman"/>
          <w:sz w:val="24"/>
          <w:szCs w:val="24"/>
          <w:lang w:val="en-US" w:eastAsia="es-CO"/>
        </w:rPr>
        <w:t>, “please spread the word!” Escalante has heard from about 40 people so far. “That’s a sign that he has devotion,” he said. “There is a reputation for sanctity.”</w:t>
      </w:r>
    </w:p>
    <w:p w14:paraId="5C6D0119"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There are currently </w:t>
      </w:r>
      <w:hyperlink r:id="rId68" w:history="1">
        <w:r w:rsidRPr="00AB3E38">
          <w:rPr>
            <w:rStyle w:val="Hipervnculo"/>
            <w:sz w:val="24"/>
            <w:szCs w:val="24"/>
            <w:lang w:val="en-US"/>
          </w:rPr>
          <w:t>at least 10,000 Catholic saints</w:t>
        </w:r>
      </w:hyperlink>
      <w:r w:rsidRPr="00AB3E38">
        <w:rPr>
          <w:rFonts w:ascii="Times New Roman" w:eastAsia="Times New Roman" w:hAnsi="Times New Roman" w:cs="Times New Roman"/>
          <w:sz w:val="24"/>
          <w:szCs w:val="24"/>
          <w:lang w:val="en-US" w:eastAsia="es-CO"/>
        </w:rPr>
        <w:t>, but the exact number is squishy. Until around the year 1000, local bishops named their own saints without much oversight. Those “saints” include folk heroes like St.</w:t>
      </w:r>
      <w:r w:rsidRPr="00AB3E38">
        <w:rPr>
          <w:rFonts w:ascii="Times New Roman" w:eastAsia="Times New Roman" w:hAnsi="Times New Roman" w:cs="Times New Roman"/>
          <w:sz w:val="24"/>
          <w:szCs w:val="24"/>
          <w:lang w:val="en-US" w:eastAsia="es-CO"/>
        </w:rPr>
        <w:br/>
        <w:t>Christopher, who may never have actually existed; in one case, a rural French community venerated a dog. As the papacy consolidated its power, canonization become more orderly—and baroque. Today, the process involves a </w:t>
      </w:r>
      <w:hyperlink r:id="rId69" w:history="1">
        <w:r w:rsidRPr="00AB3E38">
          <w:rPr>
            <w:rStyle w:val="Hipervnculo"/>
            <w:sz w:val="24"/>
            <w:szCs w:val="24"/>
            <w:lang w:val="en-US"/>
          </w:rPr>
          <w:t>detailed investigation of candidates’ lives</w:t>
        </w:r>
      </w:hyperlink>
      <w:r w:rsidRPr="00AB3E38">
        <w:rPr>
          <w:rFonts w:ascii="Times New Roman" w:eastAsia="Times New Roman" w:hAnsi="Times New Roman" w:cs="Times New Roman"/>
          <w:sz w:val="24"/>
          <w:szCs w:val="24"/>
          <w:lang w:val="en-US" w:eastAsia="es-CO"/>
        </w:rPr>
        <w:t>, including examination of their writings to see if they are consistent with Catholic doctrine. If the pope then declares the candidate “venerable,” the person must be found responsible for a miracle occurring after that point, typically a healing investigated by a nine-member medical board.</w:t>
      </w:r>
    </w:p>
    <w:p w14:paraId="5CD00701" w14:textId="77777777" w:rsidR="00AB3E38" w:rsidRDefault="00AB3E38" w:rsidP="00AB3E38">
      <w:pPr>
        <w:spacing w:after="0" w:line="240" w:lineRule="auto"/>
        <w:rPr>
          <w:rFonts w:ascii="Times New Roman" w:eastAsia="Times New Roman" w:hAnsi="Times New Roman" w:cs="Times New Roman"/>
          <w:sz w:val="24"/>
          <w:szCs w:val="24"/>
          <w:lang w:eastAsia="es-CO"/>
        </w:rPr>
      </w:pPr>
      <w:r>
        <w:rPr>
          <w:noProof/>
          <w:lang w:val="es-ES_tradnl" w:eastAsia="es-ES_tradnl"/>
        </w:rPr>
        <mc:AlternateContent>
          <mc:Choice Requires="wps">
            <w:drawing>
              <wp:inline distT="0" distB="0" distL="0" distR="0" wp14:anchorId="71E9A6AE" wp14:editId="2BAC5414">
                <wp:extent cx="304800" cy="304800"/>
                <wp:effectExtent l="0" t="0" r="0" b="0"/>
                <wp:docPr id="11" name="Rectángulo 11" descr="FDNY chaplain Mychal Judge memorial servi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2D905D" id="Rectángulo 11" o:spid="_x0000_s1026" alt="FDNY chaplain Mychal Judge memorial servic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Ai5Etv3wIAAO8FAAAOAAAAAAAAAAAAAAAAAC4CAABk&#10;cnMvZTJvRG9jLnhtbFBLAQItABQABgAIAAAAIQBMoOks2AAAAAMBAAAPAAAAAAAAAAAAAAAAADkF&#10;AABkcnMvZG93bnJldi54bWxQSwUGAAAAAAQABADzAAAAPgYAAAAA&#10;" filled="f" stroked="f">
                <o:lock v:ext="edit" aspectratio="t"/>
                <w10:anchorlock/>
              </v:rect>
            </w:pict>
          </mc:Fallback>
        </mc:AlternateContent>
      </w:r>
    </w:p>
    <w:p w14:paraId="33A992EC" w14:textId="77777777" w:rsidR="00AB3E38" w:rsidRPr="00AB3E38" w:rsidRDefault="00AB3E38" w:rsidP="00AB3E38">
      <w:pPr>
        <w:spacing w:after="75" w:line="240" w:lineRule="auto"/>
        <w:rPr>
          <w:rFonts w:ascii="Times New Roman" w:eastAsia="Times New Roman" w:hAnsi="Times New Roman" w:cs="Times New Roman"/>
          <w:color w:val="666666"/>
          <w:sz w:val="24"/>
          <w:szCs w:val="24"/>
          <w:lang w:val="en-US" w:eastAsia="es-CO"/>
        </w:rPr>
      </w:pPr>
      <w:r w:rsidRPr="00AB3E38">
        <w:rPr>
          <w:rFonts w:ascii="Times New Roman" w:eastAsia="Times New Roman" w:hAnsi="Times New Roman" w:cs="Times New Roman"/>
          <w:color w:val="666666"/>
          <w:sz w:val="24"/>
          <w:szCs w:val="24"/>
          <w:lang w:val="en-US" w:eastAsia="es-CO"/>
        </w:rPr>
        <w:t>A friar stands near a bunker coat and helmet belonging to FDNY chaplain Mychal Judge during a memorial service and dedication ceremony to induct the two items into the permanent display at the New York City Fire Museum on Sept. 11, 2011, in New York City.</w:t>
      </w:r>
    </w:p>
    <w:p w14:paraId="0B762E3F" w14:textId="77777777" w:rsidR="00AB3E38" w:rsidRPr="00AB3E38" w:rsidRDefault="00AB3E38" w:rsidP="00AB3E38">
      <w:pPr>
        <w:spacing w:after="0" w:line="240" w:lineRule="auto"/>
        <w:rPr>
          <w:rFonts w:ascii="Times New Roman" w:eastAsia="Times New Roman" w:hAnsi="Times New Roman" w:cs="Times New Roman"/>
          <w:color w:val="9B9B9B"/>
          <w:sz w:val="24"/>
          <w:szCs w:val="24"/>
          <w:lang w:val="en-US" w:eastAsia="es-CO"/>
        </w:rPr>
      </w:pPr>
      <w:r w:rsidRPr="00AB3E38">
        <w:rPr>
          <w:rFonts w:ascii="Times New Roman" w:eastAsia="Times New Roman" w:hAnsi="Times New Roman" w:cs="Times New Roman"/>
          <w:color w:val="9B9B9B"/>
          <w:sz w:val="24"/>
          <w:szCs w:val="24"/>
          <w:lang w:val="en-US" w:eastAsia="es-CO"/>
        </w:rPr>
        <w:t>Justin Sullivan/Getty Images</w:t>
      </w:r>
    </w:p>
    <w:p w14:paraId="4FD8D771"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Pope Francis has canonized 838 people—the most of any pope by far—but about 800 of them were a </w:t>
      </w:r>
      <w:hyperlink r:id="rId70" w:history="1">
        <w:r w:rsidRPr="00AB3E38">
          <w:rPr>
            <w:rStyle w:val="Hipervnculo"/>
            <w:sz w:val="24"/>
            <w:szCs w:val="24"/>
            <w:lang w:val="en-US"/>
          </w:rPr>
          <w:t>single group of 15</w:t>
        </w:r>
        <w:r w:rsidRPr="00AB3E38">
          <w:rPr>
            <w:rStyle w:val="Hipervnculo"/>
            <w:sz w:val="24"/>
            <w:szCs w:val="24"/>
            <w:vertAlign w:val="superscript"/>
            <w:lang w:val="en-US"/>
          </w:rPr>
          <w:t>th</w:t>
        </w:r>
        <w:r w:rsidRPr="00AB3E38">
          <w:rPr>
            <w:rStyle w:val="Hipervnculo"/>
            <w:sz w:val="24"/>
            <w:szCs w:val="24"/>
            <w:lang w:val="en-US"/>
          </w:rPr>
          <w:t>-century martyrs</w:t>
        </w:r>
      </w:hyperlink>
      <w:r w:rsidRPr="00AB3E38">
        <w:rPr>
          <w:rFonts w:ascii="Times New Roman" w:eastAsia="Times New Roman" w:hAnsi="Times New Roman" w:cs="Times New Roman"/>
          <w:sz w:val="24"/>
          <w:szCs w:val="24"/>
          <w:lang w:val="en-US" w:eastAsia="es-CO"/>
        </w:rPr>
        <w:t>. The full process can take centuries, though newer cases often move more quickly. After his death, Pope John Paul II went through the full process in nine years, which was the most expeditious canonization in history.</w:t>
      </w:r>
    </w:p>
    <w:p w14:paraId="4CCDD880"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 xml:space="preserve">Escalante will ultimately need the support of Judge’s group of Franciscan friars in New York; he has not heard from them, and he acknowledges that Judge could be a “challenging candidate,” in part because of his conflicts with local church authorities. A representative for the group confirmed to me they are not working on his “cause,” a position they have maintained since his death: “Father Mychal would be glad people are interested in the work he did, but he wouldn’t have wanted to be singled out in any way.” Then again, surely the Catholic Church shouldn’t be too eager to nominate a saint </w:t>
      </w:r>
      <w:r w:rsidRPr="00AB3E38">
        <w:rPr>
          <w:rFonts w:ascii="Times New Roman" w:eastAsia="Times New Roman" w:hAnsi="Times New Roman" w:cs="Times New Roman"/>
          <w:sz w:val="24"/>
          <w:szCs w:val="24"/>
          <w:lang w:val="en-US" w:eastAsia="es-CO"/>
        </w:rPr>
        <w:lastRenderedPageBreak/>
        <w:t>who was desperate for sainthood. The explanation that “he wouldn’t have wanted to be singled out,” Schmalz told me, “doesn’t pass the smell test.” “I think they’re worried about the sexuality issue and potential conservative Catholic responses,” he said.</w:t>
      </w:r>
    </w:p>
    <w:p w14:paraId="0FF78729"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As of now, there are no Catholic saints who are known to be gay. But Mychal Judge would not be the first saint who could be described plausibly as LGBTQ. There’s Joan of Arc, who </w:t>
      </w:r>
      <w:hyperlink r:id="rId71" w:history="1">
        <w:r w:rsidRPr="00AB3E38">
          <w:rPr>
            <w:rStyle w:val="Hipervnculo"/>
            <w:sz w:val="24"/>
            <w:szCs w:val="24"/>
            <w:lang w:val="en-US"/>
          </w:rPr>
          <w:t>dressed as a male soldier</w:t>
        </w:r>
      </w:hyperlink>
      <w:r w:rsidRPr="00AB3E38">
        <w:rPr>
          <w:rFonts w:ascii="Times New Roman" w:eastAsia="Times New Roman" w:hAnsi="Times New Roman" w:cs="Times New Roman"/>
          <w:sz w:val="24"/>
          <w:szCs w:val="24"/>
          <w:lang w:val="en-US" w:eastAsia="es-CO"/>
        </w:rPr>
        <w:t> to do battle in the Hundred Years’ War, and the early martyrs </w:t>
      </w:r>
      <w:hyperlink r:id="rId72" w:history="1">
        <w:r w:rsidRPr="00AB3E38">
          <w:rPr>
            <w:rStyle w:val="Hipervnculo"/>
            <w:sz w:val="24"/>
            <w:szCs w:val="24"/>
            <w:lang w:val="en-US"/>
          </w:rPr>
          <w:t>Sergius and Bacchus</w:t>
        </w:r>
      </w:hyperlink>
      <w:r w:rsidRPr="00AB3E38">
        <w:rPr>
          <w:rFonts w:ascii="Times New Roman" w:eastAsia="Times New Roman" w:hAnsi="Times New Roman" w:cs="Times New Roman"/>
          <w:sz w:val="24"/>
          <w:szCs w:val="24"/>
          <w:lang w:val="en-US" w:eastAsia="es-CO"/>
        </w:rPr>
        <w:t>, who some historians say had a romantic relationship. The 19</w:t>
      </w:r>
      <w:r w:rsidRPr="00AB3E38">
        <w:rPr>
          <w:rFonts w:ascii="Times New Roman" w:eastAsia="Times New Roman" w:hAnsi="Times New Roman" w:cs="Times New Roman"/>
          <w:sz w:val="24"/>
          <w:szCs w:val="24"/>
          <w:vertAlign w:val="superscript"/>
          <w:lang w:val="en-US" w:eastAsia="es-CO"/>
        </w:rPr>
        <w:t>th</w:t>
      </w:r>
      <w:r w:rsidRPr="00AB3E38">
        <w:rPr>
          <w:rFonts w:ascii="Times New Roman" w:eastAsia="Times New Roman" w:hAnsi="Times New Roman" w:cs="Times New Roman"/>
          <w:sz w:val="24"/>
          <w:szCs w:val="24"/>
          <w:lang w:val="en-US" w:eastAsia="es-CO"/>
        </w:rPr>
        <w:t>-century British Cardinal John Henry Newman, beatified in 2010, </w:t>
      </w:r>
      <w:hyperlink r:id="rId73" w:history="1">
        <w:r w:rsidRPr="00AB3E38">
          <w:rPr>
            <w:rStyle w:val="Hipervnculo"/>
            <w:sz w:val="24"/>
            <w:szCs w:val="24"/>
            <w:lang w:val="en-US"/>
          </w:rPr>
          <w:t>left explicit instructions</w:t>
        </w:r>
      </w:hyperlink>
      <w:r w:rsidRPr="00AB3E38">
        <w:rPr>
          <w:rFonts w:ascii="Times New Roman" w:eastAsia="Times New Roman" w:hAnsi="Times New Roman" w:cs="Times New Roman"/>
          <w:sz w:val="24"/>
          <w:szCs w:val="24"/>
          <w:lang w:val="en-US" w:eastAsia="es-CO"/>
        </w:rPr>
        <w:t>that he was to be buried in the same grave as his lifelong companion, a fellow priest. (As Newman progressed toward sainthood, the church </w:t>
      </w:r>
      <w:hyperlink r:id="rId74" w:history="1">
        <w:r w:rsidRPr="00AB3E38">
          <w:rPr>
            <w:rStyle w:val="Hipervnculo"/>
            <w:sz w:val="24"/>
            <w:szCs w:val="24"/>
            <w:lang w:val="en-US"/>
          </w:rPr>
          <w:t>ordered his body exhumed</w:t>
        </w:r>
      </w:hyperlink>
      <w:r w:rsidRPr="00AB3E38">
        <w:rPr>
          <w:rFonts w:ascii="Times New Roman" w:eastAsia="Times New Roman" w:hAnsi="Times New Roman" w:cs="Times New Roman"/>
          <w:sz w:val="24"/>
          <w:szCs w:val="24"/>
          <w:lang w:val="en-US" w:eastAsia="es-CO"/>
        </w:rPr>
        <w:t>, purportedly to move him to a more accessible location. It had </w:t>
      </w:r>
      <w:hyperlink r:id="rId75" w:history="1">
        <w:r w:rsidRPr="00AB3E38">
          <w:rPr>
            <w:rStyle w:val="Hipervnculo"/>
            <w:sz w:val="24"/>
            <w:szCs w:val="24"/>
            <w:lang w:val="en-US"/>
          </w:rPr>
          <w:t>disintegrated too much to move</w:t>
        </w:r>
      </w:hyperlink>
      <w:r w:rsidRPr="00AB3E38">
        <w:rPr>
          <w:rFonts w:ascii="Times New Roman" w:eastAsia="Times New Roman" w:hAnsi="Times New Roman" w:cs="Times New Roman"/>
          <w:sz w:val="24"/>
          <w:szCs w:val="24"/>
          <w:lang w:val="en-US" w:eastAsia="es-CO"/>
        </w:rPr>
        <w:t>.) The hints of queerness in their stories are cherished by some Catholics and hotly debated by others. “The sad thing is when you bring this up, it’s as if you’re casting aspersions,” said Martin, the author of a </w:t>
      </w:r>
      <w:hyperlink r:id="rId76" w:history="1">
        <w:r w:rsidRPr="00AB3E38">
          <w:rPr>
            <w:rStyle w:val="Hipervnculo"/>
            <w:sz w:val="24"/>
            <w:szCs w:val="24"/>
            <w:lang w:val="en-US"/>
          </w:rPr>
          <w:t>recent book on the relationship between the church and the LGBTQ community</w:t>
        </w:r>
      </w:hyperlink>
      <w:r w:rsidRPr="00AB3E38">
        <w:rPr>
          <w:rFonts w:ascii="Times New Roman" w:eastAsia="Times New Roman" w:hAnsi="Times New Roman" w:cs="Times New Roman"/>
          <w:sz w:val="24"/>
          <w:szCs w:val="24"/>
          <w:lang w:val="en-US" w:eastAsia="es-CO"/>
        </w:rPr>
        <w:t>. “It’s not an insult to a saint to say he or she was attracted to the same sex and still lived celibately or chastely. Why can’t an LGBT person be considered holy?” But the question for the Catholic Church is not whether an LGBTQ person could be considered holy in a general sense. It’s whether Catholicism is ready for a saint whose sexuality could not be ignored or dismissed as a matter of historical interpretation—a modern gay man who, as Sapienza </w:t>
      </w:r>
      <w:hyperlink r:id="rId77" w:history="1">
        <w:r w:rsidRPr="00AB3E38">
          <w:rPr>
            <w:rStyle w:val="Hipervnculo"/>
            <w:sz w:val="24"/>
            <w:szCs w:val="24"/>
            <w:lang w:val="en-US"/>
          </w:rPr>
          <w:t>put it</w:t>
        </w:r>
      </w:hyperlink>
      <w:r w:rsidRPr="00AB3E38">
        <w:rPr>
          <w:rFonts w:ascii="Times New Roman" w:eastAsia="Times New Roman" w:hAnsi="Times New Roman" w:cs="Times New Roman"/>
          <w:sz w:val="24"/>
          <w:szCs w:val="24"/>
          <w:lang w:val="en-US" w:eastAsia="es-CO"/>
        </w:rPr>
        <w:t>, loved being gay and loved being Catholic.</w:t>
      </w:r>
    </w:p>
    <w:p w14:paraId="2608EF83"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Although American Catholics as a group are </w:t>
      </w:r>
      <w:hyperlink r:id="rId78" w:history="1">
        <w:r w:rsidRPr="00AB3E38">
          <w:rPr>
            <w:rStyle w:val="Hipervnculo"/>
            <w:sz w:val="24"/>
            <w:szCs w:val="24"/>
            <w:lang w:val="en-US"/>
          </w:rPr>
          <w:t>relatively progressive</w:t>
        </w:r>
      </w:hyperlink>
      <w:r w:rsidRPr="00AB3E38">
        <w:rPr>
          <w:rFonts w:ascii="Times New Roman" w:eastAsia="Times New Roman" w:hAnsi="Times New Roman" w:cs="Times New Roman"/>
          <w:sz w:val="24"/>
          <w:szCs w:val="24"/>
          <w:lang w:val="en-US" w:eastAsia="es-CO"/>
        </w:rPr>
        <w:t> on sexuality issues, the growing church in the </w:t>
      </w:r>
      <w:hyperlink r:id="rId79" w:history="1">
        <w:r w:rsidRPr="00AB3E38">
          <w:rPr>
            <w:rStyle w:val="Hipervnculo"/>
            <w:sz w:val="24"/>
            <w:szCs w:val="24"/>
            <w:lang w:val="en-US"/>
          </w:rPr>
          <w:t>global South is much less accepting</w:t>
        </w:r>
      </w:hyperlink>
      <w:r w:rsidRPr="00AB3E38">
        <w:rPr>
          <w:rFonts w:ascii="Times New Roman" w:eastAsia="Times New Roman" w:hAnsi="Times New Roman" w:cs="Times New Roman"/>
          <w:sz w:val="24"/>
          <w:szCs w:val="24"/>
          <w:lang w:val="en-US" w:eastAsia="es-CO"/>
        </w:rPr>
        <w:t>. The issue is fraught for the church hierarchy, too. Even as Pope Francis has hinted at a new relatively laissez-faire approach, the Vatican </w:t>
      </w:r>
      <w:hyperlink r:id="rId80" w:history="1">
        <w:r w:rsidRPr="00AB3E38">
          <w:rPr>
            <w:rStyle w:val="Hipervnculo"/>
            <w:sz w:val="24"/>
            <w:szCs w:val="24"/>
            <w:lang w:val="en-US"/>
          </w:rPr>
          <w:t>confirmed last year</w:t>
        </w:r>
      </w:hyperlink>
      <w:r w:rsidRPr="00AB3E38">
        <w:rPr>
          <w:rFonts w:ascii="Times New Roman" w:eastAsia="Times New Roman" w:hAnsi="Times New Roman" w:cs="Times New Roman"/>
          <w:sz w:val="24"/>
          <w:szCs w:val="24"/>
          <w:lang w:val="en-US" w:eastAsia="es-CO"/>
        </w:rPr>
        <w:t> that “persons with homosexual tendencies” should not be admitted to train as priests at Catholic seminaries. For now, most consider Judge a long shot for sainthood, in part because his religious order has so far declined to take up his cause. “I would pray for his canonization but I wouldn’t bet on it,” Schmalz said. “If you look at the church worldwide and church hierarchy, [Judge’s canonization] would be incredibly problematic,” he explained. “It’s a kind of litmus test as to how deep the culture wars in Catholicism go, and whether they can be transcended.”</w:t>
      </w:r>
    </w:p>
    <w:p w14:paraId="3FD9303C" w14:textId="77777777" w:rsidR="00AB3E38" w:rsidRDefault="00AB3E38" w:rsidP="00AB3E38">
      <w:pPr>
        <w:spacing w:after="450" w:line="240" w:lineRule="auto"/>
        <w:rPr>
          <w:rFonts w:ascii="Times New Roman" w:eastAsia="Times New Roman" w:hAnsi="Times New Roman" w:cs="Times New Roman"/>
          <w:sz w:val="24"/>
          <w:szCs w:val="24"/>
          <w:lang w:eastAsia="es-CO"/>
        </w:rPr>
      </w:pPr>
      <w:r w:rsidRPr="00302EFB">
        <w:rPr>
          <w:rFonts w:ascii="Times New Roman" w:eastAsia="Times New Roman" w:hAnsi="Times New Roman" w:cs="Times New Roman"/>
          <w:sz w:val="24"/>
          <w:szCs w:val="24"/>
          <w:lang w:val="en-US" w:eastAsia="es-CO"/>
        </w:rPr>
        <w:t>For gay Catholics, the results of that litmus test matter. Judge’s canonization “would be a much clearer statement that you have a place in the church, and the church doesn’t judge you by your temptations but by living a life of obedience,” said Ron Belgau, a celibate gay Catholic who has </w:t>
      </w:r>
      <w:hyperlink r:id="rId81" w:history="1">
        <w:r w:rsidRPr="00302EFB">
          <w:rPr>
            <w:rStyle w:val="Hipervnculo"/>
            <w:sz w:val="24"/>
            <w:szCs w:val="24"/>
            <w:lang w:val="en-US"/>
          </w:rPr>
          <w:t>urged the Vatican to be more welcoming to LGBTQ people</w:t>
        </w:r>
      </w:hyperlink>
      <w:r w:rsidRPr="00302EFB">
        <w:rPr>
          <w:rFonts w:ascii="Times New Roman" w:eastAsia="Times New Roman" w:hAnsi="Times New Roman" w:cs="Times New Roman"/>
          <w:sz w:val="24"/>
          <w:szCs w:val="24"/>
          <w:lang w:val="en-US" w:eastAsia="es-CO"/>
        </w:rPr>
        <w:t xml:space="preserve">. “Even to those who disagree with church teaching, it would help to change the idea that there’s no place for them in the church, that they’re outsiders.” In a way, canonizing Judge—who obeyed the rules, even as he chafed at them—would be a deferral of more difficult questions about how the Catholic Church deals with LGBTQ people. “Oftentimes when someone is canonized, all the rough edges are sanded down,” said Martin. “Would the Franciscans allow him to be known as a gay man? </w:t>
      </w:r>
      <w:r>
        <w:rPr>
          <w:rFonts w:ascii="Times New Roman" w:eastAsia="Times New Roman" w:hAnsi="Times New Roman" w:cs="Times New Roman"/>
          <w:sz w:val="24"/>
          <w:szCs w:val="24"/>
          <w:lang w:eastAsia="es-CO"/>
        </w:rPr>
        <w:t>That’s the question. We tend to tame the saints.”</w:t>
      </w:r>
    </w:p>
    <w:p w14:paraId="0A1C37C1"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302EFB">
        <w:rPr>
          <w:rFonts w:ascii="Times New Roman" w:eastAsia="Times New Roman" w:hAnsi="Times New Roman" w:cs="Times New Roman"/>
          <w:sz w:val="24"/>
          <w:szCs w:val="24"/>
          <w:lang w:val="en-US" w:eastAsia="es-CO"/>
        </w:rPr>
        <w:lastRenderedPageBreak/>
        <w:t>In 1999, Judge contemplated in his diary whether he could come out someday by writing a book. “Every group can have an advocate,” he wrote. “Maybe, maybe a chapter in a book by Mychal Judge—well respected, loved by many, faithful to his profession, loyal to his community and friends … well if he is gay there must be something okay about ‘them.</w:t>
      </w:r>
      <w:proofErr w:type="gramStart"/>
      <w:r w:rsidRPr="00302EFB">
        <w:rPr>
          <w:rFonts w:ascii="Times New Roman" w:eastAsia="Times New Roman" w:hAnsi="Times New Roman" w:cs="Times New Roman"/>
          <w:sz w:val="24"/>
          <w:szCs w:val="24"/>
          <w:lang w:val="en-US" w:eastAsia="es-CO"/>
        </w:rPr>
        <w:t xml:space="preserve">’ </w:t>
      </w:r>
      <w:r w:rsidRPr="00AB3E38">
        <w:rPr>
          <w:rFonts w:ascii="Times New Roman" w:eastAsia="Times New Roman" w:hAnsi="Times New Roman" w:cs="Times New Roman"/>
          <w:sz w:val="24"/>
          <w:szCs w:val="24"/>
          <w:lang w:val="en-US" w:eastAsia="es-CO"/>
        </w:rPr>
        <w:t>”</w:t>
      </w:r>
      <w:proofErr w:type="gramEnd"/>
      <w:r w:rsidRPr="00AB3E38">
        <w:rPr>
          <w:rFonts w:ascii="Times New Roman" w:eastAsia="Times New Roman" w:hAnsi="Times New Roman" w:cs="Times New Roman"/>
          <w:sz w:val="24"/>
          <w:szCs w:val="24"/>
          <w:lang w:val="en-US" w:eastAsia="es-CO"/>
        </w:rPr>
        <w:t xml:space="preserve"> Judge never got around to writing that book. Maybe he was afraid to, or maybe he simply ran out of time.</w:t>
      </w:r>
    </w:p>
    <w:p w14:paraId="7793A54D"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Times New Roman" w:eastAsia="Times New Roman" w:hAnsi="Times New Roman" w:cs="Times New Roman"/>
          <w:sz w:val="24"/>
          <w:szCs w:val="24"/>
          <w:lang w:val="en-US" w:eastAsia="es-CO"/>
        </w:rPr>
        <w:t>A decade before Mychal Judge knelt in the lobby of the north tower, Sal Sapienza left the Catholic Church. Today, he is married and works as the pastor of a Protestant church in Michigan. Even if Judge is never elevated to sainthood, Sapienza says, his legacy is hard to overestimate. But what appeals to Sapienza most about the prospect of canonization is that it would “bring Mychal to millions more people.” “As a young idealistic person, I thought I could be this bridge between the gay community and the Catholic community,” he said. “Mychal worked to the end of his life to be that bridge.”</w:t>
      </w:r>
    </w:p>
    <w:p w14:paraId="76397208" w14:textId="77777777" w:rsidR="00AB3E38" w:rsidRPr="00AB3E38" w:rsidRDefault="00AB3E38" w:rsidP="00AB3E38">
      <w:pPr>
        <w:spacing w:after="450" w:line="240" w:lineRule="auto"/>
        <w:rPr>
          <w:rFonts w:ascii="Times New Roman" w:eastAsia="Times New Roman" w:hAnsi="Times New Roman" w:cs="Times New Roman"/>
          <w:sz w:val="24"/>
          <w:szCs w:val="24"/>
          <w:lang w:val="en-US" w:eastAsia="es-CO"/>
        </w:rPr>
      </w:pPr>
      <w:r w:rsidRPr="00AB3E38">
        <w:rPr>
          <w:rFonts w:ascii="Helvetica" w:eastAsia="Times New Roman" w:hAnsi="Helvetica" w:cs="Helvetica"/>
          <w:i/>
          <w:iCs/>
          <w:sz w:val="24"/>
          <w:szCs w:val="24"/>
          <w:lang w:val="en-US" w:eastAsia="es-CO"/>
        </w:rPr>
        <w:t>Top image: Photo illustration by Lisa Larson-Walker. Photo of Father Mychal Judge by Jim Lord/Getty Images, background via Met Museum.</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085"/>
        <w:gridCol w:w="3193"/>
        <w:gridCol w:w="1226"/>
      </w:tblGrid>
      <w:tr w:rsidR="00AB3E38" w:rsidRPr="00116B2C" w14:paraId="0B89DC82" w14:textId="77777777" w:rsidTr="009825CC">
        <w:trPr>
          <w:tblCellSpacing w:w="15" w:type="dxa"/>
        </w:trPr>
        <w:tc>
          <w:tcPr>
            <w:tcW w:w="9585" w:type="dxa"/>
            <w:gridSpan w:val="2"/>
            <w:vAlign w:val="center"/>
          </w:tcPr>
          <w:p w14:paraId="14D88EE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p>
        </w:tc>
        <w:tc>
          <w:tcPr>
            <w:tcW w:w="1590" w:type="dxa"/>
            <w:vAlign w:val="center"/>
          </w:tcPr>
          <w:p w14:paraId="52EDE57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p>
        </w:tc>
      </w:tr>
      <w:tr w:rsidR="00AB3E38" w:rsidRPr="00116B2C" w14:paraId="132CC58B" w14:textId="77777777" w:rsidTr="009825CC">
        <w:trPr>
          <w:tblCellSpacing w:w="15" w:type="dxa"/>
        </w:trPr>
        <w:tc>
          <w:tcPr>
            <w:tcW w:w="9585" w:type="dxa"/>
            <w:gridSpan w:val="2"/>
            <w:vAlign w:val="center"/>
            <w:hideMark/>
          </w:tcPr>
          <w:p w14:paraId="42DD108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82" w:history="1">
              <w:r w:rsidR="00AB3E38" w:rsidRPr="00116B2C">
                <w:rPr>
                  <w:rFonts w:ascii="Times New Roman" w:eastAsia="Times New Roman" w:hAnsi="Times New Roman" w:cs="Times New Roman"/>
                  <w:b/>
                  <w:bCs/>
                  <w:color w:val="0000FF"/>
                  <w:sz w:val="24"/>
                  <w:szCs w:val="24"/>
                  <w:u w:val="single"/>
                  <w:lang w:eastAsia="es-CO"/>
                </w:rPr>
                <w:t xml:space="preserve">Red Iberoamericana de Estudio de las Sectas – Rede Ibero-americana de Estudo das Seitas | </w:t>
              </w:r>
              <w:r w:rsidR="00AB3E38" w:rsidRPr="00116B2C">
                <w:rPr>
                  <w:rFonts w:ascii="Times New Roman" w:eastAsia="Times New Roman" w:hAnsi="Times New Roman" w:cs="Times New Roman"/>
                  <w:b/>
                  <w:bCs/>
                  <w:color w:val="0000FF"/>
                  <w:sz w:val="24"/>
                  <w:szCs w:val="24"/>
                  <w:u w:val="single"/>
                  <w:lang w:val="es-ES_tradnl" w:eastAsia="es-CO"/>
                </w:rPr>
                <w:t>Contacto</w:t>
              </w:r>
            </w:hyperlink>
          </w:p>
        </w:tc>
        <w:tc>
          <w:tcPr>
            <w:tcW w:w="1590" w:type="dxa"/>
            <w:vAlign w:val="center"/>
            <w:hideMark/>
          </w:tcPr>
          <w:p w14:paraId="35CF4EA7" w14:textId="77777777" w:rsidR="00AB3E38" w:rsidRPr="00116B2C" w:rsidRDefault="00AB3E38" w:rsidP="009825CC">
            <w:pPr>
              <w:spacing w:before="100" w:beforeAutospacing="1" w:after="100" w:afterAutospacing="1" w:line="240" w:lineRule="auto"/>
              <w:outlineLvl w:val="7"/>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Nº 532</w:t>
            </w:r>
          </w:p>
          <w:p w14:paraId="6D092712" w14:textId="77777777" w:rsidR="00AB3E38" w:rsidRPr="00116B2C" w:rsidRDefault="00AB3E38" w:rsidP="009825CC">
            <w:pPr>
              <w:spacing w:before="100" w:beforeAutospacing="1" w:after="100" w:afterAutospacing="1" w:line="240" w:lineRule="auto"/>
              <w:outlineLvl w:val="7"/>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4 de nov. 2017</w:t>
            </w:r>
          </w:p>
        </w:tc>
      </w:tr>
      <w:tr w:rsidR="00AB3E38" w:rsidRPr="00116B2C" w14:paraId="7E499A3A" w14:textId="77777777" w:rsidTr="009825CC">
        <w:trPr>
          <w:tblCellSpacing w:w="15" w:type="dxa"/>
        </w:trPr>
        <w:tc>
          <w:tcPr>
            <w:tcW w:w="9585" w:type="dxa"/>
            <w:gridSpan w:val="2"/>
            <w:vAlign w:val="center"/>
            <w:hideMark/>
          </w:tcPr>
          <w:p w14:paraId="37A31D78"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83" w:history="1">
              <w:r w:rsidR="00AB3E38" w:rsidRPr="00116B2C">
                <w:rPr>
                  <w:rFonts w:ascii="Times New Roman" w:eastAsia="Times New Roman" w:hAnsi="Times New Roman" w:cs="Times New Roman"/>
                  <w:b/>
                  <w:bCs/>
                  <w:color w:val="0000FF"/>
                  <w:sz w:val="24"/>
                  <w:szCs w:val="24"/>
                  <w:u w:val="single"/>
                  <w:lang w:eastAsia="es-CO"/>
                </w:rPr>
                <w:t> </w:t>
              </w:r>
            </w:hyperlink>
          </w:p>
          <w:p w14:paraId="07AE5260"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40"/>
                <w:szCs w:val="40"/>
                <w:lang w:eastAsia="es-CO"/>
              </w:rPr>
            </w:pPr>
            <w:hyperlink r:id="rId84" w:anchor="_1._Expertos_de_RIES_analizan_la_rea" w:history="1">
              <w:r w:rsidR="00AB3E38" w:rsidRPr="00EB10AD">
                <w:rPr>
                  <w:rFonts w:ascii="Times New Roman" w:eastAsia="Times New Roman" w:hAnsi="Times New Roman" w:cs="Times New Roman"/>
                  <w:b/>
                  <w:bCs/>
                  <w:color w:val="0000FF"/>
                  <w:sz w:val="40"/>
                  <w:szCs w:val="40"/>
                  <w:u w:val="single"/>
                  <w:lang w:eastAsia="es-CO"/>
                </w:rPr>
                <w:t>BOLETÍN MONOGRÁFICO: CULTO A LA SANTA MUERTE</w:t>
              </w:r>
            </w:hyperlink>
          </w:p>
          <w:p w14:paraId="459ACED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w:t>
            </w:r>
          </w:p>
          <w:p w14:paraId="5EFD0CA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85" w:history="1">
              <w:r w:rsidR="00AB3E38" w:rsidRPr="00116B2C">
                <w:rPr>
                  <w:rFonts w:ascii="Times New Roman" w:eastAsia="Times New Roman" w:hAnsi="Times New Roman" w:cs="Times New Roman"/>
                  <w:b/>
                  <w:bCs/>
                  <w:color w:val="0000FF"/>
                  <w:sz w:val="24"/>
                  <w:szCs w:val="24"/>
                  <w:u w:val="single"/>
                  <w:lang w:eastAsia="es-CO"/>
                </w:rPr>
                <w:t>1. Afirman que hay entre 10 y 12 millones de devotos a la Santa Muerte.</w:t>
              </w:r>
            </w:hyperlink>
          </w:p>
          <w:p w14:paraId="2CDA5B20"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86" w:history="1">
              <w:r w:rsidR="00AB3E38" w:rsidRPr="00116B2C">
                <w:rPr>
                  <w:rFonts w:ascii="Times New Roman" w:eastAsia="Times New Roman" w:hAnsi="Times New Roman" w:cs="Times New Roman"/>
                  <w:b/>
                  <w:bCs/>
                  <w:color w:val="0000FF"/>
                  <w:sz w:val="24"/>
                  <w:szCs w:val="24"/>
                  <w:u w:val="single"/>
                  <w:lang w:eastAsia="es-CO"/>
                </w:rPr>
                <w:t>2. Converso de la Santa Muerte al cristianismo: “ahora el que está en mi corazón es Cristo”.</w:t>
              </w:r>
            </w:hyperlink>
          </w:p>
          <w:p w14:paraId="4FE69DE9"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87" w:anchor="_1._Expertos_de_RIES_analizan_la_rea" w:history="1">
              <w:r w:rsidR="00AB3E38" w:rsidRPr="00116B2C">
                <w:rPr>
                  <w:rFonts w:ascii="Times New Roman" w:eastAsia="Times New Roman" w:hAnsi="Times New Roman" w:cs="Times New Roman"/>
                  <w:b/>
                  <w:bCs/>
                  <w:color w:val="0000FF"/>
                  <w:sz w:val="24"/>
                  <w:szCs w:val="24"/>
                  <w:u w:val="single"/>
                  <w:lang w:eastAsia="es-CO"/>
                </w:rPr>
                <w:t>3. México: la Iglesia advierte sobre el culto a la Santa Muerte.</w:t>
              </w:r>
            </w:hyperlink>
          </w:p>
          <w:p w14:paraId="5D44D1D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88" w:anchor="_2._Celebran_misas_en_Argentina_y_ot" w:history="1">
              <w:r w:rsidR="00AB3E38" w:rsidRPr="00116B2C">
                <w:rPr>
                  <w:rFonts w:ascii="Times New Roman" w:eastAsia="Times New Roman" w:hAnsi="Times New Roman" w:cs="Times New Roman"/>
                  <w:b/>
                  <w:bCs/>
                  <w:color w:val="0000FF"/>
                  <w:sz w:val="24"/>
                  <w:szCs w:val="24"/>
                  <w:u w:val="single"/>
                  <w:lang w:eastAsia="es-CO"/>
                </w:rPr>
                <w:t>4. Adeptos de la Santa Muerte: la divinidad siniestra “es puro amor”.</w:t>
              </w:r>
            </w:hyperlink>
          </w:p>
          <w:p w14:paraId="34329838"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89" w:anchor="_3._Manuel_Guerra,_sobre_la_propuest" w:history="1">
              <w:r w:rsidR="00AB3E38" w:rsidRPr="00116B2C">
                <w:rPr>
                  <w:rFonts w:ascii="Times New Roman" w:eastAsia="Times New Roman" w:hAnsi="Times New Roman" w:cs="Times New Roman"/>
                  <w:b/>
                  <w:bCs/>
                  <w:color w:val="0000FF"/>
                  <w:sz w:val="24"/>
                  <w:szCs w:val="24"/>
                  <w:u w:val="single"/>
                  <w:lang w:eastAsia="es-CO"/>
                </w:rPr>
                <w:t>5. Sociólogo mexicano desmiente que la Santa Muerte sea exclusiva del narcotráfico.</w:t>
              </w:r>
            </w:hyperlink>
          </w:p>
          <w:p w14:paraId="14066CE5"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0" w:anchor="_4._Soci%C3%B3loga_espa%C3%B1ola_publica_estud" w:history="1">
              <w:r w:rsidR="00AB3E38" w:rsidRPr="00116B2C">
                <w:rPr>
                  <w:rFonts w:ascii="Times New Roman" w:eastAsia="Times New Roman" w:hAnsi="Times New Roman" w:cs="Times New Roman"/>
                  <w:b/>
                  <w:bCs/>
                  <w:color w:val="0000FF"/>
                  <w:sz w:val="24"/>
                  <w:szCs w:val="24"/>
                  <w:u w:val="single"/>
                  <w:lang w:eastAsia="es-CO"/>
                </w:rPr>
                <w:t xml:space="preserve">6. Subsecretario de Asuntos Religiosos de Yucatán: el culto a la Santa Muerte se resiste a registrarse. </w:t>
              </w:r>
            </w:hyperlink>
          </w:p>
          <w:p w14:paraId="558C4AC8"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1" w:anchor="_5._Actualidad_de_la_Santa_Muerte_en" w:history="1">
              <w:r w:rsidR="00AB3E38" w:rsidRPr="00116B2C">
                <w:rPr>
                  <w:rFonts w:ascii="Times New Roman" w:eastAsia="Times New Roman" w:hAnsi="Times New Roman" w:cs="Times New Roman"/>
                  <w:b/>
                  <w:bCs/>
                  <w:color w:val="0000FF"/>
                  <w:sz w:val="24"/>
                  <w:szCs w:val="24"/>
                  <w:u w:val="single"/>
                  <w:lang w:eastAsia="es-CO"/>
                </w:rPr>
                <w:t xml:space="preserve">7. Asesinan a una joven en Veracruz como “ofrecimiento a la Santa Muerte”. </w:t>
              </w:r>
            </w:hyperlink>
          </w:p>
          <w:p w14:paraId="021DC057"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2" w:anchor="_6._Destapan_la_estrategia_de_la_Cie" w:history="1">
              <w:r w:rsidR="00AB3E38" w:rsidRPr="00116B2C">
                <w:rPr>
                  <w:rFonts w:ascii="Times New Roman" w:eastAsia="Times New Roman" w:hAnsi="Times New Roman" w:cs="Times New Roman"/>
                  <w:b/>
                  <w:bCs/>
                  <w:color w:val="0000FF"/>
                  <w:sz w:val="24"/>
                  <w:szCs w:val="24"/>
                  <w:u w:val="single"/>
                  <w:lang w:eastAsia="es-CO"/>
                </w:rPr>
                <w:t xml:space="preserve">8. Denuncian a una curandera que cobra fuertes sumas por asegurar la protección de la Santa Muerte. </w:t>
              </w:r>
            </w:hyperlink>
          </w:p>
          <w:p w14:paraId="4A686960"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3" w:anchor="_6._Destapan_la_estrategia_de_la_Cie" w:history="1">
              <w:r w:rsidR="00AB3E38" w:rsidRPr="00116B2C">
                <w:rPr>
                  <w:rFonts w:ascii="Times New Roman" w:eastAsia="Times New Roman" w:hAnsi="Times New Roman" w:cs="Times New Roman"/>
                  <w:b/>
                  <w:bCs/>
                  <w:color w:val="0000FF"/>
                  <w:sz w:val="24"/>
                  <w:szCs w:val="24"/>
                  <w:u w:val="single"/>
                  <w:lang w:eastAsia="es-CO"/>
                </w:rPr>
                <w:t xml:space="preserve">9. Así fue la procesión de la Santa Muerte en Mérida (Yucatán). </w:t>
              </w:r>
            </w:hyperlink>
          </w:p>
          <w:p w14:paraId="229F625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4" w:anchor="_6._Destapan_la_estrategia_de_la_Cie" w:history="1">
              <w:r w:rsidR="00AB3E38" w:rsidRPr="00116B2C">
                <w:rPr>
                  <w:rFonts w:ascii="Times New Roman" w:eastAsia="Times New Roman" w:hAnsi="Times New Roman" w:cs="Times New Roman"/>
                  <w:b/>
                  <w:bCs/>
                  <w:color w:val="0000FF"/>
                  <w:sz w:val="24"/>
                  <w:szCs w:val="24"/>
                  <w:u w:val="single"/>
                  <w:lang w:eastAsia="es-CO"/>
                </w:rPr>
                <w:t xml:space="preserve">10. Orizaba (Veracruz) celebró el aniversario de su capilla de la Santa Muerte. </w:t>
              </w:r>
            </w:hyperlink>
          </w:p>
          <w:p w14:paraId="578B911F"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5"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tc>
        <w:tc>
          <w:tcPr>
            <w:tcW w:w="1590" w:type="dxa"/>
            <w:vAlign w:val="center"/>
            <w:hideMark/>
          </w:tcPr>
          <w:p w14:paraId="204B27FB"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6"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59975500" w14:textId="77777777" w:rsidTr="009825CC">
        <w:trPr>
          <w:tblCellSpacing w:w="15" w:type="dxa"/>
        </w:trPr>
        <w:tc>
          <w:tcPr>
            <w:tcW w:w="5460" w:type="dxa"/>
            <w:vAlign w:val="center"/>
            <w:hideMark/>
          </w:tcPr>
          <w:p w14:paraId="68AE9F4D"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1</w:t>
            </w:r>
            <w:bookmarkStart w:id="1" w:name="_1._Expertos_de_RIES_analizan_la_rea"/>
            <w:bookmarkEnd w:id="1"/>
            <w:r w:rsidRPr="00116B2C">
              <w:rPr>
                <w:rFonts w:ascii="Times New Roman" w:eastAsia="Times New Roman" w:hAnsi="Times New Roman" w:cs="Times New Roman"/>
                <w:b/>
                <w:bCs/>
                <w:sz w:val="15"/>
                <w:szCs w:val="15"/>
                <w:lang w:eastAsia="es-CO"/>
              </w:rPr>
              <w:t xml:space="preserve">. </w:t>
            </w:r>
            <w:bookmarkStart w:id="2" w:name="_1._Nueva_página"/>
            <w:bookmarkEnd w:id="2"/>
            <w:r w:rsidRPr="00116B2C">
              <w:rPr>
                <w:rFonts w:ascii="Times New Roman" w:eastAsia="Times New Roman" w:hAnsi="Times New Roman" w:cs="Times New Roman"/>
                <w:b/>
                <w:bCs/>
                <w:sz w:val="15"/>
                <w:szCs w:val="15"/>
                <w:lang w:eastAsia="es-CO"/>
              </w:rPr>
              <w:t>Afirman que hay entre 10 y 12 millones de devotos a la Santa Muerte.</w:t>
            </w:r>
            <w:bookmarkStart w:id="3" w:name="_1._Presentación_de_la_RIES."/>
            <w:bookmarkStart w:id="4" w:name="_1._Julio_de_la_Vega-Hazas:_“la_verd"/>
            <w:bookmarkStart w:id="5" w:name="_1._La_RIES,"/>
            <w:bookmarkStart w:id="6" w:name="_1._La_RIES,_1"/>
            <w:bookmarkEnd w:id="3"/>
            <w:bookmarkEnd w:id="4"/>
            <w:bookmarkEnd w:id="5"/>
            <w:bookmarkEnd w:id="6"/>
          </w:p>
        </w:tc>
        <w:tc>
          <w:tcPr>
            <w:tcW w:w="4110" w:type="dxa"/>
            <w:vAlign w:val="center"/>
            <w:hideMark/>
          </w:tcPr>
          <w:p w14:paraId="0E222D1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Varios medios</w:t>
            </w:r>
          </w:p>
        </w:tc>
        <w:tc>
          <w:tcPr>
            <w:tcW w:w="1590" w:type="dxa"/>
            <w:vAlign w:val="center"/>
            <w:hideMark/>
          </w:tcPr>
          <w:p w14:paraId="5029405F"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7"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1030589B" w14:textId="77777777" w:rsidTr="009825CC">
        <w:trPr>
          <w:tblCellSpacing w:w="15" w:type="dxa"/>
        </w:trPr>
        <w:tc>
          <w:tcPr>
            <w:tcW w:w="9585" w:type="dxa"/>
            <w:gridSpan w:val="2"/>
            <w:vAlign w:val="center"/>
            <w:hideMark/>
          </w:tcPr>
          <w:p w14:paraId="1DA4CEB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8"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p w14:paraId="569A598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Recogemos en este primer artículo varias noticias recientes en torno al culto a la Santa Muerte, tomadas de los medios de comunicación de México, que han sido publicadas en el mes de octubre, sobre todo en la cercanía del Día de Todos los Fieles Difuntos.</w:t>
            </w:r>
          </w:p>
          <w:p w14:paraId="7A6897B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Un culto que ha llegado a los EE.UU.</w:t>
            </w:r>
          </w:p>
          <w:p w14:paraId="1990DF8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Para sus seguidores, la Santa Muerte es una entidad con grandes poderes curativos, trae prosperidad y también es una aliada en las venganzas. En Nueva York, algunos le piden tarjetas de residencia permanente, amantes, salud, protección contra los violentos carteles de la droga o los agentes de inmigración. Otros le piden que castigue a sus rivales. La llaman la Niña Bonita, la Niña Blanca, la Madrina, la Huesuda y decenas de otros nombres, entre ellos la Santísima Muerte. La mayoría le dice la Santa Muerte. Lo cuenta </w:t>
            </w:r>
            <w:r w:rsidRPr="00116B2C">
              <w:rPr>
                <w:rFonts w:ascii="Times New Roman" w:eastAsia="Times New Roman" w:hAnsi="Times New Roman" w:cs="Times New Roman"/>
                <w:i/>
                <w:iCs/>
                <w:sz w:val="24"/>
                <w:szCs w:val="24"/>
                <w:lang w:eastAsia="es-CO"/>
              </w:rPr>
              <w:t>The New York Times</w:t>
            </w:r>
            <w:r w:rsidRPr="00116B2C">
              <w:rPr>
                <w:rFonts w:ascii="Times New Roman" w:eastAsia="Times New Roman" w:hAnsi="Times New Roman" w:cs="Times New Roman"/>
                <w:sz w:val="24"/>
                <w:szCs w:val="24"/>
                <w:lang w:eastAsia="es-CO"/>
              </w:rPr>
              <w:t>.</w:t>
            </w:r>
          </w:p>
          <w:p w14:paraId="65DC4A1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Poco conocida en Estados Unidos antes de 2001 y rechazada por el Vaticano, ahora tiene de 10 a 12 millones de devotos en México y otros lugares: es el movimiento religioso que ha crecido con más velocidad en América Latina, dijo </w:t>
            </w:r>
            <w:r w:rsidRPr="00116B2C">
              <w:rPr>
                <w:rFonts w:ascii="Times New Roman" w:eastAsia="Times New Roman" w:hAnsi="Times New Roman" w:cs="Times New Roman"/>
                <w:b/>
                <w:bCs/>
                <w:sz w:val="24"/>
                <w:szCs w:val="24"/>
                <w:lang w:eastAsia="es-CO"/>
              </w:rPr>
              <w:t>R. Andrew Chestnut</w:t>
            </w:r>
            <w:r w:rsidRPr="00116B2C">
              <w:rPr>
                <w:rFonts w:ascii="Times New Roman" w:eastAsia="Times New Roman" w:hAnsi="Times New Roman" w:cs="Times New Roman"/>
                <w:sz w:val="24"/>
                <w:szCs w:val="24"/>
                <w:lang w:eastAsia="es-CO"/>
              </w:rPr>
              <w:t xml:space="preserve">, un profesor de estudios religiosos en la Universidad Commonwealth de Virginia y autor de </w:t>
            </w:r>
            <w:r w:rsidRPr="00116B2C">
              <w:rPr>
                <w:rFonts w:ascii="Times New Roman" w:eastAsia="Times New Roman" w:hAnsi="Times New Roman" w:cs="Times New Roman"/>
                <w:i/>
                <w:iCs/>
                <w:sz w:val="24"/>
                <w:szCs w:val="24"/>
                <w:lang w:eastAsia="es-CO"/>
              </w:rPr>
              <w:t>Devoted to Death: Santa Muerte, the Skeleton Saint</w:t>
            </w:r>
            <w:r w:rsidRPr="00116B2C">
              <w:rPr>
                <w:rFonts w:ascii="Times New Roman" w:eastAsia="Times New Roman" w:hAnsi="Times New Roman" w:cs="Times New Roman"/>
                <w:sz w:val="24"/>
                <w:szCs w:val="24"/>
                <w:lang w:eastAsia="es-CO"/>
              </w:rPr>
              <w:t>. Sus seguidores incluyen a capos de la droga, familias trabajadoras, prisioneros y miembros de minorías sexuales.</w:t>
            </w:r>
          </w:p>
          <w:p w14:paraId="4F12F42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 Nueva York, una mujer transgénero de Queens llamada </w:t>
            </w:r>
            <w:r w:rsidRPr="00116B2C">
              <w:rPr>
                <w:rFonts w:ascii="Times New Roman" w:eastAsia="Times New Roman" w:hAnsi="Times New Roman" w:cs="Times New Roman"/>
                <w:b/>
                <w:bCs/>
                <w:sz w:val="24"/>
                <w:szCs w:val="24"/>
                <w:lang w:eastAsia="es-CO"/>
              </w:rPr>
              <w:t>Arely Vázquez</w:t>
            </w:r>
            <w:r w:rsidRPr="00116B2C">
              <w:rPr>
                <w:rFonts w:ascii="Times New Roman" w:eastAsia="Times New Roman" w:hAnsi="Times New Roman" w:cs="Times New Roman"/>
                <w:sz w:val="24"/>
                <w:szCs w:val="24"/>
                <w:lang w:eastAsia="es-CO"/>
              </w:rPr>
              <w:t xml:space="preserve">, desde 2006 ha ofrecido una lujosa fiesta anual en honor a la Santa Muerte y también organiza reuniones mensuales en su casa. “Es un asunto social y religioso”, dijo </w:t>
            </w:r>
            <w:r w:rsidRPr="00116B2C">
              <w:rPr>
                <w:rFonts w:ascii="Times New Roman" w:eastAsia="Times New Roman" w:hAnsi="Times New Roman" w:cs="Times New Roman"/>
                <w:b/>
                <w:bCs/>
                <w:sz w:val="24"/>
                <w:szCs w:val="24"/>
                <w:lang w:eastAsia="es-CO"/>
              </w:rPr>
              <w:t>San Martin</w:t>
            </w:r>
            <w:r w:rsidRPr="00116B2C">
              <w:rPr>
                <w:rFonts w:ascii="Times New Roman" w:eastAsia="Times New Roman" w:hAnsi="Times New Roman" w:cs="Times New Roman"/>
                <w:sz w:val="24"/>
                <w:szCs w:val="24"/>
                <w:lang w:eastAsia="es-CO"/>
              </w:rPr>
              <w:t xml:space="preserve"> sobre las reuniones. “Rezan, casi como en una iglesia católica, y después ella cocina. Todo es gratis. Y su comida es deliciosa”. La mayoría de los asistentes son inmigrantes, lo cual le da a las reuniones un sabor distinto del que tienen a las que asistió </w:t>
            </w:r>
            <w:r w:rsidRPr="00116B2C">
              <w:rPr>
                <w:rFonts w:ascii="Times New Roman" w:eastAsia="Times New Roman" w:hAnsi="Times New Roman" w:cs="Times New Roman"/>
                <w:sz w:val="24"/>
                <w:szCs w:val="24"/>
                <w:lang w:eastAsia="es-CO"/>
              </w:rPr>
              <w:lastRenderedPageBreak/>
              <w:t>en México. “El hecho de ser migrantes los deja al margen de la sociedad, así que esto los hace sentir que pertenecen a algo”, dijo. “Se conectan”.</w:t>
            </w:r>
          </w:p>
          <w:p w14:paraId="252C4A1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A pesar de la condena de la Iglesia Católica, muchos devotos se consideran católicos y recurren a la Madrina para alguna intercesión especial. A la Dama Calva no le importa si eres heterosexual u homosexual, rico o pobre, narcotraficante o agente antinarcóticos: la muerte tiene un lugar para ti. “No es como la Iglesia católica ni la Iglesia evangélica”, dijo. “La Muerte no discrimina. Los recibe a todos”.</w:t>
            </w:r>
          </w:p>
          <w:p w14:paraId="2F222AD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Ciudad de México, sede de su “santuario” </w:t>
            </w:r>
          </w:p>
          <w:p w14:paraId="4CD3656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famoso mercado de Sonora, que se encuentra al sureste de la Ciudad de México, alberga la creencia a diversas deidades, entre las que se encuentra el culto a la Santa Muerte, según informa </w:t>
            </w:r>
            <w:r w:rsidRPr="00116B2C">
              <w:rPr>
                <w:rFonts w:ascii="Times New Roman" w:eastAsia="Times New Roman" w:hAnsi="Times New Roman" w:cs="Times New Roman"/>
                <w:i/>
                <w:iCs/>
                <w:sz w:val="24"/>
                <w:szCs w:val="24"/>
                <w:lang w:eastAsia="es-CO"/>
              </w:rPr>
              <w:t>La Silla Rota</w:t>
            </w:r>
            <w:r w:rsidRPr="00116B2C">
              <w:rPr>
                <w:rFonts w:ascii="Times New Roman" w:eastAsia="Times New Roman" w:hAnsi="Times New Roman" w:cs="Times New Roman"/>
                <w:sz w:val="24"/>
                <w:szCs w:val="24"/>
                <w:lang w:eastAsia="es-CO"/>
              </w:rPr>
              <w:t xml:space="preserve">. Los orígenes de la creencia son difusos. Muchos consideran que el culto surgió como una mezcla entre el catolicismo y la creencia azteca en Mictecacíhuatl, la reina del Mictlán o el inframundo. La relación con la religión católica se atribuye por la semejanza con los rituales utilizados en la liturgia. En cuanto a las raíces de fe indígenas, se le atribuye ya que en muchas culturas se tiene una adoración a la muerte, además de que la mayor parte de los creyentes son mexicanos. </w:t>
            </w:r>
          </w:p>
          <w:p w14:paraId="64E7248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 la Ciudad de México el culto a la “niña blanca” se practicaba en la clandestinidad hasta que, en 2001, la señora </w:t>
            </w:r>
            <w:r w:rsidRPr="00116B2C">
              <w:rPr>
                <w:rFonts w:ascii="Times New Roman" w:eastAsia="Times New Roman" w:hAnsi="Times New Roman" w:cs="Times New Roman"/>
                <w:b/>
                <w:bCs/>
                <w:sz w:val="24"/>
                <w:szCs w:val="24"/>
                <w:lang w:eastAsia="es-CO"/>
              </w:rPr>
              <w:t>Enriqueta Romero</w:t>
            </w:r>
            <w:r w:rsidRPr="00116B2C">
              <w:rPr>
                <w:rFonts w:ascii="Times New Roman" w:eastAsia="Times New Roman" w:hAnsi="Times New Roman" w:cs="Times New Roman"/>
                <w:sz w:val="24"/>
                <w:szCs w:val="24"/>
                <w:lang w:eastAsia="es-CO"/>
              </w:rPr>
              <w:t xml:space="preserve"> creó el primer santuario público a la Santa Muerte, el cual se encuentra en el Barrio de Tepito. Actualmente se tiene un conteo de aproximadamente 10 a 12 millones de adeptos al culto, de acuerdo con el libro </w:t>
            </w:r>
            <w:r w:rsidRPr="00116B2C">
              <w:rPr>
                <w:rFonts w:ascii="Times New Roman" w:eastAsia="Times New Roman" w:hAnsi="Times New Roman" w:cs="Times New Roman"/>
                <w:i/>
                <w:iCs/>
                <w:sz w:val="24"/>
                <w:szCs w:val="24"/>
                <w:lang w:eastAsia="es-CO"/>
              </w:rPr>
              <w:t>Devoted to Death</w:t>
            </w:r>
            <w:r w:rsidRPr="00116B2C">
              <w:rPr>
                <w:rFonts w:ascii="Times New Roman" w:eastAsia="Times New Roman" w:hAnsi="Times New Roman" w:cs="Times New Roman"/>
                <w:sz w:val="24"/>
                <w:szCs w:val="24"/>
                <w:lang w:eastAsia="es-CO"/>
              </w:rPr>
              <w:t xml:space="preserve">, del autor norteamericano </w:t>
            </w:r>
            <w:r w:rsidRPr="00116B2C">
              <w:rPr>
                <w:rFonts w:ascii="Times New Roman" w:eastAsia="Times New Roman" w:hAnsi="Times New Roman" w:cs="Times New Roman"/>
                <w:b/>
                <w:bCs/>
                <w:sz w:val="24"/>
                <w:szCs w:val="24"/>
                <w:lang w:eastAsia="es-CO"/>
              </w:rPr>
              <w:t>Andrew Chesnut</w:t>
            </w:r>
            <w:r w:rsidRPr="00116B2C">
              <w:rPr>
                <w:rFonts w:ascii="Times New Roman" w:eastAsia="Times New Roman" w:hAnsi="Times New Roman" w:cs="Times New Roman"/>
                <w:sz w:val="24"/>
                <w:szCs w:val="24"/>
                <w:lang w:eastAsia="es-CO"/>
              </w:rPr>
              <w:t xml:space="preserve">. México ocupa el primer lugar en número de creyentes, seguido de países Centroamericanos y ciudades estadounidenses. Sin embargo, también se sabe que el culto también está presente en Japón, Australia y Filipinas. </w:t>
            </w:r>
          </w:p>
          <w:p w14:paraId="1271E4C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culto a la Santa Muerte no es reconocido por la Iglesia católica y es conocida como un símbolo de fe para maleantes y narcotraficantes, al igual que a Jesús Malverde, considerado el “santo de los narcos”. En su última visita a México, el Papa </w:t>
            </w:r>
            <w:r w:rsidRPr="00116B2C">
              <w:rPr>
                <w:rFonts w:ascii="Times New Roman" w:eastAsia="Times New Roman" w:hAnsi="Times New Roman" w:cs="Times New Roman"/>
                <w:b/>
                <w:bCs/>
                <w:sz w:val="24"/>
                <w:szCs w:val="24"/>
                <w:lang w:eastAsia="es-CO"/>
              </w:rPr>
              <w:t>Francisco</w:t>
            </w:r>
            <w:r w:rsidRPr="00116B2C">
              <w:rPr>
                <w:rFonts w:ascii="Times New Roman" w:eastAsia="Times New Roman" w:hAnsi="Times New Roman" w:cs="Times New Roman"/>
                <w:sz w:val="24"/>
                <w:szCs w:val="24"/>
                <w:lang w:eastAsia="es-CO"/>
              </w:rPr>
              <w:t xml:space="preserve"> dijo sentirse preocupado “tantos que seducidos por la potencia vacía del mundo, exaltan las quimeras y se revisten de sus macabros símbolos para comercializar la muerte”, aseguró.</w:t>
            </w:r>
          </w:p>
          <w:p w14:paraId="3663736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La intercesión del “arcángel” para llegar a Cristo</w:t>
            </w:r>
          </w:p>
          <w:p w14:paraId="204FE61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Enigma y misterio encierra la imagen de la Santa Muerte, tan controversial en todos los tiempos, porque mientras por unos es criticada, otros creen en ella. Quienes creen en ella le piden principalmente salud y trabajo. De acuerdo con </w:t>
            </w:r>
            <w:r w:rsidRPr="00116B2C">
              <w:rPr>
                <w:rFonts w:ascii="Times New Roman" w:eastAsia="Times New Roman" w:hAnsi="Times New Roman" w:cs="Times New Roman"/>
                <w:b/>
                <w:bCs/>
                <w:sz w:val="24"/>
                <w:szCs w:val="24"/>
                <w:lang w:eastAsia="es-CO"/>
              </w:rPr>
              <w:t>Mario Alberto Lee Vargas</w:t>
            </w:r>
            <w:r w:rsidRPr="00116B2C">
              <w:rPr>
                <w:rFonts w:ascii="Times New Roman" w:eastAsia="Times New Roman" w:hAnsi="Times New Roman" w:cs="Times New Roman"/>
                <w:sz w:val="24"/>
                <w:szCs w:val="24"/>
                <w:lang w:eastAsia="es-CO"/>
              </w:rPr>
              <w:t xml:space="preserve">, siervo del ángel Azrael, en Córdoba (Veracruz) ya hay más de 4.000 seguidores de la Santa Muerte, y unos 400 aproximadamente tenían previsto congregarse la noche del 2 de </w:t>
            </w:r>
            <w:r w:rsidRPr="00116B2C">
              <w:rPr>
                <w:rFonts w:ascii="Times New Roman" w:eastAsia="Times New Roman" w:hAnsi="Times New Roman" w:cs="Times New Roman"/>
                <w:sz w:val="24"/>
                <w:szCs w:val="24"/>
                <w:lang w:eastAsia="es-CO"/>
              </w:rPr>
              <w:lastRenderedPageBreak/>
              <w:t xml:space="preserve">noviembre en el templo para rendirles culto a sus difuntos. Lo leemos en </w:t>
            </w:r>
            <w:r w:rsidRPr="00116B2C">
              <w:rPr>
                <w:rFonts w:ascii="Times New Roman" w:eastAsia="Times New Roman" w:hAnsi="Times New Roman" w:cs="Times New Roman"/>
                <w:i/>
                <w:iCs/>
                <w:sz w:val="24"/>
                <w:szCs w:val="24"/>
                <w:lang w:eastAsia="es-CO"/>
              </w:rPr>
              <w:t>El Sol de Córdoba</w:t>
            </w:r>
            <w:r w:rsidRPr="00116B2C">
              <w:rPr>
                <w:rFonts w:ascii="Times New Roman" w:eastAsia="Times New Roman" w:hAnsi="Times New Roman" w:cs="Times New Roman"/>
                <w:sz w:val="24"/>
                <w:szCs w:val="24"/>
                <w:lang w:eastAsia="es-CO"/>
              </w:rPr>
              <w:t xml:space="preserve">, en una noticia firmada por </w:t>
            </w:r>
            <w:r w:rsidRPr="00116B2C">
              <w:rPr>
                <w:rFonts w:ascii="Times New Roman" w:eastAsia="Times New Roman" w:hAnsi="Times New Roman" w:cs="Times New Roman"/>
                <w:b/>
                <w:bCs/>
                <w:sz w:val="24"/>
                <w:szCs w:val="24"/>
                <w:lang w:eastAsia="es-CO"/>
              </w:rPr>
              <w:t>Yolanda Reyes Apodaca</w:t>
            </w:r>
            <w:r w:rsidRPr="00116B2C">
              <w:rPr>
                <w:rFonts w:ascii="Times New Roman" w:eastAsia="Times New Roman" w:hAnsi="Times New Roman" w:cs="Times New Roman"/>
                <w:sz w:val="24"/>
                <w:szCs w:val="24"/>
                <w:lang w:eastAsia="es-CO"/>
              </w:rPr>
              <w:t>.</w:t>
            </w:r>
          </w:p>
          <w:p w14:paraId="343B548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Mario Alberto dejó en claro que ellos creen en Jesucristo, porque es el protagonista de la vida, pero consideran que necesitan la intercesión del arcángel para llegar a él. Quienes creen en la Santa Muerte es porque vivieron momentos difíciles, tal como le ocurrió a él hace 16 años. En ella encontró tranquilidad y paz. Hay la creencia que aquellos que le piden algo se los concederá, pero al final se cobrará con un ser querido; sin embargo, Mario Alberto dijo que no es así, es un mito que existe.</w:t>
            </w:r>
          </w:p>
          <w:p w14:paraId="63278EA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Cuando se congregan en el templo es para rendir culto a sus difuntos, a quienes consideran ángeles que están en el cielo, por ello en sus oraciones está el Padre Nuestro, Ave María, entre otras. Entre los seguidores hay desde niños y adultos, pero cada vez más está en aumento la cifra. Mario Alberto fue entrevistado en su templo en Córdoba, donde hay unas 150 imágenes de la Santa Muerte de diferente tamaño y color, y que va comprando con el dinero que deja la gente. No hay ninguna cuota, la gente deja lo que es su voluntad.</w:t>
            </w:r>
          </w:p>
          <w:p w14:paraId="7F983F9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“Aquí llega la gente y se limpia con una veladora para pedir salud y trabajo principalmente. Es limpiar nuestra aura porque nuestro cuerpo funciona por energía”. Las veladoras son colocadas en el altar. Lee Vargas dijo que ante el incremento de creyentes tiene en proyecto tramitar el registro ante la Secretaría de Gobernación para que sea considerada como una asociación religiosa, y no una secta.</w:t>
            </w:r>
          </w:p>
          <w:p w14:paraId="0ECC29B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Una veneración como cualquiera otra</w:t>
            </w:r>
          </w:p>
          <w:p w14:paraId="4968612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Durante mucho tiempo al Ángel de la Muerte lo hemos conocido como la Santa Muerte, una figura popular mexicana que personifica la muerte y es objeto de culto. Diversas iglesias como la católica, bautista, presbiteriana, metodista, entre otras, rechazan y condenan su veneración, considerándola diabólica, además de relacionarla con narcotraficantes, cárceles, prostitutas y delincuentes, sin embargo en esta fecha de Todos Santos, esta imagen se venera con la misma fe que otras imágenes, explica </w:t>
            </w:r>
            <w:r w:rsidRPr="00116B2C">
              <w:rPr>
                <w:rFonts w:ascii="Times New Roman" w:eastAsia="Times New Roman" w:hAnsi="Times New Roman" w:cs="Times New Roman"/>
                <w:b/>
                <w:bCs/>
                <w:sz w:val="24"/>
                <w:szCs w:val="24"/>
                <w:lang w:eastAsia="es-CO"/>
              </w:rPr>
              <w:t>Iván Rodríguez</w:t>
            </w:r>
            <w:r w:rsidRPr="00116B2C">
              <w:rPr>
                <w:rFonts w:ascii="Times New Roman" w:eastAsia="Times New Roman" w:hAnsi="Times New Roman" w:cs="Times New Roman"/>
                <w:sz w:val="24"/>
                <w:szCs w:val="24"/>
                <w:lang w:eastAsia="es-CO"/>
              </w:rPr>
              <w:t xml:space="preserve"> en </w:t>
            </w:r>
            <w:r w:rsidRPr="00116B2C">
              <w:rPr>
                <w:rFonts w:ascii="Times New Roman" w:eastAsia="Times New Roman" w:hAnsi="Times New Roman" w:cs="Times New Roman"/>
                <w:i/>
                <w:iCs/>
                <w:sz w:val="24"/>
                <w:szCs w:val="24"/>
                <w:lang w:eastAsia="es-CO"/>
              </w:rPr>
              <w:t>Meganoticias</w:t>
            </w:r>
            <w:r w:rsidRPr="00116B2C">
              <w:rPr>
                <w:rFonts w:ascii="Times New Roman" w:eastAsia="Times New Roman" w:hAnsi="Times New Roman" w:cs="Times New Roman"/>
                <w:sz w:val="24"/>
                <w:szCs w:val="24"/>
                <w:lang w:eastAsia="es-CO"/>
              </w:rPr>
              <w:t>.</w:t>
            </w:r>
          </w:p>
          <w:p w14:paraId="4464576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Quien la desee, puede tenerla, siempre y cuando se tenga la atención necesaria, nunca desecharla, quienes la veneran señalan que la Santa Muerte es muy milagrosa, hay cosas que no puede conceder, no por falta de poder, sino porque dicen ella no cumple caprichos; para el hermano </w:t>
            </w:r>
            <w:r w:rsidRPr="00116B2C">
              <w:rPr>
                <w:rFonts w:ascii="Times New Roman" w:eastAsia="Times New Roman" w:hAnsi="Times New Roman" w:cs="Times New Roman"/>
                <w:b/>
                <w:bCs/>
                <w:sz w:val="24"/>
                <w:szCs w:val="24"/>
                <w:lang w:eastAsia="es-CO"/>
              </w:rPr>
              <w:t>Lalo</w:t>
            </w:r>
            <w:r w:rsidRPr="00116B2C">
              <w:rPr>
                <w:rFonts w:ascii="Times New Roman" w:eastAsia="Times New Roman" w:hAnsi="Times New Roman" w:cs="Times New Roman"/>
                <w:sz w:val="24"/>
                <w:szCs w:val="24"/>
                <w:lang w:eastAsia="es-CO"/>
              </w:rPr>
              <w:t>, sólo han sido satisfacciones.</w:t>
            </w:r>
          </w:p>
          <w:p w14:paraId="58791D3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hermano Lalo, del Centro Espiritual de la Santísima Muerte, afirma: “lo que pasa es que a veces la gente está equivocada, siempre lo han enfocado como a un ángel de maldad, es un aliado de Dios, porque Dios da la vida, dios la quita, pero la Muerte la recoge, esa es la finalidad de la Santa Muerte, recoger las almas de Dios. Todos nosotros somos hijos de Dios, devotos de la Santísima Muerte, como lo son los hijos de Dios, devotos de </w:t>
            </w:r>
            <w:r w:rsidRPr="00116B2C">
              <w:rPr>
                <w:rFonts w:ascii="Times New Roman" w:eastAsia="Times New Roman" w:hAnsi="Times New Roman" w:cs="Times New Roman"/>
                <w:sz w:val="24"/>
                <w:szCs w:val="24"/>
                <w:lang w:eastAsia="es-CO"/>
              </w:rPr>
              <w:lastRenderedPageBreak/>
              <w:t>san Judas Tadeo o de la Virgen de Juquila. Siempre le echan que los devotos son los narcos, las churpias, los asaltantes o los rateros, pero la realidad no, es para el público en general, aquí vienen desde doctores, políticos, empresarios a limpiarse y a dejar su ofrenda al santísima muerte”.</w:t>
            </w:r>
          </w:p>
          <w:p w14:paraId="3963E12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Una misma imagen pero de distinto color representa algo en el culto a esta imagen. El color blanco en la estatuilla de la santísima representa la purificación del espacio. El color ámbar responde a los problemas de salud. Donde quiera que se coloque una estatuilla color hueso, la paz y armonía llegarán. El color dorado es el que permite que realicemos nuestras metas económicas. El rojo está directamente relacionado con el amor y la pasión. El verde es nuestra ayuda necesaria en cuanto a la justicia, los juicios, las leyes y los abogados. El azul refiere al plano profesional, del trabajo, de la realización personal laboral. El color amarillo es la solución a los problemas menores. La negra es protección, pero se recomienda que sea utilizada por quien conoce de ella.</w:t>
            </w:r>
          </w:p>
          <w:p w14:paraId="47C0E11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hermano Lalo también dice: “el hombre la pinta de color, el hombre es el que hace que pensemos así. Cada día primero de mes hacemos oración, a las 6:30 de la tarde, porque iniciamos un mes con la oración y la protección de ella, ella nos cuida y ella es la que nos da lo que nos tiene que dar. En el transcurso del mes se le puede traer, sus manzanas, su aguardiente, sus cigarros, sus dulces, todo lo que gustes traerle, Aquí se le consagra y se le da a una persona que quiera tenerla y tenga tiempo para ella, que la desee tener”.</w:t>
            </w:r>
          </w:p>
          <w:p w14:paraId="4D88265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Y añade: “a mí me ha dado muchas satisfacciones, porque me he dado cuenta de muchos favores que le ha hecho a mucha gente aquí, como cuando vinieron a pedir por un secuestrado que no sabían dónde estaba, su familia llegó, pidieron con fe, dejaron su ofrenda y a los dos días apareció. Me han traído a gente que sufre de maldad, aquí lo hemos limpiado, los que traemos el don sentimos a la persona cuando, nos damos cuenta si vienen contaminada o viene mal, muchos dicen que esto es brujería, pero no, son energías negativas”.</w:t>
            </w:r>
          </w:p>
          <w:p w14:paraId="7B33C286"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99" w:anchor="_6._Destapan_la_estrategia_de_la_Cie"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0BBA969A"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0"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6802CE55" w14:textId="77777777" w:rsidTr="009825CC">
        <w:trPr>
          <w:tblCellSpacing w:w="15" w:type="dxa"/>
        </w:trPr>
        <w:tc>
          <w:tcPr>
            <w:tcW w:w="5460" w:type="dxa"/>
            <w:vAlign w:val="center"/>
            <w:hideMark/>
          </w:tcPr>
          <w:p w14:paraId="29C3F0CD"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2</w:t>
            </w:r>
            <w:bookmarkStart w:id="7" w:name="_2._Celebran_misas_en_Argentina_y_ot"/>
            <w:bookmarkEnd w:id="7"/>
            <w:r w:rsidRPr="00116B2C">
              <w:rPr>
                <w:rFonts w:ascii="Times New Roman" w:eastAsia="Times New Roman" w:hAnsi="Times New Roman" w:cs="Times New Roman"/>
                <w:b/>
                <w:bCs/>
                <w:sz w:val="15"/>
                <w:szCs w:val="15"/>
                <w:lang w:eastAsia="es-CO"/>
              </w:rPr>
              <w:t xml:space="preserve">. </w:t>
            </w:r>
            <w:bookmarkStart w:id="8" w:name="_2._Lanzan_una"/>
            <w:bookmarkStart w:id="9" w:name="_2._Máster_en"/>
            <w:bookmarkStart w:id="10" w:name="_2._Fallece_el_importante_experto_en"/>
            <w:bookmarkStart w:id="11" w:name="_2._Los_obispos_de_Angola,_preocupad"/>
            <w:bookmarkStart w:id="12" w:name="_2._Proposición_legislativa"/>
            <w:bookmarkStart w:id="13" w:name="_2._Proposición_no"/>
            <w:bookmarkEnd w:id="8"/>
            <w:bookmarkEnd w:id="9"/>
            <w:bookmarkEnd w:id="10"/>
            <w:bookmarkEnd w:id="11"/>
            <w:bookmarkEnd w:id="12"/>
            <w:bookmarkEnd w:id="13"/>
            <w:r w:rsidRPr="00116B2C">
              <w:rPr>
                <w:rFonts w:ascii="Times New Roman" w:eastAsia="Times New Roman" w:hAnsi="Times New Roman" w:cs="Times New Roman"/>
                <w:b/>
                <w:bCs/>
                <w:sz w:val="15"/>
                <w:szCs w:val="15"/>
                <w:lang w:eastAsia="es-CO"/>
              </w:rPr>
              <w:t>Converso de la Santa Muerte al cristianismo: “ahora el que está en mi corazón es Cristo”.</w:t>
            </w:r>
          </w:p>
        </w:tc>
        <w:tc>
          <w:tcPr>
            <w:tcW w:w="4110" w:type="dxa"/>
            <w:vAlign w:val="center"/>
            <w:hideMark/>
          </w:tcPr>
          <w:p w14:paraId="5CF9AEA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NVI Noticias</w:t>
            </w:r>
          </w:p>
        </w:tc>
        <w:tc>
          <w:tcPr>
            <w:tcW w:w="1590" w:type="dxa"/>
            <w:vAlign w:val="center"/>
            <w:hideMark/>
          </w:tcPr>
          <w:p w14:paraId="71AF2A9D"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1"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178CCB3F" w14:textId="77777777" w:rsidTr="009825CC">
        <w:trPr>
          <w:tblCellSpacing w:w="15" w:type="dxa"/>
        </w:trPr>
        <w:tc>
          <w:tcPr>
            <w:tcW w:w="9585" w:type="dxa"/>
            <w:gridSpan w:val="2"/>
            <w:vAlign w:val="center"/>
            <w:hideMark/>
          </w:tcPr>
          <w:p w14:paraId="4EB2721D"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2" w:anchor="_top" w:history="1">
              <w:r w:rsidR="00AB3E38" w:rsidRPr="00116B2C">
                <w:rPr>
                  <w:rFonts w:ascii="Times New Roman" w:eastAsia="Times New Roman" w:hAnsi="Times New Roman" w:cs="Times New Roman"/>
                  <w:color w:val="0000FF"/>
                  <w:sz w:val="24"/>
                  <w:szCs w:val="24"/>
                  <w:u w:val="single"/>
                  <w:lang w:eastAsia="es-CO"/>
                </w:rPr>
                <w:t> </w:t>
              </w:r>
            </w:hyperlink>
          </w:p>
          <w:p w14:paraId="2ED0973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Leobardo Carlos García Hernández</w:t>
            </w:r>
            <w:r w:rsidRPr="00116B2C">
              <w:rPr>
                <w:rFonts w:ascii="Times New Roman" w:eastAsia="Times New Roman" w:hAnsi="Times New Roman" w:cs="Times New Roman"/>
                <w:sz w:val="24"/>
                <w:szCs w:val="24"/>
                <w:lang w:eastAsia="es-CO"/>
              </w:rPr>
              <w:t xml:space="preserve"> adoraba a la Santa Muerte hasta que conoció la palabra de Cristo. Recordó que “como estaba dentro, buscaba padrinos para hacerle la fiesta a su conmemoración que ya se acerca”. Sin embargo, “ahora, el que está en mi corazón es Cristo, que nos ha dado la salvación, y ahora, lo que nos está sucediendo se está cumpliendo lo que conforme la palabra viene escrita en Lucas 21,11 en el que se anuncia que vienen grandes terremotos en diferentes lugares, como sucedió el 7 y 18 de septiembre en México”.</w:t>
            </w:r>
          </w:p>
          <w:p w14:paraId="1345897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 xml:space="preserve">Ahora, en lugar de hablar de la Santa Muerte, “que decíamos que era poderosa, que nos hacía favores, pero nos lo cobraba, y como dicen, es de sabios tener errores, y yo reconocí el mío y lo reconozco ante mi Padre santísimo que me ha rescatado de lo más sucio y lo más vil y despreciado, que era donde estaba metido”. Recoge este testimonio </w:t>
            </w:r>
            <w:r w:rsidRPr="00116B2C">
              <w:rPr>
                <w:rFonts w:ascii="Times New Roman" w:eastAsia="Times New Roman" w:hAnsi="Times New Roman" w:cs="Times New Roman"/>
                <w:b/>
                <w:bCs/>
                <w:sz w:val="24"/>
                <w:szCs w:val="24"/>
                <w:lang w:eastAsia="es-CO"/>
              </w:rPr>
              <w:t>Julio César Sánchez García</w:t>
            </w:r>
            <w:r w:rsidRPr="00116B2C">
              <w:rPr>
                <w:rFonts w:ascii="Times New Roman" w:eastAsia="Times New Roman" w:hAnsi="Times New Roman" w:cs="Times New Roman"/>
                <w:sz w:val="24"/>
                <w:szCs w:val="24"/>
                <w:lang w:eastAsia="es-CO"/>
              </w:rPr>
              <w:t xml:space="preserve"> en </w:t>
            </w:r>
            <w:r w:rsidRPr="00116B2C">
              <w:rPr>
                <w:rFonts w:ascii="Times New Roman" w:eastAsia="Times New Roman" w:hAnsi="Times New Roman" w:cs="Times New Roman"/>
                <w:i/>
                <w:iCs/>
                <w:sz w:val="24"/>
                <w:szCs w:val="24"/>
                <w:lang w:eastAsia="es-CO"/>
              </w:rPr>
              <w:t>NVI Noticias</w:t>
            </w:r>
            <w:r w:rsidRPr="00116B2C">
              <w:rPr>
                <w:rFonts w:ascii="Times New Roman" w:eastAsia="Times New Roman" w:hAnsi="Times New Roman" w:cs="Times New Roman"/>
                <w:sz w:val="24"/>
                <w:szCs w:val="24"/>
                <w:lang w:eastAsia="es-CO"/>
              </w:rPr>
              <w:t>.</w:t>
            </w:r>
          </w:p>
          <w:p w14:paraId="6DB7A9C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Y es que García Hernández a la muerte la abrazaba, bailaba con ella, la cargaba, “hacía sus peregrinaciones, y ahora ya es diferente, porque ahora ya no me persigno, ya no voy a la iglesia a ver a las imágenes, claro, como dicen ellos, se respeta, porque ya hice mi cambio, esperamos que los demás lo hagan, por la misericordia de nuestro padre Jesucristo, que es el único que tiene el poder, que está haciendo, en este caso, para que se arrepientan y piden perdón”.</w:t>
            </w:r>
          </w:p>
          <w:p w14:paraId="39F9AB7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Reflexionó que Jesucristo no murió en la Cruz, que está vivo, “él está viendo el sufrimiento que existe en la tierra, con los terremotos, sintieron la presencia de él y dijeron: ¡Oh Dios mío! Y cuando les decimos que Dios viene a este momento, porque esas son sus señales, las que se están viendo, vendrán cambios en el cielo y muchas personas van a desfallecer por el poder que tiene Dios, que hará cambios en la bóveda celestial, en la tierra”.</w:t>
            </w:r>
          </w:p>
          <w:p w14:paraId="3A348CB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Leobardo Carlos García Hernández cambió definitivamente su camino. Al igual que a Noé, a las personas que llevan la palabra de Dios por el mundo, les llaman locos, pero ellos siguen son su tarea, aunque muchos creen que es un juego lo que está sucediendo en el planeta azul”.</w:t>
            </w:r>
          </w:p>
          <w:p w14:paraId="0D06113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Origen e identidad del culto</w:t>
            </w:r>
          </w:p>
          <w:p w14:paraId="3CCEECD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de la Santa Muerte como se conoce en la actualidad se inició en Hidalgo en el año de 1965, mismo que ha sido ligado por las autoridades a la violencia cometida por el narcotráfico y la prostitución, aunque algunos de sus seguidores descartan que este culto carece de relación con ello, así como con prácticas de brujería, hechicería o satanismo, ya que únicamente se reza, pide y se ofrenda a la Santísima. Según sus seguidores, la Santa Muerte es una entidad bondadosa, que no desea otra cosa más que el bien de quienes la adoran, por lo que no les niega el bienestar material y espiritual.</w:t>
            </w:r>
          </w:p>
          <w:p w14:paraId="696155C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Entre las leyendas que se tejen alrededor de la misma dice que ella era una mujer que vivió en la época prehispánica y que fue engañada por su marido; fue tal su dolor al ver a su hombre en brazos de otra, que se suicidó; al ver su sufrimiento, Dios la convirtió en patrona de los matrimonios. Por ello es capaz de hacer mucho daño al marido infiel, si su pareja así lo solicita.</w:t>
            </w:r>
          </w:p>
          <w:p w14:paraId="5625041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También es conocida como la Señora de la Noche, por lo que es adorada desde taxistas, mariachis, cantineros, policías, soldados, meseras, prostitutas, entre otras personas que tienen la necesidad de laboral en </w:t>
            </w:r>
            <w:r w:rsidRPr="00116B2C">
              <w:rPr>
                <w:rFonts w:ascii="Times New Roman" w:eastAsia="Times New Roman" w:hAnsi="Times New Roman" w:cs="Times New Roman"/>
                <w:sz w:val="24"/>
                <w:szCs w:val="24"/>
                <w:lang w:eastAsia="es-CO"/>
              </w:rPr>
              <w:lastRenderedPageBreak/>
              <w:t>horario nocturno, para que la misma los proteja de los diversos peligros que representa trabajar durante las noches.</w:t>
            </w:r>
          </w:p>
          <w:p w14:paraId="651BD5A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Su lado comercial</w:t>
            </w:r>
          </w:p>
          <w:p w14:paraId="77E050F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Sin embargo, la Santa Muerte tiene cada vez más seguidores, los mismos que se dan cita en los diferentes templos o casas de adoración que existen en la ciudad, algunos ya conocidos, otros no tanto. Para sus seguidores, ella es milagrosa al igual que lo puede ser San Judas Tadeo, Santa Catarina Juquila, la misma fe que le tienen a ellos sus devotos, se la tienen a esta imagen.</w:t>
            </w:r>
          </w:p>
          <w:p w14:paraId="738E0F4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Hugo Esquivel</w:t>
            </w:r>
            <w:r w:rsidRPr="00116B2C">
              <w:rPr>
                <w:rFonts w:ascii="Times New Roman" w:eastAsia="Times New Roman" w:hAnsi="Times New Roman" w:cs="Times New Roman"/>
                <w:sz w:val="24"/>
                <w:szCs w:val="24"/>
                <w:lang w:eastAsia="es-CO"/>
              </w:rPr>
              <w:t>, dependiente de “El Malefio Oaxaqueños, ubicado en la Central de Abasto, comentó: “así como festejan a la virgen de Juquila o de Guadalupe, de la misma manera celebran a la Santa Muerte, se le hace su fiesta, como agradecimiento más que nada, por lo que les ha dado y contrario a lo que dicen algunos, no es celosa, solamente hay que respetarla al igual que a otro santo, y los fieles son los que hacen más fuerte todo esto”.</w:t>
            </w:r>
          </w:p>
          <w:p w14:paraId="2BEC2B6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Dijo que cada uno de los colores que tiene en su túnica es de acuerdo con las peticiones que tienen sus fieles, el blanco representa la purificación total; el rojo, el amor y la pasión; dorado, representa el poder económico; el verde, la justicia; ámbar, la sanación: natural o hueso, ayuda a mantener la paz, armonía y el éxito; el negro, la protección total, protege de todo tipo de trabajo, ya sea magia negra, velaciones oscuras o contra la familia o el comercio; azul, es el representante de la sabiduría. Lamentó que ya no se realiza la calenda como antes, “porque la verdad, mucha gente nada más va a ver que agarra o encuentra, no va con la fe que deben de llevar”. A la población de llegan días antes devotos de otras partes de la República Mexicana, para visitarla.</w:t>
            </w:r>
          </w:p>
          <w:p w14:paraId="1E4A9CF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Para agradecimiento a la imagen en el comercio denominado “El Maleficio Oaxaqueño” ubicado en el interior de la Central de Abasto, en este lugar se tienen veladoras para el amor, familia, dinero, “la gente viene y me compra su veladora, tanto para su negocio o su hogar, puedo ofrecer una dorada, porque tu fe va creciendo más y vas viendo los resultados, y la misma gente que vino ayer, regresa la otra semana, es ahí cuando nos damos cuenta que las cosas van funcionando, tanto la fe y el empujoncito que se les da”.</w:t>
            </w:r>
          </w:p>
          <w:p w14:paraId="2F7545B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Maleficio Oaxaqueño” lleva más de 20 años ofreciendo diversos artículos y productos religiosos referentes a la Santa Muerte, ofrecen lociones, spray, inciensos para eliminar cualquier mala vibra dentro de la casa o negocio, que van desde 20 a 180 pesos, variando los precios. Las imágenes de bulto son las que los devotos se las llevan para venerarlas, mismas que se pueden adquirir desde 180 hasta 750 pesos, dependiendo de la economía de la persona, manejando el precio accesible a la gente, “se le </w:t>
            </w:r>
            <w:r w:rsidRPr="00116B2C">
              <w:rPr>
                <w:rFonts w:ascii="Times New Roman" w:eastAsia="Times New Roman" w:hAnsi="Times New Roman" w:cs="Times New Roman"/>
                <w:sz w:val="24"/>
                <w:szCs w:val="24"/>
                <w:lang w:eastAsia="es-CO"/>
              </w:rPr>
              <w:lastRenderedPageBreak/>
              <w:t>da curada, bien preparadita para que la gente la lleve y la ponga en su altar y empiece a venerarla”.</w:t>
            </w:r>
          </w:p>
          <w:p w14:paraId="410052F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Los elementos que configuran a la también conocida como Niña Blanca están dotados de un significado especial; por ejemplo, la guadaña es para cortar las mala energías de los enemigos, así como al ser un instrumento de cultivo, simboliza la cosecha de la nueva esperanza. El mundo representa cargar al mundo de forma física, también indica poder, con lo que se asegura el éxito en cualquier empresa. La balanza es un símbolo místico de la justicia, es decir, el balance entre el castigo y la culpa.</w:t>
            </w:r>
          </w:p>
          <w:p w14:paraId="447BFDF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Reloj de arena significa inversión y las relaciones entre el mundo superior e inferior, ligado a las ideas de movimiento perpetuo que poseen los seres mágicos y divinos. El Búho es un ave relacionada con la sabiduría, por lo cual ayuda a superar diariamente las expectativas de conocimiento para actuar de manera sabía ante los constantes problemas a que se enfrenta el ser humano. La lámpara o farol es el símbolo de la inteligencia y el espíritu, la luz que irradia permite ver con claridad el camino y las decisiones que se deben tomar en la vida.</w:t>
            </w:r>
          </w:p>
          <w:p w14:paraId="63CAA899"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3"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70B2D470"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4"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60B11EEC" w14:textId="77777777" w:rsidTr="009825CC">
        <w:trPr>
          <w:tblCellSpacing w:w="15" w:type="dxa"/>
        </w:trPr>
        <w:tc>
          <w:tcPr>
            <w:tcW w:w="5460" w:type="dxa"/>
            <w:vAlign w:val="center"/>
            <w:hideMark/>
          </w:tcPr>
          <w:p w14:paraId="0F5DDB6C"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3</w:t>
            </w:r>
            <w:bookmarkStart w:id="14" w:name="_3._Texto_íntegro"/>
            <w:bookmarkStart w:id="15" w:name="_3._¿Sectas_o_confesiones_religiosas"/>
            <w:bookmarkStart w:id="16" w:name="_3._Llaman_al"/>
            <w:bookmarkStart w:id="17" w:name="_3"/>
            <w:bookmarkStart w:id="18" w:name="_3._Manuel_Guerra,_sobre_la_propuest"/>
            <w:bookmarkEnd w:id="14"/>
            <w:bookmarkEnd w:id="15"/>
            <w:bookmarkEnd w:id="16"/>
            <w:bookmarkEnd w:id="17"/>
            <w:bookmarkEnd w:id="18"/>
            <w:r w:rsidRPr="00116B2C">
              <w:rPr>
                <w:rFonts w:ascii="Times New Roman" w:eastAsia="Times New Roman" w:hAnsi="Times New Roman" w:cs="Times New Roman"/>
                <w:b/>
                <w:bCs/>
                <w:sz w:val="15"/>
                <w:szCs w:val="15"/>
                <w:lang w:eastAsia="es-CO"/>
              </w:rPr>
              <w:t>. México: la Iglesia advierte sobre el culto a la Santa Muerte.</w:t>
            </w:r>
          </w:p>
        </w:tc>
        <w:tc>
          <w:tcPr>
            <w:tcW w:w="4110" w:type="dxa"/>
            <w:vAlign w:val="center"/>
            <w:hideMark/>
          </w:tcPr>
          <w:p w14:paraId="1EB7862B" w14:textId="77777777" w:rsidR="00AB3E38" w:rsidRPr="00116B2C" w:rsidRDefault="00AB3E38" w:rsidP="009825CC">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116B2C">
              <w:rPr>
                <w:rFonts w:ascii="Times New Roman" w:eastAsia="Times New Roman" w:hAnsi="Times New Roman" w:cs="Times New Roman"/>
                <w:b/>
                <w:bCs/>
                <w:sz w:val="27"/>
                <w:szCs w:val="27"/>
                <w:lang w:eastAsia="es-CO"/>
              </w:rPr>
              <w:t>FUENTE: Varios medios</w:t>
            </w:r>
          </w:p>
        </w:tc>
        <w:tc>
          <w:tcPr>
            <w:tcW w:w="1590" w:type="dxa"/>
            <w:vAlign w:val="center"/>
            <w:hideMark/>
          </w:tcPr>
          <w:p w14:paraId="01A2E17D"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5"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5AB5C8B4" w14:textId="77777777" w:rsidTr="009825CC">
        <w:trPr>
          <w:tblCellSpacing w:w="15" w:type="dxa"/>
        </w:trPr>
        <w:tc>
          <w:tcPr>
            <w:tcW w:w="9585" w:type="dxa"/>
            <w:gridSpan w:val="2"/>
            <w:vAlign w:val="center"/>
            <w:hideMark/>
          </w:tcPr>
          <w:p w14:paraId="05FC2B8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6" w:anchor="_top" w:history="1">
              <w:r w:rsidR="00AB3E38" w:rsidRPr="00116B2C">
                <w:rPr>
                  <w:rFonts w:ascii="Times New Roman" w:eastAsia="Times New Roman" w:hAnsi="Times New Roman" w:cs="Times New Roman"/>
                  <w:color w:val="0000FF"/>
                  <w:sz w:val="24"/>
                  <w:szCs w:val="24"/>
                  <w:u w:val="single"/>
                  <w:lang w:eastAsia="es-CO"/>
                </w:rPr>
                <w:t> </w:t>
              </w:r>
            </w:hyperlink>
          </w:p>
          <w:p w14:paraId="361E157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a la Santa Muerte está de permanente actualidad en México, y así lo muestran los medios de comunicación, que publican de forma constante noticias relativas al mismo, ya sea por la difusión que tiene en muchos lugares del país, ya sea por los sucesos frecuentes que se asocian a él.</w:t>
            </w:r>
          </w:p>
          <w:p w14:paraId="3B2B082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torno a la celebración católica del Día de Todos los Santos y del Día de Todos los Fieles Difuntos, con las implicaciones que tienen para la cultura popular mexicana, se acentúan las actividades de los devotos de la Santa Muerte y su presencia pública. Este año también ha sido significativa la palabra de los pastores de la Iglesia Católica, advirtiendo sobre lo negativo de este culto. Recogemos a continuación algunas muestras de esta postura crítica.</w:t>
            </w:r>
          </w:p>
          <w:p w14:paraId="7CE5367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Arzobispo de Antequera: imposible canonización</w:t>
            </w:r>
          </w:p>
          <w:p w14:paraId="0067025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diario </w:t>
            </w:r>
            <w:r w:rsidRPr="00116B2C">
              <w:rPr>
                <w:rFonts w:ascii="Times New Roman" w:eastAsia="Times New Roman" w:hAnsi="Times New Roman" w:cs="Times New Roman"/>
                <w:i/>
                <w:iCs/>
                <w:sz w:val="24"/>
                <w:szCs w:val="24"/>
                <w:lang w:eastAsia="es-CO"/>
              </w:rPr>
              <w:t>El Imparcial</w:t>
            </w:r>
            <w:r w:rsidRPr="00116B2C">
              <w:rPr>
                <w:rFonts w:ascii="Times New Roman" w:eastAsia="Times New Roman" w:hAnsi="Times New Roman" w:cs="Times New Roman"/>
                <w:sz w:val="24"/>
                <w:szCs w:val="24"/>
                <w:lang w:eastAsia="es-CO"/>
              </w:rPr>
              <w:t xml:space="preserve"> ha recogido, en un artículo de </w:t>
            </w:r>
            <w:r w:rsidRPr="00116B2C">
              <w:rPr>
                <w:rFonts w:ascii="Times New Roman" w:eastAsia="Times New Roman" w:hAnsi="Times New Roman" w:cs="Times New Roman"/>
                <w:b/>
                <w:bCs/>
                <w:sz w:val="24"/>
                <w:szCs w:val="24"/>
                <w:lang w:eastAsia="es-CO"/>
              </w:rPr>
              <w:t>Sayra Cruz</w:t>
            </w:r>
            <w:r w:rsidRPr="00116B2C">
              <w:rPr>
                <w:rFonts w:ascii="Times New Roman" w:eastAsia="Times New Roman" w:hAnsi="Times New Roman" w:cs="Times New Roman"/>
                <w:sz w:val="24"/>
                <w:szCs w:val="24"/>
                <w:lang w:eastAsia="es-CO"/>
              </w:rPr>
              <w:t xml:space="preserve">, las declaraciones del arzobispo de Antequera (Oaxaca), monseñor </w:t>
            </w:r>
            <w:r w:rsidRPr="00116B2C">
              <w:rPr>
                <w:rFonts w:ascii="Times New Roman" w:eastAsia="Times New Roman" w:hAnsi="Times New Roman" w:cs="Times New Roman"/>
                <w:b/>
                <w:bCs/>
                <w:sz w:val="24"/>
                <w:szCs w:val="24"/>
                <w:lang w:eastAsia="es-CO"/>
              </w:rPr>
              <w:t>José Luis Chávez Botello</w:t>
            </w:r>
            <w:r w:rsidRPr="00116B2C">
              <w:rPr>
                <w:rFonts w:ascii="Times New Roman" w:eastAsia="Times New Roman" w:hAnsi="Times New Roman" w:cs="Times New Roman"/>
                <w:sz w:val="24"/>
                <w:szCs w:val="24"/>
                <w:lang w:eastAsia="es-CO"/>
              </w:rPr>
              <w:t>, que dijo que la Iglesia Católica jamás canonizará a la muerte como santo por no haber sido persona y por representar la visión y el mal. “En primer lugar, la muerte no es santa; los santos son personas de carne y hueso que trataron de vivir bien con Dios, quienes se convirtieron en guías de la fe. La Iglesia nunca va a canonizar, nunca va a poner como modelo algo que no fue persona”, abundó el prelado en este contexto del Día de Muertos, cuando se dedica un día a la devoción a esta imagen.</w:t>
            </w:r>
          </w:p>
          <w:p w14:paraId="0AD29E4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El culto a la Santa Muerte ha servido para dividir, y más en algunas partes donde se observa más esta creencia emprendida por quienes están motivados por el mal y sacar ventajas, mencionó monseñor Chávez Botello, que también rechazó los templos, las capillas y los honores a esta imagen. “Son desviaciones y falta de información, carencia de ir a las raíces de la fe, de no tener sustento en lo que somos”, acotó.</w:t>
            </w:r>
          </w:p>
          <w:p w14:paraId="4D0FB4C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Dijo que desde la fe el Día de los Difuntos es mucho más que la llegada de los seres queridos. “No perdamos la oportunidad en estas fechas, el agradecer la vida y el trabajo de ellos, porque de ellos seguimos, nos cuidaron, nos formaron y la mejor manera es cuidar las semillas que ellos dejaron: no destruyamos su herencia de valores”, pidió.</w:t>
            </w:r>
          </w:p>
          <w:p w14:paraId="6E9654F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Obispo de Celaya: la Santa Muerte es ausencia de vida</w:t>
            </w:r>
          </w:p>
          <w:p w14:paraId="1845E11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obispo de Celaya (Guanajuato), monseñor </w:t>
            </w:r>
            <w:r w:rsidRPr="00116B2C">
              <w:rPr>
                <w:rFonts w:ascii="Times New Roman" w:eastAsia="Times New Roman" w:hAnsi="Times New Roman" w:cs="Times New Roman"/>
                <w:b/>
                <w:bCs/>
                <w:sz w:val="24"/>
                <w:szCs w:val="24"/>
                <w:lang w:eastAsia="es-CO"/>
              </w:rPr>
              <w:t>Benjamín Castillo</w:t>
            </w:r>
            <w:r w:rsidRPr="00116B2C">
              <w:rPr>
                <w:rFonts w:ascii="Times New Roman" w:eastAsia="Times New Roman" w:hAnsi="Times New Roman" w:cs="Times New Roman"/>
                <w:sz w:val="24"/>
                <w:szCs w:val="24"/>
                <w:lang w:eastAsia="es-CO"/>
              </w:rPr>
              <w:t xml:space="preserve">, exhortó por su parte a los creyentes a festejar la vida en las celebraciones de Todos los Santos y de los Fieles Difuntos, tal como recoge </w:t>
            </w:r>
            <w:r w:rsidRPr="00116B2C">
              <w:rPr>
                <w:rFonts w:ascii="Times New Roman" w:eastAsia="Times New Roman" w:hAnsi="Times New Roman" w:cs="Times New Roman"/>
                <w:b/>
                <w:bCs/>
                <w:sz w:val="24"/>
                <w:szCs w:val="24"/>
                <w:lang w:eastAsia="es-CO"/>
              </w:rPr>
              <w:t>Mauricio Ortiz</w:t>
            </w:r>
            <w:r w:rsidRPr="00116B2C">
              <w:rPr>
                <w:rFonts w:ascii="Times New Roman" w:eastAsia="Times New Roman" w:hAnsi="Times New Roman" w:cs="Times New Roman"/>
                <w:sz w:val="24"/>
                <w:szCs w:val="24"/>
                <w:lang w:eastAsia="es-CO"/>
              </w:rPr>
              <w:t xml:space="preserve"> en el diario </w:t>
            </w:r>
            <w:r w:rsidRPr="00116B2C">
              <w:rPr>
                <w:rFonts w:ascii="Times New Roman" w:eastAsia="Times New Roman" w:hAnsi="Times New Roman" w:cs="Times New Roman"/>
                <w:i/>
                <w:iCs/>
                <w:sz w:val="24"/>
                <w:szCs w:val="24"/>
                <w:lang w:eastAsia="es-CO"/>
              </w:rPr>
              <w:t>AM</w:t>
            </w:r>
            <w:r w:rsidRPr="00116B2C">
              <w:rPr>
                <w:rFonts w:ascii="Times New Roman" w:eastAsia="Times New Roman" w:hAnsi="Times New Roman" w:cs="Times New Roman"/>
                <w:sz w:val="24"/>
                <w:szCs w:val="24"/>
                <w:lang w:eastAsia="es-CO"/>
              </w:rPr>
              <w:t>. “Son fiestas cristianas, yo creo incluso que el Halloween empezó bien, y debe ser en torno a la vida, y no a la muerte. Las Fiestas de Todos los Santos, e incluso la gente lo llama ‘Todos Santos’, es un llamado a nosotros, a ser santos, se celebra el día primero, y al siguiente la celebración de los muertos, y es para celebrar la vida y no la muerte, porque ya participan plenamente en la vida de Dios; al morir, llegan a la vida eterna con Dios y ese es el centro de la celebración”, señaló.</w:t>
            </w:r>
          </w:p>
          <w:p w14:paraId="4BD82D8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Monseñor Castillo abundó en esta idea: “la Santa Muerte es la ausencia de vida, y por un lenguaje que se usó en la Edad Media, hablar de la Santa Muerte es ‘tenerla’, es vivir en paz con Dios, confesados. Debe cambiarse el contexto, debería ser una muerte santa”. “Se amparan en esto para hacer el mal, se encomiendan a la Santa Muerte, y no es una persona, no es un santo, es la carencia de toda vida. Han hecho una religión como si fuera una iglesia y se amparan las personas que andan en malos pasos. Debemos aclarar que Cristo no nos salvó con su muerte; su salvación llegó con el sacrificio, la prueba de amor al extremo, su vida entregada hasta la muerte, el mayor signo; dar la vida por amor”, concluyó el obispo</w:t>
            </w:r>
          </w:p>
          <w:p w14:paraId="3F56900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Archidiócesis de San Luis Potosí: la espiral de la muerte</w:t>
            </w:r>
          </w:p>
          <w:p w14:paraId="76DFE7B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culto de la Santa Muerte es un culto que raya en lo diabólico y tiene “mucho” que ver con el satanismo, tal como aseguró </w:t>
            </w:r>
            <w:r w:rsidRPr="00116B2C">
              <w:rPr>
                <w:rFonts w:ascii="Times New Roman" w:eastAsia="Times New Roman" w:hAnsi="Times New Roman" w:cs="Times New Roman"/>
                <w:b/>
                <w:bCs/>
                <w:sz w:val="24"/>
                <w:szCs w:val="24"/>
                <w:lang w:eastAsia="es-CO"/>
              </w:rPr>
              <w:t>Juan Jesús Priego Rivera</w:t>
            </w:r>
            <w:r w:rsidRPr="00116B2C">
              <w:rPr>
                <w:rFonts w:ascii="Times New Roman" w:eastAsia="Times New Roman" w:hAnsi="Times New Roman" w:cs="Times New Roman"/>
                <w:sz w:val="24"/>
                <w:szCs w:val="24"/>
                <w:lang w:eastAsia="es-CO"/>
              </w:rPr>
              <w:t xml:space="preserve">, portavoz de la Arquidiócesis de San Luis Potosí. Adujo que la potenciación y multiplicación de la criminalidad de grupos delincuenciales en México, ha conformado e incrementado la creencia hacia esa figura “porque los que andan en eso la tiene como su patrona (…) para que los proteja, según ellos”. Lo ha recogido </w:t>
            </w:r>
            <w:r w:rsidRPr="00116B2C">
              <w:rPr>
                <w:rFonts w:ascii="Times New Roman" w:eastAsia="Times New Roman" w:hAnsi="Times New Roman" w:cs="Times New Roman"/>
                <w:b/>
                <w:bCs/>
                <w:sz w:val="24"/>
                <w:szCs w:val="24"/>
                <w:lang w:eastAsia="es-CO"/>
              </w:rPr>
              <w:t>Rubén Pacheco</w:t>
            </w:r>
            <w:r w:rsidRPr="00116B2C">
              <w:rPr>
                <w:rFonts w:ascii="Times New Roman" w:eastAsia="Times New Roman" w:hAnsi="Times New Roman" w:cs="Times New Roman"/>
                <w:sz w:val="24"/>
                <w:szCs w:val="24"/>
                <w:lang w:eastAsia="es-CO"/>
              </w:rPr>
              <w:t xml:space="preserve"> en el diario </w:t>
            </w:r>
            <w:r w:rsidRPr="00116B2C">
              <w:rPr>
                <w:rFonts w:ascii="Times New Roman" w:eastAsia="Times New Roman" w:hAnsi="Times New Roman" w:cs="Times New Roman"/>
                <w:i/>
                <w:iCs/>
                <w:sz w:val="24"/>
                <w:szCs w:val="24"/>
                <w:lang w:eastAsia="es-CO"/>
              </w:rPr>
              <w:t>Pulso</w:t>
            </w:r>
            <w:r w:rsidRPr="00116B2C">
              <w:rPr>
                <w:rFonts w:ascii="Times New Roman" w:eastAsia="Times New Roman" w:hAnsi="Times New Roman" w:cs="Times New Roman"/>
                <w:sz w:val="24"/>
                <w:szCs w:val="24"/>
                <w:lang w:eastAsia="es-CO"/>
              </w:rPr>
              <w:t>.</w:t>
            </w:r>
          </w:p>
          <w:p w14:paraId="06C8E71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 este 2 de noviembre “Día de Muertos”, decenas de capitalinos realizaron una caravana con imágenes de la referida figura cadavérica por varias colonias de la ciudad; partieron de la alameda “Juan Sarabia”. </w:t>
            </w:r>
            <w:r w:rsidRPr="00116B2C">
              <w:rPr>
                <w:rFonts w:ascii="Times New Roman" w:eastAsia="Times New Roman" w:hAnsi="Times New Roman" w:cs="Times New Roman"/>
                <w:sz w:val="24"/>
                <w:szCs w:val="24"/>
                <w:lang w:eastAsia="es-CO"/>
              </w:rPr>
              <w:lastRenderedPageBreak/>
              <w:t>Priego recordó a la feligresía que el Dios del catolicismo es un ser de la vida, pues vino a vencer a la muerte y “la muerte es el enemigo. No puedes ‘tú’ venerar la muerte y amar la vida”, sentenció.</w:t>
            </w:r>
          </w:p>
          <w:p w14:paraId="6455489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Priego Rivera afirmó que las personas inmiscuidas con esta creencia se encuentran en la “espiral de la muerte y van a la muerte”. Recalcó que si en otro tiempo la Iglesia hablaba de una santa muerte, se refería a morir en gracia de Dios y con los auxilios espirituales, y no a este ente satánico que ha tenido auge en ser venerado. “Nosotros como como Iglesia Católica, hacemos un llamado a las personas para que no se dejen llevar por el culto de la santa muerte (…) El 2 de noviembre es para llevar flores a los muertos, para rezar por ellos; para estar en misa pidiendo por ellos”, mencionó.</w:t>
            </w:r>
          </w:p>
          <w:p w14:paraId="36CFE69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Diócesis de Aguascalientes: pecado contra la religión</w:t>
            </w:r>
          </w:p>
          <w:p w14:paraId="60CEC94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La Iglesia Católica lanzó un llamado a no acudir a la procesión de la Santa Muerte que se llevará a cabo el próximo 3 de noviembre en calles de la colonia Insurgentes, en la ciudad de Aguascalientes. Los católicos que participen en esta procesión estarán incurriendo en un pecado contra la religión, advirtió el portavoz del Obispado, el padre </w:t>
            </w:r>
            <w:r w:rsidRPr="00116B2C">
              <w:rPr>
                <w:rFonts w:ascii="Times New Roman" w:eastAsia="Times New Roman" w:hAnsi="Times New Roman" w:cs="Times New Roman"/>
                <w:b/>
                <w:bCs/>
                <w:sz w:val="24"/>
                <w:szCs w:val="24"/>
                <w:lang w:eastAsia="es-CO"/>
              </w:rPr>
              <w:t>Carlos Alberto Alvarado Quezada</w:t>
            </w:r>
            <w:r w:rsidRPr="00116B2C">
              <w:rPr>
                <w:rFonts w:ascii="Times New Roman" w:eastAsia="Times New Roman" w:hAnsi="Times New Roman" w:cs="Times New Roman"/>
                <w:sz w:val="24"/>
                <w:szCs w:val="24"/>
                <w:lang w:eastAsia="es-CO"/>
              </w:rPr>
              <w:t xml:space="preserve">. Según informa el medio </w:t>
            </w:r>
            <w:r w:rsidRPr="00116B2C">
              <w:rPr>
                <w:rFonts w:ascii="Times New Roman" w:eastAsia="Times New Roman" w:hAnsi="Times New Roman" w:cs="Times New Roman"/>
                <w:i/>
                <w:iCs/>
                <w:sz w:val="24"/>
                <w:szCs w:val="24"/>
                <w:lang w:eastAsia="es-CO"/>
              </w:rPr>
              <w:t>Hidrocálido Digital</w:t>
            </w:r>
            <w:r w:rsidRPr="00116B2C">
              <w:rPr>
                <w:rFonts w:ascii="Times New Roman" w:eastAsia="Times New Roman" w:hAnsi="Times New Roman" w:cs="Times New Roman"/>
                <w:sz w:val="24"/>
                <w:szCs w:val="24"/>
                <w:lang w:eastAsia="es-CO"/>
              </w:rPr>
              <w:t>, haciéndose eco del pronunciamiento de la Diócesis, los que son verdaderamente católicos-cristianos deben profesar fidelidad a su religión; de lo contrario, estarán atentando contra el primer mandamiento.</w:t>
            </w:r>
          </w:p>
          <w:p w14:paraId="780BD9F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Además, la “Santa Muerte” es una devoción creada a una figura, no sustentada, a diferencia de los santos que forman parte del rito católico. Por lo tanto, la gente no debe dejarse llevar por ese tipo de prácticas de fanatismo, derivadas de la falta de arraigo en Dios. Incluso hay devotos de la Santa Muerte que argumentan que optaron por rendirle culto y caer en una serie de supersticiones para obtener “milagros”.</w:t>
            </w:r>
          </w:p>
          <w:p w14:paraId="79B5D5A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Hay quienes están plenamente convencidos de que si no consienten a la imagen, a través de una serie de rituales, corren el riesgo de hacerla enojar o revelarse, por lo que hay quienes hasta le ponen comida en sus altares. El hombre no puede cambiar a Dios, manifestó el sacerdote al reiterar su llamando a no participar en la mencionada procesión.</w:t>
            </w:r>
          </w:p>
          <w:p w14:paraId="4FD1A04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Por su parte la Iglesia emprenderá acciones para evitar que sigan creciendo ese tipo de devociones, a través de la evangelización y pastoral de la cultura, a fin de rescatar la cultura cristiana, manifestó el sacerdote. Finalmente señaló que no se puede poner a cualquier ídolo por encima de Dios, al margen de todo tipo de creencias, por lo que quienes se digan católicos nada tienen que hacer en la mencionada procesión en la que participarán diversos grupos cada vez más nutridos.</w:t>
            </w:r>
          </w:p>
          <w:p w14:paraId="37FE004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Sacerdote de Rioverde: una deformación de la fe</w:t>
            </w:r>
          </w:p>
          <w:p w14:paraId="265DB11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 xml:space="preserve">El sacerdote de Santa Catarina de Alejandría, en la ciudad de Rioverde (San Luis Potosí), el padre </w:t>
            </w:r>
            <w:r w:rsidRPr="00116B2C">
              <w:rPr>
                <w:rFonts w:ascii="Times New Roman" w:eastAsia="Times New Roman" w:hAnsi="Times New Roman" w:cs="Times New Roman"/>
                <w:b/>
                <w:bCs/>
                <w:sz w:val="24"/>
                <w:szCs w:val="24"/>
                <w:lang w:eastAsia="es-CO"/>
              </w:rPr>
              <w:t>Juan Carlos Carrera Rodríguez</w:t>
            </w:r>
            <w:r w:rsidRPr="00116B2C">
              <w:rPr>
                <w:rFonts w:ascii="Times New Roman" w:eastAsia="Times New Roman" w:hAnsi="Times New Roman" w:cs="Times New Roman"/>
                <w:sz w:val="24"/>
                <w:szCs w:val="24"/>
                <w:lang w:eastAsia="es-CO"/>
              </w:rPr>
              <w:t xml:space="preserve">, señaló que este culto es una deformación de la fe católica, pues reconoció: “todos son católicos, los que siguen este culto”. No obstante señaló: “la Escritura es muy clara en donde se dice que Cristo venció a la muerte y no tiene poder”. Lo leemos en </w:t>
            </w:r>
            <w:r w:rsidRPr="00116B2C">
              <w:rPr>
                <w:rFonts w:ascii="Times New Roman" w:eastAsia="Times New Roman" w:hAnsi="Times New Roman" w:cs="Times New Roman"/>
                <w:i/>
                <w:iCs/>
                <w:sz w:val="24"/>
                <w:szCs w:val="24"/>
                <w:lang w:eastAsia="es-CO"/>
              </w:rPr>
              <w:t>Plano Informativo</w:t>
            </w:r>
            <w:r w:rsidRPr="00116B2C">
              <w:rPr>
                <w:rFonts w:ascii="Times New Roman" w:eastAsia="Times New Roman" w:hAnsi="Times New Roman" w:cs="Times New Roman"/>
                <w:sz w:val="24"/>
                <w:szCs w:val="24"/>
                <w:lang w:eastAsia="es-CO"/>
              </w:rPr>
              <w:t xml:space="preserve">, en una noticia firmada por </w:t>
            </w:r>
            <w:r w:rsidRPr="00116B2C">
              <w:rPr>
                <w:rFonts w:ascii="Times New Roman" w:eastAsia="Times New Roman" w:hAnsi="Times New Roman" w:cs="Times New Roman"/>
                <w:b/>
                <w:bCs/>
                <w:sz w:val="24"/>
                <w:szCs w:val="24"/>
                <w:lang w:eastAsia="es-CO"/>
              </w:rPr>
              <w:t>Alicia Limón</w:t>
            </w:r>
            <w:r w:rsidRPr="00116B2C">
              <w:rPr>
                <w:rFonts w:ascii="Times New Roman" w:eastAsia="Times New Roman" w:hAnsi="Times New Roman" w:cs="Times New Roman"/>
                <w:sz w:val="24"/>
                <w:szCs w:val="24"/>
                <w:lang w:eastAsia="es-CO"/>
              </w:rPr>
              <w:t>.</w:t>
            </w:r>
          </w:p>
          <w:p w14:paraId="736048A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Explicó que la muerte no es una personificación, sino una realidad que hay que vivir, un trance por el cual que hay que pasar. Sin embargo, en el culto se ha personificado este tránsito, “llamándole Santa Muerte”. Agregó: “sí, que el Señor nos conceda una santa muerte, un morir en paz, en tranquilidad, pero como culto es una deformación”. Carrera Rodríguez señaló que bíblicamente no tiene ninguna base, ni religiosa o histórica, y se inició como un culto “narco satánico” y ahora se ha difundido como un culto supersticioso igual que muchos otros.</w:t>
            </w:r>
          </w:p>
          <w:p w14:paraId="4FD0F5F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Recomendó a los fieles católicos no acercarse a este culto y “no estar jugando a la fe”, puesto que hay elementos naturales y sobrenaturales que se vuelven peligrosos, debido a que, según los supersticiosos, “la personificación se las cobra y hay miedos que terminan en crisis”. El párroco manifestó que el culto no es algo sano y lo comparó con adicciones nocivas, existiendo personas que llegan a pedir ayuda en situaciones de crisis, ayudando a liberar, dar paz y tranquilidad.</w:t>
            </w:r>
          </w:p>
          <w:p w14:paraId="1E787B1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7"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0F160475"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8"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58AC9762" w14:textId="77777777" w:rsidTr="009825CC">
        <w:trPr>
          <w:tblCellSpacing w:w="15" w:type="dxa"/>
        </w:trPr>
        <w:tc>
          <w:tcPr>
            <w:tcW w:w="5460" w:type="dxa"/>
            <w:vAlign w:val="center"/>
            <w:hideMark/>
          </w:tcPr>
          <w:p w14:paraId="0AE1972E"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4. Adeptos de la Santa Muerte: la divinidad siniestra “es puro amor”.</w:t>
            </w:r>
          </w:p>
        </w:tc>
        <w:tc>
          <w:tcPr>
            <w:tcW w:w="4110" w:type="dxa"/>
            <w:vAlign w:val="center"/>
            <w:hideMark/>
          </w:tcPr>
          <w:p w14:paraId="0B7187D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Gizmodo</w:t>
            </w:r>
          </w:p>
        </w:tc>
        <w:tc>
          <w:tcPr>
            <w:tcW w:w="1590" w:type="dxa"/>
            <w:vAlign w:val="center"/>
            <w:hideMark/>
          </w:tcPr>
          <w:p w14:paraId="1D76266B"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09"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6EF6020B" w14:textId="77777777" w:rsidTr="009825CC">
        <w:trPr>
          <w:tblCellSpacing w:w="15" w:type="dxa"/>
        </w:trPr>
        <w:tc>
          <w:tcPr>
            <w:tcW w:w="9585" w:type="dxa"/>
            <w:gridSpan w:val="2"/>
            <w:vAlign w:val="center"/>
            <w:hideMark/>
          </w:tcPr>
          <w:p w14:paraId="70387380"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0" w:anchor="_top" w:history="1">
              <w:r w:rsidR="00AB3E38" w:rsidRPr="00116B2C">
                <w:rPr>
                  <w:rFonts w:ascii="Times New Roman" w:eastAsia="Times New Roman" w:hAnsi="Times New Roman" w:cs="Times New Roman"/>
                  <w:color w:val="0000FF"/>
                  <w:sz w:val="24"/>
                  <w:szCs w:val="24"/>
                  <w:u w:val="single"/>
                  <w:lang w:eastAsia="es-CO"/>
                </w:rPr>
                <w:t> </w:t>
              </w:r>
            </w:hyperlink>
          </w:p>
          <w:p w14:paraId="40B3DAB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número de creyentes de la Santa Muerte ha crecido explosivamente en los últimos tiempos. Esta devoción no católica de origen mexicano que ya ha llegado hasta los Estados Unidos y Centroamérica rinde culto a una figura esquelética con una guadaña en la mano. Le rezan a la muerte misma y afirman que está “con nosotros”. Lo cuenta </w:t>
            </w:r>
            <w:r w:rsidRPr="00116B2C">
              <w:rPr>
                <w:rFonts w:ascii="Times New Roman" w:eastAsia="Times New Roman" w:hAnsi="Times New Roman" w:cs="Times New Roman"/>
                <w:b/>
                <w:bCs/>
                <w:sz w:val="24"/>
                <w:szCs w:val="24"/>
                <w:lang w:eastAsia="es-CO"/>
              </w:rPr>
              <w:t>Victoria Pérez</w:t>
            </w:r>
            <w:r w:rsidRPr="00116B2C">
              <w:rPr>
                <w:rFonts w:ascii="Times New Roman" w:eastAsia="Times New Roman" w:hAnsi="Times New Roman" w:cs="Times New Roman"/>
                <w:sz w:val="24"/>
                <w:szCs w:val="24"/>
                <w:lang w:eastAsia="es-CO"/>
              </w:rPr>
              <w:t xml:space="preserve"> en el medio digital </w:t>
            </w:r>
            <w:r w:rsidRPr="00116B2C">
              <w:rPr>
                <w:rFonts w:ascii="Times New Roman" w:eastAsia="Times New Roman" w:hAnsi="Times New Roman" w:cs="Times New Roman"/>
                <w:i/>
                <w:iCs/>
                <w:sz w:val="24"/>
                <w:szCs w:val="24"/>
                <w:lang w:eastAsia="es-CO"/>
              </w:rPr>
              <w:t>Gizmodo</w:t>
            </w:r>
            <w:r w:rsidRPr="00116B2C">
              <w:rPr>
                <w:rFonts w:ascii="Times New Roman" w:eastAsia="Times New Roman" w:hAnsi="Times New Roman" w:cs="Times New Roman"/>
                <w:sz w:val="24"/>
                <w:szCs w:val="24"/>
                <w:lang w:eastAsia="es-CO"/>
              </w:rPr>
              <w:t>.</w:t>
            </w:r>
          </w:p>
          <w:p w14:paraId="4EDAFAB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Con de 10 a 12 millones de devotos, sobre todo en México, y también un número significativo en los Estados Unidos y Centroamérica, La flaca, La niña, La blanca, Ángel de la muerte o simplemente la Santa Muerte, en sí, no es ninguna santa, pero muchos, si no la mayoría de sus seguidores, se llaman a sí mismos católicos.</w:t>
            </w:r>
          </w:p>
          <w:p w14:paraId="41D0526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Sus oraciones coinciden con las cristianas (le rezan ‘Padres Nuestros’, por ejemplo), sin embargo, la adoración a la Santa Muerte ha sido condenada por la Iglesia. No es una santa en el sentido estricto católico, aunque su nombre indique lo contrario. Es una devoción mágica, como mucho, con ciertos paralelismos en algunos casos con las sectas o la brujería.</w:t>
            </w:r>
          </w:p>
          <w:p w14:paraId="6FF7490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 xml:space="preserve">Santos, después de todo, son personas que estuvieron vivas en algún momento, al menos así es de acuerdo con la Iglesia católica, y la muerte es un suceso, no una persona. “Se quedan siempre sorprendidos cuando les dices que no puedes bendecir su muñeco”, afirma el padre </w:t>
            </w:r>
            <w:r w:rsidRPr="00116B2C">
              <w:rPr>
                <w:rFonts w:ascii="Times New Roman" w:eastAsia="Times New Roman" w:hAnsi="Times New Roman" w:cs="Times New Roman"/>
                <w:b/>
                <w:bCs/>
                <w:sz w:val="24"/>
                <w:szCs w:val="24"/>
                <w:lang w:eastAsia="es-CO"/>
              </w:rPr>
              <w:t>Sánchez</w:t>
            </w:r>
            <w:r w:rsidRPr="00116B2C">
              <w:rPr>
                <w:rFonts w:ascii="Times New Roman" w:eastAsia="Times New Roman" w:hAnsi="Times New Roman" w:cs="Times New Roman"/>
                <w:sz w:val="24"/>
                <w:szCs w:val="24"/>
                <w:lang w:eastAsia="es-CO"/>
              </w:rPr>
              <w:t>, ex director del Ministerio Hispano de Arquidiócesis de Chicago.</w:t>
            </w:r>
          </w:p>
          <w:p w14:paraId="7CB8C60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Entre el pasado y el presente</w:t>
            </w:r>
          </w:p>
          <w:p w14:paraId="57915DB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De dónde proviene exactamente esta divinidad no está muy claro. Expertos han encontrado paralelismos entre la Parca, una forma femenina del Grim Reaper (esqueleto con una guadaña) que los españoles que evangelizaron América llevaron al Nuevo Mundo, y Mictecacihuatl, la diosa azteca de la muerte. Así, la figura esquelética podría ser un híbrido de las dos y, teniendo en cuenta que una de las tradiciones más importantes y arraigadas en México es el Día de Muertos, y que aquí no es un día para el luto, sino todo lo contrario, un día lleno de festejos, celebrar la muerte como símbolo no se ve en principio como una cosa tan rara en este país.</w:t>
            </w:r>
          </w:p>
          <w:p w14:paraId="7EC4523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De todas formas, lo que sí es seguro es que comenzó a obtener más atención en la década de los 80 como patrona de los criminales, de los narcos, de las venganzas de muerte y las promesas de amor. Se dice que es la protectora de los asesinos y que estos la acogieron porque, a cambio de “llevarle almas”, ella los protege y les hace favores. De todas formas, los dos principales atractivos de la Santa no tienen que ver con la protección. Sus adeptos la ven como una divinidad que no juzga, y que por lo tanto puede ser invocada para algunas peticiones no tan santas que otras divinidades no atenderían, y que en última instancia “siempre se cobra todo”, por lo que es supuestamente imparcial y actúa como señora de la justicia: da igual qué hicieras, cuánto tengas o quién seas, a ella no le importa, te va a llegar por igual”.</w:t>
            </w:r>
          </w:p>
          <w:p w14:paraId="4C9254E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Testimonios de sus devotos </w:t>
            </w:r>
          </w:p>
          <w:p w14:paraId="24CF1A6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Sus seguidores, por supuesto, no están muy de acuerdo con esa fama tan negativa: “Mi Santa Muerte no es diabólica, ni mucho menos satánica, o los sobrenombres que le da la gente que no la conoce. Mi santísima muerte es puro amor, mi reina, mi madre, mi todo en esta vida”, afirma para </w:t>
            </w:r>
            <w:r w:rsidRPr="00116B2C">
              <w:rPr>
                <w:rFonts w:ascii="Times New Roman" w:eastAsia="Times New Roman" w:hAnsi="Times New Roman" w:cs="Times New Roman"/>
                <w:i/>
                <w:iCs/>
                <w:sz w:val="24"/>
                <w:szCs w:val="24"/>
                <w:lang w:eastAsia="es-CO"/>
              </w:rPr>
              <w:t>Gizmodo</w:t>
            </w:r>
            <w:r w:rsidRPr="00116B2C">
              <w:rPr>
                <w:rFonts w:ascii="Times New Roman" w:eastAsia="Times New Roman" w:hAnsi="Times New Roman" w:cs="Times New Roman"/>
                <w:sz w:val="24"/>
                <w:szCs w:val="24"/>
                <w:lang w:eastAsia="es-CO"/>
              </w:rPr>
              <w:t xml:space="preserve"> en español </w:t>
            </w:r>
            <w:r w:rsidRPr="00116B2C">
              <w:rPr>
                <w:rFonts w:ascii="Times New Roman" w:eastAsia="Times New Roman" w:hAnsi="Times New Roman" w:cs="Times New Roman"/>
                <w:b/>
                <w:bCs/>
                <w:sz w:val="24"/>
                <w:szCs w:val="24"/>
                <w:lang w:eastAsia="es-CO"/>
              </w:rPr>
              <w:t>Arelys Vazquez</w:t>
            </w:r>
            <w:r w:rsidRPr="00116B2C">
              <w:rPr>
                <w:rFonts w:ascii="Times New Roman" w:eastAsia="Times New Roman" w:hAnsi="Times New Roman" w:cs="Times New Roman"/>
                <w:sz w:val="24"/>
                <w:szCs w:val="24"/>
                <w:lang w:eastAsia="es-CO"/>
              </w:rPr>
              <w:t xml:space="preserve">, protagonista de la película documental </w:t>
            </w:r>
            <w:r w:rsidRPr="00116B2C">
              <w:rPr>
                <w:rFonts w:ascii="Times New Roman" w:eastAsia="Times New Roman" w:hAnsi="Times New Roman" w:cs="Times New Roman"/>
                <w:i/>
                <w:iCs/>
                <w:sz w:val="24"/>
                <w:szCs w:val="24"/>
                <w:lang w:eastAsia="es-CO"/>
              </w:rPr>
              <w:t>La Flaca</w:t>
            </w:r>
            <w:r w:rsidRPr="00116B2C">
              <w:rPr>
                <w:rFonts w:ascii="Times New Roman" w:eastAsia="Times New Roman" w:hAnsi="Times New Roman" w:cs="Times New Roman"/>
                <w:sz w:val="24"/>
                <w:szCs w:val="24"/>
                <w:lang w:eastAsia="es-CO"/>
              </w:rPr>
              <w:t>, que precisamente se dedica a explicar este culto y a su comunidad.</w:t>
            </w:r>
          </w:p>
          <w:p w14:paraId="3833982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general, tal y como relata Arelys, hay otra forma de verlo. La divinidad resulta atractiva para los incomprendidos, los marginados y para todos aquellos a los que la sociedad les ha dado de lado. Se ha convertido una figura de compasión y de igualdad para transexuales, trabajadores pobres, prostitutas, emigrantes, personas que no siempre siguieron a raja tabla la ley o cualquier persona discriminada que viva fuera de los modelos impuestos y que siente que otros santos no se fijan en ellos.</w:t>
            </w:r>
          </w:p>
          <w:p w14:paraId="2E613B1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Cualquiera que necesitó una ayuda realmente desesperada y casualmente la logró, empezó a creer: “Por lo que veo en los devotos su fervor hacia ella viene de que, en algunos momentos inexplicables, le hacen peticiones y se las concede. Ahí es cuando los devotos ven que ella les concedió algo, un milagro que no lograron en otros lugares donde fueron a pedir”.</w:t>
            </w:r>
          </w:p>
          <w:p w14:paraId="6324547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Las que dirigen su culto</w:t>
            </w:r>
          </w:p>
          <w:p w14:paraId="03C9502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Podría pensarse que sus adeptos llevan su culto en clandestinidad e íntimamente dado lo llamativo de su creencia, pero no es el caso. Iglesias dedicadas a ella se han abierto en Los Ángeles y algunas de las ciudades más importantes del suroeste de EE.UU. La más famosa de este país la regenta precisamente Arelys; quien es pionera desde hace 11 años en Nueva York: “Hacemos una celebración anual que se lleva acabo el segundo sábado del mes de agosto”, comenta. “En Jackson Heights, Queens, a partir de las 6 pm”.</w:t>
            </w:r>
          </w:p>
          <w:p w14:paraId="5D14590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está creciendo aquí. Vienen de diferentes partes de USA en peregrinación, de Chicago, Florida, Massachusets, Carolina del Norte y Sur, Atlanta, Michigan, Indianapolis, Texas… entre otros estados. Cabe mencionar que también nos visita la Sra. Enriqueta Vargas, quien es alguien muy importante para el culto en México y a veces vienen mexicanos”.</w:t>
            </w:r>
          </w:p>
          <w:p w14:paraId="70A86D9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Enriqueta Vargas</w:t>
            </w:r>
            <w:r w:rsidRPr="00116B2C">
              <w:rPr>
                <w:rFonts w:ascii="Times New Roman" w:eastAsia="Times New Roman" w:hAnsi="Times New Roman" w:cs="Times New Roman"/>
                <w:sz w:val="24"/>
                <w:szCs w:val="24"/>
                <w:lang w:eastAsia="es-CO"/>
              </w:rPr>
              <w:t>, apodada La “Madrina”, es a su vez la fundadora del templo que se encuentra en Tultitlán, en el Estado de México, el más grande del mundo, y que alberga una imagen de la divinidad de 22 metros de altura. Ella asumió el liderazgo del “Templo Santa Muerte Internacional” después de que su hijo de 26 años, el “Comandante Pantera”, muriera trágicamente en un tiroteo en 2008. Actualmente es la líder espiritual más importante a nivel nacional del culto.</w:t>
            </w:r>
          </w:p>
          <w:p w14:paraId="0880D9A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Por otra parte, en México también se encuentra otra eminencia, llamada </w:t>
            </w:r>
            <w:r w:rsidRPr="00116B2C">
              <w:rPr>
                <w:rFonts w:ascii="Times New Roman" w:eastAsia="Times New Roman" w:hAnsi="Times New Roman" w:cs="Times New Roman"/>
                <w:b/>
                <w:bCs/>
                <w:sz w:val="24"/>
                <w:szCs w:val="24"/>
                <w:lang w:eastAsia="es-CO"/>
              </w:rPr>
              <w:t>Eva Moreno</w:t>
            </w:r>
            <w:r w:rsidRPr="00116B2C">
              <w:rPr>
                <w:rFonts w:ascii="Times New Roman" w:eastAsia="Times New Roman" w:hAnsi="Times New Roman" w:cs="Times New Roman"/>
                <w:sz w:val="24"/>
                <w:szCs w:val="24"/>
                <w:lang w:eastAsia="es-CO"/>
              </w:rPr>
              <w:t>. Esta señora difiere un poco de las anteriores pues se denomina a sí misma ‘bruja’ y dice hacer ‘trabajos’ rezando a esta ‘santa’ porque tiene un supuesto pacto con ella. Se la nombra porque su popularidad va más o menos a la par, sobre todo en Internet, pero los trabajos de esta señora son de pago y versan más bien sobre “amarres de amor, mal de ojo, limpiezas, endulzamientos y encantamientos” todos de los más inverosímiles. Para muestra imaginativa, uno de estos amarres de amor, el proceso, se hace con unas bragas usadas.</w:t>
            </w:r>
          </w:p>
          <w:p w14:paraId="5229A99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 conclusión, podría decirse que el culto tiene algunas inconsistencias, más de las que a cualquier otro dogma se le pueden argumentar. Puedes ser católico o creer en esta divinidad, cuestión de gustos, pero creer en las dos a la vez es contradictorio. También puede que sea la “señora” de los malvados o puede que no (al fin y al cabo qué culpa tiene el culto y sus seguidores de que los asesinos decidieran creer en él), pero decir que imparte justicia y que a su vez no juzga es como mínimo un error de formulación. Sin embargo, y al final, con excentricidades y </w:t>
            </w:r>
            <w:r w:rsidRPr="00116B2C">
              <w:rPr>
                <w:rFonts w:ascii="Times New Roman" w:eastAsia="Times New Roman" w:hAnsi="Times New Roman" w:cs="Times New Roman"/>
                <w:sz w:val="24"/>
                <w:szCs w:val="24"/>
                <w:lang w:eastAsia="es-CO"/>
              </w:rPr>
              <w:lastRenderedPageBreak/>
              <w:t>contradicciones o sin ellas el culto a esta divinidad no para de expandirse. La muerte en sí misma para algunos puede ser adorada y celebrada, y tienen claro que su “santa” está aquí para quedarse.</w:t>
            </w:r>
          </w:p>
          <w:p w14:paraId="235ADC5F"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1"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6FC4E0EE"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2"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43C5F3D0" w14:textId="77777777" w:rsidTr="009825CC">
        <w:trPr>
          <w:tblCellSpacing w:w="15" w:type="dxa"/>
        </w:trPr>
        <w:tc>
          <w:tcPr>
            <w:tcW w:w="5460" w:type="dxa"/>
            <w:vAlign w:val="center"/>
            <w:hideMark/>
          </w:tcPr>
          <w:p w14:paraId="6EB95C4D"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5. Sociólogo mexicano desmiente que la Santa Muerte sea exclusiva del narcotráfico.</w:t>
            </w:r>
          </w:p>
        </w:tc>
        <w:tc>
          <w:tcPr>
            <w:tcW w:w="4110" w:type="dxa"/>
            <w:vAlign w:val="center"/>
            <w:hideMark/>
          </w:tcPr>
          <w:p w14:paraId="5816DCF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Varios medios</w:t>
            </w:r>
          </w:p>
        </w:tc>
        <w:tc>
          <w:tcPr>
            <w:tcW w:w="1590" w:type="dxa"/>
            <w:vAlign w:val="center"/>
            <w:hideMark/>
          </w:tcPr>
          <w:p w14:paraId="0029198D"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3"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67EE848B" w14:textId="77777777" w:rsidTr="009825CC">
        <w:trPr>
          <w:tblCellSpacing w:w="15" w:type="dxa"/>
        </w:trPr>
        <w:tc>
          <w:tcPr>
            <w:tcW w:w="9585" w:type="dxa"/>
            <w:gridSpan w:val="2"/>
            <w:vAlign w:val="center"/>
            <w:hideMark/>
          </w:tcPr>
          <w:p w14:paraId="1C27583F"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4" w:anchor="_top" w:history="1">
              <w:r w:rsidR="00AB3E38" w:rsidRPr="00116B2C">
                <w:rPr>
                  <w:rFonts w:ascii="Times New Roman" w:eastAsia="Times New Roman" w:hAnsi="Times New Roman" w:cs="Times New Roman"/>
                  <w:color w:val="0000FF"/>
                  <w:sz w:val="24"/>
                  <w:szCs w:val="24"/>
                  <w:u w:val="single"/>
                  <w:lang w:eastAsia="es-CO"/>
                </w:rPr>
                <w:t> </w:t>
              </w:r>
            </w:hyperlink>
          </w:p>
          <w:p w14:paraId="2C71170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profesor investigador de la Facultad de Ciencias de la Comunicación de la Universidad Autónoma de Coahuila (UAdeC) </w:t>
            </w:r>
            <w:r w:rsidRPr="00116B2C">
              <w:rPr>
                <w:rFonts w:ascii="Times New Roman" w:eastAsia="Times New Roman" w:hAnsi="Times New Roman" w:cs="Times New Roman"/>
                <w:b/>
                <w:bCs/>
                <w:sz w:val="24"/>
                <w:szCs w:val="24"/>
                <w:lang w:eastAsia="es-CO"/>
              </w:rPr>
              <w:t>Francesco Gervasi</w:t>
            </w:r>
            <w:r w:rsidRPr="00116B2C">
              <w:rPr>
                <w:rFonts w:ascii="Times New Roman" w:eastAsia="Times New Roman" w:hAnsi="Times New Roman" w:cs="Times New Roman"/>
                <w:sz w:val="24"/>
                <w:szCs w:val="24"/>
                <w:lang w:eastAsia="es-CO"/>
              </w:rPr>
              <w:t xml:space="preserve"> platicó con </w:t>
            </w:r>
            <w:r w:rsidRPr="00116B2C">
              <w:rPr>
                <w:rFonts w:ascii="Times New Roman" w:eastAsia="Times New Roman" w:hAnsi="Times New Roman" w:cs="Times New Roman"/>
                <w:b/>
                <w:bCs/>
                <w:sz w:val="24"/>
                <w:szCs w:val="24"/>
                <w:lang w:eastAsia="es-CO"/>
              </w:rPr>
              <w:t>Roxana Romero</w:t>
            </w:r>
            <w:r w:rsidRPr="00116B2C">
              <w:rPr>
                <w:rFonts w:ascii="Times New Roman" w:eastAsia="Times New Roman" w:hAnsi="Times New Roman" w:cs="Times New Roman"/>
                <w:sz w:val="24"/>
                <w:szCs w:val="24"/>
                <w:lang w:eastAsia="es-CO"/>
              </w:rPr>
              <w:t xml:space="preserve">, del medio </w:t>
            </w:r>
            <w:r w:rsidRPr="00116B2C">
              <w:rPr>
                <w:rFonts w:ascii="Times New Roman" w:eastAsia="Times New Roman" w:hAnsi="Times New Roman" w:cs="Times New Roman"/>
                <w:i/>
                <w:iCs/>
                <w:sz w:val="24"/>
                <w:szCs w:val="24"/>
                <w:lang w:eastAsia="es-CO"/>
              </w:rPr>
              <w:t>Vanguardia</w:t>
            </w:r>
            <w:r w:rsidRPr="00116B2C">
              <w:rPr>
                <w:rFonts w:ascii="Times New Roman" w:eastAsia="Times New Roman" w:hAnsi="Times New Roman" w:cs="Times New Roman"/>
                <w:sz w:val="24"/>
                <w:szCs w:val="24"/>
                <w:lang w:eastAsia="es-CO"/>
              </w:rPr>
              <w:t>, acerca de su investigación titulada “Formas de Intolerancia hacia las minorías religiosas en México: el Estudio sobre el caso de la devoción hacia la Santa Muerte”, en la que contradice la idea de que todos los creyentes de la religión son narcotraficantes.</w:t>
            </w:r>
          </w:p>
          <w:p w14:paraId="098DD6A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este trabajo, que el docente inició hace dos años, se detectaron los prejuicios que existen hacia esa forma de devoción, así como cuáles son los actos y actores más intolerantes. Entre los principales prejuicios están que todos los devotos son narcotraficantes o están ligados al delito común. Sin embargo, el investigador expuso que está documentado que el culto a la Santa Muerte y a Malverde aparecieron desde mucho antes de que se diera el fenómeno del narcotráfico.</w:t>
            </w:r>
          </w:p>
          <w:p w14:paraId="21701CA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“No se puede decir que todos los devotos de la religión católica sean alcohólicos, que todos los cristianos sean unos cínicos, que todos los judíos son agiotistas, que todos los musulmanes son terroristas y por eso no se puede estereotipar a un culto por lo que puedan hacer algunos miembros de cada religión”, manifestó. El estudio se realizó con entrevistas a creyentes y mediante un análisis de publicaciones en los que los devotos han sido estigmatizados por los prejuicios que existen.</w:t>
            </w:r>
          </w:p>
          <w:p w14:paraId="6508330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Entre los principales resultados, se encontró que los actores más intolerantes hacia esta creencia popular son los sacerdotes y los creyentes de la Iglesia católica, los creyentes evangélicos, la gente de su barrio o su colonia, la propia familia, los medios de comunicación y los jefes de trabajo. El tipo de actos agresores o intolerantes que reciben son, principalmente, ofensas, burlas, falta de aceptación, acusaciones (violencia simbólica) y, en algunos casos, formas de discriminación (violencia física).</w:t>
            </w:r>
          </w:p>
          <w:p w14:paraId="069A266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Del análisis del discurso realizado a 252 periódicos nacionales, se obtuvo que en el 74 por ciento se difunden prejuicios sobre la devoción, cuyo objetivo final es deslegitimarla. Eso se logra a través de dos modalidades. La primera es mediante editoriales, reportajes y entrevistas, en los cuales tanto el reportero como un entrevistado (un prelado católico) expresan juicios de valor negativos sobre la devoción, que representa el tema central de la nota. En la segunda modalidad, a través de notas que se enfocan en hechos ilegales (el narcotráfico y la violencia común) abordan la devoción </w:t>
            </w:r>
            <w:r w:rsidRPr="00116B2C">
              <w:rPr>
                <w:rFonts w:ascii="Times New Roman" w:eastAsia="Times New Roman" w:hAnsi="Times New Roman" w:cs="Times New Roman"/>
                <w:sz w:val="24"/>
                <w:szCs w:val="24"/>
                <w:lang w:eastAsia="es-CO"/>
              </w:rPr>
              <w:lastRenderedPageBreak/>
              <w:t>de manera secundaria, asociándola, mediante alusiones, con estos fenómenos negativos de la sociedad mexicana.</w:t>
            </w:r>
          </w:p>
          <w:p w14:paraId="62C0F4B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“Es muy raro que los devotos de La Niña Blanca tengan la posibilidad de expresar su opinión en los periódicos. Son presentes/ausentes, sujetos/objetos, en el sentido que están presentes en el discurso, pero sin poder producir el discurso del cual son objeto”, explicó Gervasi. El docente también propone que hace falta impulsar el pasaje de la diversidad religiosa, al pluralismo religioso, es decir, las condiciones políticas y culturales que, en un territorio, favorecen la aceptación y el reconocimiento de la diversidad religiosa.</w:t>
            </w:r>
          </w:p>
          <w:p w14:paraId="1F7A125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Según </w:t>
            </w:r>
            <w:r w:rsidRPr="00116B2C">
              <w:rPr>
                <w:rFonts w:ascii="Times New Roman" w:eastAsia="Times New Roman" w:hAnsi="Times New Roman" w:cs="Times New Roman"/>
                <w:i/>
                <w:iCs/>
                <w:sz w:val="24"/>
                <w:szCs w:val="24"/>
                <w:lang w:eastAsia="es-CO"/>
              </w:rPr>
              <w:t>El Diario de Coahuila</w:t>
            </w:r>
            <w:r w:rsidRPr="00116B2C">
              <w:rPr>
                <w:rFonts w:ascii="Times New Roman" w:eastAsia="Times New Roman" w:hAnsi="Times New Roman" w:cs="Times New Roman"/>
                <w:sz w:val="24"/>
                <w:szCs w:val="24"/>
                <w:lang w:eastAsia="es-CO"/>
              </w:rPr>
              <w:t xml:space="preserve">, el sociólogo y catedrático de la Facultad de Comunicación de la UadeC, Francesco Gervasi, oriundo de Italia, menciona que al llegar al país le pareció interesante el tema y decidió estudiar sobre los prejuicios en torno a este culto a pesar de que sus conocidos le advirtieron que podría ser peligroso. Afirma que según sus propios hallazgos y los de otros investigadores del Instituto Nacional de Antropología e Historia (INAH), como </w:t>
            </w:r>
            <w:r w:rsidRPr="00116B2C">
              <w:rPr>
                <w:rFonts w:ascii="Times New Roman" w:eastAsia="Times New Roman" w:hAnsi="Times New Roman" w:cs="Times New Roman"/>
                <w:b/>
                <w:bCs/>
                <w:sz w:val="24"/>
                <w:szCs w:val="24"/>
                <w:lang w:eastAsia="es-CO"/>
              </w:rPr>
              <w:t>Elio Masferrer Kan</w:t>
            </w:r>
            <w:r w:rsidRPr="00116B2C">
              <w:rPr>
                <w:rFonts w:ascii="Times New Roman" w:eastAsia="Times New Roman" w:hAnsi="Times New Roman" w:cs="Times New Roman"/>
                <w:sz w:val="24"/>
                <w:szCs w:val="24"/>
                <w:lang w:eastAsia="es-CO"/>
              </w:rPr>
              <w:t xml:space="preserve"> o </w:t>
            </w:r>
            <w:r w:rsidRPr="00116B2C">
              <w:rPr>
                <w:rFonts w:ascii="Times New Roman" w:eastAsia="Times New Roman" w:hAnsi="Times New Roman" w:cs="Times New Roman"/>
                <w:b/>
                <w:bCs/>
                <w:sz w:val="24"/>
                <w:szCs w:val="24"/>
                <w:lang w:eastAsia="es-CO"/>
              </w:rPr>
              <w:t>Katia Perdigón</w:t>
            </w:r>
            <w:r w:rsidRPr="00116B2C">
              <w:rPr>
                <w:rFonts w:ascii="Times New Roman" w:eastAsia="Times New Roman" w:hAnsi="Times New Roman" w:cs="Times New Roman"/>
                <w:sz w:val="24"/>
                <w:szCs w:val="24"/>
                <w:lang w:eastAsia="es-CO"/>
              </w:rPr>
              <w:t>, una gran parte de los devotos a la Santa Muerte no tienen relación alguna con el crimen organizado y que, aunque sí existen algunos criminales que sean creyentes, no es algo exclusivo de la delincuencia.</w:t>
            </w:r>
          </w:p>
          <w:p w14:paraId="291F3E7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Posiblemente, el modo en que se establece la conexión es porque en algunos casos se han encontrado afiches de la Santa Muerte en casas de narcotraficantes, o han salido fotografías de delincuentes que la tienen tatuada, pero eso no significa que sean los únicos que le hagan culto e incluso hay delincuentes que también son devotos a San Judas Tadeo, a la Virgen de Guadalupe o al Niño Fidencio. Afirma que en la difusión de estos prejuicios ha influido la Iglesia Católica, que ve con malos ojos a esta devoción, y también los medios masivos de comunicación que suelen estar dirigidos por personas católicas.</w:t>
            </w:r>
          </w:p>
          <w:p w14:paraId="2EAD5745"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5"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4AF9B055"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6"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250BED38" w14:textId="77777777" w:rsidTr="009825CC">
        <w:trPr>
          <w:tblCellSpacing w:w="15" w:type="dxa"/>
        </w:trPr>
        <w:tc>
          <w:tcPr>
            <w:tcW w:w="5460" w:type="dxa"/>
            <w:vAlign w:val="center"/>
            <w:hideMark/>
          </w:tcPr>
          <w:p w14:paraId="445FB644"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6. Subsecretario de Asuntos Religiosos de Yucatán: el culto a la Santa Muerte se resiste a registrarse.</w:t>
            </w:r>
          </w:p>
        </w:tc>
        <w:tc>
          <w:tcPr>
            <w:tcW w:w="4110" w:type="dxa"/>
            <w:vAlign w:val="center"/>
            <w:hideMark/>
          </w:tcPr>
          <w:p w14:paraId="26E02C8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Tribuna</w:t>
            </w:r>
          </w:p>
        </w:tc>
        <w:tc>
          <w:tcPr>
            <w:tcW w:w="1590" w:type="dxa"/>
            <w:vAlign w:val="center"/>
            <w:hideMark/>
          </w:tcPr>
          <w:p w14:paraId="0118875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7"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15438DB9" w14:textId="77777777" w:rsidTr="009825CC">
        <w:trPr>
          <w:tblCellSpacing w:w="15" w:type="dxa"/>
        </w:trPr>
        <w:tc>
          <w:tcPr>
            <w:tcW w:w="9585" w:type="dxa"/>
            <w:gridSpan w:val="2"/>
            <w:vAlign w:val="center"/>
            <w:hideMark/>
          </w:tcPr>
          <w:p w14:paraId="55983910"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8" w:anchor="_top" w:history="1">
              <w:r w:rsidR="00AB3E38" w:rsidRPr="00116B2C">
                <w:rPr>
                  <w:rFonts w:ascii="Times New Roman" w:eastAsia="Times New Roman" w:hAnsi="Times New Roman" w:cs="Times New Roman"/>
                  <w:color w:val="0000FF"/>
                  <w:sz w:val="24"/>
                  <w:szCs w:val="24"/>
                  <w:u w:val="single"/>
                  <w:lang w:eastAsia="es-CO"/>
                </w:rPr>
                <w:t> </w:t>
              </w:r>
            </w:hyperlink>
          </w:p>
          <w:p w14:paraId="4BD1F73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Las sectas van proliferando en Yucatán con el culto a la Santa Muerte y otros seres oscuros, según denuncias ciudadanas ante la Subsecretaría de Desarrollo Social y Asuntos Religiosos del Gobierno del Estado. </w:t>
            </w:r>
            <w:r w:rsidRPr="00116B2C">
              <w:rPr>
                <w:rFonts w:ascii="Times New Roman" w:eastAsia="Times New Roman" w:hAnsi="Times New Roman" w:cs="Times New Roman"/>
                <w:b/>
                <w:bCs/>
                <w:sz w:val="24"/>
                <w:szCs w:val="24"/>
                <w:lang w:eastAsia="es-CO"/>
              </w:rPr>
              <w:t>Carlos Carrillo Paredes</w:t>
            </w:r>
            <w:r w:rsidRPr="00116B2C">
              <w:rPr>
                <w:rFonts w:ascii="Times New Roman" w:eastAsia="Times New Roman" w:hAnsi="Times New Roman" w:cs="Times New Roman"/>
                <w:sz w:val="24"/>
                <w:szCs w:val="24"/>
                <w:lang w:eastAsia="es-CO"/>
              </w:rPr>
              <w:t xml:space="preserve">, titular de la dependencia estatal, informó de que el culto por la santa muerte se extiende en territorio yucateco; sin embargo, sus seguidores se resisten en registrarse ante las autoridades correspondientes. Lo leemos en el diario </w:t>
            </w:r>
            <w:r w:rsidRPr="00116B2C">
              <w:rPr>
                <w:rFonts w:ascii="Times New Roman" w:eastAsia="Times New Roman" w:hAnsi="Times New Roman" w:cs="Times New Roman"/>
                <w:i/>
                <w:iCs/>
                <w:sz w:val="24"/>
                <w:szCs w:val="24"/>
                <w:lang w:eastAsia="es-CO"/>
              </w:rPr>
              <w:t>Tribuna</w:t>
            </w:r>
            <w:r w:rsidRPr="00116B2C">
              <w:rPr>
                <w:rFonts w:ascii="Times New Roman" w:eastAsia="Times New Roman" w:hAnsi="Times New Roman" w:cs="Times New Roman"/>
                <w:sz w:val="24"/>
                <w:szCs w:val="24"/>
                <w:lang w:eastAsia="es-CO"/>
              </w:rPr>
              <w:t xml:space="preserve"> de Campeche.</w:t>
            </w:r>
          </w:p>
          <w:p w14:paraId="5106A7D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“Muchos ciudadanos nos han manifestado la existencia de sectas y lugares donde se practican cultos a la muerte y otros seres, pero nosotros no podemos intervenir, lo que hacemos es un exhorto público para que se </w:t>
            </w:r>
            <w:r w:rsidRPr="00116B2C">
              <w:rPr>
                <w:rFonts w:ascii="Times New Roman" w:eastAsia="Times New Roman" w:hAnsi="Times New Roman" w:cs="Times New Roman"/>
                <w:sz w:val="24"/>
                <w:szCs w:val="24"/>
                <w:lang w:eastAsia="es-CO"/>
              </w:rPr>
              <w:lastRenderedPageBreak/>
              <w:t>acerquen y podamos tener conocimiento de todas las asociaciones que practican alguna religión o culto”, explicó.</w:t>
            </w:r>
          </w:p>
          <w:p w14:paraId="0761C44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Recordó que hace unos meses hubo un acercamiento con quienes lideran las dos iglesias, identificadas hasta el momento, que veneran a la santa muerte, una ubicada en el Fraccionamiento Flamboyanes, del municipio de Progreso, y la segunda en la Colonia El Roble, al sur de la capital yucateca. “Tratamos de dialogar con ellos pero no se concretó. Ya averiguamos en la Secretaría de Gobernación y no están registrados, sabemos de más lugares donde realizan cultos, principalmente en el sur de la ciudad e incluso en varios municipios”, destacó.</w:t>
            </w:r>
          </w:p>
          <w:p w14:paraId="4CB414E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La Ley de Asociaciones Religiosas y Culto Público señala que cualquier persona o grupo puede profesar una doctrina enfocada a lo que quiera, pero si hay algo que no está cumpliendo con la normatividad se le aplicará una sanción, pero hasta ahora la dependencia estatal no ha recibido quejas formales por la práctica de cultos en sectas.</w:t>
            </w:r>
          </w:p>
          <w:p w14:paraId="33931A2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funcionario estatal remarcó que el culto a la santa muerte es notorio en la entidad, pues las iglesias hasta ahora identificadas tienen un buen número de seguidores, quienes hacen procesiones y fiestas para venerarla. En México, el culto a la muerte existe desde hace más de tres mil años. Los antiguos pobladores la concebían como algo natural que le pasaba a todos los seres en la naturaleza.</w:t>
            </w:r>
          </w:p>
          <w:p w14:paraId="2D5FB03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Carrillo Paredes reiteró que varios ciudadanos se han acercado para manifestar que en colonias hay sitios donde se venera a la santa muerte o a otros seres oscuros, pero de manera formal no han recibido alguna denuncia. “Nosotros no podemos intervenir, pero sí exhortar a todas las asociaciones religiosas a que se acerquen a nosotros. Tenemos hasta el momento 198 asociaciones religiosas registradas pero sabemos que hay más. Por eso invitamos a que todas se inscriban y no sólo las matrices. Eso ayudará que tengamos conocimiento general”, enfatizó.</w:t>
            </w:r>
          </w:p>
          <w:p w14:paraId="4AF7606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titular de la Subsecretaría de Desarrollo Social y Asuntos Religiosos del Gobierno del Estado refirió que mantienen comunicación permanente con las iglesias para conocer las actividades que cada una realiza, así como para que coadyuven en el tema de seguridad y bienestar social. En ese sentido, se les ha invitado a participar al igual que a los habitantes de colonias y fraccionamientos en la policía vecinal a través del Programa Escudo Yucatán. “A mí me toca la parte centro de la ciudad y ahí hemos invitado a los ciudadanos y también a las iglesias a que participen en denunciar alguna irregularidad o falta de servicio, para ir mejorando la calidad de vida de los ciudadanos”, finalizó.</w:t>
            </w:r>
          </w:p>
          <w:p w14:paraId="0F3B35E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19"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6D8EAB0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0"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158039D4" w14:textId="77777777" w:rsidTr="009825CC">
        <w:trPr>
          <w:tblCellSpacing w:w="15" w:type="dxa"/>
        </w:trPr>
        <w:tc>
          <w:tcPr>
            <w:tcW w:w="5460" w:type="dxa"/>
            <w:vAlign w:val="center"/>
            <w:hideMark/>
          </w:tcPr>
          <w:p w14:paraId="5BA0C0F5"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7. Asesinan a una joven en Veracruz como “ofrecimiento a la Santa Muerte”.</w:t>
            </w:r>
          </w:p>
        </w:tc>
        <w:tc>
          <w:tcPr>
            <w:tcW w:w="4110" w:type="dxa"/>
            <w:vAlign w:val="center"/>
            <w:hideMark/>
          </w:tcPr>
          <w:p w14:paraId="41174D2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La Opinión de Poza Rica</w:t>
            </w:r>
          </w:p>
        </w:tc>
        <w:tc>
          <w:tcPr>
            <w:tcW w:w="1590" w:type="dxa"/>
            <w:vAlign w:val="center"/>
            <w:hideMark/>
          </w:tcPr>
          <w:p w14:paraId="35F8667A"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1"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2928F7F2" w14:textId="77777777" w:rsidTr="009825CC">
        <w:trPr>
          <w:tblCellSpacing w:w="15" w:type="dxa"/>
        </w:trPr>
        <w:tc>
          <w:tcPr>
            <w:tcW w:w="9585" w:type="dxa"/>
            <w:gridSpan w:val="2"/>
            <w:vAlign w:val="center"/>
            <w:hideMark/>
          </w:tcPr>
          <w:p w14:paraId="733735E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2" w:anchor="_top" w:history="1">
              <w:r w:rsidR="00AB3E38" w:rsidRPr="00116B2C">
                <w:rPr>
                  <w:rFonts w:ascii="Times New Roman" w:eastAsia="Times New Roman" w:hAnsi="Times New Roman" w:cs="Times New Roman"/>
                  <w:color w:val="0000FF"/>
                  <w:sz w:val="24"/>
                  <w:szCs w:val="24"/>
                  <w:u w:val="single"/>
                  <w:lang w:eastAsia="es-CO"/>
                </w:rPr>
                <w:t> </w:t>
              </w:r>
            </w:hyperlink>
          </w:p>
          <w:p w14:paraId="281AFDF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pasado 12 de octubre, un reporte al 911 informó sobre el hallazgo de una mujer descuartizada en la calle Privada de Perote, entre los andadores Primavera y Álvaro Obregón, en una casa abandonada de la colonia Fernando Gutiérrez Barrios, en Xalapa (Veracruz), por lo que elementos de la Secretaría de Seguridad Pública (SSP) arribaron al lugar y encontraron a una mujer de entre 20 y 25 años de edad descuartizada. Informa de ello </w:t>
            </w:r>
            <w:r w:rsidRPr="00116B2C">
              <w:rPr>
                <w:rFonts w:ascii="Times New Roman" w:eastAsia="Times New Roman" w:hAnsi="Times New Roman" w:cs="Times New Roman"/>
                <w:i/>
                <w:iCs/>
                <w:sz w:val="24"/>
                <w:szCs w:val="24"/>
                <w:lang w:eastAsia="es-CO"/>
              </w:rPr>
              <w:t>La Opinión de Poza Rica</w:t>
            </w:r>
            <w:r w:rsidRPr="00116B2C">
              <w:rPr>
                <w:rFonts w:ascii="Times New Roman" w:eastAsia="Times New Roman" w:hAnsi="Times New Roman" w:cs="Times New Roman"/>
                <w:sz w:val="24"/>
                <w:szCs w:val="24"/>
                <w:lang w:eastAsia="es-CO"/>
              </w:rPr>
              <w:t>.</w:t>
            </w:r>
          </w:p>
          <w:p w14:paraId="2E8D9EB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primer reporte indicó el hallazgo de una extremidad en el interior de la casa en obra negra, pero al arribar los policías, encontraron los demás restos del cuerpo. Los elementos de la SSP acordonaron la zona y solicitaron la presencia de personal de la Fiscalía General del Estado, para las diligencias correspondientes. Horas después, fue aprehendido </w:t>
            </w:r>
            <w:r w:rsidRPr="00116B2C">
              <w:rPr>
                <w:rFonts w:ascii="Times New Roman" w:eastAsia="Times New Roman" w:hAnsi="Times New Roman" w:cs="Times New Roman"/>
                <w:b/>
                <w:bCs/>
                <w:sz w:val="24"/>
                <w:szCs w:val="24"/>
                <w:lang w:eastAsia="es-CO"/>
              </w:rPr>
              <w:t>José David “N”</w:t>
            </w:r>
            <w:r w:rsidRPr="00116B2C">
              <w:rPr>
                <w:rFonts w:ascii="Times New Roman" w:eastAsia="Times New Roman" w:hAnsi="Times New Roman" w:cs="Times New Roman"/>
                <w:sz w:val="24"/>
                <w:szCs w:val="24"/>
                <w:lang w:eastAsia="es-CO"/>
              </w:rPr>
              <w:t>, por el asesinato de la joven que habría sido su pareja.</w:t>
            </w:r>
          </w:p>
          <w:p w14:paraId="0A0E658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homicida y la joven mujer dormían en la casa abandonada y, de acuerdo con las diligencias, “el sujeto habría ofrendado a la víctima en un sacrificio”, informó la Fiscalía. Al respecto el gobernador de Veracruz, Miguel Ángel Yunes Linares, en entrevista en Xalapa, informó del asesinato de una mujer en las inmediaciones de la Secretaría de Finanzas y Planeación (Sefiplan). “Fue detenido el responsable, una persona que estaba drogada y dijo que la había matado como parte de un ofrecimiento a la Santa Muerte (…) Era una pareja metida en problemas de drogadicción”, dijo.</w:t>
            </w:r>
          </w:p>
          <w:p w14:paraId="655931A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Sobre la alerta de género agregó: “En la alerta de género nos hemos estado reuniendo para fortalecer la vigilancia y vamos a iniciar una campaña de difusión a partir del próximo mes”. El hombre fue puesto a disposición de la Fiscalía General del Estado mientras el cadáver fue retirado y llevado en calidad de desconocido al Servicio Médico Forense, donde esperaban que fuera identificado por familiares.</w:t>
            </w:r>
          </w:p>
          <w:p w14:paraId="29D38095"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3"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31F89997"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4"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0A400D0D" w14:textId="77777777" w:rsidTr="009825CC">
        <w:trPr>
          <w:tblCellSpacing w:w="15" w:type="dxa"/>
        </w:trPr>
        <w:tc>
          <w:tcPr>
            <w:tcW w:w="5460" w:type="dxa"/>
            <w:vAlign w:val="center"/>
            <w:hideMark/>
          </w:tcPr>
          <w:p w14:paraId="23BCBA56"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t>8. Denuncian a una curandera que cobra fuertes sumas por asegurar la protección de la Santa Muerte.</w:t>
            </w:r>
          </w:p>
        </w:tc>
        <w:tc>
          <w:tcPr>
            <w:tcW w:w="4110" w:type="dxa"/>
            <w:vAlign w:val="center"/>
            <w:hideMark/>
          </w:tcPr>
          <w:p w14:paraId="1A452A4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Quadratín</w:t>
            </w:r>
          </w:p>
        </w:tc>
        <w:tc>
          <w:tcPr>
            <w:tcW w:w="1590" w:type="dxa"/>
            <w:vAlign w:val="center"/>
            <w:hideMark/>
          </w:tcPr>
          <w:p w14:paraId="6A7449CC"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5"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3D7B79E6" w14:textId="77777777" w:rsidTr="009825CC">
        <w:trPr>
          <w:tblCellSpacing w:w="15" w:type="dxa"/>
        </w:trPr>
        <w:tc>
          <w:tcPr>
            <w:tcW w:w="9585" w:type="dxa"/>
            <w:gridSpan w:val="2"/>
            <w:vAlign w:val="center"/>
            <w:hideMark/>
          </w:tcPr>
          <w:p w14:paraId="56415B7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6" w:anchor="_top" w:history="1">
              <w:r w:rsidR="00AB3E38" w:rsidRPr="00116B2C">
                <w:rPr>
                  <w:rFonts w:ascii="Times New Roman" w:eastAsia="Times New Roman" w:hAnsi="Times New Roman" w:cs="Times New Roman"/>
                  <w:color w:val="0000FF"/>
                  <w:sz w:val="24"/>
                  <w:szCs w:val="24"/>
                  <w:u w:val="single"/>
                  <w:lang w:eastAsia="es-CO"/>
                </w:rPr>
                <w:t> </w:t>
              </w:r>
            </w:hyperlink>
          </w:p>
          <w:p w14:paraId="245E3FA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Una mujer es señalada por los pobladores de Ixmiquilpan (Hidalgo) como una estafadora, ya que cobra cantidades de dinero bastante fuertes bajo el argumento que hará un gran cambio en su vida, o curar diferentes males de aquellos que acuden a ella como clientes; sin embargo, nunca se ven reflejadas ninguna de esas promesas. Lo cuenta </w:t>
            </w:r>
            <w:r w:rsidRPr="00116B2C">
              <w:rPr>
                <w:rFonts w:ascii="Times New Roman" w:eastAsia="Times New Roman" w:hAnsi="Times New Roman" w:cs="Times New Roman"/>
                <w:b/>
                <w:bCs/>
                <w:sz w:val="24"/>
                <w:szCs w:val="24"/>
                <w:lang w:eastAsia="es-CO"/>
              </w:rPr>
              <w:t>Miguel Ángel Villeda</w:t>
            </w:r>
            <w:r w:rsidRPr="00116B2C">
              <w:rPr>
                <w:rFonts w:ascii="Times New Roman" w:eastAsia="Times New Roman" w:hAnsi="Times New Roman" w:cs="Times New Roman"/>
                <w:sz w:val="24"/>
                <w:szCs w:val="24"/>
                <w:lang w:eastAsia="es-CO"/>
              </w:rPr>
              <w:t xml:space="preserve"> en </w:t>
            </w:r>
            <w:r w:rsidRPr="00116B2C">
              <w:rPr>
                <w:rFonts w:ascii="Times New Roman" w:eastAsia="Times New Roman" w:hAnsi="Times New Roman" w:cs="Times New Roman"/>
                <w:i/>
                <w:iCs/>
                <w:sz w:val="24"/>
                <w:szCs w:val="24"/>
                <w:lang w:eastAsia="es-CO"/>
              </w:rPr>
              <w:t>Quadratín</w:t>
            </w:r>
            <w:r w:rsidRPr="00116B2C">
              <w:rPr>
                <w:rFonts w:ascii="Times New Roman" w:eastAsia="Times New Roman" w:hAnsi="Times New Roman" w:cs="Times New Roman"/>
                <w:sz w:val="24"/>
                <w:szCs w:val="24"/>
                <w:lang w:eastAsia="es-CO"/>
              </w:rPr>
              <w:t>.</w:t>
            </w:r>
          </w:p>
          <w:p w14:paraId="4EBD446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De acuerdo con algunos testimonios, </w:t>
            </w:r>
            <w:r w:rsidRPr="00116B2C">
              <w:rPr>
                <w:rFonts w:ascii="Times New Roman" w:eastAsia="Times New Roman" w:hAnsi="Times New Roman" w:cs="Times New Roman"/>
                <w:b/>
                <w:bCs/>
                <w:sz w:val="24"/>
                <w:szCs w:val="24"/>
                <w:lang w:eastAsia="es-CO"/>
              </w:rPr>
              <w:t>Aracely “N”</w:t>
            </w:r>
            <w:r w:rsidRPr="00116B2C">
              <w:rPr>
                <w:rFonts w:ascii="Times New Roman" w:eastAsia="Times New Roman" w:hAnsi="Times New Roman" w:cs="Times New Roman"/>
                <w:sz w:val="24"/>
                <w:szCs w:val="24"/>
                <w:lang w:eastAsia="es-CO"/>
              </w:rPr>
              <w:t xml:space="preserve">, también conocida como “Chely” ha estado cobrando grandes cifras a pobladores a quienes les asegura que tienen severos problemas o están a pocos días de morir, cobrando cantidades desde los 20.000 hasta los 50.000 pesos asegurando </w:t>
            </w:r>
            <w:r w:rsidRPr="00116B2C">
              <w:rPr>
                <w:rFonts w:ascii="Times New Roman" w:eastAsia="Times New Roman" w:hAnsi="Times New Roman" w:cs="Times New Roman"/>
                <w:sz w:val="24"/>
                <w:szCs w:val="24"/>
                <w:lang w:eastAsia="es-CO"/>
              </w:rPr>
              <w:lastRenderedPageBreak/>
              <w:t>que la Santa Muerte los protegerá. Cabe mencionar que desde la administración 2006-2009, quedó establecido que en el municipio y zona centro no puede haber dichos centros esotéricos, con lo que dicho lugar estaría violentando el reglamento.</w:t>
            </w:r>
          </w:p>
          <w:p w14:paraId="4DF54575"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7"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55767BE2"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8"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741328CE" w14:textId="77777777" w:rsidTr="009825CC">
        <w:trPr>
          <w:tblCellSpacing w:w="15" w:type="dxa"/>
        </w:trPr>
        <w:tc>
          <w:tcPr>
            <w:tcW w:w="5460" w:type="dxa"/>
            <w:vAlign w:val="center"/>
            <w:hideMark/>
          </w:tcPr>
          <w:p w14:paraId="45003C81"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9. Así fue la procesión de la Santa Muerte en Mérida (Yucatán).</w:t>
            </w:r>
          </w:p>
        </w:tc>
        <w:tc>
          <w:tcPr>
            <w:tcW w:w="4110" w:type="dxa"/>
            <w:vAlign w:val="center"/>
            <w:hideMark/>
          </w:tcPr>
          <w:p w14:paraId="351DF36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Diario de Yucatán</w:t>
            </w:r>
          </w:p>
        </w:tc>
        <w:tc>
          <w:tcPr>
            <w:tcW w:w="1590" w:type="dxa"/>
            <w:vAlign w:val="center"/>
            <w:hideMark/>
          </w:tcPr>
          <w:p w14:paraId="5910C99B"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29"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3F3FB5BC" w14:textId="77777777" w:rsidTr="009825CC">
        <w:trPr>
          <w:tblCellSpacing w:w="15" w:type="dxa"/>
        </w:trPr>
        <w:tc>
          <w:tcPr>
            <w:tcW w:w="9585" w:type="dxa"/>
            <w:gridSpan w:val="2"/>
            <w:vAlign w:val="center"/>
            <w:hideMark/>
          </w:tcPr>
          <w:p w14:paraId="1E115D7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30" w:anchor="_top" w:history="1">
              <w:r w:rsidR="00AB3E38" w:rsidRPr="00116B2C">
                <w:rPr>
                  <w:rFonts w:ascii="Times New Roman" w:eastAsia="Times New Roman" w:hAnsi="Times New Roman" w:cs="Times New Roman"/>
                  <w:color w:val="0000FF"/>
                  <w:sz w:val="24"/>
                  <w:szCs w:val="24"/>
                  <w:u w:val="single"/>
                  <w:lang w:eastAsia="es-CO"/>
                </w:rPr>
                <w:t> </w:t>
              </w:r>
            </w:hyperlink>
          </w:p>
          <w:p w14:paraId="1B3ACCF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Cerca de 500 adoradores de la Santa Muerte marcharon como cada año el pasado 31 de octubre desde el Cementerio de Xoclán hasta su santuario, en el sur de la ciudad de Mérida (Yucatán). Este año se contó con la participación de varios grupos de diferentes partes de la ciudad, según informa </w:t>
            </w:r>
            <w:r w:rsidRPr="00116B2C">
              <w:rPr>
                <w:rFonts w:ascii="Times New Roman" w:eastAsia="Times New Roman" w:hAnsi="Times New Roman" w:cs="Times New Roman"/>
                <w:b/>
                <w:bCs/>
                <w:sz w:val="24"/>
                <w:szCs w:val="24"/>
                <w:lang w:eastAsia="es-CO"/>
              </w:rPr>
              <w:t>Ernesto Pinzón Franco</w:t>
            </w:r>
            <w:r w:rsidRPr="00116B2C">
              <w:rPr>
                <w:rFonts w:ascii="Times New Roman" w:eastAsia="Times New Roman" w:hAnsi="Times New Roman" w:cs="Times New Roman"/>
                <w:sz w:val="24"/>
                <w:szCs w:val="24"/>
                <w:lang w:eastAsia="es-CO"/>
              </w:rPr>
              <w:t xml:space="preserve"> en el </w:t>
            </w:r>
            <w:r w:rsidRPr="00116B2C">
              <w:rPr>
                <w:rFonts w:ascii="Times New Roman" w:eastAsia="Times New Roman" w:hAnsi="Times New Roman" w:cs="Times New Roman"/>
                <w:i/>
                <w:iCs/>
                <w:sz w:val="24"/>
                <w:szCs w:val="24"/>
                <w:lang w:eastAsia="es-CO"/>
              </w:rPr>
              <w:t>Diario de Yucatán</w:t>
            </w:r>
            <w:r w:rsidRPr="00116B2C">
              <w:rPr>
                <w:rFonts w:ascii="Times New Roman" w:eastAsia="Times New Roman" w:hAnsi="Times New Roman" w:cs="Times New Roman"/>
                <w:sz w:val="24"/>
                <w:szCs w:val="24"/>
                <w:lang w:eastAsia="es-CO"/>
              </w:rPr>
              <w:t>.</w:t>
            </w:r>
          </w:p>
          <w:p w14:paraId="39D4C39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Yucatán cada vez son más las personas que le rinden culto a la Santa Muerte, los santuarios dedicados a ella son más visibles e incluso se montan en negocios dedicados a la venta de artículos religiosos, combinando la religión con la santería y el culto. Según algunos seguidores en todo el Estado existen alrededor de 200.000 adoradores a la Santa Muerte y algunos profesan una religión y además son devotos.</w:t>
            </w:r>
          </w:p>
          <w:p w14:paraId="32605EB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 Yucatán desde hace más de 12 años se sabe de la presencia de adoradores, los cuales no se mostraban como tales por temor a los mal miramientos y que la sociedad los considere “extraños”. En 2001 </w:t>
            </w:r>
            <w:r w:rsidRPr="00116B2C">
              <w:rPr>
                <w:rFonts w:ascii="Times New Roman" w:eastAsia="Times New Roman" w:hAnsi="Times New Roman" w:cs="Times New Roman"/>
                <w:b/>
                <w:bCs/>
                <w:sz w:val="24"/>
                <w:szCs w:val="24"/>
                <w:lang w:eastAsia="es-CO"/>
              </w:rPr>
              <w:t>Enriqueta Romero</w:t>
            </w:r>
            <w:r w:rsidRPr="00116B2C">
              <w:rPr>
                <w:rFonts w:ascii="Times New Roman" w:eastAsia="Times New Roman" w:hAnsi="Times New Roman" w:cs="Times New Roman"/>
                <w:sz w:val="24"/>
                <w:szCs w:val="24"/>
                <w:lang w:eastAsia="es-CO"/>
              </w:rPr>
              <w:t xml:space="preserve"> abre formalmente el primer santuario a la Santa Muerte en Tepito y de ahí fue creciendo y fueron saliendo de las sombras. Según textos consultados en relación al culto, existen registros que en Filipinas, Australia, Colombia, Inglaterra y Japón también hay seguidores, en el territorio nacional se dice que ya hay cerca de 8 millones de seguidores y en todo el mundo como 20.</w:t>
            </w:r>
          </w:p>
          <w:p w14:paraId="361F14D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Mérida se llevó a cabo la marcha que cada año desde hace cuatro organiza la Familia Devotos que se encuentra en la colonia Mercedes Barrera que este año se ha denominado Marcha de Paz, a este grupo se les unió representantes de Santa Muerte Internacional, de Tultitlan en el Estado de México y de Santa Muerte de Amor, del fraccionamiento Flamboyanes. Según ellos es para acabar con toda la polémica que existe en relación al culto, ya que es una tradición milenaria y en todas las culturas prehispánicas está presente la adoración a la muerte como tal.</w:t>
            </w:r>
          </w:p>
          <w:p w14:paraId="616F149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La marcha salió del cementerio de Xoclán como en años anteriores y se dirigió al santuario de la colonia Mercedes Barrera; en esta ocasión se llevó a cabo un rosario de cuatro misterios, el primero fue antes de salir, en la avenida Juan Pablo II, dos durante el trayecto y el último al llegar al santuario, donde fue recibida la imagen con música y fuegos artificiales.</w:t>
            </w:r>
          </w:p>
          <w:p w14:paraId="7D76675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“Aquí en el santuario se han practicado bautismos a la Santa Muerte, independiente de lo que lleves de tu religión, ya sea que hayas sido </w:t>
            </w:r>
            <w:r w:rsidRPr="00116B2C">
              <w:rPr>
                <w:rFonts w:ascii="Times New Roman" w:eastAsia="Times New Roman" w:hAnsi="Times New Roman" w:cs="Times New Roman"/>
                <w:sz w:val="24"/>
                <w:szCs w:val="24"/>
                <w:lang w:eastAsia="es-CO"/>
              </w:rPr>
              <w:lastRenderedPageBreak/>
              <w:t xml:space="preserve">bautizado en la religión católica, esto es independiente y se hace una presentación cuando inicias en el culto, es un bautismo, esto tiene un apadrinamiento, ya que no es sólo venir y pedirle, hay que hacerlo con el corazón”, dijo </w:t>
            </w:r>
            <w:r w:rsidRPr="00116B2C">
              <w:rPr>
                <w:rFonts w:ascii="Times New Roman" w:eastAsia="Times New Roman" w:hAnsi="Times New Roman" w:cs="Times New Roman"/>
                <w:b/>
                <w:bCs/>
                <w:sz w:val="24"/>
                <w:szCs w:val="24"/>
                <w:lang w:eastAsia="es-CO"/>
              </w:rPr>
              <w:t>Karla Campos</w:t>
            </w:r>
            <w:r w:rsidRPr="00116B2C">
              <w:rPr>
                <w:rFonts w:ascii="Times New Roman" w:eastAsia="Times New Roman" w:hAnsi="Times New Roman" w:cs="Times New Roman"/>
                <w:sz w:val="24"/>
                <w:szCs w:val="24"/>
                <w:lang w:eastAsia="es-CO"/>
              </w:rPr>
              <w:t>, guía espiritual del santuario. “Muchas personas se han decepcionado porque creen que ella hace favores para dañar a la gente, eso no es verdad, el que pide mal ella no se lo concede y la persona recibe mal, por eso la gente dice que se lleva lo que más quieres pero esa es mentira ya que ella es justa”, agregó.</w:t>
            </w:r>
          </w:p>
          <w:p w14:paraId="4268013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“La gente que cree que hace curaciones en su nombre y no es un ser que cuente con el don para hacerlo se expone a cargar con el mal, enfermedades y otras cosas negativas en su vida, porque no cualquiera tiene el don. Hay gente que la utiliza junto con los santos cubanos, esa religión también es mal aplicada en México, esa religión es de paz y de amor y la gente la quiere utilizar para otras cosas”, comentó.</w:t>
            </w:r>
          </w:p>
          <w:p w14:paraId="2B03C89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La historia sobre el culto se remonta a la llegada de los españoles a América, la religión católica romana se impuso y dentro de la liturgia se presentó la idea de la muerte a través de la muerte de Cristo para la salvación de los hombres, también se consideró en la expiración de santos y mártires para un vivir bien y así alcanzar la vida eterna en el cielo.</w:t>
            </w:r>
          </w:p>
          <w:p w14:paraId="4B331D6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a la Santa Muerte es una creencia popular que ha tenido mayor influencia en México, según seguidores el culto, esta nace en Catemaco, Veracruz en el año 1560 cuando una persona vio la imagen de la muerte en su casa, enseguida fue a ver al cura de la población para que la identificara, al verla el sacerdote dijo que era algo satánico y la desapareció.</w:t>
            </w:r>
          </w:p>
          <w:p w14:paraId="02FAC18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“Este es un santuario, no una iglesia, lo que pasa con la polémica de seguidores de otros cultos es que llevan un concepto diferente de culto y devoción a la Santa Muerte al que llevamos porque ellos lo rigen como una religión cuando no es una religión, es un culto, se respeta cada casa su doctrina y nosotros somos totalmente independientes”, comentó un seguidor.</w:t>
            </w:r>
          </w:p>
          <w:p w14:paraId="68DED66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“Con respecto a las personas que dicen ser seguidores y andan poniendo cosas en sus redes sociales intimidando a la gente, esas no son fervientes adoradoras y creen que por tener una imagen en su casa ya son invencibles, la Niña te da dependiendo de tu corazón, si tienes un corazón bueno espera cosas buenas si le pides que dañe a alguien ella no te lo va a conceder ya que es un ser de paz y justa”, dijo otro devoto.</w:t>
            </w:r>
          </w:p>
          <w:p w14:paraId="47D3BAAF"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31"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20AD9BD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32"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48827C1D" w14:textId="77777777" w:rsidTr="009825CC">
        <w:trPr>
          <w:tblCellSpacing w:w="15" w:type="dxa"/>
        </w:trPr>
        <w:tc>
          <w:tcPr>
            <w:tcW w:w="5460" w:type="dxa"/>
            <w:vAlign w:val="center"/>
            <w:hideMark/>
          </w:tcPr>
          <w:p w14:paraId="0A2BBD19"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10. Orizaba (Veracruz) celebró el aniversario de su capilla de la Santa Muerte.</w:t>
            </w:r>
          </w:p>
        </w:tc>
        <w:tc>
          <w:tcPr>
            <w:tcW w:w="4110" w:type="dxa"/>
            <w:vAlign w:val="center"/>
            <w:hideMark/>
          </w:tcPr>
          <w:p w14:paraId="4B022CB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Noreste</w:t>
            </w:r>
          </w:p>
        </w:tc>
        <w:tc>
          <w:tcPr>
            <w:tcW w:w="1590" w:type="dxa"/>
            <w:vAlign w:val="center"/>
            <w:hideMark/>
          </w:tcPr>
          <w:p w14:paraId="2D7A5102"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33"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477FF3E5" w14:textId="77777777" w:rsidTr="009825CC">
        <w:trPr>
          <w:tblCellSpacing w:w="15" w:type="dxa"/>
        </w:trPr>
        <w:tc>
          <w:tcPr>
            <w:tcW w:w="9585" w:type="dxa"/>
            <w:gridSpan w:val="2"/>
            <w:vAlign w:val="center"/>
            <w:hideMark/>
          </w:tcPr>
          <w:p w14:paraId="50E03BD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34" w:anchor="_top" w:history="1">
              <w:r w:rsidR="00AB3E38" w:rsidRPr="00116B2C">
                <w:rPr>
                  <w:rFonts w:ascii="Times New Roman" w:eastAsia="Times New Roman" w:hAnsi="Times New Roman" w:cs="Times New Roman"/>
                  <w:color w:val="0000FF"/>
                  <w:sz w:val="24"/>
                  <w:szCs w:val="24"/>
                  <w:u w:val="single"/>
                  <w:lang w:eastAsia="es-CO"/>
                </w:rPr>
                <w:t> </w:t>
              </w:r>
            </w:hyperlink>
          </w:p>
          <w:p w14:paraId="4563FEF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Como cada año, la vivienda de </w:t>
            </w:r>
            <w:r w:rsidRPr="00116B2C">
              <w:rPr>
                <w:rFonts w:ascii="Times New Roman" w:eastAsia="Times New Roman" w:hAnsi="Times New Roman" w:cs="Times New Roman"/>
                <w:b/>
                <w:bCs/>
                <w:sz w:val="24"/>
                <w:szCs w:val="24"/>
                <w:lang w:eastAsia="es-CO"/>
              </w:rPr>
              <w:t>Tamara</w:t>
            </w:r>
            <w:r w:rsidRPr="00116B2C">
              <w:rPr>
                <w:rFonts w:ascii="Times New Roman" w:eastAsia="Times New Roman" w:hAnsi="Times New Roman" w:cs="Times New Roman"/>
                <w:sz w:val="24"/>
                <w:szCs w:val="24"/>
                <w:lang w:eastAsia="es-CO"/>
              </w:rPr>
              <w:t xml:space="preserve"> ubicada atrás de la parroquia de San Antonio de Padua en el Centro Histórico de Orizaba (Veracruz) se </w:t>
            </w:r>
            <w:r w:rsidRPr="00116B2C">
              <w:rPr>
                <w:rFonts w:ascii="Times New Roman" w:eastAsia="Times New Roman" w:hAnsi="Times New Roman" w:cs="Times New Roman"/>
                <w:sz w:val="24"/>
                <w:szCs w:val="24"/>
                <w:lang w:eastAsia="es-CO"/>
              </w:rPr>
              <w:lastRenderedPageBreak/>
              <w:t xml:space="preserve">vistió de manteles largos para festejar este 2 de noviembre el XII aniversario de la capilla de la Santa Muerte, aunque las actividades tuvieron lugar desde el 31 de octubre, según informa </w:t>
            </w:r>
            <w:r w:rsidRPr="00116B2C">
              <w:rPr>
                <w:rFonts w:ascii="Times New Roman" w:eastAsia="Times New Roman" w:hAnsi="Times New Roman" w:cs="Times New Roman"/>
                <w:b/>
                <w:bCs/>
                <w:sz w:val="24"/>
                <w:szCs w:val="24"/>
                <w:lang w:eastAsia="es-CO"/>
              </w:rPr>
              <w:t>Emilio González</w:t>
            </w:r>
            <w:r w:rsidRPr="00116B2C">
              <w:rPr>
                <w:rFonts w:ascii="Times New Roman" w:eastAsia="Times New Roman" w:hAnsi="Times New Roman" w:cs="Times New Roman"/>
                <w:sz w:val="24"/>
                <w:szCs w:val="24"/>
                <w:lang w:eastAsia="es-CO"/>
              </w:rPr>
              <w:t xml:space="preserve"> en el medio </w:t>
            </w:r>
            <w:r w:rsidRPr="00116B2C">
              <w:rPr>
                <w:rFonts w:ascii="Times New Roman" w:eastAsia="Times New Roman" w:hAnsi="Times New Roman" w:cs="Times New Roman"/>
                <w:i/>
                <w:iCs/>
                <w:sz w:val="24"/>
                <w:szCs w:val="24"/>
                <w:lang w:eastAsia="es-CO"/>
              </w:rPr>
              <w:t>Noreste</w:t>
            </w:r>
            <w:r w:rsidRPr="00116B2C">
              <w:rPr>
                <w:rFonts w:ascii="Times New Roman" w:eastAsia="Times New Roman" w:hAnsi="Times New Roman" w:cs="Times New Roman"/>
                <w:sz w:val="24"/>
                <w:szCs w:val="24"/>
                <w:lang w:eastAsia="es-CO"/>
              </w:rPr>
              <w:t>. Sus fieles seguidores festejan a la Santa Muerte con regalos, ofrendas, comida, bebidas y hasta mariachis prolongándose los festejos de la Niña Blanca hasta altas horas de la madrugada al concentrarse cientos de personas afuera del local de Tamara en donde sobresale el altar a la Santa Muerte.</w:t>
            </w:r>
          </w:p>
          <w:p w14:paraId="283855F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a la Santa Muerte cobra más adeptos en la ciudad y se propaga por el territorio veracruzano con rapidez, entre segmentos informales de la población, quienes corren la voz entre ellos de la presencia de capillas y altares callejeros que se instalan de manera espontánea. Para los devotos de la llamada Niña Blanca funciona otra ermita ubicada en la autopista en el trébol de Jalapilla del municipio de Rafael Delgado (Veracruz).</w:t>
            </w:r>
          </w:p>
          <w:p w14:paraId="1446CC9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Tamara, encargada del centro de culto de la Santa Muerte, dijo que cumple 12 años de funcionar la capilla, y se proyecta abrir otra en el norte de la ciudad con apoyo de los devotos. Indicó que el 31 de octubre se celebra misa con la presencia de adeptos del valle de Orizaba, quienes llevan ofrendas como flores, cigarros, veladoras, puros, entre otros.</w:t>
            </w:r>
          </w:p>
          <w:p w14:paraId="7B23408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Cada vez son más personas que creen en ella, debido a sus múltiples milagros. A la Santísima Muerte le gusta, tequila, la fruta, la cerveza, el cigarro, los inciensos y las flores blancas. No hay que prometerle una botella de tequila y luego no cumplirle. Tanto se ha extendido su culto que muchos católicos la consideran un santo más de la Iglesia Católica, tal vez porque sus promotores se encargan de difundirla con estas características, precisamente para atraer y atrapar a los católicos más desprevenidos.</w:t>
            </w:r>
          </w:p>
          <w:p w14:paraId="126F5110"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35"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53859A5E"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36"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58002E00" w14:textId="77777777" w:rsidTr="009825CC">
        <w:trPr>
          <w:tblCellSpacing w:w="15" w:type="dxa"/>
        </w:trPr>
        <w:tc>
          <w:tcPr>
            <w:tcW w:w="9585" w:type="dxa"/>
            <w:gridSpan w:val="2"/>
            <w:vAlign w:val="center"/>
            <w:hideMark/>
          </w:tcPr>
          <w:p w14:paraId="12BC79AD" w14:textId="77777777" w:rsidR="00AB3E38" w:rsidRPr="00116B2C" w:rsidRDefault="00AB3E38" w:rsidP="009825CC">
            <w:pPr>
              <w:spacing w:before="100" w:beforeAutospacing="1" w:after="100" w:afterAutospacing="1" w:line="240" w:lineRule="auto"/>
              <w:outlineLvl w:val="4"/>
              <w:rPr>
                <w:rFonts w:ascii="Times New Roman" w:eastAsia="Times New Roman" w:hAnsi="Times New Roman" w:cs="Times New Roman"/>
                <w:b/>
                <w:bCs/>
                <w:sz w:val="20"/>
                <w:szCs w:val="20"/>
                <w:lang w:eastAsia="es-CO"/>
              </w:rPr>
            </w:pPr>
            <w:r w:rsidRPr="00116B2C">
              <w:rPr>
                <w:rFonts w:ascii="Times New Roman" w:eastAsia="Times New Roman" w:hAnsi="Times New Roman" w:cs="Times New Roman"/>
                <w:b/>
                <w:bCs/>
                <w:i/>
                <w:iCs/>
                <w:sz w:val="20"/>
                <w:szCs w:val="20"/>
                <w:lang w:eastAsia="es-CO"/>
              </w:rPr>
              <w:lastRenderedPageBreak/>
              <w:t>La RIES es una red de expertos y estudiosos católicos sobre el fenómeno sectario y la nueva religiosidad, presentes en España y Latinoamérica, y abarcando las zonas lusoparlantes. Pretende ofrecer, también con este boletín informativo, un servicio a la Iglesia y a toda la sociedad. La RIES no se responsabiliza de las noticias procedentes de otras fuentes, que se citan en el momento debido. La RIES autoriza la reproducción de este material, citando su procedencia.</w:t>
            </w:r>
          </w:p>
        </w:tc>
        <w:tc>
          <w:tcPr>
            <w:tcW w:w="1590" w:type="dxa"/>
            <w:vAlign w:val="center"/>
            <w:hideMark/>
          </w:tcPr>
          <w:p w14:paraId="6394A16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37"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7BBE0EDD" w14:textId="77777777" w:rsidTr="009825CC">
        <w:trPr>
          <w:tblCellSpacing w:w="15" w:type="dxa"/>
        </w:trPr>
        <w:tc>
          <w:tcPr>
            <w:tcW w:w="9585" w:type="dxa"/>
            <w:gridSpan w:val="2"/>
            <w:vAlign w:val="center"/>
            <w:hideMark/>
          </w:tcPr>
          <w:p w14:paraId="19F1AA71" w14:textId="77777777" w:rsidR="00AB3E38" w:rsidRPr="00116B2C" w:rsidRDefault="00AB3E38" w:rsidP="009825CC">
            <w:pPr>
              <w:spacing w:before="100" w:beforeAutospacing="1" w:after="100" w:afterAutospacing="1" w:line="240" w:lineRule="auto"/>
              <w:outlineLvl w:val="4"/>
              <w:rPr>
                <w:rFonts w:ascii="Times New Roman" w:eastAsia="Times New Roman" w:hAnsi="Times New Roman" w:cs="Times New Roman"/>
                <w:b/>
                <w:bCs/>
                <w:sz w:val="20"/>
                <w:szCs w:val="20"/>
                <w:lang w:eastAsia="es-CO"/>
              </w:rPr>
            </w:pPr>
            <w:r w:rsidRPr="00116B2C">
              <w:rPr>
                <w:rFonts w:ascii="Times New Roman" w:eastAsia="Times New Roman" w:hAnsi="Times New Roman" w:cs="Times New Roman"/>
                <w:b/>
                <w:bCs/>
                <w:sz w:val="20"/>
                <w:szCs w:val="20"/>
                <w:lang w:eastAsia="es-CO"/>
              </w:rPr>
              <w:t xml:space="preserve">A partir de aquí el mensaje incluye publicidad colocada por </w:t>
            </w:r>
            <w:r w:rsidRPr="00116B2C">
              <w:rPr>
                <w:rFonts w:ascii="Times New Roman" w:eastAsia="Times New Roman" w:hAnsi="Times New Roman" w:cs="Times New Roman"/>
                <w:b/>
                <w:bCs/>
                <w:i/>
                <w:iCs/>
                <w:sz w:val="20"/>
                <w:szCs w:val="20"/>
                <w:lang w:eastAsia="es-CO"/>
              </w:rPr>
              <w:t>Google Groups</w:t>
            </w:r>
            <w:r w:rsidRPr="00116B2C">
              <w:rPr>
                <w:rFonts w:ascii="Times New Roman" w:eastAsia="Times New Roman" w:hAnsi="Times New Roman" w:cs="Times New Roman"/>
                <w:b/>
                <w:bCs/>
                <w:sz w:val="20"/>
                <w:szCs w:val="20"/>
                <w:lang w:eastAsia="es-CO"/>
              </w:rPr>
              <w:t xml:space="preserve"> y </w:t>
            </w:r>
            <w:r w:rsidRPr="00116B2C">
              <w:rPr>
                <w:rFonts w:ascii="Times New Roman" w:eastAsia="Times New Roman" w:hAnsi="Times New Roman" w:cs="Times New Roman"/>
                <w:b/>
                <w:bCs/>
                <w:i/>
                <w:iCs/>
                <w:sz w:val="20"/>
                <w:szCs w:val="20"/>
                <w:lang w:eastAsia="es-CO"/>
              </w:rPr>
              <w:t>E-Grupos</w:t>
            </w:r>
            <w:r w:rsidRPr="00116B2C">
              <w:rPr>
                <w:rFonts w:ascii="Times New Roman" w:eastAsia="Times New Roman" w:hAnsi="Times New Roman" w:cs="Times New Roman"/>
                <w:b/>
                <w:bCs/>
                <w:sz w:val="20"/>
                <w:szCs w:val="20"/>
                <w:lang w:eastAsia="es-CO"/>
              </w:rPr>
              <w:t xml:space="preserve"> que es ajena a Info-RIES.</w:t>
            </w:r>
          </w:p>
        </w:tc>
        <w:tc>
          <w:tcPr>
            <w:tcW w:w="1590" w:type="dxa"/>
            <w:vAlign w:val="center"/>
            <w:hideMark/>
          </w:tcPr>
          <w:p w14:paraId="67246ED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w:t>
            </w:r>
          </w:p>
        </w:tc>
      </w:tr>
    </w:tbl>
    <w:p w14:paraId="454D3AC8" w14:textId="77777777" w:rsidR="00AB3E38" w:rsidRPr="00116B2C" w:rsidRDefault="001D4816" w:rsidP="00AB3E38">
      <w:pPr>
        <w:spacing w:before="100" w:beforeAutospacing="1" w:after="100" w:afterAutospacing="1" w:line="240" w:lineRule="auto"/>
        <w:rPr>
          <w:rFonts w:ascii="Times New Roman" w:eastAsia="Times New Roman" w:hAnsi="Times New Roman" w:cs="Times New Roman"/>
          <w:sz w:val="24"/>
          <w:szCs w:val="24"/>
          <w:lang w:eastAsia="es-CO"/>
        </w:rPr>
      </w:pPr>
      <w:hyperlink r:id="rId138" w:anchor="_top" w:history="1">
        <w:r w:rsidR="00AB3E38" w:rsidRPr="00116B2C">
          <w:rPr>
            <w:rFonts w:ascii="Times New Roman" w:eastAsia="Times New Roman" w:hAnsi="Times New Roman" w:cs="Times New Roman"/>
            <w:color w:val="0000FF"/>
            <w:sz w:val="24"/>
            <w:szCs w:val="24"/>
            <w:u w:val="single"/>
            <w:lang w:eastAsia="es-CO"/>
          </w:rPr>
          <w:t> </w:t>
        </w:r>
      </w:hyperlink>
    </w:p>
    <w:p w14:paraId="3ED4E64B" w14:textId="77777777" w:rsidR="00AB3E38" w:rsidRPr="00116B2C" w:rsidRDefault="00AB3E38" w:rsidP="00AB3E38">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w:t>
      </w:r>
    </w:p>
    <w:p w14:paraId="0893AAB5" w14:textId="77777777" w:rsidR="00AB3E38" w:rsidRPr="00116B2C" w:rsidRDefault="00AB3E38" w:rsidP="00AB3E38">
      <w:pPr>
        <w:spacing w:after="0" w:line="240" w:lineRule="auto"/>
        <w:rPr>
          <w:rFonts w:ascii="Times New Roman" w:eastAsia="Times New Roman" w:hAnsi="Times New Roman" w:cs="Times New Roman"/>
          <w:sz w:val="24"/>
          <w:szCs w:val="24"/>
          <w:lang w:eastAsia="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5"/>
        <w:gridCol w:w="3088"/>
      </w:tblGrid>
      <w:tr w:rsidR="00AB3E38" w:rsidRPr="00116B2C" w14:paraId="6A86243C" w14:textId="77777777" w:rsidTr="009825CC">
        <w:trPr>
          <w:tblCellSpacing w:w="15" w:type="dxa"/>
        </w:trPr>
        <w:tc>
          <w:tcPr>
            <w:tcW w:w="0" w:type="auto"/>
            <w:vAlign w:val="center"/>
            <w:hideMark/>
          </w:tcPr>
          <w:p w14:paraId="2408A4F7" w14:textId="77777777" w:rsidR="00AB3E38" w:rsidRPr="00116B2C" w:rsidRDefault="00AB3E38" w:rsidP="009825CC">
            <w:pPr>
              <w:spacing w:after="0"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noProof/>
                <w:color w:val="0000FF"/>
                <w:sz w:val="24"/>
                <w:szCs w:val="24"/>
                <w:lang w:val="es-ES_tradnl" w:eastAsia="es-ES_tradnl"/>
              </w:rPr>
              <mc:AlternateContent>
                <mc:Choice Requires="wps">
                  <w:drawing>
                    <wp:inline distT="0" distB="0" distL="0" distR="0" wp14:anchorId="0D224847" wp14:editId="773B8A6E">
                      <wp:extent cx="438150" cy="276225"/>
                      <wp:effectExtent l="0" t="0" r="0" b="0"/>
                      <wp:docPr id="15" name="Rectángulo 15" descr="mailbox://C:/Users/hector/AppData/Roaming/Thunderbird/Profiles/1z5fbco5.default/Mail/mail.colnodo.apc.org/Inbox?number=125964559">
                        <a:hlinkClick xmlns:a="http://schemas.openxmlformats.org/drawingml/2006/main" r:id="rId139"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381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56C1A5" id="Rectángulo 15" o:spid="_x0000_s1026" alt="mailbox://C:/Users/hector/AppData/Roaming/Thunderbird/Profiles/1z5fbco5.default/Mail/mail.colnodo.apc.org/Inbox?number=125964559" href="https://www.avast.com/sig-email?utm_medium=email&amp;utm_source=link&amp;utm_campaign=sig-email&amp;utm_content=emailclient" target="&quot;_blank&quot;" style="width:34.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" o:button="t" filled="f" stroked="f">
                      <v:fill o:detectmouseclick="t"/>
                      <o:lock v:ext="edit" aspectratio="t"/>
                      <w10:anchorlock/>
                    </v:rect>
                  </w:pict>
                </mc:Fallback>
              </mc:AlternateContent>
            </w:r>
          </w:p>
        </w:tc>
        <w:tc>
          <w:tcPr>
            <w:tcW w:w="0" w:type="auto"/>
            <w:vAlign w:val="center"/>
            <w:hideMark/>
          </w:tcPr>
          <w:p w14:paraId="7AAD6EF2" w14:textId="77777777" w:rsidR="00AB3E38" w:rsidRPr="00116B2C" w:rsidRDefault="00AB3E38" w:rsidP="009825CC">
            <w:pPr>
              <w:spacing w:after="0"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Libre de virus. </w:t>
            </w:r>
            <w:hyperlink r:id="rId140" w:tgtFrame="_blank" w:history="1">
              <w:r w:rsidRPr="00116B2C">
                <w:rPr>
                  <w:rFonts w:ascii="Times New Roman" w:eastAsia="Times New Roman" w:hAnsi="Times New Roman" w:cs="Times New Roman"/>
                  <w:color w:val="0000FF"/>
                  <w:sz w:val="24"/>
                  <w:szCs w:val="24"/>
                  <w:u w:val="single"/>
                  <w:lang w:eastAsia="es-CO"/>
                </w:rPr>
                <w:t>www.avast.com</w:t>
              </w:r>
            </w:hyperlink>
            <w:r w:rsidRPr="00116B2C">
              <w:rPr>
                <w:rFonts w:ascii="Times New Roman" w:eastAsia="Times New Roman" w:hAnsi="Times New Roman" w:cs="Times New Roman"/>
                <w:sz w:val="24"/>
                <w:szCs w:val="24"/>
                <w:lang w:eastAsia="es-CO"/>
              </w:rPr>
              <w:t xml:space="preserve"> </w:t>
            </w:r>
          </w:p>
        </w:tc>
      </w:tr>
    </w:tbl>
    <w:p w14:paraId="37290869" w14:textId="77777777" w:rsidR="00AB3E38" w:rsidRDefault="00AB3E38" w:rsidP="00AB3E38">
      <w:r w:rsidRPr="00116B2C">
        <w:rPr>
          <w:rFonts w:ascii="Times New Roman" w:eastAsia="Times New Roman" w:hAnsi="Times New Roman" w:cs="Times New Roman"/>
          <w:sz w:val="24"/>
          <w:szCs w:val="24"/>
          <w:lang w:eastAsia="es-CO"/>
        </w:rPr>
        <w:t xml:space="preserve">-- </w:t>
      </w:r>
      <w:r w:rsidRPr="00116B2C">
        <w:rPr>
          <w:rFonts w:ascii="Times New Roman" w:eastAsia="Times New Roman" w:hAnsi="Times New Roman" w:cs="Times New Roman"/>
          <w:sz w:val="24"/>
          <w:szCs w:val="24"/>
          <w:lang w:eastAsia="es-CO"/>
        </w:rPr>
        <w:br/>
        <w:t xml:space="preserve">-- </w:t>
      </w:r>
      <w:r w:rsidRPr="00116B2C">
        <w:rPr>
          <w:rFonts w:ascii="Times New Roman" w:eastAsia="Times New Roman" w:hAnsi="Times New Roman" w:cs="Times New Roman"/>
          <w:sz w:val="24"/>
          <w:szCs w:val="24"/>
          <w:lang w:eastAsia="es-CO"/>
        </w:rPr>
        <w:br/>
        <w:t>Ha recibido este mensaje porque está suscrito a Grupo "Info-RIES" de Grupos de Google.</w:t>
      </w:r>
      <w:r w:rsidRPr="00116B2C">
        <w:rPr>
          <w:rFonts w:ascii="Times New Roman" w:eastAsia="Times New Roman" w:hAnsi="Times New Roman" w:cs="Times New Roman"/>
          <w:sz w:val="24"/>
          <w:szCs w:val="24"/>
          <w:lang w:eastAsia="es-CO"/>
        </w:rPr>
        <w:br/>
      </w:r>
      <w:r w:rsidRPr="00116B2C">
        <w:rPr>
          <w:rFonts w:ascii="Times New Roman" w:eastAsia="Times New Roman" w:hAnsi="Times New Roman" w:cs="Times New Roman"/>
          <w:sz w:val="24"/>
          <w:szCs w:val="24"/>
          <w:lang w:eastAsia="es-CO"/>
        </w:rPr>
        <w:lastRenderedPageBreak/>
        <w:t>Para ponerte en contacto con la secretaría española de la RIES, envía un mensaje a ries.secr@gmail.com</w:t>
      </w:r>
      <w:r w:rsidRPr="00116B2C">
        <w:rPr>
          <w:rFonts w:ascii="Times New Roman" w:eastAsia="Times New Roman" w:hAnsi="Times New Roman" w:cs="Times New Roman"/>
          <w:sz w:val="24"/>
          <w:szCs w:val="24"/>
          <w:lang w:eastAsia="es-CO"/>
        </w:rPr>
        <w:br/>
        <w:t>Para anular la suscripción a este grupo, envía un mensaje a info-ries-unsubscribe@googlegroups.com</w:t>
      </w:r>
      <w:r w:rsidRPr="00116B2C">
        <w:rPr>
          <w:rFonts w:ascii="Times New Roman" w:eastAsia="Times New Roman" w:hAnsi="Times New Roman" w:cs="Times New Roman"/>
          <w:sz w:val="24"/>
          <w:szCs w:val="24"/>
          <w:lang w:eastAsia="es-CO"/>
        </w:rPr>
        <w:br/>
        <w:t xml:space="preserve">--- </w:t>
      </w:r>
      <w:r w:rsidRPr="00116B2C">
        <w:rPr>
          <w:rFonts w:ascii="Times New Roman" w:eastAsia="Times New Roman" w:hAnsi="Times New Roman" w:cs="Times New Roman"/>
          <w:sz w:val="24"/>
          <w:szCs w:val="24"/>
          <w:lang w:eastAsia="es-CO"/>
        </w:rPr>
        <w:br/>
        <w:t>Has recibido este mensaje porque estás suscrito al grupo "Info-RIES" de Grupos de Google.</w:t>
      </w:r>
      <w:r w:rsidRPr="00116B2C">
        <w:rPr>
          <w:rFonts w:ascii="Times New Roman" w:eastAsia="Times New Roman" w:hAnsi="Times New Roman" w:cs="Times New Roman"/>
          <w:sz w:val="24"/>
          <w:szCs w:val="24"/>
          <w:lang w:eastAsia="es-CO"/>
        </w:rPr>
        <w:br/>
        <w:t xml:space="preserve">Para cancelar la suscripción a este grupo y dejar de recibir sus mensajes, envía un correo electrónico a </w:t>
      </w:r>
      <w:hyperlink r:id="rId141" w:history="1">
        <w:r w:rsidRPr="00116B2C">
          <w:rPr>
            <w:rFonts w:ascii="Times New Roman" w:eastAsia="Times New Roman" w:hAnsi="Times New Roman" w:cs="Times New Roman"/>
            <w:color w:val="0000FF"/>
            <w:sz w:val="24"/>
            <w:szCs w:val="24"/>
            <w:u w:val="single"/>
            <w:lang w:eastAsia="es-CO"/>
          </w:rPr>
          <w:t>info-ries+unsubscribe@googlegroups.com</w:t>
        </w:r>
      </w:hyperlink>
      <w:r w:rsidRPr="00116B2C">
        <w:rPr>
          <w:rFonts w:ascii="Times New Roman" w:eastAsia="Times New Roman" w:hAnsi="Times New Roman" w:cs="Times New Roman"/>
          <w:sz w:val="24"/>
          <w:szCs w:val="24"/>
          <w:lang w:eastAsia="es-CO"/>
        </w:rPr>
        <w:t>.</w:t>
      </w:r>
      <w:r w:rsidRPr="00116B2C">
        <w:rPr>
          <w:rFonts w:ascii="Times New Roman" w:eastAsia="Times New Roman" w:hAnsi="Times New Roman" w:cs="Times New Roman"/>
          <w:sz w:val="24"/>
          <w:szCs w:val="24"/>
          <w:lang w:eastAsia="es-CO"/>
        </w:rPr>
        <w:br/>
        <w:t xml:space="preserve">Para acceder a más opciones, visita </w:t>
      </w:r>
      <w:hyperlink r:id="rId142" w:history="1">
        <w:r w:rsidRPr="00116B2C">
          <w:rPr>
            <w:rFonts w:ascii="Times New Roman" w:eastAsia="Times New Roman" w:hAnsi="Times New Roman" w:cs="Times New Roman"/>
            <w:color w:val="0000FF"/>
            <w:sz w:val="24"/>
            <w:szCs w:val="24"/>
            <w:u w:val="single"/>
            <w:lang w:eastAsia="es-CO"/>
          </w:rPr>
          <w:t>https://groups.google.com/d/optout</w:t>
        </w:r>
      </w:hyperlink>
      <w:r w:rsidRPr="00116B2C">
        <w:rPr>
          <w:rFonts w:ascii="Times New Roman" w:eastAsia="Times New Roman" w:hAnsi="Times New Roman" w:cs="Times New Roman"/>
          <w:sz w:val="24"/>
          <w:szCs w:val="24"/>
          <w:lang w:eastAsia="es-CO"/>
        </w:rPr>
        <w:t>.</w:t>
      </w:r>
    </w:p>
    <w:p w14:paraId="3C346C3A" w14:textId="77777777" w:rsidR="00AB3E38" w:rsidRDefault="00AB3E38" w:rsidP="0088565E">
      <w:pPr>
        <w:shd w:val="clear" w:color="auto" w:fill="FFFFFF"/>
        <w:spacing w:after="0" w:line="240" w:lineRule="auto"/>
        <w:jc w:val="both"/>
        <w:rPr>
          <w:rFonts w:ascii="Arial Narrow" w:eastAsia="Times New Roman" w:hAnsi="Arial Narrow" w:cs="Arial"/>
          <w:color w:val="222222"/>
          <w:sz w:val="24"/>
          <w:szCs w:val="24"/>
          <w:lang w:eastAsia="es-UY"/>
        </w:rPr>
      </w:pPr>
    </w:p>
    <w:p w14:paraId="4228BCDE" w14:textId="77777777" w:rsidR="00AB3E38" w:rsidRPr="00AB3E38" w:rsidRDefault="00AB3E38" w:rsidP="0088565E">
      <w:pPr>
        <w:shd w:val="clear" w:color="auto" w:fill="FFFFFF"/>
        <w:spacing w:after="0" w:line="240" w:lineRule="auto"/>
        <w:jc w:val="both"/>
        <w:rPr>
          <w:rFonts w:ascii="Arial Narrow" w:eastAsia="Times New Roman" w:hAnsi="Arial Narrow" w:cs="Arial"/>
          <w:color w:val="222222"/>
          <w:sz w:val="24"/>
          <w:szCs w:val="24"/>
          <w:lang w:eastAsia="es-UY"/>
        </w:rPr>
      </w:pPr>
    </w:p>
    <w:p w14:paraId="2FE27BA6" w14:textId="77777777" w:rsidR="0088565E" w:rsidRPr="0088565E" w:rsidRDefault="0088565E" w:rsidP="0088565E">
      <w:pPr>
        <w:shd w:val="clear" w:color="auto" w:fill="FFFFFF"/>
        <w:spacing w:after="0" w:line="240" w:lineRule="auto"/>
        <w:jc w:val="both"/>
        <w:rPr>
          <w:rFonts w:ascii="Arial Narrow" w:eastAsia="Times New Roman" w:hAnsi="Arial Narrow" w:cs="Arial"/>
          <w:color w:val="222222"/>
          <w:sz w:val="24"/>
          <w:szCs w:val="24"/>
          <w:lang w:eastAsia="es-UY"/>
        </w:rPr>
      </w:pP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085"/>
        <w:gridCol w:w="3193"/>
        <w:gridCol w:w="1226"/>
      </w:tblGrid>
      <w:tr w:rsidR="00AB3E38" w:rsidRPr="00116B2C" w14:paraId="05063141" w14:textId="77777777" w:rsidTr="009825CC">
        <w:trPr>
          <w:tblCellSpacing w:w="15" w:type="dxa"/>
        </w:trPr>
        <w:tc>
          <w:tcPr>
            <w:tcW w:w="9585" w:type="dxa"/>
            <w:gridSpan w:val="2"/>
            <w:vAlign w:val="center"/>
            <w:hideMark/>
          </w:tcPr>
          <w:p w14:paraId="1EAE5178"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43" w:history="1">
              <w:r w:rsidR="00AB3E38" w:rsidRPr="00116B2C">
                <w:rPr>
                  <w:rFonts w:ascii="Times New Roman" w:eastAsia="Times New Roman" w:hAnsi="Times New Roman" w:cs="Times New Roman"/>
                  <w:b/>
                  <w:bCs/>
                  <w:color w:val="0000FF"/>
                  <w:sz w:val="24"/>
                  <w:szCs w:val="24"/>
                  <w:u w:val="single"/>
                  <w:lang w:eastAsia="es-CO"/>
                </w:rPr>
                <w:t xml:space="preserve">Red Iberoamericana de Estudio de las Sectas – Rede Ibero-americana de Estudo das Seitas | </w:t>
              </w:r>
              <w:r w:rsidR="00AB3E38" w:rsidRPr="00116B2C">
                <w:rPr>
                  <w:rFonts w:ascii="Times New Roman" w:eastAsia="Times New Roman" w:hAnsi="Times New Roman" w:cs="Times New Roman"/>
                  <w:b/>
                  <w:bCs/>
                  <w:color w:val="0000FF"/>
                  <w:sz w:val="24"/>
                  <w:szCs w:val="24"/>
                  <w:u w:val="single"/>
                  <w:lang w:val="es-ES_tradnl" w:eastAsia="es-CO"/>
                </w:rPr>
                <w:t>Contacto</w:t>
              </w:r>
            </w:hyperlink>
          </w:p>
        </w:tc>
        <w:tc>
          <w:tcPr>
            <w:tcW w:w="1590" w:type="dxa"/>
            <w:vAlign w:val="center"/>
            <w:hideMark/>
          </w:tcPr>
          <w:p w14:paraId="20782AFC" w14:textId="77777777" w:rsidR="00AB3E38" w:rsidRPr="00116B2C" w:rsidRDefault="00AB3E38" w:rsidP="009825CC">
            <w:pPr>
              <w:spacing w:before="100" w:beforeAutospacing="1" w:after="100" w:afterAutospacing="1" w:line="240" w:lineRule="auto"/>
              <w:outlineLvl w:val="7"/>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Nº 532</w:t>
            </w:r>
          </w:p>
          <w:p w14:paraId="3D15B67A" w14:textId="77777777" w:rsidR="00AB3E38" w:rsidRPr="00116B2C" w:rsidRDefault="00AB3E38" w:rsidP="009825CC">
            <w:pPr>
              <w:spacing w:before="100" w:beforeAutospacing="1" w:after="100" w:afterAutospacing="1" w:line="240" w:lineRule="auto"/>
              <w:outlineLvl w:val="7"/>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4 de nov. 2017</w:t>
            </w:r>
          </w:p>
        </w:tc>
      </w:tr>
      <w:tr w:rsidR="00AB3E38" w:rsidRPr="00116B2C" w14:paraId="1AF9ECB2" w14:textId="77777777" w:rsidTr="009825CC">
        <w:trPr>
          <w:tblCellSpacing w:w="15" w:type="dxa"/>
        </w:trPr>
        <w:tc>
          <w:tcPr>
            <w:tcW w:w="9585" w:type="dxa"/>
            <w:gridSpan w:val="2"/>
            <w:vAlign w:val="center"/>
            <w:hideMark/>
          </w:tcPr>
          <w:p w14:paraId="599C304D"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44" w:history="1">
              <w:r w:rsidR="00AB3E38" w:rsidRPr="00116B2C">
                <w:rPr>
                  <w:rFonts w:ascii="Times New Roman" w:eastAsia="Times New Roman" w:hAnsi="Times New Roman" w:cs="Times New Roman"/>
                  <w:b/>
                  <w:bCs/>
                  <w:color w:val="0000FF"/>
                  <w:sz w:val="24"/>
                  <w:szCs w:val="24"/>
                  <w:u w:val="single"/>
                  <w:lang w:eastAsia="es-CO"/>
                </w:rPr>
                <w:t> </w:t>
              </w:r>
            </w:hyperlink>
          </w:p>
          <w:p w14:paraId="57F5E1D2"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40"/>
                <w:szCs w:val="40"/>
                <w:lang w:eastAsia="es-CO"/>
              </w:rPr>
            </w:pPr>
            <w:hyperlink r:id="rId145" w:anchor="_1._Expertos_de_RIES_analizan_la_rea" w:history="1">
              <w:r w:rsidR="00AB3E38" w:rsidRPr="00EB10AD">
                <w:rPr>
                  <w:rFonts w:ascii="Times New Roman" w:eastAsia="Times New Roman" w:hAnsi="Times New Roman" w:cs="Times New Roman"/>
                  <w:b/>
                  <w:bCs/>
                  <w:color w:val="0000FF"/>
                  <w:sz w:val="40"/>
                  <w:szCs w:val="40"/>
                  <w:u w:val="single"/>
                  <w:lang w:eastAsia="es-CO"/>
                </w:rPr>
                <w:t>BOLETÍN MONOGRÁFICO: CULTO A LA SANTA MUERTE</w:t>
              </w:r>
            </w:hyperlink>
          </w:p>
          <w:p w14:paraId="0EE52C0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w:t>
            </w:r>
          </w:p>
          <w:p w14:paraId="08D7C4BE"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46" w:history="1">
              <w:r w:rsidR="00AB3E38" w:rsidRPr="00116B2C">
                <w:rPr>
                  <w:rFonts w:ascii="Times New Roman" w:eastAsia="Times New Roman" w:hAnsi="Times New Roman" w:cs="Times New Roman"/>
                  <w:b/>
                  <w:bCs/>
                  <w:color w:val="0000FF"/>
                  <w:sz w:val="24"/>
                  <w:szCs w:val="24"/>
                  <w:u w:val="single"/>
                  <w:lang w:eastAsia="es-CO"/>
                </w:rPr>
                <w:t>1. Afirman que hay entre 10 y 12 millones de devotos a la Santa Muerte.</w:t>
              </w:r>
            </w:hyperlink>
          </w:p>
          <w:p w14:paraId="58A3749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47" w:history="1">
              <w:r w:rsidR="00AB3E38" w:rsidRPr="00116B2C">
                <w:rPr>
                  <w:rFonts w:ascii="Times New Roman" w:eastAsia="Times New Roman" w:hAnsi="Times New Roman" w:cs="Times New Roman"/>
                  <w:b/>
                  <w:bCs/>
                  <w:color w:val="0000FF"/>
                  <w:sz w:val="24"/>
                  <w:szCs w:val="24"/>
                  <w:u w:val="single"/>
                  <w:lang w:eastAsia="es-CO"/>
                </w:rPr>
                <w:t>2. Converso de la Santa Muerte al cristianismo: “ahora el que está en mi corazón es Cristo”.</w:t>
              </w:r>
            </w:hyperlink>
          </w:p>
          <w:p w14:paraId="11BC3D8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48" w:anchor="_1._Expertos_de_RIES_analizan_la_rea" w:history="1">
              <w:r w:rsidR="00AB3E38" w:rsidRPr="00116B2C">
                <w:rPr>
                  <w:rFonts w:ascii="Times New Roman" w:eastAsia="Times New Roman" w:hAnsi="Times New Roman" w:cs="Times New Roman"/>
                  <w:b/>
                  <w:bCs/>
                  <w:color w:val="0000FF"/>
                  <w:sz w:val="24"/>
                  <w:szCs w:val="24"/>
                  <w:u w:val="single"/>
                  <w:lang w:eastAsia="es-CO"/>
                </w:rPr>
                <w:t>3. México: la Iglesia advierte sobre el culto a la Santa Muerte.</w:t>
              </w:r>
            </w:hyperlink>
          </w:p>
          <w:p w14:paraId="7D90AC1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49" w:anchor="_2._Celebran_misas_en_Argentina_y_ot" w:history="1">
              <w:r w:rsidR="00AB3E38" w:rsidRPr="00116B2C">
                <w:rPr>
                  <w:rFonts w:ascii="Times New Roman" w:eastAsia="Times New Roman" w:hAnsi="Times New Roman" w:cs="Times New Roman"/>
                  <w:b/>
                  <w:bCs/>
                  <w:color w:val="0000FF"/>
                  <w:sz w:val="24"/>
                  <w:szCs w:val="24"/>
                  <w:u w:val="single"/>
                  <w:lang w:eastAsia="es-CO"/>
                </w:rPr>
                <w:t>4. Adeptos de la Santa Muerte: la divinidad siniestra “es puro amor”.</w:t>
              </w:r>
            </w:hyperlink>
          </w:p>
          <w:p w14:paraId="3226147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0" w:anchor="_3._Manuel_Guerra,_sobre_la_propuest" w:history="1">
              <w:r w:rsidR="00AB3E38" w:rsidRPr="00116B2C">
                <w:rPr>
                  <w:rFonts w:ascii="Times New Roman" w:eastAsia="Times New Roman" w:hAnsi="Times New Roman" w:cs="Times New Roman"/>
                  <w:b/>
                  <w:bCs/>
                  <w:color w:val="0000FF"/>
                  <w:sz w:val="24"/>
                  <w:szCs w:val="24"/>
                  <w:u w:val="single"/>
                  <w:lang w:eastAsia="es-CO"/>
                </w:rPr>
                <w:t>5. Sociólogo mexicano desmiente que la Santa Muerte sea exclusiva del narcotráfico.</w:t>
              </w:r>
            </w:hyperlink>
          </w:p>
          <w:p w14:paraId="79EB0E16"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1" w:anchor="_4._Soci%C3%B3loga_espa%C3%B1ola_publica_estud" w:history="1">
              <w:r w:rsidR="00AB3E38" w:rsidRPr="00116B2C">
                <w:rPr>
                  <w:rFonts w:ascii="Times New Roman" w:eastAsia="Times New Roman" w:hAnsi="Times New Roman" w:cs="Times New Roman"/>
                  <w:b/>
                  <w:bCs/>
                  <w:color w:val="0000FF"/>
                  <w:sz w:val="24"/>
                  <w:szCs w:val="24"/>
                  <w:u w:val="single"/>
                  <w:lang w:eastAsia="es-CO"/>
                </w:rPr>
                <w:t xml:space="preserve">6. Subsecretario de Asuntos Religiosos de Yucatán: el culto a la Santa Muerte se resiste a registrarse. </w:t>
              </w:r>
            </w:hyperlink>
          </w:p>
          <w:p w14:paraId="4988566E"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2" w:anchor="_5._Actualidad_de_la_Santa_Muerte_en" w:history="1">
              <w:r w:rsidR="00AB3E38" w:rsidRPr="00116B2C">
                <w:rPr>
                  <w:rFonts w:ascii="Times New Roman" w:eastAsia="Times New Roman" w:hAnsi="Times New Roman" w:cs="Times New Roman"/>
                  <w:b/>
                  <w:bCs/>
                  <w:color w:val="0000FF"/>
                  <w:sz w:val="24"/>
                  <w:szCs w:val="24"/>
                  <w:u w:val="single"/>
                  <w:lang w:eastAsia="es-CO"/>
                </w:rPr>
                <w:t xml:space="preserve">7. Asesinan a una joven en Veracruz como “ofrecimiento a la Santa Muerte”. </w:t>
              </w:r>
            </w:hyperlink>
          </w:p>
          <w:p w14:paraId="0E689E4B"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3" w:anchor="_6._Destapan_la_estrategia_de_la_Cie" w:history="1">
              <w:r w:rsidR="00AB3E38" w:rsidRPr="00116B2C">
                <w:rPr>
                  <w:rFonts w:ascii="Times New Roman" w:eastAsia="Times New Roman" w:hAnsi="Times New Roman" w:cs="Times New Roman"/>
                  <w:b/>
                  <w:bCs/>
                  <w:color w:val="0000FF"/>
                  <w:sz w:val="24"/>
                  <w:szCs w:val="24"/>
                  <w:u w:val="single"/>
                  <w:lang w:eastAsia="es-CO"/>
                </w:rPr>
                <w:t xml:space="preserve">8. Denuncian a una curandera que cobra fuertes sumas por asegurar la protección de la Santa Muerte. </w:t>
              </w:r>
            </w:hyperlink>
          </w:p>
          <w:p w14:paraId="5E8D5F0A"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4" w:anchor="_6._Destapan_la_estrategia_de_la_Cie" w:history="1">
              <w:r w:rsidR="00AB3E38" w:rsidRPr="00116B2C">
                <w:rPr>
                  <w:rFonts w:ascii="Times New Roman" w:eastAsia="Times New Roman" w:hAnsi="Times New Roman" w:cs="Times New Roman"/>
                  <w:b/>
                  <w:bCs/>
                  <w:color w:val="0000FF"/>
                  <w:sz w:val="24"/>
                  <w:szCs w:val="24"/>
                  <w:u w:val="single"/>
                  <w:lang w:eastAsia="es-CO"/>
                </w:rPr>
                <w:t xml:space="preserve">9. Así fue la procesión de la Santa Muerte en Mérida (Yucatán). </w:t>
              </w:r>
            </w:hyperlink>
          </w:p>
          <w:p w14:paraId="7083DA85"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5" w:anchor="_6._Destapan_la_estrategia_de_la_Cie" w:history="1">
              <w:r w:rsidR="00AB3E38" w:rsidRPr="00116B2C">
                <w:rPr>
                  <w:rFonts w:ascii="Times New Roman" w:eastAsia="Times New Roman" w:hAnsi="Times New Roman" w:cs="Times New Roman"/>
                  <w:b/>
                  <w:bCs/>
                  <w:color w:val="0000FF"/>
                  <w:sz w:val="24"/>
                  <w:szCs w:val="24"/>
                  <w:u w:val="single"/>
                  <w:lang w:eastAsia="es-CO"/>
                </w:rPr>
                <w:t xml:space="preserve">10. Orizaba (Veracruz) celebró el aniversario de su capilla de la Santa Muerte. </w:t>
              </w:r>
            </w:hyperlink>
          </w:p>
          <w:p w14:paraId="0D6322FF"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6"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tc>
        <w:tc>
          <w:tcPr>
            <w:tcW w:w="1590" w:type="dxa"/>
            <w:vAlign w:val="center"/>
            <w:hideMark/>
          </w:tcPr>
          <w:p w14:paraId="2F423BB9"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7"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43B315D5" w14:textId="77777777" w:rsidTr="009825CC">
        <w:trPr>
          <w:tblCellSpacing w:w="15" w:type="dxa"/>
        </w:trPr>
        <w:tc>
          <w:tcPr>
            <w:tcW w:w="5460" w:type="dxa"/>
            <w:vAlign w:val="center"/>
            <w:hideMark/>
          </w:tcPr>
          <w:p w14:paraId="00FA1CE5"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1. Afirman que hay entre 10 y 12 millones de devotos a la Santa Muerte.</w:t>
            </w:r>
          </w:p>
        </w:tc>
        <w:tc>
          <w:tcPr>
            <w:tcW w:w="4110" w:type="dxa"/>
            <w:vAlign w:val="center"/>
            <w:hideMark/>
          </w:tcPr>
          <w:p w14:paraId="1633217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Varios medios</w:t>
            </w:r>
          </w:p>
        </w:tc>
        <w:tc>
          <w:tcPr>
            <w:tcW w:w="1590" w:type="dxa"/>
            <w:vAlign w:val="center"/>
            <w:hideMark/>
          </w:tcPr>
          <w:p w14:paraId="42975C0C"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8"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40AEA9C8" w14:textId="77777777" w:rsidTr="009825CC">
        <w:trPr>
          <w:tblCellSpacing w:w="15" w:type="dxa"/>
        </w:trPr>
        <w:tc>
          <w:tcPr>
            <w:tcW w:w="9585" w:type="dxa"/>
            <w:gridSpan w:val="2"/>
            <w:vAlign w:val="center"/>
            <w:hideMark/>
          </w:tcPr>
          <w:p w14:paraId="485969E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59"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p w14:paraId="29401DA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Recogemos en este primer artículo varias noticias recientes en torno al culto a la Santa Muerte, tomadas de los medios de comunicación de México, que han sido publicadas en el mes de octubre, sobre todo en la cercanía del Día de Todos los Fieles Difuntos.</w:t>
            </w:r>
          </w:p>
          <w:p w14:paraId="1BBF6B7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Un culto que ha llegado a los EE.UU.</w:t>
            </w:r>
          </w:p>
          <w:p w14:paraId="198B54A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Para sus seguidores, la Santa Muerte es una entidad con grandes poderes curativos, trae prosperidad y también es una aliada en las venganzas. En Nueva York, algunos le piden tarjetas de residencia permanente, amantes, salud, protección contra los violentos carteles de la droga o los agentes de inmigración. Otros le piden que castigue a sus rivales. La llaman la Niña Bonita, la Niña Blanca, la Madrina, la Huesuda y decenas de otros nombres, entre ellos la Santísima Muerte. La mayoría le dice la Santa Muerte. Lo cuenta </w:t>
            </w:r>
            <w:r w:rsidRPr="00116B2C">
              <w:rPr>
                <w:rFonts w:ascii="Times New Roman" w:eastAsia="Times New Roman" w:hAnsi="Times New Roman" w:cs="Times New Roman"/>
                <w:i/>
                <w:iCs/>
                <w:sz w:val="24"/>
                <w:szCs w:val="24"/>
                <w:lang w:eastAsia="es-CO"/>
              </w:rPr>
              <w:t>The New York Times</w:t>
            </w:r>
            <w:r w:rsidRPr="00116B2C">
              <w:rPr>
                <w:rFonts w:ascii="Times New Roman" w:eastAsia="Times New Roman" w:hAnsi="Times New Roman" w:cs="Times New Roman"/>
                <w:sz w:val="24"/>
                <w:szCs w:val="24"/>
                <w:lang w:eastAsia="es-CO"/>
              </w:rPr>
              <w:t>.</w:t>
            </w:r>
          </w:p>
          <w:p w14:paraId="113A838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Poco conocida en Estados Unidos antes de 2001 y rechazada por el Vaticano, ahora tiene de 10 a 12 millones de devotos en México y otros lugares: es el movimiento religioso que ha crecido con más velocidad en América Latina, dijo </w:t>
            </w:r>
            <w:r w:rsidRPr="00116B2C">
              <w:rPr>
                <w:rFonts w:ascii="Times New Roman" w:eastAsia="Times New Roman" w:hAnsi="Times New Roman" w:cs="Times New Roman"/>
                <w:b/>
                <w:bCs/>
                <w:sz w:val="24"/>
                <w:szCs w:val="24"/>
                <w:lang w:eastAsia="es-CO"/>
              </w:rPr>
              <w:t>R. Andrew Chestnut</w:t>
            </w:r>
            <w:r w:rsidRPr="00116B2C">
              <w:rPr>
                <w:rFonts w:ascii="Times New Roman" w:eastAsia="Times New Roman" w:hAnsi="Times New Roman" w:cs="Times New Roman"/>
                <w:sz w:val="24"/>
                <w:szCs w:val="24"/>
                <w:lang w:eastAsia="es-CO"/>
              </w:rPr>
              <w:t xml:space="preserve">, un profesor de estudios religiosos en la Universidad Commonwealth de Virginia y autor de </w:t>
            </w:r>
            <w:r w:rsidRPr="00116B2C">
              <w:rPr>
                <w:rFonts w:ascii="Times New Roman" w:eastAsia="Times New Roman" w:hAnsi="Times New Roman" w:cs="Times New Roman"/>
                <w:i/>
                <w:iCs/>
                <w:sz w:val="24"/>
                <w:szCs w:val="24"/>
                <w:lang w:eastAsia="es-CO"/>
              </w:rPr>
              <w:t>Devoted to Death: Santa Muerte, the Skeleton Saint</w:t>
            </w:r>
            <w:r w:rsidRPr="00116B2C">
              <w:rPr>
                <w:rFonts w:ascii="Times New Roman" w:eastAsia="Times New Roman" w:hAnsi="Times New Roman" w:cs="Times New Roman"/>
                <w:sz w:val="24"/>
                <w:szCs w:val="24"/>
                <w:lang w:eastAsia="es-CO"/>
              </w:rPr>
              <w:t>. Sus seguidores incluyen a capos de la droga, familias trabajadoras, prisioneros y miembros de minorías sexuales.</w:t>
            </w:r>
          </w:p>
          <w:p w14:paraId="0CD3854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 Nueva York, una mujer transgénero de Queens llamada </w:t>
            </w:r>
            <w:r w:rsidRPr="00116B2C">
              <w:rPr>
                <w:rFonts w:ascii="Times New Roman" w:eastAsia="Times New Roman" w:hAnsi="Times New Roman" w:cs="Times New Roman"/>
                <w:b/>
                <w:bCs/>
                <w:sz w:val="24"/>
                <w:szCs w:val="24"/>
                <w:lang w:eastAsia="es-CO"/>
              </w:rPr>
              <w:t>Arely Vázquez</w:t>
            </w:r>
            <w:r w:rsidRPr="00116B2C">
              <w:rPr>
                <w:rFonts w:ascii="Times New Roman" w:eastAsia="Times New Roman" w:hAnsi="Times New Roman" w:cs="Times New Roman"/>
                <w:sz w:val="24"/>
                <w:szCs w:val="24"/>
                <w:lang w:eastAsia="es-CO"/>
              </w:rPr>
              <w:t xml:space="preserve">, desde 2006 ha ofrecido una lujosa fiesta anual en honor a la Santa Muerte y también organiza reuniones mensuales en su casa. “Es un asunto social y religioso”, dijo </w:t>
            </w:r>
            <w:r w:rsidRPr="00116B2C">
              <w:rPr>
                <w:rFonts w:ascii="Times New Roman" w:eastAsia="Times New Roman" w:hAnsi="Times New Roman" w:cs="Times New Roman"/>
                <w:b/>
                <w:bCs/>
                <w:sz w:val="24"/>
                <w:szCs w:val="24"/>
                <w:lang w:eastAsia="es-CO"/>
              </w:rPr>
              <w:t>San Martin</w:t>
            </w:r>
            <w:r w:rsidRPr="00116B2C">
              <w:rPr>
                <w:rFonts w:ascii="Times New Roman" w:eastAsia="Times New Roman" w:hAnsi="Times New Roman" w:cs="Times New Roman"/>
                <w:sz w:val="24"/>
                <w:szCs w:val="24"/>
                <w:lang w:eastAsia="es-CO"/>
              </w:rPr>
              <w:t xml:space="preserve"> sobre las reuniones. “Rezan, casi como en una iglesia católica, y después ella cocina. Todo es gratis. Y su comida es deliciosa”. La mayoría de los asistentes son inmigrantes, lo cual le da a las reuniones un sabor distinto del que tienen a las que asistió en México. “El hecho de ser migrantes los deja al margen de la sociedad, así que esto los hace sentir que pertenecen a algo”, dijo. “Se conectan”.</w:t>
            </w:r>
          </w:p>
          <w:p w14:paraId="29AC4B4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A pesar de la condena de la Iglesia Católica, muchos devotos se consideran católicos y recurren a la Madrina para alguna intercesión especial. A la Dama Calva no le importa si eres heterosexual u homosexual, rico o pobre, narcotraficante o agente antinarcóticos: la </w:t>
            </w:r>
            <w:r w:rsidRPr="00116B2C">
              <w:rPr>
                <w:rFonts w:ascii="Times New Roman" w:eastAsia="Times New Roman" w:hAnsi="Times New Roman" w:cs="Times New Roman"/>
                <w:sz w:val="24"/>
                <w:szCs w:val="24"/>
                <w:lang w:eastAsia="es-CO"/>
              </w:rPr>
              <w:lastRenderedPageBreak/>
              <w:t>muerte tiene un lugar para ti. “No es como la Iglesia católica ni la Iglesia evangélica”, dijo. “La Muerte no discrimina. Los recibe a todos”.</w:t>
            </w:r>
          </w:p>
          <w:p w14:paraId="51D0F13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Ciudad de México, sede de su “santuario” </w:t>
            </w:r>
          </w:p>
          <w:p w14:paraId="57C349B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famoso mercado de Sonora, que se encuentra al sureste de la Ciudad de México, alberga la creencia a diversas deidades, entre las que se encuentra el culto a la Santa Muerte, según informa </w:t>
            </w:r>
            <w:r w:rsidRPr="00116B2C">
              <w:rPr>
                <w:rFonts w:ascii="Times New Roman" w:eastAsia="Times New Roman" w:hAnsi="Times New Roman" w:cs="Times New Roman"/>
                <w:i/>
                <w:iCs/>
                <w:sz w:val="24"/>
                <w:szCs w:val="24"/>
                <w:lang w:eastAsia="es-CO"/>
              </w:rPr>
              <w:t>La Silla Rota</w:t>
            </w:r>
            <w:r w:rsidRPr="00116B2C">
              <w:rPr>
                <w:rFonts w:ascii="Times New Roman" w:eastAsia="Times New Roman" w:hAnsi="Times New Roman" w:cs="Times New Roman"/>
                <w:sz w:val="24"/>
                <w:szCs w:val="24"/>
                <w:lang w:eastAsia="es-CO"/>
              </w:rPr>
              <w:t xml:space="preserve">. Los orígenes de la creencia son difusos. Muchos consideran que el culto surgió como una mezcla entre el catolicismo y la creencia azteca en Mictecacíhuatl, la reina del Mictlán o el inframundo. La relación con la religión católica se atribuye por la semejanza con los rituales utilizados en la liturgia. En cuanto a las raíces de fe indígenas, se le atribuye ya que en muchas culturas se tiene una adoración a la muerte, además de que la mayor parte de los creyentes son mexicanos. </w:t>
            </w:r>
          </w:p>
          <w:p w14:paraId="79F0A15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 la Ciudad de México el culto a la “niña blanca” se practicaba en la clandestinidad hasta que, en 2001, la señora </w:t>
            </w:r>
            <w:r w:rsidRPr="00116B2C">
              <w:rPr>
                <w:rFonts w:ascii="Times New Roman" w:eastAsia="Times New Roman" w:hAnsi="Times New Roman" w:cs="Times New Roman"/>
                <w:b/>
                <w:bCs/>
                <w:sz w:val="24"/>
                <w:szCs w:val="24"/>
                <w:lang w:eastAsia="es-CO"/>
              </w:rPr>
              <w:t>Enriqueta Romero</w:t>
            </w:r>
            <w:r w:rsidRPr="00116B2C">
              <w:rPr>
                <w:rFonts w:ascii="Times New Roman" w:eastAsia="Times New Roman" w:hAnsi="Times New Roman" w:cs="Times New Roman"/>
                <w:sz w:val="24"/>
                <w:szCs w:val="24"/>
                <w:lang w:eastAsia="es-CO"/>
              </w:rPr>
              <w:t xml:space="preserve"> creó el primer santuario público a la Santa Muerte, el cual se encuentra en el Barrio de Tepito. Actualmente se tiene un conteo de aproximadamente 10 a 12 millones de adeptos al culto, de acuerdo con el libro </w:t>
            </w:r>
            <w:r w:rsidRPr="00116B2C">
              <w:rPr>
                <w:rFonts w:ascii="Times New Roman" w:eastAsia="Times New Roman" w:hAnsi="Times New Roman" w:cs="Times New Roman"/>
                <w:i/>
                <w:iCs/>
                <w:sz w:val="24"/>
                <w:szCs w:val="24"/>
                <w:lang w:eastAsia="es-CO"/>
              </w:rPr>
              <w:t>Devoted to Death</w:t>
            </w:r>
            <w:r w:rsidRPr="00116B2C">
              <w:rPr>
                <w:rFonts w:ascii="Times New Roman" w:eastAsia="Times New Roman" w:hAnsi="Times New Roman" w:cs="Times New Roman"/>
                <w:sz w:val="24"/>
                <w:szCs w:val="24"/>
                <w:lang w:eastAsia="es-CO"/>
              </w:rPr>
              <w:t xml:space="preserve">, del autor norteamericano </w:t>
            </w:r>
            <w:r w:rsidRPr="00116B2C">
              <w:rPr>
                <w:rFonts w:ascii="Times New Roman" w:eastAsia="Times New Roman" w:hAnsi="Times New Roman" w:cs="Times New Roman"/>
                <w:b/>
                <w:bCs/>
                <w:sz w:val="24"/>
                <w:szCs w:val="24"/>
                <w:lang w:eastAsia="es-CO"/>
              </w:rPr>
              <w:t>Andrew Chesnut</w:t>
            </w:r>
            <w:r w:rsidRPr="00116B2C">
              <w:rPr>
                <w:rFonts w:ascii="Times New Roman" w:eastAsia="Times New Roman" w:hAnsi="Times New Roman" w:cs="Times New Roman"/>
                <w:sz w:val="24"/>
                <w:szCs w:val="24"/>
                <w:lang w:eastAsia="es-CO"/>
              </w:rPr>
              <w:t xml:space="preserve">. México ocupa el primer lugar en número de creyentes, seguido de países Centroamericanos y ciudades estadounidenses. Sin embargo, también se sabe que el culto también está presente en Japón, Australia y Filipinas. </w:t>
            </w:r>
          </w:p>
          <w:p w14:paraId="1F69691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culto a la Santa Muerte no es reconocido por la Iglesia católica y es conocida como un símbolo de fe para maleantes y narcotraficantes, al igual que a Jesús Malverde, considerado el “santo de los narcos”. En su última visita a México, el Papa </w:t>
            </w:r>
            <w:r w:rsidRPr="00116B2C">
              <w:rPr>
                <w:rFonts w:ascii="Times New Roman" w:eastAsia="Times New Roman" w:hAnsi="Times New Roman" w:cs="Times New Roman"/>
                <w:b/>
                <w:bCs/>
                <w:sz w:val="24"/>
                <w:szCs w:val="24"/>
                <w:lang w:eastAsia="es-CO"/>
              </w:rPr>
              <w:t>Francisco</w:t>
            </w:r>
            <w:r w:rsidRPr="00116B2C">
              <w:rPr>
                <w:rFonts w:ascii="Times New Roman" w:eastAsia="Times New Roman" w:hAnsi="Times New Roman" w:cs="Times New Roman"/>
                <w:sz w:val="24"/>
                <w:szCs w:val="24"/>
                <w:lang w:eastAsia="es-CO"/>
              </w:rPr>
              <w:t xml:space="preserve"> dijo sentirse preocupado “tantos que seducidos por la potencia vacía del mundo, exaltan las quimeras y se revisten de sus macabros símbolos para comercializar la muerte”, aseguró.</w:t>
            </w:r>
          </w:p>
          <w:p w14:paraId="29F2122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La intercesión del “arcángel” para llegar a Cristo</w:t>
            </w:r>
          </w:p>
          <w:p w14:paraId="46AEC70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Enigma y misterio encierra la imagen de la Santa Muerte, tan controversial en todos los tiempos, porque mientras por unos es criticada, otros creen en ella. Quienes creen en ella le piden principalmente salud y trabajo. De acuerdo con </w:t>
            </w:r>
            <w:r w:rsidRPr="00116B2C">
              <w:rPr>
                <w:rFonts w:ascii="Times New Roman" w:eastAsia="Times New Roman" w:hAnsi="Times New Roman" w:cs="Times New Roman"/>
                <w:b/>
                <w:bCs/>
                <w:sz w:val="24"/>
                <w:szCs w:val="24"/>
                <w:lang w:eastAsia="es-CO"/>
              </w:rPr>
              <w:t>Mario Alberto Lee Vargas</w:t>
            </w:r>
            <w:r w:rsidRPr="00116B2C">
              <w:rPr>
                <w:rFonts w:ascii="Times New Roman" w:eastAsia="Times New Roman" w:hAnsi="Times New Roman" w:cs="Times New Roman"/>
                <w:sz w:val="24"/>
                <w:szCs w:val="24"/>
                <w:lang w:eastAsia="es-CO"/>
              </w:rPr>
              <w:t xml:space="preserve">, siervo del ángel Azrael, en Córdoba (Veracruz) ya hay más de 4.000 seguidores de la Santa Muerte, y unos 400 aproximadamente tenían previsto congregarse la noche del 2 de noviembre en el templo para rendirles culto a sus difuntos. Lo leemos en </w:t>
            </w:r>
            <w:r w:rsidRPr="00116B2C">
              <w:rPr>
                <w:rFonts w:ascii="Times New Roman" w:eastAsia="Times New Roman" w:hAnsi="Times New Roman" w:cs="Times New Roman"/>
                <w:i/>
                <w:iCs/>
                <w:sz w:val="24"/>
                <w:szCs w:val="24"/>
                <w:lang w:eastAsia="es-CO"/>
              </w:rPr>
              <w:t>El Sol de Córdoba</w:t>
            </w:r>
            <w:r w:rsidRPr="00116B2C">
              <w:rPr>
                <w:rFonts w:ascii="Times New Roman" w:eastAsia="Times New Roman" w:hAnsi="Times New Roman" w:cs="Times New Roman"/>
                <w:sz w:val="24"/>
                <w:szCs w:val="24"/>
                <w:lang w:eastAsia="es-CO"/>
              </w:rPr>
              <w:t xml:space="preserve">, en una noticia firmada por </w:t>
            </w:r>
            <w:r w:rsidRPr="00116B2C">
              <w:rPr>
                <w:rFonts w:ascii="Times New Roman" w:eastAsia="Times New Roman" w:hAnsi="Times New Roman" w:cs="Times New Roman"/>
                <w:b/>
                <w:bCs/>
                <w:sz w:val="24"/>
                <w:szCs w:val="24"/>
                <w:lang w:eastAsia="es-CO"/>
              </w:rPr>
              <w:t>Yolanda Reyes Apodaca</w:t>
            </w:r>
            <w:r w:rsidRPr="00116B2C">
              <w:rPr>
                <w:rFonts w:ascii="Times New Roman" w:eastAsia="Times New Roman" w:hAnsi="Times New Roman" w:cs="Times New Roman"/>
                <w:sz w:val="24"/>
                <w:szCs w:val="24"/>
                <w:lang w:eastAsia="es-CO"/>
              </w:rPr>
              <w:t>.</w:t>
            </w:r>
          </w:p>
          <w:p w14:paraId="3A16D44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Mario Alberto dejó en claro que ellos creen en Jesucristo, porque es el protagonista de la vida, pero consideran que necesitan la intercesión del arcángel para llegar a él. Quienes creen en la Santa Muerte es porque vivieron momentos difíciles, tal como le ocurrió a él hace 16 años. En ella encontró tranquilidad y paz. Hay la creencia que aquellos que le piden </w:t>
            </w:r>
            <w:r w:rsidRPr="00116B2C">
              <w:rPr>
                <w:rFonts w:ascii="Times New Roman" w:eastAsia="Times New Roman" w:hAnsi="Times New Roman" w:cs="Times New Roman"/>
                <w:sz w:val="24"/>
                <w:szCs w:val="24"/>
                <w:lang w:eastAsia="es-CO"/>
              </w:rPr>
              <w:lastRenderedPageBreak/>
              <w:t>algo se los concederá, pero al final se cobrará con un ser querido; sin embargo, Mario Alberto dijo que no es así, es un mito que existe.</w:t>
            </w:r>
          </w:p>
          <w:p w14:paraId="18DA751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Cuando se congregan en el templo es para rendir culto a sus difuntos, a quienes consideran ángeles que están en el cielo, por ello en sus oraciones está el Padre Nuestro, Ave María, entre otras. Entre los seguidores hay desde niños y adultos, pero cada vez más está en aumento la cifra. Mario Alberto fue entrevistado en su templo en Córdoba, donde hay unas 150 imágenes de la Santa Muerte de diferente tamaño y color, y que va comprando con el dinero que deja la gente. No hay ninguna cuota, la gente deja lo que es su voluntad.</w:t>
            </w:r>
          </w:p>
          <w:p w14:paraId="0FCBEB2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“Aquí llega la gente y se limpia con una veladora para pedir salud y trabajo principalmente. Es limpiar nuestra aura porque nuestro cuerpo funciona por energía”. Las veladoras son colocadas en el altar. Lee Vargas dijo que ante el incremento de creyentes tiene en proyecto tramitar el registro ante la Secretaría de Gobernación para que sea considerada como una asociación religiosa, y no una secta.</w:t>
            </w:r>
          </w:p>
          <w:p w14:paraId="1D07DB5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Una veneración como cualquiera otra</w:t>
            </w:r>
          </w:p>
          <w:p w14:paraId="517601E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Durante mucho tiempo al Ángel de la Muerte lo hemos conocido como la Santa Muerte, una figura popular mexicana que personifica la muerte y es objeto de culto. Diversas iglesias como la católica, bautista, presbiteriana, metodista, entre otras, rechazan y condenan su veneración, considerándola diabólica, además de relacionarla con narcotraficantes, cárceles, prostitutas y delincuentes, sin embargo en esta fecha de Todos Santos, esta imagen se venera con la misma fe que otras imágenes, explica </w:t>
            </w:r>
            <w:r w:rsidRPr="00116B2C">
              <w:rPr>
                <w:rFonts w:ascii="Times New Roman" w:eastAsia="Times New Roman" w:hAnsi="Times New Roman" w:cs="Times New Roman"/>
                <w:b/>
                <w:bCs/>
                <w:sz w:val="24"/>
                <w:szCs w:val="24"/>
                <w:lang w:eastAsia="es-CO"/>
              </w:rPr>
              <w:t>Iván Rodríguez</w:t>
            </w:r>
            <w:r w:rsidRPr="00116B2C">
              <w:rPr>
                <w:rFonts w:ascii="Times New Roman" w:eastAsia="Times New Roman" w:hAnsi="Times New Roman" w:cs="Times New Roman"/>
                <w:sz w:val="24"/>
                <w:szCs w:val="24"/>
                <w:lang w:eastAsia="es-CO"/>
              </w:rPr>
              <w:t xml:space="preserve"> en </w:t>
            </w:r>
            <w:r w:rsidRPr="00116B2C">
              <w:rPr>
                <w:rFonts w:ascii="Times New Roman" w:eastAsia="Times New Roman" w:hAnsi="Times New Roman" w:cs="Times New Roman"/>
                <w:i/>
                <w:iCs/>
                <w:sz w:val="24"/>
                <w:szCs w:val="24"/>
                <w:lang w:eastAsia="es-CO"/>
              </w:rPr>
              <w:t>Meganoticias</w:t>
            </w:r>
            <w:r w:rsidRPr="00116B2C">
              <w:rPr>
                <w:rFonts w:ascii="Times New Roman" w:eastAsia="Times New Roman" w:hAnsi="Times New Roman" w:cs="Times New Roman"/>
                <w:sz w:val="24"/>
                <w:szCs w:val="24"/>
                <w:lang w:eastAsia="es-CO"/>
              </w:rPr>
              <w:t>.</w:t>
            </w:r>
          </w:p>
          <w:p w14:paraId="3733D35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Quien la desee, puede tenerla, siempre y cuando se tenga la atención necesaria, nunca desecharla, quienes la veneran señalan que la Santa Muerte es muy milagrosa, hay cosas que no puede conceder, no por falta de poder, sino porque dicen ella no cumple caprichos; para el hermano </w:t>
            </w:r>
            <w:r w:rsidRPr="00116B2C">
              <w:rPr>
                <w:rFonts w:ascii="Times New Roman" w:eastAsia="Times New Roman" w:hAnsi="Times New Roman" w:cs="Times New Roman"/>
                <w:b/>
                <w:bCs/>
                <w:sz w:val="24"/>
                <w:szCs w:val="24"/>
                <w:lang w:eastAsia="es-CO"/>
              </w:rPr>
              <w:t>Lalo</w:t>
            </w:r>
            <w:r w:rsidRPr="00116B2C">
              <w:rPr>
                <w:rFonts w:ascii="Times New Roman" w:eastAsia="Times New Roman" w:hAnsi="Times New Roman" w:cs="Times New Roman"/>
                <w:sz w:val="24"/>
                <w:szCs w:val="24"/>
                <w:lang w:eastAsia="es-CO"/>
              </w:rPr>
              <w:t>, sólo han sido satisfacciones.</w:t>
            </w:r>
          </w:p>
          <w:p w14:paraId="5A3F4A9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hermano Lalo, del Centro Espiritual de la Santísima Muerte, afirma: “lo que pasa es que a veces la gente está equivocada, siempre lo han enfocado como a un ángel de maldad, es un aliado de Dios, porque Dios da la vida, dios la quita, pero la Muerte la recoge, esa es la finalidad de la Santa Muerte, recoger las almas de Dios. Todos nosotros somos hijos de Dios, devotos de la Santísima Muerte, como lo son los hijos de Dios, devotos de san Judas Tadeo o de la Virgen de Juquila. Siempre le echan que los devotos son los narcos, las churpias, los asaltantes o los rateros, pero la realidad no, es para el público en general, aquí vienen desde doctores, políticos, empresarios a limpiarse y a dejar su ofrenda al santísima muerte”.</w:t>
            </w:r>
          </w:p>
          <w:p w14:paraId="491DF74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Una misma imagen pero de distinto color representa algo en el culto a esta imagen. El color blanco en la estatuilla de la santísima representa la </w:t>
            </w:r>
            <w:r w:rsidRPr="00116B2C">
              <w:rPr>
                <w:rFonts w:ascii="Times New Roman" w:eastAsia="Times New Roman" w:hAnsi="Times New Roman" w:cs="Times New Roman"/>
                <w:sz w:val="24"/>
                <w:szCs w:val="24"/>
                <w:lang w:eastAsia="es-CO"/>
              </w:rPr>
              <w:lastRenderedPageBreak/>
              <w:t>purificación del espacio. El color ámbar responde a los problemas de salud. Donde quiera que se coloque una estatuilla color hueso, la paz y armonía llegarán. El color dorado es el que permite que realicemos nuestras metas económicas. El rojo está directamente relacionado con el amor y la pasión. El verde es nuestra ayuda necesaria en cuanto a la justicia, los juicios, las leyes y los abogados. El azul refiere al plano profesional, del trabajo, de la realización personal laboral. El color amarillo es la solución a los problemas menores. La negra es protección, pero se recomienda que sea utilizada por quien conoce de ella.</w:t>
            </w:r>
          </w:p>
          <w:p w14:paraId="1DA3FF8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hermano Lalo también dice: “el hombre la pinta de color, el hombre es el que hace que pensemos así. Cada día primero de mes hacemos oración, a las 6:30 de la tarde, porque iniciamos un mes con la oración y la protección de ella, ella nos cuida y ella es la que nos da lo que nos tiene que dar. En el transcurso del mes se le puede traer, sus manzanas, su aguardiente, sus cigarros, sus dulces, todo lo que gustes traerle, Aquí se le consagra y se le da a una persona que quiera tenerla y tenga tiempo para ella, que la desee tener”.</w:t>
            </w:r>
          </w:p>
          <w:p w14:paraId="378F131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Y añade: “a mí me ha dado muchas satisfacciones, porque me he dado cuenta de muchos favores que le ha hecho a mucha gente aquí, como cuando vinieron a pedir por un secuestrado que no sabían dónde estaba, su familia llegó, pidieron con fe, dejaron su ofrenda y a los dos días apareció. Me han traído a gente que sufre de maldad, aquí lo hemos limpiado, los que traemos el don sentimos a la persona cuando, nos damos cuenta si vienen contaminada o viene mal, muchos dicen que esto es brujería, pero no, son energías negativas”.</w:t>
            </w:r>
          </w:p>
          <w:p w14:paraId="06DB6D6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0" w:anchor="_6._Destapan_la_estrategia_de_la_Cie"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2B002C42"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1" w:anchor="_6._Destapan_la_estrategia_de_la_Cie"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6BE9105C" w14:textId="77777777" w:rsidTr="009825CC">
        <w:trPr>
          <w:tblCellSpacing w:w="15" w:type="dxa"/>
        </w:trPr>
        <w:tc>
          <w:tcPr>
            <w:tcW w:w="5460" w:type="dxa"/>
            <w:vAlign w:val="center"/>
            <w:hideMark/>
          </w:tcPr>
          <w:p w14:paraId="07B43447"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2. Converso de la Santa Muerte al cristianismo: “ahora el que está en mi corazón es Cristo”.</w:t>
            </w:r>
          </w:p>
        </w:tc>
        <w:tc>
          <w:tcPr>
            <w:tcW w:w="4110" w:type="dxa"/>
            <w:vAlign w:val="center"/>
            <w:hideMark/>
          </w:tcPr>
          <w:p w14:paraId="27463A5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NVI Noticias</w:t>
            </w:r>
          </w:p>
        </w:tc>
        <w:tc>
          <w:tcPr>
            <w:tcW w:w="1590" w:type="dxa"/>
            <w:vAlign w:val="center"/>
            <w:hideMark/>
          </w:tcPr>
          <w:p w14:paraId="4C3A194A"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2"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1CD08DB4" w14:textId="77777777" w:rsidTr="009825CC">
        <w:trPr>
          <w:tblCellSpacing w:w="15" w:type="dxa"/>
        </w:trPr>
        <w:tc>
          <w:tcPr>
            <w:tcW w:w="9585" w:type="dxa"/>
            <w:gridSpan w:val="2"/>
            <w:vAlign w:val="center"/>
            <w:hideMark/>
          </w:tcPr>
          <w:p w14:paraId="6725898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3" w:anchor="_top" w:history="1">
              <w:r w:rsidR="00AB3E38" w:rsidRPr="00116B2C">
                <w:rPr>
                  <w:rFonts w:ascii="Times New Roman" w:eastAsia="Times New Roman" w:hAnsi="Times New Roman" w:cs="Times New Roman"/>
                  <w:color w:val="0000FF"/>
                  <w:sz w:val="24"/>
                  <w:szCs w:val="24"/>
                  <w:u w:val="single"/>
                  <w:lang w:eastAsia="es-CO"/>
                </w:rPr>
                <w:t> </w:t>
              </w:r>
            </w:hyperlink>
          </w:p>
          <w:p w14:paraId="26195C9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Leobardo Carlos García Hernández</w:t>
            </w:r>
            <w:r w:rsidRPr="00116B2C">
              <w:rPr>
                <w:rFonts w:ascii="Times New Roman" w:eastAsia="Times New Roman" w:hAnsi="Times New Roman" w:cs="Times New Roman"/>
                <w:sz w:val="24"/>
                <w:szCs w:val="24"/>
                <w:lang w:eastAsia="es-CO"/>
              </w:rPr>
              <w:t xml:space="preserve"> adoraba a la Santa Muerte hasta que conoció la palabra de Cristo. Recordó que “como estaba dentro, buscaba padrinos para hacerle la fiesta a su conmemoración que ya se acerca”. Sin embargo, “ahora, el que está en mi corazón es Cristo, que nos ha dado la salvación, y ahora, lo que nos está sucediendo se está cumpliendo lo que conforme la palabra viene escrita en Lucas 21,11 en el que se anuncia que vienen grandes terremotos en diferentes lugares, como sucedió el 7 y 18 de septiembre en México”.</w:t>
            </w:r>
          </w:p>
          <w:p w14:paraId="36025D0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Ahora, en lugar de hablar de la Santa Muerte, “que decíamos que era poderosa, que nos hacía favores, pero nos lo cobraba, y como dicen, es de sabios tener errores, y yo reconocí el mío y lo reconozco ante mi Padre santísimo que me ha rescatado de lo más sucio y lo más vil y despreciado, que era donde estaba metido”. Recoge este testimonio </w:t>
            </w:r>
            <w:r w:rsidRPr="00116B2C">
              <w:rPr>
                <w:rFonts w:ascii="Times New Roman" w:eastAsia="Times New Roman" w:hAnsi="Times New Roman" w:cs="Times New Roman"/>
                <w:b/>
                <w:bCs/>
                <w:sz w:val="24"/>
                <w:szCs w:val="24"/>
                <w:lang w:eastAsia="es-CO"/>
              </w:rPr>
              <w:t>Julio César Sánchez García</w:t>
            </w:r>
            <w:r w:rsidRPr="00116B2C">
              <w:rPr>
                <w:rFonts w:ascii="Times New Roman" w:eastAsia="Times New Roman" w:hAnsi="Times New Roman" w:cs="Times New Roman"/>
                <w:sz w:val="24"/>
                <w:szCs w:val="24"/>
                <w:lang w:eastAsia="es-CO"/>
              </w:rPr>
              <w:t xml:space="preserve"> en </w:t>
            </w:r>
            <w:r w:rsidRPr="00116B2C">
              <w:rPr>
                <w:rFonts w:ascii="Times New Roman" w:eastAsia="Times New Roman" w:hAnsi="Times New Roman" w:cs="Times New Roman"/>
                <w:i/>
                <w:iCs/>
                <w:sz w:val="24"/>
                <w:szCs w:val="24"/>
                <w:lang w:eastAsia="es-CO"/>
              </w:rPr>
              <w:t>NVI Noticias</w:t>
            </w:r>
            <w:r w:rsidRPr="00116B2C">
              <w:rPr>
                <w:rFonts w:ascii="Times New Roman" w:eastAsia="Times New Roman" w:hAnsi="Times New Roman" w:cs="Times New Roman"/>
                <w:sz w:val="24"/>
                <w:szCs w:val="24"/>
                <w:lang w:eastAsia="es-CO"/>
              </w:rPr>
              <w:t>.</w:t>
            </w:r>
          </w:p>
          <w:p w14:paraId="13B6E02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Y es que García Hernández a la muerte la abrazaba, bailaba con ella, la cargaba, “hacía sus peregrinaciones, y ahora ya es diferente, porque ahora ya no me persigno, ya no voy a la iglesia a ver a las imágenes, claro, como dicen ellos, se respeta, porque ya hice mi cambio, esperamos que los demás lo hagan, por la misericordia de nuestro padre Jesucristo, que es el único que tiene el poder, que está haciendo, en este caso, para que se arrepientan y piden perdón”.</w:t>
            </w:r>
          </w:p>
          <w:p w14:paraId="69C139F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Reflexionó que Jesucristo no murió en la Cruz, que está vivo, “él está viendo el sufrimiento que existe en la tierra, con los terremotos, sintieron la presencia de él y dijeron: ¡Oh Dios mío! Y cuando les decimos que Dios viene a este momento, porque esas son sus señales, las que se están viendo, vendrán cambios en el cielo y muchas personas van a desfallecer por el poder que tiene Dios, que hará cambios en la bóveda celestial, en la tierra”.</w:t>
            </w:r>
          </w:p>
          <w:p w14:paraId="34DA7D3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Leobardo Carlos García Hernández cambió definitivamente su camino. Al igual que a Noé, a las personas que llevan la palabra de Dios por el mundo, les llaman locos, pero ellos siguen son su tarea, aunque muchos creen que es un juego lo que está sucediendo en el planeta azul”.</w:t>
            </w:r>
          </w:p>
          <w:p w14:paraId="3D03A7A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Origen e identidad del culto</w:t>
            </w:r>
          </w:p>
          <w:p w14:paraId="5043ED1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de la Santa Muerte como se conoce en la actualidad se inició en Hidalgo en el año de 1965, mismo que ha sido ligado por las autoridades a la violencia cometida por el narcotráfico y la prostitución, aunque algunos de sus seguidores descartan que este culto carece de relación con ello, así como con prácticas de brujería, hechicería o satanismo, ya que únicamente se reza, pide y se ofrenda a la Santísima. Según sus seguidores, la Santa Muerte es una entidad bondadosa, que no desea otra cosa más que el bien de quienes la adoran, por lo que no les niega el bienestar material y espiritual.</w:t>
            </w:r>
          </w:p>
          <w:p w14:paraId="58EA638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Entre las leyendas que se tejen alrededor de la misma dice que ella era una mujer que vivió en la época prehispánica y que fue engañada por su marido; fue tal su dolor al ver a su hombre en brazos de otra, que se suicidó; al ver su sufrimiento, Dios la convirtió en patrona de los matrimonios. Por ello es capaz de hacer mucho daño al marido infiel, si su pareja así lo solicita.</w:t>
            </w:r>
          </w:p>
          <w:p w14:paraId="32F89D9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También es conocida como la Señora de la Noche, por lo que es adorada desde taxistas, mariachis, cantineros, policías, soldados, meseras, prostitutas, entre otras personas que tienen la necesidad de laboral en horario nocturno, para que la misma los proteja de los diversos peligros que representa trabajar durante las noches.</w:t>
            </w:r>
          </w:p>
          <w:p w14:paraId="06C26D2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Su lado comercial</w:t>
            </w:r>
          </w:p>
          <w:p w14:paraId="6BE1DC4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Sin embargo, la Santa Muerte tiene cada vez más seguidores, los mismos que se dan cita en los diferentes templos o casas de adoración que existen </w:t>
            </w:r>
            <w:r w:rsidRPr="00116B2C">
              <w:rPr>
                <w:rFonts w:ascii="Times New Roman" w:eastAsia="Times New Roman" w:hAnsi="Times New Roman" w:cs="Times New Roman"/>
                <w:sz w:val="24"/>
                <w:szCs w:val="24"/>
                <w:lang w:eastAsia="es-CO"/>
              </w:rPr>
              <w:lastRenderedPageBreak/>
              <w:t>en la ciudad, algunos ya conocidos, otros no tanto. Para sus seguidores, ella es milagrosa al igual que lo puede ser San Judas Tadeo, Santa Catarina Juquila, la misma fe que le tienen a ellos sus devotos, se la tienen a esta imagen.</w:t>
            </w:r>
          </w:p>
          <w:p w14:paraId="52CBDC8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Hugo Esquivel</w:t>
            </w:r>
            <w:r w:rsidRPr="00116B2C">
              <w:rPr>
                <w:rFonts w:ascii="Times New Roman" w:eastAsia="Times New Roman" w:hAnsi="Times New Roman" w:cs="Times New Roman"/>
                <w:sz w:val="24"/>
                <w:szCs w:val="24"/>
                <w:lang w:eastAsia="es-CO"/>
              </w:rPr>
              <w:t>, dependiente de “El Malefio Oaxaqueños, ubicado en la Central de Abasto, comentó: “así como festejan a la virgen de Juquila o de Guadalupe, de la misma manera celebran a la Santa Muerte, se le hace su fiesta, como agradecimiento más que nada, por lo que les ha dado y contrario a lo que dicen algunos, no es celosa, solamente hay que respetarla al igual que a otro santo, y los fieles son los que hacen más fuerte todo esto”.</w:t>
            </w:r>
          </w:p>
          <w:p w14:paraId="71D8910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Dijo que cada uno de los colores que tiene en su túnica es de acuerdo con las peticiones que tienen sus fieles, el blanco representa la purificación total; el rojo, el amor y la pasión; dorado, representa el poder económico; el verde, la justicia; ámbar, la sanación: natural o hueso, ayuda a mantener la paz, armonía y el éxito; el negro, la protección total, protege de todo tipo de trabajo, ya sea magia negra, velaciones oscuras o contra la familia o el comercio; azul, es el representante de la sabiduría. Lamentó que ya no se realiza la calenda como antes, “porque la verdad, mucha gente nada más va a ver que agarra o encuentra, no va con la fe que deben de llevar”. A la población de llegan días antes devotos de otras partes de la República Mexicana, para visitarla.</w:t>
            </w:r>
          </w:p>
          <w:p w14:paraId="1C4136F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Para agradecimiento a la imagen en el comercio denominado “El Maleficio Oaxaqueño” ubicado en el interior de la Central de Abasto, en este lugar se tienen veladoras para el amor, familia, dinero, “la gente viene y me compra su veladora, tanto para su negocio o su hogar, puedo ofrecer una dorada, porque tu fe va creciendo más y vas viendo los resultados, y la misma gente que vino ayer, regresa la otra semana, es ahí cuando nos damos cuenta que las cosas van funcionando, tanto la fe y el empujoncito que se les da”.</w:t>
            </w:r>
          </w:p>
          <w:p w14:paraId="0CE5EE1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Maleficio Oaxaqueño” lleva más de 20 años ofreciendo diversos artículos y productos religiosos referentes a la Santa Muerte, ofrecen lociones, spray, inciensos para eliminar cualquier mala vibra dentro de la casa o negocio, que van desde 20 a 180 pesos, variando los precios. Las imágenes de bulto son las que los devotos se las llevan para venerarlas, mismas que se pueden adquirir desde 180 hasta 750 pesos, dependiendo de la economía de la persona, manejando el precio accesible a la gente, “se le da curada, bien preparadita para que la gente la lleve y la ponga en su altar y empiece a venerarla”.</w:t>
            </w:r>
          </w:p>
          <w:p w14:paraId="6BEC55E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Los elementos que configuran a la también conocida como Niña Blanca están dotados de un significado especial; por ejemplo, la guadaña es para cortar las mala energías de los enemigos, así como al ser un instrumento de cultivo, simboliza la cosecha de la nueva esperanza. El mundo representa cargar al mundo de forma física, también indica poder, con lo </w:t>
            </w:r>
            <w:r w:rsidRPr="00116B2C">
              <w:rPr>
                <w:rFonts w:ascii="Times New Roman" w:eastAsia="Times New Roman" w:hAnsi="Times New Roman" w:cs="Times New Roman"/>
                <w:sz w:val="24"/>
                <w:szCs w:val="24"/>
                <w:lang w:eastAsia="es-CO"/>
              </w:rPr>
              <w:lastRenderedPageBreak/>
              <w:t>que se asegura el éxito en cualquier empresa. La balanza es un símbolo místico de la justicia, es decir, el balance entre el castigo y la culpa.</w:t>
            </w:r>
          </w:p>
          <w:p w14:paraId="64A76AEF"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Reloj de arena significa inversión y las relaciones entre el mundo superior e inferior, ligado a las ideas de movimiento perpetuo que poseen los seres mágicos y divinos. El Búho es un ave relacionada con la sabiduría, por lo cual ayuda a superar diariamente las expectativas de conocimiento para actuar de manera sabía ante los constantes problemas a que se enfrenta el ser humano. La lámpara o farol es el símbolo de la inteligencia y el espíritu, la luz que irradia permite ver con claridad el camino y las decisiones que se deben tomar en la vida.</w:t>
            </w:r>
          </w:p>
          <w:p w14:paraId="05BE36B5"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4"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6D457619"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5"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5C2A69BF" w14:textId="77777777" w:rsidTr="009825CC">
        <w:trPr>
          <w:tblCellSpacing w:w="15" w:type="dxa"/>
        </w:trPr>
        <w:tc>
          <w:tcPr>
            <w:tcW w:w="5460" w:type="dxa"/>
            <w:vAlign w:val="center"/>
            <w:hideMark/>
          </w:tcPr>
          <w:p w14:paraId="07D8E62B"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3. México: la Iglesia advierte sobre el culto a la Santa Muerte.</w:t>
            </w:r>
          </w:p>
        </w:tc>
        <w:tc>
          <w:tcPr>
            <w:tcW w:w="4110" w:type="dxa"/>
            <w:vAlign w:val="center"/>
            <w:hideMark/>
          </w:tcPr>
          <w:p w14:paraId="2702C6CE" w14:textId="77777777" w:rsidR="00AB3E38" w:rsidRPr="00116B2C" w:rsidRDefault="00AB3E38" w:rsidP="009825CC">
            <w:pPr>
              <w:spacing w:before="100" w:beforeAutospacing="1" w:after="100" w:afterAutospacing="1" w:line="240" w:lineRule="auto"/>
              <w:outlineLvl w:val="2"/>
              <w:rPr>
                <w:rFonts w:ascii="Times New Roman" w:eastAsia="Times New Roman" w:hAnsi="Times New Roman" w:cs="Times New Roman"/>
                <w:b/>
                <w:bCs/>
                <w:sz w:val="27"/>
                <w:szCs w:val="27"/>
                <w:lang w:eastAsia="es-CO"/>
              </w:rPr>
            </w:pPr>
            <w:r w:rsidRPr="00116B2C">
              <w:rPr>
                <w:rFonts w:ascii="Times New Roman" w:eastAsia="Times New Roman" w:hAnsi="Times New Roman" w:cs="Times New Roman"/>
                <w:b/>
                <w:bCs/>
                <w:sz w:val="27"/>
                <w:szCs w:val="27"/>
                <w:lang w:eastAsia="es-CO"/>
              </w:rPr>
              <w:t>FUENTE: Varios medios</w:t>
            </w:r>
          </w:p>
        </w:tc>
        <w:tc>
          <w:tcPr>
            <w:tcW w:w="1590" w:type="dxa"/>
            <w:vAlign w:val="center"/>
            <w:hideMark/>
          </w:tcPr>
          <w:p w14:paraId="309195BE"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6"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7DB2B9DB" w14:textId="77777777" w:rsidTr="009825CC">
        <w:trPr>
          <w:tblCellSpacing w:w="15" w:type="dxa"/>
        </w:trPr>
        <w:tc>
          <w:tcPr>
            <w:tcW w:w="9585" w:type="dxa"/>
            <w:gridSpan w:val="2"/>
            <w:vAlign w:val="center"/>
            <w:hideMark/>
          </w:tcPr>
          <w:p w14:paraId="6227A86A"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7" w:anchor="_top" w:history="1">
              <w:r w:rsidR="00AB3E38" w:rsidRPr="00116B2C">
                <w:rPr>
                  <w:rFonts w:ascii="Times New Roman" w:eastAsia="Times New Roman" w:hAnsi="Times New Roman" w:cs="Times New Roman"/>
                  <w:color w:val="0000FF"/>
                  <w:sz w:val="24"/>
                  <w:szCs w:val="24"/>
                  <w:u w:val="single"/>
                  <w:lang w:eastAsia="es-CO"/>
                </w:rPr>
                <w:t> </w:t>
              </w:r>
            </w:hyperlink>
          </w:p>
          <w:p w14:paraId="2674D72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a la Santa Muerte está de permanente actualidad en México, y así lo muestran los medios de comunicación, que publican de forma constante noticias relativas al mismo, ya sea por la difusión que tiene en muchos lugares del país, ya sea por los sucesos frecuentes que se asocian a él.</w:t>
            </w:r>
          </w:p>
          <w:p w14:paraId="6B6EDB8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torno a la celebración católica del Día de Todos los Santos y del Día de Todos los Fieles Difuntos, con las implicaciones que tienen para la cultura popular mexicana, se acentúan las actividades de los devotos de la Santa Muerte y su presencia pública. Este año también ha sido significativa la palabra de los pastores de la Iglesia Católica, advirtiendo sobre lo negativo de este culto. Recogemos a continuación algunas muestras de esta postura crítica.</w:t>
            </w:r>
          </w:p>
          <w:p w14:paraId="16E93E5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Arzobispo de Antequera: imposible canonización</w:t>
            </w:r>
          </w:p>
          <w:p w14:paraId="0D083C3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diario </w:t>
            </w:r>
            <w:r w:rsidRPr="00116B2C">
              <w:rPr>
                <w:rFonts w:ascii="Times New Roman" w:eastAsia="Times New Roman" w:hAnsi="Times New Roman" w:cs="Times New Roman"/>
                <w:i/>
                <w:iCs/>
                <w:sz w:val="24"/>
                <w:szCs w:val="24"/>
                <w:lang w:eastAsia="es-CO"/>
              </w:rPr>
              <w:t>El Imparcial</w:t>
            </w:r>
            <w:r w:rsidRPr="00116B2C">
              <w:rPr>
                <w:rFonts w:ascii="Times New Roman" w:eastAsia="Times New Roman" w:hAnsi="Times New Roman" w:cs="Times New Roman"/>
                <w:sz w:val="24"/>
                <w:szCs w:val="24"/>
                <w:lang w:eastAsia="es-CO"/>
              </w:rPr>
              <w:t xml:space="preserve"> ha recogido, en un artículo de </w:t>
            </w:r>
            <w:r w:rsidRPr="00116B2C">
              <w:rPr>
                <w:rFonts w:ascii="Times New Roman" w:eastAsia="Times New Roman" w:hAnsi="Times New Roman" w:cs="Times New Roman"/>
                <w:b/>
                <w:bCs/>
                <w:sz w:val="24"/>
                <w:szCs w:val="24"/>
                <w:lang w:eastAsia="es-CO"/>
              </w:rPr>
              <w:t>Sayra Cruz</w:t>
            </w:r>
            <w:r w:rsidRPr="00116B2C">
              <w:rPr>
                <w:rFonts w:ascii="Times New Roman" w:eastAsia="Times New Roman" w:hAnsi="Times New Roman" w:cs="Times New Roman"/>
                <w:sz w:val="24"/>
                <w:szCs w:val="24"/>
                <w:lang w:eastAsia="es-CO"/>
              </w:rPr>
              <w:t xml:space="preserve">, las declaraciones del arzobispo de Antequera (Oaxaca), monseñor </w:t>
            </w:r>
            <w:r w:rsidRPr="00116B2C">
              <w:rPr>
                <w:rFonts w:ascii="Times New Roman" w:eastAsia="Times New Roman" w:hAnsi="Times New Roman" w:cs="Times New Roman"/>
                <w:b/>
                <w:bCs/>
                <w:sz w:val="24"/>
                <w:szCs w:val="24"/>
                <w:lang w:eastAsia="es-CO"/>
              </w:rPr>
              <w:t>José Luis Chávez Botello</w:t>
            </w:r>
            <w:r w:rsidRPr="00116B2C">
              <w:rPr>
                <w:rFonts w:ascii="Times New Roman" w:eastAsia="Times New Roman" w:hAnsi="Times New Roman" w:cs="Times New Roman"/>
                <w:sz w:val="24"/>
                <w:szCs w:val="24"/>
                <w:lang w:eastAsia="es-CO"/>
              </w:rPr>
              <w:t>, que dijo que la Iglesia Católica jamás canonizará a la muerte como santo por no haber sido persona y por representar la visión y el mal. “En primer lugar, la muerte no es santa; los santos son personas de carne y hueso que trataron de vivir bien con Dios, quienes se convirtieron en guías de la fe. La Iglesia nunca va a canonizar, nunca va a poner como modelo algo que no fue persona”, abundó el prelado en este contexto del Día de Muertos, cuando se dedica un día a la devoción a esta imagen.</w:t>
            </w:r>
          </w:p>
          <w:p w14:paraId="0FFB93F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a la Santa Muerte ha servido para dividir, y más en algunas partes donde se observa más esta creencia emprendida por quienes están motivados por el mal y sacar ventajas, mencionó monseñor Chávez Botello, que también rechazó los templos, las capillas y los honores a esta imagen. “Son desviaciones y falta de información, carencia de ir a las raíces de la fe, de no tener sustento en lo que somos”, acotó.</w:t>
            </w:r>
          </w:p>
          <w:p w14:paraId="4168B0E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Dijo que desde la fe el Día de los Difuntos es mucho más que la llegada de los seres queridos. “No perdamos la oportunidad en estas fechas, el agradecer la vida y el trabajo de ellos, porque de ellos seguimos, nos cuidaron, nos formaron y la mejor manera es cuidar las semillas que ellos dejaron: no destruyamos su herencia de valores”, pidió.</w:t>
            </w:r>
          </w:p>
          <w:p w14:paraId="6857EBB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Obispo de Celaya: la Santa Muerte es ausencia de vida</w:t>
            </w:r>
          </w:p>
          <w:p w14:paraId="0FFA4B6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obispo de Celaya (Guanajuato), monseñor </w:t>
            </w:r>
            <w:r w:rsidRPr="00116B2C">
              <w:rPr>
                <w:rFonts w:ascii="Times New Roman" w:eastAsia="Times New Roman" w:hAnsi="Times New Roman" w:cs="Times New Roman"/>
                <w:b/>
                <w:bCs/>
                <w:sz w:val="24"/>
                <w:szCs w:val="24"/>
                <w:lang w:eastAsia="es-CO"/>
              </w:rPr>
              <w:t>Benjamín Castillo</w:t>
            </w:r>
            <w:r w:rsidRPr="00116B2C">
              <w:rPr>
                <w:rFonts w:ascii="Times New Roman" w:eastAsia="Times New Roman" w:hAnsi="Times New Roman" w:cs="Times New Roman"/>
                <w:sz w:val="24"/>
                <w:szCs w:val="24"/>
                <w:lang w:eastAsia="es-CO"/>
              </w:rPr>
              <w:t xml:space="preserve">, exhortó por su parte a los creyentes a festejar la vida en las celebraciones de Todos los Santos y de los Fieles Difuntos, tal como recoge </w:t>
            </w:r>
            <w:r w:rsidRPr="00116B2C">
              <w:rPr>
                <w:rFonts w:ascii="Times New Roman" w:eastAsia="Times New Roman" w:hAnsi="Times New Roman" w:cs="Times New Roman"/>
                <w:b/>
                <w:bCs/>
                <w:sz w:val="24"/>
                <w:szCs w:val="24"/>
                <w:lang w:eastAsia="es-CO"/>
              </w:rPr>
              <w:t>Mauricio Ortiz</w:t>
            </w:r>
            <w:r w:rsidRPr="00116B2C">
              <w:rPr>
                <w:rFonts w:ascii="Times New Roman" w:eastAsia="Times New Roman" w:hAnsi="Times New Roman" w:cs="Times New Roman"/>
                <w:sz w:val="24"/>
                <w:szCs w:val="24"/>
                <w:lang w:eastAsia="es-CO"/>
              </w:rPr>
              <w:t xml:space="preserve"> en el diario </w:t>
            </w:r>
            <w:r w:rsidRPr="00116B2C">
              <w:rPr>
                <w:rFonts w:ascii="Times New Roman" w:eastAsia="Times New Roman" w:hAnsi="Times New Roman" w:cs="Times New Roman"/>
                <w:i/>
                <w:iCs/>
                <w:sz w:val="24"/>
                <w:szCs w:val="24"/>
                <w:lang w:eastAsia="es-CO"/>
              </w:rPr>
              <w:t>AM</w:t>
            </w:r>
            <w:r w:rsidRPr="00116B2C">
              <w:rPr>
                <w:rFonts w:ascii="Times New Roman" w:eastAsia="Times New Roman" w:hAnsi="Times New Roman" w:cs="Times New Roman"/>
                <w:sz w:val="24"/>
                <w:szCs w:val="24"/>
                <w:lang w:eastAsia="es-CO"/>
              </w:rPr>
              <w:t>. “Son fiestas cristianas, yo creo incluso que el Halloween empezó bien, y debe ser en torno a la vida, y no a la muerte. Las Fiestas de Todos los Santos, e incluso la gente lo llama ‘Todos Santos’, es un llamado a nosotros, a ser santos, se celebra el día primero, y al siguiente la celebración de los muertos, y es para celebrar la vida y no la muerte, porque ya participan plenamente en la vida de Dios; al morir, llegan a la vida eterna con Dios y ese es el centro de la celebración”, señaló.</w:t>
            </w:r>
          </w:p>
          <w:p w14:paraId="102BA7A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Monseñor Castillo abundó en esta idea: “la Santa Muerte es la ausencia de vida, y por un lenguaje que se usó en la Edad Media, hablar de la Santa Muerte es ‘tenerla’, es vivir en paz con Dios, confesados. Debe cambiarse el contexto, debería ser una muerte santa”. “Se amparan en esto para hacer el mal, se encomiendan a la Santa Muerte, y no es una persona, no es un santo, es la carencia de toda vida. Han hecho una religión como si fuera una iglesia y se amparan las personas que andan en malos pasos. Debemos aclarar que Cristo no nos salvó con su muerte; su salvación llegó con el sacrificio, la prueba de amor al extremo, su vida entregada hasta la muerte, el mayor signo; dar la vida por amor”, concluyó el obispo</w:t>
            </w:r>
          </w:p>
          <w:p w14:paraId="75CB877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Archidiócesis de San Luis Potosí: la espiral de la muerte</w:t>
            </w:r>
          </w:p>
          <w:p w14:paraId="1C1892E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culto de la Santa Muerte es un culto que raya en lo diabólico y tiene “mucho” que ver con el satanismo, tal como aseguró </w:t>
            </w:r>
            <w:r w:rsidRPr="00116B2C">
              <w:rPr>
                <w:rFonts w:ascii="Times New Roman" w:eastAsia="Times New Roman" w:hAnsi="Times New Roman" w:cs="Times New Roman"/>
                <w:b/>
                <w:bCs/>
                <w:sz w:val="24"/>
                <w:szCs w:val="24"/>
                <w:lang w:eastAsia="es-CO"/>
              </w:rPr>
              <w:t>Juan Jesús Priego Rivera</w:t>
            </w:r>
            <w:r w:rsidRPr="00116B2C">
              <w:rPr>
                <w:rFonts w:ascii="Times New Roman" w:eastAsia="Times New Roman" w:hAnsi="Times New Roman" w:cs="Times New Roman"/>
                <w:sz w:val="24"/>
                <w:szCs w:val="24"/>
                <w:lang w:eastAsia="es-CO"/>
              </w:rPr>
              <w:t xml:space="preserve">, portavoz de la Arquidiócesis de San Luis Potosí. Adujo que la potenciación y multiplicación de la criminalidad de grupos delincuenciales en México, ha conformado e incrementado la creencia hacia esa figura “porque los que andan en eso la tiene como su patrona (…) para que los proteja, según ellos”. Lo ha recogido </w:t>
            </w:r>
            <w:r w:rsidRPr="00116B2C">
              <w:rPr>
                <w:rFonts w:ascii="Times New Roman" w:eastAsia="Times New Roman" w:hAnsi="Times New Roman" w:cs="Times New Roman"/>
                <w:b/>
                <w:bCs/>
                <w:sz w:val="24"/>
                <w:szCs w:val="24"/>
                <w:lang w:eastAsia="es-CO"/>
              </w:rPr>
              <w:t>Rubén Pacheco</w:t>
            </w:r>
            <w:r w:rsidRPr="00116B2C">
              <w:rPr>
                <w:rFonts w:ascii="Times New Roman" w:eastAsia="Times New Roman" w:hAnsi="Times New Roman" w:cs="Times New Roman"/>
                <w:sz w:val="24"/>
                <w:szCs w:val="24"/>
                <w:lang w:eastAsia="es-CO"/>
              </w:rPr>
              <w:t xml:space="preserve"> en el diario </w:t>
            </w:r>
            <w:r w:rsidRPr="00116B2C">
              <w:rPr>
                <w:rFonts w:ascii="Times New Roman" w:eastAsia="Times New Roman" w:hAnsi="Times New Roman" w:cs="Times New Roman"/>
                <w:i/>
                <w:iCs/>
                <w:sz w:val="24"/>
                <w:szCs w:val="24"/>
                <w:lang w:eastAsia="es-CO"/>
              </w:rPr>
              <w:t>Pulso</w:t>
            </w:r>
            <w:r w:rsidRPr="00116B2C">
              <w:rPr>
                <w:rFonts w:ascii="Times New Roman" w:eastAsia="Times New Roman" w:hAnsi="Times New Roman" w:cs="Times New Roman"/>
                <w:sz w:val="24"/>
                <w:szCs w:val="24"/>
                <w:lang w:eastAsia="es-CO"/>
              </w:rPr>
              <w:t>.</w:t>
            </w:r>
          </w:p>
          <w:p w14:paraId="75C7B9D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este 2 de noviembre “Día de Muertos”, decenas de capitalinos realizaron una caravana con imágenes de la referida figura cadavérica por varias colonias de la ciudad; partieron de la alameda “Juan Sarabia”. Priego recordó a la feligresía que el Dios del catolicismo es un ser de la vida, pues vino a vencer a la muerte y “la muerte es el enemigo. No puedes ‘tú’ venerar la muerte y amar la vida”, sentenció.</w:t>
            </w:r>
          </w:p>
          <w:p w14:paraId="0A319A3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Priego Rivera afirmó que las personas inmiscuidas con esta creencia se encuentran en la “espiral de la muerte y van a la muerte”. Recalcó que si en otro tiempo la Iglesia hablaba de una santa muerte, se refería a morir en </w:t>
            </w:r>
            <w:r w:rsidRPr="00116B2C">
              <w:rPr>
                <w:rFonts w:ascii="Times New Roman" w:eastAsia="Times New Roman" w:hAnsi="Times New Roman" w:cs="Times New Roman"/>
                <w:sz w:val="24"/>
                <w:szCs w:val="24"/>
                <w:lang w:eastAsia="es-CO"/>
              </w:rPr>
              <w:lastRenderedPageBreak/>
              <w:t>gracia de Dios y con los auxilios espirituales, y no a este ente satánico que ha tenido auge en ser venerado. “Nosotros como como Iglesia Católica, hacemos un llamado a las personas para que no se dejen llevar por el culto de la santa muerte (…) El 2 de noviembre es para llevar flores a los muertos, para rezar por ellos; para estar en misa pidiendo por ellos”, mencionó.</w:t>
            </w:r>
          </w:p>
          <w:p w14:paraId="2BF5140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Diócesis de Aguascalientes: pecado contra la religión</w:t>
            </w:r>
          </w:p>
          <w:p w14:paraId="740F372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La Iglesia Católica lanzó un llamado a no acudir a la procesión de la Santa Muerte que se llevará a cabo el próximo 3 de noviembre en calles de la colonia Insurgentes, en la ciudad de Aguascalientes. Los católicos que participen en esta procesión estarán incurriendo en un pecado contra la religión, advirtió el portavoz del Obispado, el padre </w:t>
            </w:r>
            <w:r w:rsidRPr="00116B2C">
              <w:rPr>
                <w:rFonts w:ascii="Times New Roman" w:eastAsia="Times New Roman" w:hAnsi="Times New Roman" w:cs="Times New Roman"/>
                <w:b/>
                <w:bCs/>
                <w:sz w:val="24"/>
                <w:szCs w:val="24"/>
                <w:lang w:eastAsia="es-CO"/>
              </w:rPr>
              <w:t>Carlos Alberto Alvarado Quezada</w:t>
            </w:r>
            <w:r w:rsidRPr="00116B2C">
              <w:rPr>
                <w:rFonts w:ascii="Times New Roman" w:eastAsia="Times New Roman" w:hAnsi="Times New Roman" w:cs="Times New Roman"/>
                <w:sz w:val="24"/>
                <w:szCs w:val="24"/>
                <w:lang w:eastAsia="es-CO"/>
              </w:rPr>
              <w:t xml:space="preserve">. Según informa el medio </w:t>
            </w:r>
            <w:r w:rsidRPr="00116B2C">
              <w:rPr>
                <w:rFonts w:ascii="Times New Roman" w:eastAsia="Times New Roman" w:hAnsi="Times New Roman" w:cs="Times New Roman"/>
                <w:i/>
                <w:iCs/>
                <w:sz w:val="24"/>
                <w:szCs w:val="24"/>
                <w:lang w:eastAsia="es-CO"/>
              </w:rPr>
              <w:t>Hidrocálido Digital</w:t>
            </w:r>
            <w:r w:rsidRPr="00116B2C">
              <w:rPr>
                <w:rFonts w:ascii="Times New Roman" w:eastAsia="Times New Roman" w:hAnsi="Times New Roman" w:cs="Times New Roman"/>
                <w:sz w:val="24"/>
                <w:szCs w:val="24"/>
                <w:lang w:eastAsia="es-CO"/>
              </w:rPr>
              <w:t>, haciéndose eco del pronunciamiento de la Diócesis, los que son verdaderamente católicos-cristianos deben profesar fidelidad a su religión; de lo contrario, estarán atentando contra el primer mandamiento.</w:t>
            </w:r>
          </w:p>
          <w:p w14:paraId="06C3936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Además, la “Santa Muerte” es una devoción creada a una figura, no sustentada, a diferencia de los santos que forman parte del rito católico. Por lo tanto, la gente no debe dejarse llevar por ese tipo de prácticas de fanatismo, derivadas de la falta de arraigo en Dios. Incluso hay devotos de la Santa Muerte que argumentan que optaron por rendirle culto y caer en una serie de supersticiones para obtener “milagros”.</w:t>
            </w:r>
          </w:p>
          <w:p w14:paraId="17F9E3B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Hay quienes están plenamente convencidos de que si no consienten a la imagen, a través de una serie de rituales, corren el riesgo de hacerla enojar o revelarse, por lo que hay quienes hasta le ponen comida en sus altares. El hombre no puede cambiar a Dios, manifestó el sacerdote al reiterar su llamando a no participar en la mencionada procesión.</w:t>
            </w:r>
          </w:p>
          <w:p w14:paraId="68A146B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Por su parte la Iglesia emprenderá acciones para evitar que sigan creciendo ese tipo de devociones, a través de la evangelización y pastoral de la cultura, a fin de rescatar la cultura cristiana, manifestó el sacerdote. Finalmente señaló que no se puede poner a cualquier ídolo por encima de Dios, al margen de todo tipo de creencias, por lo que quienes se digan católicos nada tienen que hacer en la mencionada procesión en la que participarán diversos grupos cada vez más nutridos.</w:t>
            </w:r>
          </w:p>
          <w:p w14:paraId="0E22713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Sacerdote de Rioverde: una deformación de la fe</w:t>
            </w:r>
          </w:p>
          <w:p w14:paraId="5A5CF35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sacerdote de Santa Catarina de Alejandría, en la ciudad de Rioverde (San Luis Potosí), el padre </w:t>
            </w:r>
            <w:r w:rsidRPr="00116B2C">
              <w:rPr>
                <w:rFonts w:ascii="Times New Roman" w:eastAsia="Times New Roman" w:hAnsi="Times New Roman" w:cs="Times New Roman"/>
                <w:b/>
                <w:bCs/>
                <w:sz w:val="24"/>
                <w:szCs w:val="24"/>
                <w:lang w:eastAsia="es-CO"/>
              </w:rPr>
              <w:t>Juan Carlos Carrera Rodríguez</w:t>
            </w:r>
            <w:r w:rsidRPr="00116B2C">
              <w:rPr>
                <w:rFonts w:ascii="Times New Roman" w:eastAsia="Times New Roman" w:hAnsi="Times New Roman" w:cs="Times New Roman"/>
                <w:sz w:val="24"/>
                <w:szCs w:val="24"/>
                <w:lang w:eastAsia="es-CO"/>
              </w:rPr>
              <w:t xml:space="preserve">, señaló que este culto es una deformación de la fe católica, pues reconoció: “todos son católicos, los que siguen este culto”. No obstante señaló: “la Escritura es muy clara en donde se dice que Cristo venció a la muerte y no tiene poder”. Lo leemos en </w:t>
            </w:r>
            <w:r w:rsidRPr="00116B2C">
              <w:rPr>
                <w:rFonts w:ascii="Times New Roman" w:eastAsia="Times New Roman" w:hAnsi="Times New Roman" w:cs="Times New Roman"/>
                <w:i/>
                <w:iCs/>
                <w:sz w:val="24"/>
                <w:szCs w:val="24"/>
                <w:lang w:eastAsia="es-CO"/>
              </w:rPr>
              <w:t>Plano Informativo</w:t>
            </w:r>
            <w:r w:rsidRPr="00116B2C">
              <w:rPr>
                <w:rFonts w:ascii="Times New Roman" w:eastAsia="Times New Roman" w:hAnsi="Times New Roman" w:cs="Times New Roman"/>
                <w:sz w:val="24"/>
                <w:szCs w:val="24"/>
                <w:lang w:eastAsia="es-CO"/>
              </w:rPr>
              <w:t xml:space="preserve">, en una noticia firmada por </w:t>
            </w:r>
            <w:r w:rsidRPr="00116B2C">
              <w:rPr>
                <w:rFonts w:ascii="Times New Roman" w:eastAsia="Times New Roman" w:hAnsi="Times New Roman" w:cs="Times New Roman"/>
                <w:b/>
                <w:bCs/>
                <w:sz w:val="24"/>
                <w:szCs w:val="24"/>
                <w:lang w:eastAsia="es-CO"/>
              </w:rPr>
              <w:t>Alicia Limón</w:t>
            </w:r>
            <w:r w:rsidRPr="00116B2C">
              <w:rPr>
                <w:rFonts w:ascii="Times New Roman" w:eastAsia="Times New Roman" w:hAnsi="Times New Roman" w:cs="Times New Roman"/>
                <w:sz w:val="24"/>
                <w:szCs w:val="24"/>
                <w:lang w:eastAsia="es-CO"/>
              </w:rPr>
              <w:t>.</w:t>
            </w:r>
          </w:p>
          <w:p w14:paraId="3AF00D3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Explicó que la muerte no es una personificación, sino una realidad que hay que vivir, un trance por el cual que hay que pasar. Sin embargo, en el culto se ha personificado este tránsito, “llamándole Santa Muerte”. Agregó: “sí, que el Señor nos conceda una santa muerte, un morir en paz, en tranquilidad, pero como culto es una deformación”. Carrera Rodríguez señaló que bíblicamente no tiene ninguna base, ni religiosa o histórica, y se inició como un culto “narco satánico” y ahora se ha difundido como un culto supersticioso igual que muchos otros.</w:t>
            </w:r>
          </w:p>
          <w:p w14:paraId="26381B8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Recomendó a los fieles católicos no acercarse a este culto y “no estar jugando a la fe”, puesto que hay elementos naturales y sobrenaturales que se vuelven peligrosos, debido a que, según los supersticiosos, “la personificación se las cobra y hay miedos que terminan en crisis”. El párroco manifestó que el culto no es algo sano y lo comparó con adicciones nocivas, existiendo personas que llegan a pedir ayuda en situaciones de crisis, ayudando a liberar, dar paz y tranquilidad.</w:t>
            </w:r>
          </w:p>
          <w:p w14:paraId="5184B906"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8"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6BBAF0BF"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69"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06944B10" w14:textId="77777777" w:rsidTr="009825CC">
        <w:trPr>
          <w:tblCellSpacing w:w="15" w:type="dxa"/>
        </w:trPr>
        <w:tc>
          <w:tcPr>
            <w:tcW w:w="5460" w:type="dxa"/>
            <w:vAlign w:val="center"/>
            <w:hideMark/>
          </w:tcPr>
          <w:p w14:paraId="4C910B1B"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4. Adeptos de la Santa Muerte: la divinidad siniestra “es puro amor”.</w:t>
            </w:r>
          </w:p>
        </w:tc>
        <w:tc>
          <w:tcPr>
            <w:tcW w:w="4110" w:type="dxa"/>
            <w:vAlign w:val="center"/>
            <w:hideMark/>
          </w:tcPr>
          <w:p w14:paraId="7363F11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Gizmodo</w:t>
            </w:r>
          </w:p>
        </w:tc>
        <w:tc>
          <w:tcPr>
            <w:tcW w:w="1590" w:type="dxa"/>
            <w:vAlign w:val="center"/>
            <w:hideMark/>
          </w:tcPr>
          <w:p w14:paraId="5C24B082"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0"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0AACEDCF" w14:textId="77777777" w:rsidTr="009825CC">
        <w:trPr>
          <w:tblCellSpacing w:w="15" w:type="dxa"/>
        </w:trPr>
        <w:tc>
          <w:tcPr>
            <w:tcW w:w="9585" w:type="dxa"/>
            <w:gridSpan w:val="2"/>
            <w:vAlign w:val="center"/>
            <w:hideMark/>
          </w:tcPr>
          <w:p w14:paraId="0210648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1" w:anchor="_top" w:history="1">
              <w:r w:rsidR="00AB3E38" w:rsidRPr="00116B2C">
                <w:rPr>
                  <w:rFonts w:ascii="Times New Roman" w:eastAsia="Times New Roman" w:hAnsi="Times New Roman" w:cs="Times New Roman"/>
                  <w:color w:val="0000FF"/>
                  <w:sz w:val="24"/>
                  <w:szCs w:val="24"/>
                  <w:u w:val="single"/>
                  <w:lang w:eastAsia="es-CO"/>
                </w:rPr>
                <w:t> </w:t>
              </w:r>
            </w:hyperlink>
          </w:p>
          <w:p w14:paraId="49EC6B7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número de creyentes de la Santa Muerte ha crecido explosivamente en los últimos tiempos. Esta devoción no católica de origen mexicano que ya ha llegado hasta los Estados Unidos y Centroamérica rinde culto a una figura esquelética con una guadaña en la mano. Le rezan a la muerte misma y afirman que está “con nosotros”. Lo cuenta </w:t>
            </w:r>
            <w:r w:rsidRPr="00116B2C">
              <w:rPr>
                <w:rFonts w:ascii="Times New Roman" w:eastAsia="Times New Roman" w:hAnsi="Times New Roman" w:cs="Times New Roman"/>
                <w:b/>
                <w:bCs/>
                <w:sz w:val="24"/>
                <w:szCs w:val="24"/>
                <w:lang w:eastAsia="es-CO"/>
              </w:rPr>
              <w:t>Victoria Pérez</w:t>
            </w:r>
            <w:r w:rsidRPr="00116B2C">
              <w:rPr>
                <w:rFonts w:ascii="Times New Roman" w:eastAsia="Times New Roman" w:hAnsi="Times New Roman" w:cs="Times New Roman"/>
                <w:sz w:val="24"/>
                <w:szCs w:val="24"/>
                <w:lang w:eastAsia="es-CO"/>
              </w:rPr>
              <w:t xml:space="preserve"> en el medio digital </w:t>
            </w:r>
            <w:r w:rsidRPr="00116B2C">
              <w:rPr>
                <w:rFonts w:ascii="Times New Roman" w:eastAsia="Times New Roman" w:hAnsi="Times New Roman" w:cs="Times New Roman"/>
                <w:i/>
                <w:iCs/>
                <w:sz w:val="24"/>
                <w:szCs w:val="24"/>
                <w:lang w:eastAsia="es-CO"/>
              </w:rPr>
              <w:t>Gizmodo</w:t>
            </w:r>
            <w:r w:rsidRPr="00116B2C">
              <w:rPr>
                <w:rFonts w:ascii="Times New Roman" w:eastAsia="Times New Roman" w:hAnsi="Times New Roman" w:cs="Times New Roman"/>
                <w:sz w:val="24"/>
                <w:szCs w:val="24"/>
                <w:lang w:eastAsia="es-CO"/>
              </w:rPr>
              <w:t>.</w:t>
            </w:r>
          </w:p>
          <w:p w14:paraId="0DE3ED2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Con de 10 a 12 millones de devotos, sobre todo en México, y también un número significativo en los Estados Unidos y Centroamérica, La flaca, La niña, La blanca, Ángel de la muerte o simplemente la Santa Muerte, en sí, no es ninguna santa, pero muchos, si no la mayoría de sus seguidores, se llaman a sí mismos católicos.</w:t>
            </w:r>
          </w:p>
          <w:p w14:paraId="7C0DED1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Sus oraciones coinciden con las cristianas (le rezan ‘Padres Nuestros’, por ejemplo), sin embargo, la adoración a la Santa Muerte ha sido condenada por la Iglesia. No es una santa en el sentido estricto católico, aunque su nombre indique lo contrario. Es una devoción mágica, como mucho, con ciertos paralelismos en algunos casos con las sectas o la brujería.</w:t>
            </w:r>
          </w:p>
          <w:p w14:paraId="3D4DC28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Santos, después de todo, son personas que estuvieron vivas en algún momento, al menos así es de acuerdo con la Iglesia católica, y la muerte es un suceso, no una persona. “Se quedan siempre sorprendidos cuando les dices que no puedes bendecir su muñeco”, afirma el padre </w:t>
            </w:r>
            <w:r w:rsidRPr="00116B2C">
              <w:rPr>
                <w:rFonts w:ascii="Times New Roman" w:eastAsia="Times New Roman" w:hAnsi="Times New Roman" w:cs="Times New Roman"/>
                <w:b/>
                <w:bCs/>
                <w:sz w:val="24"/>
                <w:szCs w:val="24"/>
                <w:lang w:eastAsia="es-CO"/>
              </w:rPr>
              <w:t>Sánchez</w:t>
            </w:r>
            <w:r w:rsidRPr="00116B2C">
              <w:rPr>
                <w:rFonts w:ascii="Times New Roman" w:eastAsia="Times New Roman" w:hAnsi="Times New Roman" w:cs="Times New Roman"/>
                <w:sz w:val="24"/>
                <w:szCs w:val="24"/>
                <w:lang w:eastAsia="es-CO"/>
              </w:rPr>
              <w:t>, ex director del Ministerio Hispano de Arquidiócesis de Chicago.</w:t>
            </w:r>
          </w:p>
          <w:p w14:paraId="6B2D9FC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Entre el pasado y el presente</w:t>
            </w:r>
          </w:p>
          <w:p w14:paraId="50572EC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De dónde proviene exactamente esta divinidad no está muy claro. Expertos han encontrado paralelismos entre la Parca, una forma femenina del Grim Reaper (esqueleto con una guadaña) que los españoles que evangelizaron América llevaron al Nuevo Mundo, y Mictecacihuatl, la diosa azteca de la muerte. Así, la figura esquelética podría ser un híbrido de las dos y, teniendo en cuenta que una de las tradiciones más importantes y arraigadas en México es el Día de Muertos, y que aquí no es un día para el luto, sino todo lo contrario, un día lleno de festejos, celebrar la muerte como símbolo no se ve en principio como una cosa tan rara en este país.</w:t>
            </w:r>
          </w:p>
          <w:p w14:paraId="3BAA0C1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De todas formas, lo que sí es seguro es que comenzó a obtener más atención en la década de los 80 como patrona de los criminales, de los narcos, de las venganzas de muerte y las promesas de amor. Se dice que es la protectora de los asesinos y que estos la acogieron porque, a cambio de “llevarle almas”, ella los protege y les hace favores. De todas formas, los dos principales atractivos de la Santa no tienen que ver con la protección. Sus adeptos la ven como una divinidad que no juzga, y que por lo tanto puede ser invocada para algunas peticiones no tan santas que otras divinidades no atenderían, y que en última instancia “siempre se cobra todo”, por lo que es supuestamente imparcial y actúa como señora de la justicia: da igual qué hicieras, cuánto tengas o quién seas, a ella no le importa, te va a llegar por igual”.</w:t>
            </w:r>
          </w:p>
          <w:p w14:paraId="059F987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Testimonios de sus devotos </w:t>
            </w:r>
          </w:p>
          <w:p w14:paraId="56A9D91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Sus seguidores, por supuesto, no están muy de acuerdo con esa fama tan negativa: “Mi Santa Muerte no es diabólica, ni mucho menos satánica, o los sobrenombres que le da la gente que no la conoce. Mi santísima muerte es puro amor, mi reina, mi madre, mi todo en esta vida”, afirma para </w:t>
            </w:r>
            <w:r w:rsidRPr="00116B2C">
              <w:rPr>
                <w:rFonts w:ascii="Times New Roman" w:eastAsia="Times New Roman" w:hAnsi="Times New Roman" w:cs="Times New Roman"/>
                <w:i/>
                <w:iCs/>
                <w:sz w:val="24"/>
                <w:szCs w:val="24"/>
                <w:lang w:eastAsia="es-CO"/>
              </w:rPr>
              <w:t>Gizmodo</w:t>
            </w:r>
            <w:r w:rsidRPr="00116B2C">
              <w:rPr>
                <w:rFonts w:ascii="Times New Roman" w:eastAsia="Times New Roman" w:hAnsi="Times New Roman" w:cs="Times New Roman"/>
                <w:sz w:val="24"/>
                <w:szCs w:val="24"/>
                <w:lang w:eastAsia="es-CO"/>
              </w:rPr>
              <w:t xml:space="preserve"> en español </w:t>
            </w:r>
            <w:r w:rsidRPr="00116B2C">
              <w:rPr>
                <w:rFonts w:ascii="Times New Roman" w:eastAsia="Times New Roman" w:hAnsi="Times New Roman" w:cs="Times New Roman"/>
                <w:b/>
                <w:bCs/>
                <w:sz w:val="24"/>
                <w:szCs w:val="24"/>
                <w:lang w:eastAsia="es-CO"/>
              </w:rPr>
              <w:t>Arelys Vazquez</w:t>
            </w:r>
            <w:r w:rsidRPr="00116B2C">
              <w:rPr>
                <w:rFonts w:ascii="Times New Roman" w:eastAsia="Times New Roman" w:hAnsi="Times New Roman" w:cs="Times New Roman"/>
                <w:sz w:val="24"/>
                <w:szCs w:val="24"/>
                <w:lang w:eastAsia="es-CO"/>
              </w:rPr>
              <w:t xml:space="preserve">, protagonista de la película documental </w:t>
            </w:r>
            <w:r w:rsidRPr="00116B2C">
              <w:rPr>
                <w:rFonts w:ascii="Times New Roman" w:eastAsia="Times New Roman" w:hAnsi="Times New Roman" w:cs="Times New Roman"/>
                <w:i/>
                <w:iCs/>
                <w:sz w:val="24"/>
                <w:szCs w:val="24"/>
                <w:lang w:eastAsia="es-CO"/>
              </w:rPr>
              <w:t>La Flaca</w:t>
            </w:r>
            <w:r w:rsidRPr="00116B2C">
              <w:rPr>
                <w:rFonts w:ascii="Times New Roman" w:eastAsia="Times New Roman" w:hAnsi="Times New Roman" w:cs="Times New Roman"/>
                <w:sz w:val="24"/>
                <w:szCs w:val="24"/>
                <w:lang w:eastAsia="es-CO"/>
              </w:rPr>
              <w:t>, que precisamente se dedica a explicar este culto y a su comunidad.</w:t>
            </w:r>
          </w:p>
          <w:p w14:paraId="4CFA0D7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general, tal y como relata Arelys, hay otra forma de verlo. La divinidad resulta atractiva para los incomprendidos, los marginados y para todos aquellos a los que la sociedad les ha dado de lado. Se ha convertido una figura de compasión y de igualdad para transexuales, trabajadores pobres, prostitutas, emigrantes, personas que no siempre siguieron a raja tabla la ley o cualquier persona discriminada que viva fuera de los modelos impuestos y que siente que otros santos no se fijan en ellos.</w:t>
            </w:r>
          </w:p>
          <w:p w14:paraId="2FE44ED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Cualquiera que necesitó una ayuda realmente desesperada y casualmente la logró, empezó a creer: “Por lo que veo en los devotos su fervor hacia ella viene de que, en algunos momentos inexplicables, le hacen peticiones y se las concede. Ahí es cuando los devotos ven que ella les concedió algo, un milagro que no lograron en otros lugares donde fueron a pedir”.</w:t>
            </w:r>
          </w:p>
          <w:p w14:paraId="64B1BDE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Las que dirigen su culto</w:t>
            </w:r>
          </w:p>
          <w:p w14:paraId="11CE8C4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lastRenderedPageBreak/>
              <w:t>Podría pensarse que sus adeptos llevan su culto en clandestinidad e íntimamente dado lo llamativo de su creencia, pero no es el caso. Iglesias dedicadas a ella se han abierto en Los Ángeles y algunas de las ciudades más importantes del suroeste de EE.UU. La más famosa de este país la regenta precisamente Arelys; quien es pionera desde hace 11 años en Nueva York: “Hacemos una celebración anual que se lleva acabo el segundo sábado del mes de agosto”, comenta. “En Jackson Heights, Queens, a partir de las 6 pm”.</w:t>
            </w:r>
          </w:p>
          <w:p w14:paraId="3BE7447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está creciendo aquí. Vienen de diferentes partes de USA en peregrinación, de Chicago, Florida, Massachusets, Carolina del Norte y Sur, Atlanta, Michigan, Indianapolis, Texas… entre otros estados. Cabe mencionar que también nos visita la Sra. Enriqueta Vargas, quien es alguien muy importante para el culto en México y a veces vienen mexicanos”.</w:t>
            </w:r>
          </w:p>
          <w:p w14:paraId="323AABE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Enriqueta Vargas</w:t>
            </w:r>
            <w:r w:rsidRPr="00116B2C">
              <w:rPr>
                <w:rFonts w:ascii="Times New Roman" w:eastAsia="Times New Roman" w:hAnsi="Times New Roman" w:cs="Times New Roman"/>
                <w:sz w:val="24"/>
                <w:szCs w:val="24"/>
                <w:lang w:eastAsia="es-CO"/>
              </w:rPr>
              <w:t>, apodada La “Madrina”, es a su vez la fundadora del templo que se encuentra en Tultitlán, en el Estado de México, el más grande del mundo, y que alberga una imagen de la divinidad de 22 metros de altura. Ella asumió el liderazgo del “Templo Santa Muerte Internacional” después de que su hijo de 26 años, el “Comandante Pantera”, muriera trágicamente en un tiroteo en 2008. Actualmente es la líder espiritual más importante a nivel nacional del culto.</w:t>
            </w:r>
          </w:p>
          <w:p w14:paraId="0FE17D8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Por otra parte, en México también se encuentra otra eminencia, llamada </w:t>
            </w:r>
            <w:r w:rsidRPr="00116B2C">
              <w:rPr>
                <w:rFonts w:ascii="Times New Roman" w:eastAsia="Times New Roman" w:hAnsi="Times New Roman" w:cs="Times New Roman"/>
                <w:b/>
                <w:bCs/>
                <w:sz w:val="24"/>
                <w:szCs w:val="24"/>
                <w:lang w:eastAsia="es-CO"/>
              </w:rPr>
              <w:t>Eva Moreno</w:t>
            </w:r>
            <w:r w:rsidRPr="00116B2C">
              <w:rPr>
                <w:rFonts w:ascii="Times New Roman" w:eastAsia="Times New Roman" w:hAnsi="Times New Roman" w:cs="Times New Roman"/>
                <w:sz w:val="24"/>
                <w:szCs w:val="24"/>
                <w:lang w:eastAsia="es-CO"/>
              </w:rPr>
              <w:t>. Esta señora difiere un poco de las anteriores pues se denomina a sí misma ‘bruja’ y dice hacer ‘trabajos’ rezando a esta ‘santa’ porque tiene un supuesto pacto con ella. Se la nombra porque su popularidad va más o menos a la par, sobre todo en Internet, pero los trabajos de esta señora son de pago y versan más bien sobre “amarres de amor, mal de ojo, limpiezas, endulzamientos y encantamientos” todos de los más inverosímiles. Para muestra imaginativa, uno de estos amarres de amor, el proceso, se hace con unas bragas usadas.</w:t>
            </w:r>
          </w:p>
          <w:p w14:paraId="5898ADB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conclusión, podría decirse que el culto tiene algunas inconsistencias, más de las que a cualquier otro dogma se le pueden argumentar. Puedes ser católico o creer en esta divinidad, cuestión de gustos, pero creer en las dos a la vez es contradictorio. También puede que sea la “señora” de los malvados o puede que no (al fin y al cabo qué culpa tiene el culto y sus seguidores de que los asesinos decidieran creer en él), pero decir que imparte justicia y que a su vez no juzga es como mínimo un error de formulación. Sin embargo, y al final, con excentricidades y contradicciones o sin ellas el culto a esta divinidad no para de expandirse. La muerte en sí misma para algunos puede ser adorada y celebrada, y tienen claro que su “santa” está aquí para quedarse.</w:t>
            </w:r>
          </w:p>
          <w:p w14:paraId="744DC00A"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2"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65CD290E"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3"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1DE699EF" w14:textId="77777777" w:rsidTr="009825CC">
        <w:trPr>
          <w:tblCellSpacing w:w="15" w:type="dxa"/>
        </w:trPr>
        <w:tc>
          <w:tcPr>
            <w:tcW w:w="5460" w:type="dxa"/>
            <w:vAlign w:val="center"/>
            <w:hideMark/>
          </w:tcPr>
          <w:p w14:paraId="272BCB02"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5. Sociólogo mexicano desmiente que la Santa Muerte sea exclusiva del narcotráfico.</w:t>
            </w:r>
          </w:p>
        </w:tc>
        <w:tc>
          <w:tcPr>
            <w:tcW w:w="4110" w:type="dxa"/>
            <w:vAlign w:val="center"/>
            <w:hideMark/>
          </w:tcPr>
          <w:p w14:paraId="5617D70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Varios medios</w:t>
            </w:r>
          </w:p>
        </w:tc>
        <w:tc>
          <w:tcPr>
            <w:tcW w:w="1590" w:type="dxa"/>
            <w:vAlign w:val="center"/>
            <w:hideMark/>
          </w:tcPr>
          <w:p w14:paraId="6BA1166F"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4"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28339E61" w14:textId="77777777" w:rsidTr="009825CC">
        <w:trPr>
          <w:tblCellSpacing w:w="15" w:type="dxa"/>
        </w:trPr>
        <w:tc>
          <w:tcPr>
            <w:tcW w:w="9585" w:type="dxa"/>
            <w:gridSpan w:val="2"/>
            <w:vAlign w:val="center"/>
            <w:hideMark/>
          </w:tcPr>
          <w:p w14:paraId="32AC382C"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5" w:anchor="_top" w:history="1">
              <w:r w:rsidR="00AB3E38" w:rsidRPr="00116B2C">
                <w:rPr>
                  <w:rFonts w:ascii="Times New Roman" w:eastAsia="Times New Roman" w:hAnsi="Times New Roman" w:cs="Times New Roman"/>
                  <w:color w:val="0000FF"/>
                  <w:sz w:val="24"/>
                  <w:szCs w:val="24"/>
                  <w:u w:val="single"/>
                  <w:lang w:eastAsia="es-CO"/>
                </w:rPr>
                <w:t> </w:t>
              </w:r>
            </w:hyperlink>
          </w:p>
          <w:p w14:paraId="13F3BB5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profesor investigador de la Facultad de Ciencias de la Comunicación de la Universidad Autónoma de Coahuila (UAdeC) </w:t>
            </w:r>
            <w:r w:rsidRPr="00116B2C">
              <w:rPr>
                <w:rFonts w:ascii="Times New Roman" w:eastAsia="Times New Roman" w:hAnsi="Times New Roman" w:cs="Times New Roman"/>
                <w:b/>
                <w:bCs/>
                <w:sz w:val="24"/>
                <w:szCs w:val="24"/>
                <w:lang w:eastAsia="es-CO"/>
              </w:rPr>
              <w:t>Francesco Gervasi</w:t>
            </w:r>
            <w:r w:rsidRPr="00116B2C">
              <w:rPr>
                <w:rFonts w:ascii="Times New Roman" w:eastAsia="Times New Roman" w:hAnsi="Times New Roman" w:cs="Times New Roman"/>
                <w:sz w:val="24"/>
                <w:szCs w:val="24"/>
                <w:lang w:eastAsia="es-CO"/>
              </w:rPr>
              <w:t xml:space="preserve"> platicó con </w:t>
            </w:r>
            <w:r w:rsidRPr="00116B2C">
              <w:rPr>
                <w:rFonts w:ascii="Times New Roman" w:eastAsia="Times New Roman" w:hAnsi="Times New Roman" w:cs="Times New Roman"/>
                <w:b/>
                <w:bCs/>
                <w:sz w:val="24"/>
                <w:szCs w:val="24"/>
                <w:lang w:eastAsia="es-CO"/>
              </w:rPr>
              <w:t>Roxana Romero</w:t>
            </w:r>
            <w:r w:rsidRPr="00116B2C">
              <w:rPr>
                <w:rFonts w:ascii="Times New Roman" w:eastAsia="Times New Roman" w:hAnsi="Times New Roman" w:cs="Times New Roman"/>
                <w:sz w:val="24"/>
                <w:szCs w:val="24"/>
                <w:lang w:eastAsia="es-CO"/>
              </w:rPr>
              <w:t xml:space="preserve">, del medio </w:t>
            </w:r>
            <w:r w:rsidRPr="00116B2C">
              <w:rPr>
                <w:rFonts w:ascii="Times New Roman" w:eastAsia="Times New Roman" w:hAnsi="Times New Roman" w:cs="Times New Roman"/>
                <w:i/>
                <w:iCs/>
                <w:sz w:val="24"/>
                <w:szCs w:val="24"/>
                <w:lang w:eastAsia="es-CO"/>
              </w:rPr>
              <w:t>Vanguardia</w:t>
            </w:r>
            <w:r w:rsidRPr="00116B2C">
              <w:rPr>
                <w:rFonts w:ascii="Times New Roman" w:eastAsia="Times New Roman" w:hAnsi="Times New Roman" w:cs="Times New Roman"/>
                <w:sz w:val="24"/>
                <w:szCs w:val="24"/>
                <w:lang w:eastAsia="es-CO"/>
              </w:rPr>
              <w:t>, acerca de su investigación titulada “Formas de Intolerancia hacia las minorías religiosas en México: el Estudio sobre el caso de la devoción hacia la Santa Muerte”, en la que contradice la idea de que todos los creyentes de la religión son narcotraficantes.</w:t>
            </w:r>
          </w:p>
          <w:p w14:paraId="0867AE4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este trabajo, que el docente inició hace dos años, se detectaron los prejuicios que existen hacia esa forma de devoción, así como cuáles son los actos y actores más intolerantes. Entre los principales prejuicios están que todos los devotos son narcotraficantes o están ligados al delito común. Sin embargo, el investigador expuso que está documentado que el culto a la Santa Muerte y a Malverde aparecieron desde mucho antes de que se diera el fenómeno del narcotráfico.</w:t>
            </w:r>
          </w:p>
          <w:p w14:paraId="0C95F5A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“No se puede decir que todos los devotos de la religión católica sean alcohólicos, que todos los cristianos sean unos cínicos, que todos los judíos son agiotistas, que todos los musulmanes son terroristas y por eso no se puede estereotipar a un culto por lo que puedan hacer algunos miembros de cada religión”, manifestó. El estudio se realizó con entrevistas a creyentes y mediante un análisis de publicaciones en los que los devotos han sido estigmatizados por los prejuicios que existen.</w:t>
            </w:r>
          </w:p>
          <w:p w14:paraId="6FFD8D96"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Entre los principales resultados, se encontró que los actores más intolerantes hacia esta creencia popular son los sacerdotes y los creyentes de la Iglesia católica, los creyentes evangélicos, la gente de su barrio o su colonia, la propia familia, los medios de comunicación y los jefes de trabajo. El tipo de actos agresores o intolerantes que reciben son, principalmente, ofensas, burlas, falta de aceptación, acusaciones (violencia simbólica) y, en algunos casos, formas de discriminación (violencia física).</w:t>
            </w:r>
          </w:p>
          <w:p w14:paraId="6D2D9AB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Del análisis del discurso realizado a 252 periódicos nacionales, se obtuvo que en el 74 por ciento se difunden prejuicios sobre la devoción, cuyo objetivo final es deslegitimarla. Eso se logra a través de dos modalidades. La primera es mediante editoriales, reportajes y entrevistas, en los cuales tanto el reportero como un entrevistado (un prelado católico) expresan juicios de valor negativos sobre la devoción, que representa el tema central de la nota. En la segunda modalidad, a través de notas que se enfocan en hechos ilegales (el narcotráfico y la violencia común) abordan la devoción de manera secundaria, asociándola, mediante alusiones, con estos fenómenos negativos de la sociedad mexicana.</w:t>
            </w:r>
          </w:p>
          <w:p w14:paraId="0996508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“Es muy raro que los devotos de La Niña Blanca tengan la posibilidad de expresar su opinión en los periódicos. Son presentes/ausentes, sujetos/objetos, en el sentido que están presentes en el discurso, pero sin poder producir el discurso del cual son objeto”, explicó Gervasi. El </w:t>
            </w:r>
            <w:r w:rsidRPr="00116B2C">
              <w:rPr>
                <w:rFonts w:ascii="Times New Roman" w:eastAsia="Times New Roman" w:hAnsi="Times New Roman" w:cs="Times New Roman"/>
                <w:sz w:val="24"/>
                <w:szCs w:val="24"/>
                <w:lang w:eastAsia="es-CO"/>
              </w:rPr>
              <w:lastRenderedPageBreak/>
              <w:t>docente también propone que hace falta impulsar el pasaje de la diversidad religiosa, al pluralismo religioso, es decir, las condiciones políticas y culturales que, en un territorio, favorecen la aceptación y el reconocimiento de la diversidad religiosa.</w:t>
            </w:r>
          </w:p>
          <w:p w14:paraId="669D0FD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Según </w:t>
            </w:r>
            <w:r w:rsidRPr="00116B2C">
              <w:rPr>
                <w:rFonts w:ascii="Times New Roman" w:eastAsia="Times New Roman" w:hAnsi="Times New Roman" w:cs="Times New Roman"/>
                <w:i/>
                <w:iCs/>
                <w:sz w:val="24"/>
                <w:szCs w:val="24"/>
                <w:lang w:eastAsia="es-CO"/>
              </w:rPr>
              <w:t>El Diario de Coahuila</w:t>
            </w:r>
            <w:r w:rsidRPr="00116B2C">
              <w:rPr>
                <w:rFonts w:ascii="Times New Roman" w:eastAsia="Times New Roman" w:hAnsi="Times New Roman" w:cs="Times New Roman"/>
                <w:sz w:val="24"/>
                <w:szCs w:val="24"/>
                <w:lang w:eastAsia="es-CO"/>
              </w:rPr>
              <w:t xml:space="preserve">, el sociólogo y catedrático de la Facultad de Comunicación de la UadeC, Francesco Gervasi, oriundo de Italia, menciona que al llegar al país le pareció interesante el tema y decidió estudiar sobre los prejuicios en torno a este culto a pesar de que sus conocidos le advirtieron que podría ser peligroso. Afirma que según sus propios hallazgos y los de otros investigadores del Instituto Nacional de Antropología e Historia (INAH), como </w:t>
            </w:r>
            <w:r w:rsidRPr="00116B2C">
              <w:rPr>
                <w:rFonts w:ascii="Times New Roman" w:eastAsia="Times New Roman" w:hAnsi="Times New Roman" w:cs="Times New Roman"/>
                <w:b/>
                <w:bCs/>
                <w:sz w:val="24"/>
                <w:szCs w:val="24"/>
                <w:lang w:eastAsia="es-CO"/>
              </w:rPr>
              <w:t>Elio Masferrer Kan</w:t>
            </w:r>
            <w:r w:rsidRPr="00116B2C">
              <w:rPr>
                <w:rFonts w:ascii="Times New Roman" w:eastAsia="Times New Roman" w:hAnsi="Times New Roman" w:cs="Times New Roman"/>
                <w:sz w:val="24"/>
                <w:szCs w:val="24"/>
                <w:lang w:eastAsia="es-CO"/>
              </w:rPr>
              <w:t xml:space="preserve"> o </w:t>
            </w:r>
            <w:r w:rsidRPr="00116B2C">
              <w:rPr>
                <w:rFonts w:ascii="Times New Roman" w:eastAsia="Times New Roman" w:hAnsi="Times New Roman" w:cs="Times New Roman"/>
                <w:b/>
                <w:bCs/>
                <w:sz w:val="24"/>
                <w:szCs w:val="24"/>
                <w:lang w:eastAsia="es-CO"/>
              </w:rPr>
              <w:t>Katia Perdigón</w:t>
            </w:r>
            <w:r w:rsidRPr="00116B2C">
              <w:rPr>
                <w:rFonts w:ascii="Times New Roman" w:eastAsia="Times New Roman" w:hAnsi="Times New Roman" w:cs="Times New Roman"/>
                <w:sz w:val="24"/>
                <w:szCs w:val="24"/>
                <w:lang w:eastAsia="es-CO"/>
              </w:rPr>
              <w:t>, una gran parte de los devotos a la Santa Muerte no tienen relación alguna con el crimen organizado y que, aunque sí existen algunos criminales que sean creyentes, no es algo exclusivo de la delincuencia.</w:t>
            </w:r>
          </w:p>
          <w:p w14:paraId="32762E3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Posiblemente, el modo en que se establece la conexión es porque en algunos casos se han encontrado afiches de la Santa Muerte en casas de narcotraficantes, o han salido fotografías de delincuentes que la tienen tatuada, pero eso no significa que sean los únicos que le hagan culto e incluso hay delincuentes que también son devotos a San Judas Tadeo, a la Virgen de Guadalupe o al Niño Fidencio. Afirma que en la difusión de estos prejuicios ha influido la Iglesia Católica, que ve con malos ojos a esta devoción, y también los medios masivos de comunicación que suelen estar dirigidos por personas católicas.</w:t>
            </w:r>
          </w:p>
          <w:p w14:paraId="7AD7856F"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6"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3926FFE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7"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57EDAC8C" w14:textId="77777777" w:rsidTr="009825CC">
        <w:trPr>
          <w:tblCellSpacing w:w="15" w:type="dxa"/>
        </w:trPr>
        <w:tc>
          <w:tcPr>
            <w:tcW w:w="5460" w:type="dxa"/>
            <w:vAlign w:val="center"/>
            <w:hideMark/>
          </w:tcPr>
          <w:p w14:paraId="5F4FACD4"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6. Subsecretario de Asuntos Religiosos de Yucatán: el culto a la Santa Muerte se resiste a registrarse.</w:t>
            </w:r>
          </w:p>
        </w:tc>
        <w:tc>
          <w:tcPr>
            <w:tcW w:w="4110" w:type="dxa"/>
            <w:vAlign w:val="center"/>
            <w:hideMark/>
          </w:tcPr>
          <w:p w14:paraId="0EA626B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Tribuna</w:t>
            </w:r>
          </w:p>
        </w:tc>
        <w:tc>
          <w:tcPr>
            <w:tcW w:w="1590" w:type="dxa"/>
            <w:vAlign w:val="center"/>
            <w:hideMark/>
          </w:tcPr>
          <w:p w14:paraId="172740CD"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8"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09361413" w14:textId="77777777" w:rsidTr="009825CC">
        <w:trPr>
          <w:tblCellSpacing w:w="15" w:type="dxa"/>
        </w:trPr>
        <w:tc>
          <w:tcPr>
            <w:tcW w:w="9585" w:type="dxa"/>
            <w:gridSpan w:val="2"/>
            <w:vAlign w:val="center"/>
            <w:hideMark/>
          </w:tcPr>
          <w:p w14:paraId="540159EA"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79" w:anchor="_top" w:history="1">
              <w:r w:rsidR="00AB3E38" w:rsidRPr="00116B2C">
                <w:rPr>
                  <w:rFonts w:ascii="Times New Roman" w:eastAsia="Times New Roman" w:hAnsi="Times New Roman" w:cs="Times New Roman"/>
                  <w:color w:val="0000FF"/>
                  <w:sz w:val="24"/>
                  <w:szCs w:val="24"/>
                  <w:u w:val="single"/>
                  <w:lang w:eastAsia="es-CO"/>
                </w:rPr>
                <w:t> </w:t>
              </w:r>
            </w:hyperlink>
          </w:p>
          <w:p w14:paraId="52E344C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Las sectas van proliferando en Yucatán con el culto a la Santa Muerte y otros seres oscuros, según denuncias ciudadanas ante la Subsecretaría de Desarrollo Social y Asuntos Religiosos del Gobierno del Estado. </w:t>
            </w:r>
            <w:r w:rsidRPr="00116B2C">
              <w:rPr>
                <w:rFonts w:ascii="Times New Roman" w:eastAsia="Times New Roman" w:hAnsi="Times New Roman" w:cs="Times New Roman"/>
                <w:b/>
                <w:bCs/>
                <w:sz w:val="24"/>
                <w:szCs w:val="24"/>
                <w:lang w:eastAsia="es-CO"/>
              </w:rPr>
              <w:t>Carlos Carrillo Paredes</w:t>
            </w:r>
            <w:r w:rsidRPr="00116B2C">
              <w:rPr>
                <w:rFonts w:ascii="Times New Roman" w:eastAsia="Times New Roman" w:hAnsi="Times New Roman" w:cs="Times New Roman"/>
                <w:sz w:val="24"/>
                <w:szCs w:val="24"/>
                <w:lang w:eastAsia="es-CO"/>
              </w:rPr>
              <w:t xml:space="preserve">, titular de la dependencia estatal, informó de que el culto por la santa muerte se extiende en territorio yucateco; sin embargo, sus seguidores se resisten en registrarse ante las autoridades correspondientes. Lo leemos en el diario </w:t>
            </w:r>
            <w:r w:rsidRPr="00116B2C">
              <w:rPr>
                <w:rFonts w:ascii="Times New Roman" w:eastAsia="Times New Roman" w:hAnsi="Times New Roman" w:cs="Times New Roman"/>
                <w:i/>
                <w:iCs/>
                <w:sz w:val="24"/>
                <w:szCs w:val="24"/>
                <w:lang w:eastAsia="es-CO"/>
              </w:rPr>
              <w:t>Tribuna</w:t>
            </w:r>
            <w:r w:rsidRPr="00116B2C">
              <w:rPr>
                <w:rFonts w:ascii="Times New Roman" w:eastAsia="Times New Roman" w:hAnsi="Times New Roman" w:cs="Times New Roman"/>
                <w:sz w:val="24"/>
                <w:szCs w:val="24"/>
                <w:lang w:eastAsia="es-CO"/>
              </w:rPr>
              <w:t xml:space="preserve"> de Campeche.</w:t>
            </w:r>
          </w:p>
          <w:p w14:paraId="73D2F0F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“Muchos ciudadanos nos han manifestado la existencia de sectas y lugares donde se practican cultos a la muerte y otros seres, pero nosotros no podemos intervenir, lo que hacemos es un exhorto público para que se acerquen y podamos tener conocimiento de todas las asociaciones que practican alguna religión o culto”, explicó.</w:t>
            </w:r>
          </w:p>
          <w:p w14:paraId="7E73300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Recordó que hace unos meses hubo un acercamiento con quienes lideran las dos iglesias, identificadas hasta el momento, que veneran a la santa muerte, una ubicada en el Fraccionamiento Flamboyanes, del municipio de Progreso, y la segunda en la Colonia El Roble, al sur de la capital yucateca. “Tratamos de dialogar con ellos pero no se concretó. Ya </w:t>
            </w:r>
            <w:r w:rsidRPr="00116B2C">
              <w:rPr>
                <w:rFonts w:ascii="Times New Roman" w:eastAsia="Times New Roman" w:hAnsi="Times New Roman" w:cs="Times New Roman"/>
                <w:sz w:val="24"/>
                <w:szCs w:val="24"/>
                <w:lang w:eastAsia="es-CO"/>
              </w:rPr>
              <w:lastRenderedPageBreak/>
              <w:t>averiguamos en la Secretaría de Gobernación y no están registrados, sabemos de más lugares donde realizan cultos, principalmente en el sur de la ciudad e incluso en varios municipios”, destacó.</w:t>
            </w:r>
          </w:p>
          <w:p w14:paraId="2406B04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La Ley de Asociaciones Religiosas y Culto Público señala que cualquier persona o grupo puede profesar una doctrina enfocada a lo que quiera, pero si hay algo que no está cumpliendo con la normatividad se le aplicará una sanción, pero hasta ahora la dependencia estatal no ha recibido quejas formales por la práctica de cultos en sectas.</w:t>
            </w:r>
          </w:p>
          <w:p w14:paraId="2FA6242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funcionario estatal remarcó que el culto a la santa muerte es notorio en la entidad, pues las iglesias hasta ahora identificadas tienen un buen número de seguidores, quienes hacen procesiones y fiestas para venerarla. En México, el culto a la muerte existe desde hace más de tres mil años. Los antiguos pobladores la concebían como algo natural que le pasaba a todos los seres en la naturaleza.</w:t>
            </w:r>
          </w:p>
          <w:p w14:paraId="13C5F67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Carrillo Paredes reiteró que varios ciudadanos se han acercado para manifestar que en colonias hay sitios donde se venera a la santa muerte o a otros seres oscuros, pero de manera formal no han recibido alguna denuncia. “Nosotros no podemos intervenir, pero sí exhortar a todas las asociaciones religiosas a que se acerquen a nosotros. Tenemos hasta el momento 198 asociaciones religiosas registradas pero sabemos que hay más. Por eso invitamos a que todas se inscriban y no sólo las matrices. Eso ayudará que tengamos conocimiento general”, enfatizó.</w:t>
            </w:r>
          </w:p>
          <w:p w14:paraId="2C8DD8BA"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titular de la Subsecretaría de Desarrollo Social y Asuntos Religiosos del Gobierno del Estado refirió que mantienen comunicación permanente con las iglesias para conocer las actividades que cada una realiza, así como para que coadyuven en el tema de seguridad y bienestar social. En ese sentido, se les ha invitado a participar al igual que a los habitantes de colonias y fraccionamientos en la policía vecinal a través del Programa Escudo Yucatán. “A mí me toca la parte centro de la ciudad y ahí hemos invitado a los ciudadanos y también a las iglesias a que participen en denunciar alguna irregularidad o falta de servicio, para ir mejorando la calidad de vida de los ciudadanos”, finalizó.</w:t>
            </w:r>
          </w:p>
          <w:p w14:paraId="58C01DB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0"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5D405CD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1"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63F8C2E0" w14:textId="77777777" w:rsidTr="009825CC">
        <w:trPr>
          <w:tblCellSpacing w:w="15" w:type="dxa"/>
        </w:trPr>
        <w:tc>
          <w:tcPr>
            <w:tcW w:w="5460" w:type="dxa"/>
            <w:vAlign w:val="center"/>
            <w:hideMark/>
          </w:tcPr>
          <w:p w14:paraId="7AACD552"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7. Asesinan a una joven en Veracruz como “ofrecimiento a la Santa Muerte”.</w:t>
            </w:r>
          </w:p>
        </w:tc>
        <w:tc>
          <w:tcPr>
            <w:tcW w:w="4110" w:type="dxa"/>
            <w:vAlign w:val="center"/>
            <w:hideMark/>
          </w:tcPr>
          <w:p w14:paraId="5380A260"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La Opinión de Poza Rica</w:t>
            </w:r>
          </w:p>
        </w:tc>
        <w:tc>
          <w:tcPr>
            <w:tcW w:w="1590" w:type="dxa"/>
            <w:vAlign w:val="center"/>
            <w:hideMark/>
          </w:tcPr>
          <w:p w14:paraId="08E212D2"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2"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3B778B4F" w14:textId="77777777" w:rsidTr="009825CC">
        <w:trPr>
          <w:tblCellSpacing w:w="15" w:type="dxa"/>
        </w:trPr>
        <w:tc>
          <w:tcPr>
            <w:tcW w:w="9585" w:type="dxa"/>
            <w:gridSpan w:val="2"/>
            <w:vAlign w:val="center"/>
            <w:hideMark/>
          </w:tcPr>
          <w:p w14:paraId="5958FB3E"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3" w:anchor="_top" w:history="1">
              <w:r w:rsidR="00AB3E38" w:rsidRPr="00116B2C">
                <w:rPr>
                  <w:rFonts w:ascii="Times New Roman" w:eastAsia="Times New Roman" w:hAnsi="Times New Roman" w:cs="Times New Roman"/>
                  <w:color w:val="0000FF"/>
                  <w:sz w:val="24"/>
                  <w:szCs w:val="24"/>
                  <w:u w:val="single"/>
                  <w:lang w:eastAsia="es-CO"/>
                </w:rPr>
                <w:t> </w:t>
              </w:r>
            </w:hyperlink>
          </w:p>
          <w:p w14:paraId="45AB5AA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pasado 12 de octubre, un reporte al 911 informó sobre el hallazgo de una mujer descuartizada en la calle Privada de Perote, entre los andadores Primavera y Álvaro Obregón, en una casa abandonada de la colonia Fernando Gutiérrez Barrios, en Xalapa (Veracruz), por lo que elementos de la Secretaría de Seguridad Pública (SSP) arribaron al lugar y </w:t>
            </w:r>
            <w:r w:rsidRPr="00116B2C">
              <w:rPr>
                <w:rFonts w:ascii="Times New Roman" w:eastAsia="Times New Roman" w:hAnsi="Times New Roman" w:cs="Times New Roman"/>
                <w:sz w:val="24"/>
                <w:szCs w:val="24"/>
                <w:lang w:eastAsia="es-CO"/>
              </w:rPr>
              <w:lastRenderedPageBreak/>
              <w:t xml:space="preserve">encontraron a una mujer de entre 20 y 25 años de edad descuartizada. Informa de ello </w:t>
            </w:r>
            <w:r w:rsidRPr="00116B2C">
              <w:rPr>
                <w:rFonts w:ascii="Times New Roman" w:eastAsia="Times New Roman" w:hAnsi="Times New Roman" w:cs="Times New Roman"/>
                <w:i/>
                <w:iCs/>
                <w:sz w:val="24"/>
                <w:szCs w:val="24"/>
                <w:lang w:eastAsia="es-CO"/>
              </w:rPr>
              <w:t>La Opinión de Poza Rica</w:t>
            </w:r>
            <w:r w:rsidRPr="00116B2C">
              <w:rPr>
                <w:rFonts w:ascii="Times New Roman" w:eastAsia="Times New Roman" w:hAnsi="Times New Roman" w:cs="Times New Roman"/>
                <w:sz w:val="24"/>
                <w:szCs w:val="24"/>
                <w:lang w:eastAsia="es-CO"/>
              </w:rPr>
              <w:t>.</w:t>
            </w:r>
          </w:p>
          <w:p w14:paraId="59C0BBE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El primer reporte indicó el hallazgo de una extremidad en el interior de la casa en obra negra, pero al arribar los policías, encontraron los demás restos del cuerpo. Los elementos de la SSP acordonaron la zona y solicitaron la presencia de personal de la Fiscalía General del Estado, para las diligencias correspondientes. Horas después, fue aprehendido </w:t>
            </w:r>
            <w:r w:rsidRPr="00116B2C">
              <w:rPr>
                <w:rFonts w:ascii="Times New Roman" w:eastAsia="Times New Roman" w:hAnsi="Times New Roman" w:cs="Times New Roman"/>
                <w:b/>
                <w:bCs/>
                <w:sz w:val="24"/>
                <w:szCs w:val="24"/>
                <w:lang w:eastAsia="es-CO"/>
              </w:rPr>
              <w:t>José David “N”</w:t>
            </w:r>
            <w:r w:rsidRPr="00116B2C">
              <w:rPr>
                <w:rFonts w:ascii="Times New Roman" w:eastAsia="Times New Roman" w:hAnsi="Times New Roman" w:cs="Times New Roman"/>
                <w:sz w:val="24"/>
                <w:szCs w:val="24"/>
                <w:lang w:eastAsia="es-CO"/>
              </w:rPr>
              <w:t>, por el asesinato de la joven que habría sido su pareja.</w:t>
            </w:r>
          </w:p>
          <w:p w14:paraId="51F5C949"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homicida y la joven mujer dormían en la casa abandonada y, de acuerdo con las diligencias, “el sujeto habría ofrendado a la víctima en un sacrificio”, informó la Fiscalía. Al respecto el gobernador de Veracruz, Miguel Ángel Yunes Linares, en entrevista en Xalapa, informó del asesinato de una mujer en las inmediaciones de la Secretaría de Finanzas y Planeación (Sefiplan). “Fue detenido el responsable, una persona que estaba drogada y dijo que la había matado como parte de un ofrecimiento a la Santa Muerte (…) Era una pareja metida en problemas de drogadicción”, dijo.</w:t>
            </w:r>
          </w:p>
          <w:p w14:paraId="5D37E81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Sobre la alerta de género agregó: “En la alerta de género nos hemos estado reuniendo para fortalecer la vigilancia y vamos a iniciar una campaña de difusión a partir del próximo mes”. El hombre fue puesto a disposición de la Fiscalía General del Estado mientras el cadáver fue retirado y llevado en calidad de desconocido al Servicio Médico Forense, donde esperaban que fuera identificado por familiares.</w:t>
            </w:r>
          </w:p>
          <w:p w14:paraId="44CF636B"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4"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6325C806"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5"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64B67C93" w14:textId="77777777" w:rsidTr="009825CC">
        <w:trPr>
          <w:tblCellSpacing w:w="15" w:type="dxa"/>
        </w:trPr>
        <w:tc>
          <w:tcPr>
            <w:tcW w:w="5460" w:type="dxa"/>
            <w:vAlign w:val="center"/>
            <w:hideMark/>
          </w:tcPr>
          <w:p w14:paraId="74283C93"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8. Denuncian a una curandera que cobra fuertes sumas por asegurar la protección de la Santa Muerte.</w:t>
            </w:r>
          </w:p>
        </w:tc>
        <w:tc>
          <w:tcPr>
            <w:tcW w:w="4110" w:type="dxa"/>
            <w:vAlign w:val="center"/>
            <w:hideMark/>
          </w:tcPr>
          <w:p w14:paraId="46A8BC4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Quadratín</w:t>
            </w:r>
          </w:p>
        </w:tc>
        <w:tc>
          <w:tcPr>
            <w:tcW w:w="1590" w:type="dxa"/>
            <w:vAlign w:val="center"/>
            <w:hideMark/>
          </w:tcPr>
          <w:p w14:paraId="524CBB33"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6"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7C13BF8A" w14:textId="77777777" w:rsidTr="009825CC">
        <w:trPr>
          <w:tblCellSpacing w:w="15" w:type="dxa"/>
        </w:trPr>
        <w:tc>
          <w:tcPr>
            <w:tcW w:w="9585" w:type="dxa"/>
            <w:gridSpan w:val="2"/>
            <w:vAlign w:val="center"/>
            <w:hideMark/>
          </w:tcPr>
          <w:p w14:paraId="47D60691"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7" w:anchor="_top" w:history="1">
              <w:r w:rsidR="00AB3E38" w:rsidRPr="00116B2C">
                <w:rPr>
                  <w:rFonts w:ascii="Times New Roman" w:eastAsia="Times New Roman" w:hAnsi="Times New Roman" w:cs="Times New Roman"/>
                  <w:color w:val="0000FF"/>
                  <w:sz w:val="24"/>
                  <w:szCs w:val="24"/>
                  <w:u w:val="single"/>
                  <w:lang w:eastAsia="es-CO"/>
                </w:rPr>
                <w:t> </w:t>
              </w:r>
            </w:hyperlink>
          </w:p>
          <w:p w14:paraId="78C6C97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Una mujer es señalada por los pobladores de Ixmiquilpan (Hidalgo) como una estafadora, ya que cobra cantidades de dinero bastante fuertes bajo el argumento que hará un gran cambio en su vida, o curar diferentes males de aquellos que acuden a ella como clientes; sin embargo, nunca se ven reflejadas ninguna de esas promesas. Lo cuenta </w:t>
            </w:r>
            <w:r w:rsidRPr="00116B2C">
              <w:rPr>
                <w:rFonts w:ascii="Times New Roman" w:eastAsia="Times New Roman" w:hAnsi="Times New Roman" w:cs="Times New Roman"/>
                <w:b/>
                <w:bCs/>
                <w:sz w:val="24"/>
                <w:szCs w:val="24"/>
                <w:lang w:eastAsia="es-CO"/>
              </w:rPr>
              <w:t>Miguel Ángel Villeda</w:t>
            </w:r>
            <w:r w:rsidRPr="00116B2C">
              <w:rPr>
                <w:rFonts w:ascii="Times New Roman" w:eastAsia="Times New Roman" w:hAnsi="Times New Roman" w:cs="Times New Roman"/>
                <w:sz w:val="24"/>
                <w:szCs w:val="24"/>
                <w:lang w:eastAsia="es-CO"/>
              </w:rPr>
              <w:t xml:space="preserve"> en </w:t>
            </w:r>
            <w:r w:rsidRPr="00116B2C">
              <w:rPr>
                <w:rFonts w:ascii="Times New Roman" w:eastAsia="Times New Roman" w:hAnsi="Times New Roman" w:cs="Times New Roman"/>
                <w:i/>
                <w:iCs/>
                <w:sz w:val="24"/>
                <w:szCs w:val="24"/>
                <w:lang w:eastAsia="es-CO"/>
              </w:rPr>
              <w:t>Quadratín</w:t>
            </w:r>
            <w:r w:rsidRPr="00116B2C">
              <w:rPr>
                <w:rFonts w:ascii="Times New Roman" w:eastAsia="Times New Roman" w:hAnsi="Times New Roman" w:cs="Times New Roman"/>
                <w:sz w:val="24"/>
                <w:szCs w:val="24"/>
                <w:lang w:eastAsia="es-CO"/>
              </w:rPr>
              <w:t>.</w:t>
            </w:r>
          </w:p>
          <w:p w14:paraId="7D2C679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De acuerdo con algunos testimonios, </w:t>
            </w:r>
            <w:r w:rsidRPr="00116B2C">
              <w:rPr>
                <w:rFonts w:ascii="Times New Roman" w:eastAsia="Times New Roman" w:hAnsi="Times New Roman" w:cs="Times New Roman"/>
                <w:b/>
                <w:bCs/>
                <w:sz w:val="24"/>
                <w:szCs w:val="24"/>
                <w:lang w:eastAsia="es-CO"/>
              </w:rPr>
              <w:t>Aracely “N”</w:t>
            </w:r>
            <w:r w:rsidRPr="00116B2C">
              <w:rPr>
                <w:rFonts w:ascii="Times New Roman" w:eastAsia="Times New Roman" w:hAnsi="Times New Roman" w:cs="Times New Roman"/>
                <w:sz w:val="24"/>
                <w:szCs w:val="24"/>
                <w:lang w:eastAsia="es-CO"/>
              </w:rPr>
              <w:t>, también conocida como “Chely” ha estado cobrando grandes cifras a pobladores a quienes les asegura que tienen severos problemas o están a pocos días de morir, cobrando cantidades desde los 20.000 hasta los 50.000 pesos asegurando que la Santa Muerte los protegerá. Cabe mencionar que desde la administración 2006-2009, quedó establecido que en el municipio y zona centro no puede haber dichos centros esotéricos, con lo que dicho lugar estaría violentando el reglamento.</w:t>
            </w:r>
          </w:p>
          <w:p w14:paraId="2B8F326C"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8"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2F8E2AFC"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89"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3E8F6197" w14:textId="77777777" w:rsidTr="009825CC">
        <w:trPr>
          <w:tblCellSpacing w:w="15" w:type="dxa"/>
        </w:trPr>
        <w:tc>
          <w:tcPr>
            <w:tcW w:w="5460" w:type="dxa"/>
            <w:vAlign w:val="center"/>
            <w:hideMark/>
          </w:tcPr>
          <w:p w14:paraId="1CA8019A"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t>9. Así fue la procesión de la Santa Muerte en Mérida (Yucatán).</w:t>
            </w:r>
          </w:p>
        </w:tc>
        <w:tc>
          <w:tcPr>
            <w:tcW w:w="4110" w:type="dxa"/>
            <w:vAlign w:val="center"/>
            <w:hideMark/>
          </w:tcPr>
          <w:p w14:paraId="74523D2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Diario de Yucatán</w:t>
            </w:r>
          </w:p>
        </w:tc>
        <w:tc>
          <w:tcPr>
            <w:tcW w:w="1590" w:type="dxa"/>
            <w:vAlign w:val="center"/>
            <w:hideMark/>
          </w:tcPr>
          <w:p w14:paraId="1200AA3B"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90"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1F02A12C" w14:textId="77777777" w:rsidTr="009825CC">
        <w:trPr>
          <w:tblCellSpacing w:w="15" w:type="dxa"/>
        </w:trPr>
        <w:tc>
          <w:tcPr>
            <w:tcW w:w="9585" w:type="dxa"/>
            <w:gridSpan w:val="2"/>
            <w:vAlign w:val="center"/>
            <w:hideMark/>
          </w:tcPr>
          <w:p w14:paraId="1D9FB4A0"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91" w:anchor="_top" w:history="1">
              <w:r w:rsidR="00AB3E38" w:rsidRPr="00116B2C">
                <w:rPr>
                  <w:rFonts w:ascii="Times New Roman" w:eastAsia="Times New Roman" w:hAnsi="Times New Roman" w:cs="Times New Roman"/>
                  <w:color w:val="0000FF"/>
                  <w:sz w:val="24"/>
                  <w:szCs w:val="24"/>
                  <w:u w:val="single"/>
                  <w:lang w:eastAsia="es-CO"/>
                </w:rPr>
                <w:t> </w:t>
              </w:r>
            </w:hyperlink>
          </w:p>
          <w:p w14:paraId="12E11EA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Cerca de 500 adoradores de la Santa Muerte marcharon como cada año el pasado 31 de octubre desde el Cementerio de Xoclán hasta su santuario, en el sur de la ciudad de Mérida (Yucatán). Este año se contó con la participación de varios grupos de diferentes partes de la ciudad, según informa </w:t>
            </w:r>
            <w:r w:rsidRPr="00116B2C">
              <w:rPr>
                <w:rFonts w:ascii="Times New Roman" w:eastAsia="Times New Roman" w:hAnsi="Times New Roman" w:cs="Times New Roman"/>
                <w:b/>
                <w:bCs/>
                <w:sz w:val="24"/>
                <w:szCs w:val="24"/>
                <w:lang w:eastAsia="es-CO"/>
              </w:rPr>
              <w:t>Ernesto Pinzón Franco</w:t>
            </w:r>
            <w:r w:rsidRPr="00116B2C">
              <w:rPr>
                <w:rFonts w:ascii="Times New Roman" w:eastAsia="Times New Roman" w:hAnsi="Times New Roman" w:cs="Times New Roman"/>
                <w:sz w:val="24"/>
                <w:szCs w:val="24"/>
                <w:lang w:eastAsia="es-CO"/>
              </w:rPr>
              <w:t xml:space="preserve"> en el </w:t>
            </w:r>
            <w:r w:rsidRPr="00116B2C">
              <w:rPr>
                <w:rFonts w:ascii="Times New Roman" w:eastAsia="Times New Roman" w:hAnsi="Times New Roman" w:cs="Times New Roman"/>
                <w:i/>
                <w:iCs/>
                <w:sz w:val="24"/>
                <w:szCs w:val="24"/>
                <w:lang w:eastAsia="es-CO"/>
              </w:rPr>
              <w:t>Diario de Yucatán</w:t>
            </w:r>
            <w:r w:rsidRPr="00116B2C">
              <w:rPr>
                <w:rFonts w:ascii="Times New Roman" w:eastAsia="Times New Roman" w:hAnsi="Times New Roman" w:cs="Times New Roman"/>
                <w:sz w:val="24"/>
                <w:szCs w:val="24"/>
                <w:lang w:eastAsia="es-CO"/>
              </w:rPr>
              <w:t>.</w:t>
            </w:r>
          </w:p>
          <w:p w14:paraId="61613C1D"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Yucatán cada vez son más las personas que le rinden culto a la Santa Muerte, los santuarios dedicados a ella son más visibles e incluso se montan en negocios dedicados a la venta de artículos religiosos, combinando la religión con la santería y el culto. Según algunos seguidores en todo el Estado existen alrededor de 200.000 adoradores a la Santa Muerte y algunos profesan una religión y además son devotos.</w:t>
            </w:r>
          </w:p>
          <w:p w14:paraId="6A4C09C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En Yucatán desde hace más de 12 años se sabe de la presencia de adoradores, los cuales no se mostraban como tales por temor a los mal miramientos y que la sociedad los considere “extraños”. En 2001 </w:t>
            </w:r>
            <w:r w:rsidRPr="00116B2C">
              <w:rPr>
                <w:rFonts w:ascii="Times New Roman" w:eastAsia="Times New Roman" w:hAnsi="Times New Roman" w:cs="Times New Roman"/>
                <w:b/>
                <w:bCs/>
                <w:sz w:val="24"/>
                <w:szCs w:val="24"/>
                <w:lang w:eastAsia="es-CO"/>
              </w:rPr>
              <w:t>Enriqueta Romero</w:t>
            </w:r>
            <w:r w:rsidRPr="00116B2C">
              <w:rPr>
                <w:rFonts w:ascii="Times New Roman" w:eastAsia="Times New Roman" w:hAnsi="Times New Roman" w:cs="Times New Roman"/>
                <w:sz w:val="24"/>
                <w:szCs w:val="24"/>
                <w:lang w:eastAsia="es-CO"/>
              </w:rPr>
              <w:t xml:space="preserve"> abre formalmente el primer santuario a la Santa Muerte en Tepito y de ahí fue creciendo y fueron saliendo de las sombras. Según textos consultados en relación al culto, existen registros que en Filipinas, Australia, Colombia, Inglaterra y Japón también hay seguidores, en el territorio nacional se dice que ya hay cerca de 8 millones de seguidores y en todo el mundo como 20.</w:t>
            </w:r>
          </w:p>
          <w:p w14:paraId="021F66E5"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En Mérida se llevó a cabo la marcha que cada año desde hace cuatro organiza la Familia Devotos que se encuentra en la colonia Mercedes Barrera que este año se ha denominado Marcha de Paz, a este grupo se les unió representantes de Santa Muerte Internacional, de Tultitlan en el Estado de México y de Santa Muerte de Amor, del fraccionamiento Flamboyanes. Según ellos es para acabar con toda la polémica que existe en relación al culto, ya que es una tradición milenaria y en todas las culturas prehispánicas está presente la adoración a la muerte como tal.</w:t>
            </w:r>
          </w:p>
          <w:p w14:paraId="09BB05A2"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La marcha salió del cementerio de Xoclán como en años anteriores y se dirigió al santuario de la colonia Mercedes Barrera; en esta ocasión se llevó a cabo un rosario de cuatro misterios, el primero fue antes de salir, en la avenida Juan Pablo II, dos durante el trayecto y el último al llegar al santuario, donde fue recibida la imagen con música y fuegos artificiales.</w:t>
            </w:r>
          </w:p>
          <w:p w14:paraId="66D3D24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“Aquí en el santuario se han practicado bautismos a la Santa Muerte, independiente de lo que lleves de tu religión, ya sea que hayas sido bautizado en la religión católica, esto es independiente y se hace una presentación cuando inicias en el culto, es un bautismo, esto tiene un apadrinamiento, ya que no es sólo venir y pedirle, hay que hacerlo con el corazón”, dijo </w:t>
            </w:r>
            <w:r w:rsidRPr="00116B2C">
              <w:rPr>
                <w:rFonts w:ascii="Times New Roman" w:eastAsia="Times New Roman" w:hAnsi="Times New Roman" w:cs="Times New Roman"/>
                <w:b/>
                <w:bCs/>
                <w:sz w:val="24"/>
                <w:szCs w:val="24"/>
                <w:lang w:eastAsia="es-CO"/>
              </w:rPr>
              <w:t>Karla Campos</w:t>
            </w:r>
            <w:r w:rsidRPr="00116B2C">
              <w:rPr>
                <w:rFonts w:ascii="Times New Roman" w:eastAsia="Times New Roman" w:hAnsi="Times New Roman" w:cs="Times New Roman"/>
                <w:sz w:val="24"/>
                <w:szCs w:val="24"/>
                <w:lang w:eastAsia="es-CO"/>
              </w:rPr>
              <w:t xml:space="preserve">, guía espiritual del santuario. “Muchas personas se han decepcionado porque creen que ella hace favores para dañar a la gente, eso no es verdad, el que pide mal ella no se lo concede y </w:t>
            </w:r>
            <w:r w:rsidRPr="00116B2C">
              <w:rPr>
                <w:rFonts w:ascii="Times New Roman" w:eastAsia="Times New Roman" w:hAnsi="Times New Roman" w:cs="Times New Roman"/>
                <w:sz w:val="24"/>
                <w:szCs w:val="24"/>
                <w:lang w:eastAsia="es-CO"/>
              </w:rPr>
              <w:lastRenderedPageBreak/>
              <w:t>la persona recibe mal, por eso la gente dice que se lleva lo que más quieres pero esa es mentira ya que ella es justa”, agregó.</w:t>
            </w:r>
          </w:p>
          <w:p w14:paraId="6737922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“La gente que cree que hace curaciones en su nombre y no es un ser que cuente con el don para hacerlo se expone a cargar con el mal, enfermedades y otras cosas negativas en su vida, porque no cualquiera tiene el don. Hay gente que la utiliza junto con los santos cubanos, esa religión también es mal aplicada en México, esa religión es de paz y de amor y la gente la quiere utilizar para otras cosas”, comentó.</w:t>
            </w:r>
          </w:p>
          <w:p w14:paraId="59EEC9F1"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La historia sobre el culto se remonta a la llegada de los españoles a América, la religión católica romana se impuso y dentro de la liturgia se presentó la idea de la muerte a través de la muerte de Cristo para la salvación de los hombres, también se consideró en la expiración de santos y mártires para un vivir bien y así alcanzar la vida eterna en el cielo.</w:t>
            </w:r>
          </w:p>
          <w:p w14:paraId="38C61258"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a la Santa Muerte es una creencia popular que ha tenido mayor influencia en México, según seguidores el culto, esta nace en Catemaco, Veracruz en el año 1560 cuando una persona vio la imagen de la muerte en su casa, enseguida fue a ver al cura de la población para que la identificara, al verla el sacerdote dijo que era algo satánico y la desapareció.</w:t>
            </w:r>
          </w:p>
          <w:p w14:paraId="21BA941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“Este es un santuario, no una iglesia, lo que pasa con la polémica de seguidores de otros cultos es que llevan un concepto diferente de culto y devoción a la Santa Muerte al que llevamos porque ellos lo rigen como una religión cuando no es una religión, es un culto, se respeta cada casa su doctrina y nosotros somos totalmente independientes”, comentó un seguidor.</w:t>
            </w:r>
          </w:p>
          <w:p w14:paraId="0DD0BD5B"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“Con respecto a las personas que dicen ser seguidores y andan poniendo cosas en sus redes sociales intimidando a la gente, esas no son fervientes adoradoras y creen que por tener una imagen en su casa ya son invencibles, la Niña te da dependiendo de tu corazón, si tienes un corazón bueno espera cosas buenas si le pides que dañe a alguien ella no te lo va a conceder ya que es un ser de paz y justa”, dijo otro devoto.</w:t>
            </w:r>
          </w:p>
          <w:p w14:paraId="1BFD14F7"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92"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571A177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93"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6682F8CC" w14:textId="77777777" w:rsidTr="009825CC">
        <w:trPr>
          <w:tblCellSpacing w:w="15" w:type="dxa"/>
        </w:trPr>
        <w:tc>
          <w:tcPr>
            <w:tcW w:w="5460" w:type="dxa"/>
            <w:vAlign w:val="center"/>
            <w:hideMark/>
          </w:tcPr>
          <w:p w14:paraId="42EDDB44" w14:textId="77777777" w:rsidR="00AB3E38" w:rsidRPr="00116B2C" w:rsidRDefault="00AB3E38" w:rsidP="009825CC">
            <w:pPr>
              <w:spacing w:before="100" w:beforeAutospacing="1" w:after="100" w:afterAutospacing="1" w:line="240" w:lineRule="auto"/>
              <w:outlineLvl w:val="5"/>
              <w:rPr>
                <w:rFonts w:ascii="Times New Roman" w:eastAsia="Times New Roman" w:hAnsi="Times New Roman" w:cs="Times New Roman"/>
                <w:b/>
                <w:bCs/>
                <w:sz w:val="15"/>
                <w:szCs w:val="15"/>
                <w:lang w:eastAsia="es-CO"/>
              </w:rPr>
            </w:pPr>
            <w:r w:rsidRPr="00116B2C">
              <w:rPr>
                <w:rFonts w:ascii="Times New Roman" w:eastAsia="Times New Roman" w:hAnsi="Times New Roman" w:cs="Times New Roman"/>
                <w:b/>
                <w:bCs/>
                <w:sz w:val="15"/>
                <w:szCs w:val="15"/>
                <w:lang w:eastAsia="es-CO"/>
              </w:rPr>
              <w:lastRenderedPageBreak/>
              <w:t>10. Orizaba (Veracruz) celebró el aniversario de su capilla de la Santa Muerte.</w:t>
            </w:r>
          </w:p>
        </w:tc>
        <w:tc>
          <w:tcPr>
            <w:tcW w:w="4110" w:type="dxa"/>
            <w:vAlign w:val="center"/>
            <w:hideMark/>
          </w:tcPr>
          <w:p w14:paraId="3A01A814"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b/>
                <w:bCs/>
                <w:sz w:val="24"/>
                <w:szCs w:val="24"/>
                <w:lang w:eastAsia="es-CO"/>
              </w:rPr>
              <w:t xml:space="preserve">FUENTE: </w:t>
            </w:r>
            <w:r w:rsidRPr="00116B2C">
              <w:rPr>
                <w:rFonts w:ascii="Times New Roman" w:eastAsia="Times New Roman" w:hAnsi="Times New Roman" w:cs="Times New Roman"/>
                <w:sz w:val="24"/>
                <w:szCs w:val="24"/>
                <w:lang w:eastAsia="es-CO"/>
              </w:rPr>
              <w:t>Noreste</w:t>
            </w:r>
          </w:p>
        </w:tc>
        <w:tc>
          <w:tcPr>
            <w:tcW w:w="1590" w:type="dxa"/>
            <w:vAlign w:val="center"/>
            <w:hideMark/>
          </w:tcPr>
          <w:p w14:paraId="6C99E214"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94"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21D1BFDB" w14:textId="77777777" w:rsidTr="009825CC">
        <w:trPr>
          <w:tblCellSpacing w:w="15" w:type="dxa"/>
        </w:trPr>
        <w:tc>
          <w:tcPr>
            <w:tcW w:w="9585" w:type="dxa"/>
            <w:gridSpan w:val="2"/>
            <w:vAlign w:val="center"/>
            <w:hideMark/>
          </w:tcPr>
          <w:p w14:paraId="498F9ABA"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95" w:anchor="_top" w:history="1">
              <w:r w:rsidR="00AB3E38" w:rsidRPr="00116B2C">
                <w:rPr>
                  <w:rFonts w:ascii="Times New Roman" w:eastAsia="Times New Roman" w:hAnsi="Times New Roman" w:cs="Times New Roman"/>
                  <w:color w:val="0000FF"/>
                  <w:sz w:val="24"/>
                  <w:szCs w:val="24"/>
                  <w:u w:val="single"/>
                  <w:lang w:eastAsia="es-CO"/>
                </w:rPr>
                <w:t> </w:t>
              </w:r>
            </w:hyperlink>
          </w:p>
          <w:p w14:paraId="252FABA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Como cada año, la vivienda de </w:t>
            </w:r>
            <w:r w:rsidRPr="00116B2C">
              <w:rPr>
                <w:rFonts w:ascii="Times New Roman" w:eastAsia="Times New Roman" w:hAnsi="Times New Roman" w:cs="Times New Roman"/>
                <w:b/>
                <w:bCs/>
                <w:sz w:val="24"/>
                <w:szCs w:val="24"/>
                <w:lang w:eastAsia="es-CO"/>
              </w:rPr>
              <w:t>Tamara</w:t>
            </w:r>
            <w:r w:rsidRPr="00116B2C">
              <w:rPr>
                <w:rFonts w:ascii="Times New Roman" w:eastAsia="Times New Roman" w:hAnsi="Times New Roman" w:cs="Times New Roman"/>
                <w:sz w:val="24"/>
                <w:szCs w:val="24"/>
                <w:lang w:eastAsia="es-CO"/>
              </w:rPr>
              <w:t xml:space="preserve"> ubicada atrás de la parroquia de San Antonio de Padua en el Centro Histórico de Orizaba (Veracruz) se vistió de manteles largos para festejar este 2 de noviembre el XII aniversario de la capilla de la Santa Muerte, aunque las actividades tuvieron lugar desde el 31 de octubre, según informa </w:t>
            </w:r>
            <w:r w:rsidRPr="00116B2C">
              <w:rPr>
                <w:rFonts w:ascii="Times New Roman" w:eastAsia="Times New Roman" w:hAnsi="Times New Roman" w:cs="Times New Roman"/>
                <w:b/>
                <w:bCs/>
                <w:sz w:val="24"/>
                <w:szCs w:val="24"/>
                <w:lang w:eastAsia="es-CO"/>
              </w:rPr>
              <w:t>Emilio González</w:t>
            </w:r>
            <w:r w:rsidRPr="00116B2C">
              <w:rPr>
                <w:rFonts w:ascii="Times New Roman" w:eastAsia="Times New Roman" w:hAnsi="Times New Roman" w:cs="Times New Roman"/>
                <w:sz w:val="24"/>
                <w:szCs w:val="24"/>
                <w:lang w:eastAsia="es-CO"/>
              </w:rPr>
              <w:t xml:space="preserve"> en el medio </w:t>
            </w:r>
            <w:r w:rsidRPr="00116B2C">
              <w:rPr>
                <w:rFonts w:ascii="Times New Roman" w:eastAsia="Times New Roman" w:hAnsi="Times New Roman" w:cs="Times New Roman"/>
                <w:i/>
                <w:iCs/>
                <w:sz w:val="24"/>
                <w:szCs w:val="24"/>
                <w:lang w:eastAsia="es-CO"/>
              </w:rPr>
              <w:t>Noreste</w:t>
            </w:r>
            <w:r w:rsidRPr="00116B2C">
              <w:rPr>
                <w:rFonts w:ascii="Times New Roman" w:eastAsia="Times New Roman" w:hAnsi="Times New Roman" w:cs="Times New Roman"/>
                <w:sz w:val="24"/>
                <w:szCs w:val="24"/>
                <w:lang w:eastAsia="es-CO"/>
              </w:rPr>
              <w:t xml:space="preserve">. Sus fieles seguidores festejan a la Santa Muerte con regalos, ofrendas, comida, bebidas y hasta mariachis prolongándose los festejos de la Niña Blanca hasta altas horas de la madrugada al </w:t>
            </w:r>
            <w:r w:rsidRPr="00116B2C">
              <w:rPr>
                <w:rFonts w:ascii="Times New Roman" w:eastAsia="Times New Roman" w:hAnsi="Times New Roman" w:cs="Times New Roman"/>
                <w:sz w:val="24"/>
                <w:szCs w:val="24"/>
                <w:lang w:eastAsia="es-CO"/>
              </w:rPr>
              <w:lastRenderedPageBreak/>
              <w:t>concentrarse cientos de personas afuera del local de Tamara en donde sobresale el altar a la Santa Muerte.</w:t>
            </w:r>
          </w:p>
          <w:p w14:paraId="30D84C6E"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El culto a la Santa Muerte cobra más adeptos en la ciudad y se propaga por el territorio veracruzano con rapidez, entre segmentos informales de la población, quienes corren la voz entre ellos de la presencia de capillas y altares callejeros que se instalan de manera espontánea. Para los devotos de la llamada Niña Blanca funciona otra ermita ubicada en la autopista en el trébol de Jalapilla del municipio de Rafael Delgado (Veracruz).</w:t>
            </w:r>
          </w:p>
          <w:p w14:paraId="74F8E4FC"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Tamara, encargada del centro de culto de la Santa Muerte, dijo que cumple 12 años de funcionar la capilla, y se proyecta abrir otra en el norte de la ciudad con apoyo de los devotos. Indicó que el 31 de octubre se celebra misa con la presencia de adeptos del valle de Orizaba, quienes llevan ofrendas como flores, cigarros, veladoras, puros, entre otros.</w:t>
            </w:r>
          </w:p>
          <w:p w14:paraId="0B758D43"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Cada vez son más personas que creen en ella, debido a sus múltiples milagros. A la Santísima Muerte le gusta, tequila, la fruta, la cerveza, el cigarro, los inciensos y las flores blancas. No hay que prometerle una botella de tequila y luego no cumplirle. Tanto se ha extendido su culto que muchos católicos la consideran un santo más de la Iglesia Católica, tal vez porque sus promotores se encargan de difundirla con estas características, precisamente para atraer y atrapar a los católicos más desprevenidos.</w:t>
            </w:r>
          </w:p>
          <w:p w14:paraId="37B9049A"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96" w:anchor="_top" w:history="1">
              <w:r w:rsidR="00AB3E38" w:rsidRPr="00116B2C">
                <w:rPr>
                  <w:rFonts w:ascii="Times New Roman" w:eastAsia="Times New Roman" w:hAnsi="Times New Roman" w:cs="Times New Roman"/>
                  <w:b/>
                  <w:bCs/>
                  <w:color w:val="0000FF"/>
                  <w:sz w:val="24"/>
                  <w:szCs w:val="24"/>
                  <w:u w:val="single"/>
                  <w:lang w:eastAsia="es-CO"/>
                </w:rPr>
                <w:t>ARRIBA</w:t>
              </w:r>
            </w:hyperlink>
          </w:p>
        </w:tc>
        <w:tc>
          <w:tcPr>
            <w:tcW w:w="1590" w:type="dxa"/>
            <w:vAlign w:val="center"/>
            <w:hideMark/>
          </w:tcPr>
          <w:p w14:paraId="4FF269CD"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97"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25680748" w14:textId="77777777" w:rsidTr="009825CC">
        <w:trPr>
          <w:tblCellSpacing w:w="15" w:type="dxa"/>
        </w:trPr>
        <w:tc>
          <w:tcPr>
            <w:tcW w:w="9585" w:type="dxa"/>
            <w:gridSpan w:val="2"/>
            <w:vAlign w:val="center"/>
            <w:hideMark/>
          </w:tcPr>
          <w:p w14:paraId="06B9FAFF" w14:textId="77777777" w:rsidR="00AB3E38" w:rsidRPr="00116B2C" w:rsidRDefault="00AB3E38" w:rsidP="009825CC">
            <w:pPr>
              <w:spacing w:before="100" w:beforeAutospacing="1" w:after="100" w:afterAutospacing="1" w:line="240" w:lineRule="auto"/>
              <w:outlineLvl w:val="4"/>
              <w:rPr>
                <w:rFonts w:ascii="Times New Roman" w:eastAsia="Times New Roman" w:hAnsi="Times New Roman" w:cs="Times New Roman"/>
                <w:b/>
                <w:bCs/>
                <w:sz w:val="20"/>
                <w:szCs w:val="20"/>
                <w:lang w:eastAsia="es-CO"/>
              </w:rPr>
            </w:pPr>
            <w:r w:rsidRPr="00116B2C">
              <w:rPr>
                <w:rFonts w:ascii="Times New Roman" w:eastAsia="Times New Roman" w:hAnsi="Times New Roman" w:cs="Times New Roman"/>
                <w:b/>
                <w:bCs/>
                <w:i/>
                <w:iCs/>
                <w:sz w:val="20"/>
                <w:szCs w:val="20"/>
                <w:lang w:eastAsia="es-CO"/>
              </w:rPr>
              <w:lastRenderedPageBreak/>
              <w:t>La RIES es una red de expertos y estudiosos católicos sobre el fenómeno sectario y la nueva religiosidad, presentes en España y Latinoamérica, y abarcando las zonas lusoparlantes. Pretende ofrecer, también con este boletín informativo, un servicio a la Iglesia y a toda la sociedad. La RIES no se responsabiliza de las noticias procedentes de otras fuentes, que se citan en el momento debido. La RIES autoriza la reproducción de este material, citando su procedencia.</w:t>
            </w:r>
          </w:p>
        </w:tc>
        <w:tc>
          <w:tcPr>
            <w:tcW w:w="1590" w:type="dxa"/>
            <w:vAlign w:val="center"/>
            <w:hideMark/>
          </w:tcPr>
          <w:p w14:paraId="27DEB239" w14:textId="77777777" w:rsidR="00AB3E38" w:rsidRPr="00116B2C" w:rsidRDefault="001D4816" w:rsidP="009825CC">
            <w:pPr>
              <w:spacing w:before="100" w:beforeAutospacing="1" w:after="100" w:afterAutospacing="1" w:line="240" w:lineRule="auto"/>
              <w:rPr>
                <w:rFonts w:ascii="Times New Roman" w:eastAsia="Times New Roman" w:hAnsi="Times New Roman" w:cs="Times New Roman"/>
                <w:sz w:val="24"/>
                <w:szCs w:val="24"/>
                <w:lang w:eastAsia="es-CO"/>
              </w:rPr>
            </w:pPr>
            <w:hyperlink r:id="rId198" w:anchor="_top" w:history="1">
              <w:r w:rsidR="00AB3E38" w:rsidRPr="00116B2C">
                <w:rPr>
                  <w:rFonts w:ascii="Times New Roman" w:eastAsia="Times New Roman" w:hAnsi="Times New Roman" w:cs="Times New Roman"/>
                  <w:color w:val="0000FF"/>
                  <w:sz w:val="24"/>
                  <w:szCs w:val="24"/>
                  <w:u w:val="single"/>
                  <w:lang w:eastAsia="es-CO"/>
                </w:rPr>
                <w:t> </w:t>
              </w:r>
            </w:hyperlink>
          </w:p>
        </w:tc>
      </w:tr>
      <w:tr w:rsidR="00AB3E38" w:rsidRPr="00116B2C" w14:paraId="2A0C80AB" w14:textId="77777777" w:rsidTr="009825CC">
        <w:trPr>
          <w:tblCellSpacing w:w="15" w:type="dxa"/>
        </w:trPr>
        <w:tc>
          <w:tcPr>
            <w:tcW w:w="9585" w:type="dxa"/>
            <w:gridSpan w:val="2"/>
            <w:vAlign w:val="center"/>
            <w:hideMark/>
          </w:tcPr>
          <w:p w14:paraId="22EC0F14" w14:textId="77777777" w:rsidR="00AB3E38" w:rsidRPr="00116B2C" w:rsidRDefault="00AB3E38" w:rsidP="009825CC">
            <w:pPr>
              <w:spacing w:before="100" w:beforeAutospacing="1" w:after="100" w:afterAutospacing="1" w:line="240" w:lineRule="auto"/>
              <w:outlineLvl w:val="4"/>
              <w:rPr>
                <w:rFonts w:ascii="Times New Roman" w:eastAsia="Times New Roman" w:hAnsi="Times New Roman" w:cs="Times New Roman"/>
                <w:b/>
                <w:bCs/>
                <w:sz w:val="20"/>
                <w:szCs w:val="20"/>
                <w:lang w:eastAsia="es-CO"/>
              </w:rPr>
            </w:pPr>
            <w:r w:rsidRPr="00116B2C">
              <w:rPr>
                <w:rFonts w:ascii="Times New Roman" w:eastAsia="Times New Roman" w:hAnsi="Times New Roman" w:cs="Times New Roman"/>
                <w:b/>
                <w:bCs/>
                <w:sz w:val="20"/>
                <w:szCs w:val="20"/>
                <w:lang w:eastAsia="es-CO"/>
              </w:rPr>
              <w:t xml:space="preserve">A partir de aquí el mensaje incluye publicidad colocada por </w:t>
            </w:r>
            <w:r w:rsidRPr="00116B2C">
              <w:rPr>
                <w:rFonts w:ascii="Times New Roman" w:eastAsia="Times New Roman" w:hAnsi="Times New Roman" w:cs="Times New Roman"/>
                <w:b/>
                <w:bCs/>
                <w:i/>
                <w:iCs/>
                <w:sz w:val="20"/>
                <w:szCs w:val="20"/>
                <w:lang w:eastAsia="es-CO"/>
              </w:rPr>
              <w:t>Google Groups</w:t>
            </w:r>
            <w:r w:rsidRPr="00116B2C">
              <w:rPr>
                <w:rFonts w:ascii="Times New Roman" w:eastAsia="Times New Roman" w:hAnsi="Times New Roman" w:cs="Times New Roman"/>
                <w:b/>
                <w:bCs/>
                <w:sz w:val="20"/>
                <w:szCs w:val="20"/>
                <w:lang w:eastAsia="es-CO"/>
              </w:rPr>
              <w:t xml:space="preserve"> y </w:t>
            </w:r>
            <w:r w:rsidRPr="00116B2C">
              <w:rPr>
                <w:rFonts w:ascii="Times New Roman" w:eastAsia="Times New Roman" w:hAnsi="Times New Roman" w:cs="Times New Roman"/>
                <w:b/>
                <w:bCs/>
                <w:i/>
                <w:iCs/>
                <w:sz w:val="20"/>
                <w:szCs w:val="20"/>
                <w:lang w:eastAsia="es-CO"/>
              </w:rPr>
              <w:t>E-Grupos</w:t>
            </w:r>
            <w:r w:rsidRPr="00116B2C">
              <w:rPr>
                <w:rFonts w:ascii="Times New Roman" w:eastAsia="Times New Roman" w:hAnsi="Times New Roman" w:cs="Times New Roman"/>
                <w:b/>
                <w:bCs/>
                <w:sz w:val="20"/>
                <w:szCs w:val="20"/>
                <w:lang w:eastAsia="es-CO"/>
              </w:rPr>
              <w:t xml:space="preserve"> que es ajena a Info-RIES.</w:t>
            </w:r>
          </w:p>
        </w:tc>
        <w:tc>
          <w:tcPr>
            <w:tcW w:w="1590" w:type="dxa"/>
            <w:vAlign w:val="center"/>
            <w:hideMark/>
          </w:tcPr>
          <w:p w14:paraId="550B3567" w14:textId="77777777" w:rsidR="00AB3E38" w:rsidRPr="00116B2C" w:rsidRDefault="00AB3E38" w:rsidP="009825CC">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w:t>
            </w:r>
          </w:p>
        </w:tc>
      </w:tr>
    </w:tbl>
    <w:p w14:paraId="3CB0E834" w14:textId="77777777" w:rsidR="00AB3E38" w:rsidRPr="00116B2C" w:rsidRDefault="001D4816" w:rsidP="00AB3E38">
      <w:pPr>
        <w:spacing w:before="100" w:beforeAutospacing="1" w:after="100" w:afterAutospacing="1" w:line="240" w:lineRule="auto"/>
        <w:rPr>
          <w:rFonts w:ascii="Times New Roman" w:eastAsia="Times New Roman" w:hAnsi="Times New Roman" w:cs="Times New Roman"/>
          <w:sz w:val="24"/>
          <w:szCs w:val="24"/>
          <w:lang w:eastAsia="es-CO"/>
        </w:rPr>
      </w:pPr>
      <w:hyperlink r:id="rId199" w:anchor="_top" w:history="1">
        <w:r w:rsidR="00AB3E38" w:rsidRPr="00116B2C">
          <w:rPr>
            <w:rFonts w:ascii="Times New Roman" w:eastAsia="Times New Roman" w:hAnsi="Times New Roman" w:cs="Times New Roman"/>
            <w:color w:val="0000FF"/>
            <w:sz w:val="24"/>
            <w:szCs w:val="24"/>
            <w:u w:val="single"/>
            <w:lang w:eastAsia="es-CO"/>
          </w:rPr>
          <w:t> </w:t>
        </w:r>
      </w:hyperlink>
    </w:p>
    <w:p w14:paraId="69C8E2B0" w14:textId="77777777" w:rsidR="00AB3E38" w:rsidRPr="00116B2C" w:rsidRDefault="00AB3E38" w:rsidP="00AB3E38">
      <w:pPr>
        <w:spacing w:before="100" w:beforeAutospacing="1" w:after="100" w:afterAutospacing="1"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w:t>
      </w:r>
    </w:p>
    <w:p w14:paraId="5AAD64EF" w14:textId="77777777" w:rsidR="00AB3E38" w:rsidRPr="00116B2C" w:rsidRDefault="00AB3E38" w:rsidP="00AB3E38">
      <w:pPr>
        <w:spacing w:after="0" w:line="240" w:lineRule="auto"/>
        <w:rPr>
          <w:rFonts w:ascii="Times New Roman" w:eastAsia="Times New Roman" w:hAnsi="Times New Roman" w:cs="Times New Roman"/>
          <w:sz w:val="24"/>
          <w:szCs w:val="24"/>
          <w:lang w:eastAsia="es-C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5"/>
        <w:gridCol w:w="3088"/>
      </w:tblGrid>
      <w:tr w:rsidR="00AB3E38" w:rsidRPr="00116B2C" w14:paraId="594C14EB" w14:textId="77777777" w:rsidTr="009825CC">
        <w:trPr>
          <w:tblCellSpacing w:w="15" w:type="dxa"/>
        </w:trPr>
        <w:tc>
          <w:tcPr>
            <w:tcW w:w="0" w:type="auto"/>
            <w:vAlign w:val="center"/>
            <w:hideMark/>
          </w:tcPr>
          <w:p w14:paraId="49060D59" w14:textId="77777777" w:rsidR="00AB3E38" w:rsidRPr="00116B2C" w:rsidRDefault="00AB3E38" w:rsidP="009825CC">
            <w:pPr>
              <w:spacing w:after="0"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noProof/>
                <w:color w:val="0000FF"/>
                <w:sz w:val="24"/>
                <w:szCs w:val="24"/>
                <w:lang w:val="es-ES_tradnl" w:eastAsia="es-ES_tradnl"/>
              </w:rPr>
              <mc:AlternateContent>
                <mc:Choice Requires="wps">
                  <w:drawing>
                    <wp:inline distT="0" distB="0" distL="0" distR="0" wp14:anchorId="423A9878" wp14:editId="5CF80CD5">
                      <wp:extent cx="438150" cy="276225"/>
                      <wp:effectExtent l="0" t="0" r="0" b="0"/>
                      <wp:docPr id="16" name="Rectángulo 16" descr="mailbox://C:/Users/hector/AppData/Roaming/Thunderbird/Profiles/1z5fbco5.default/Mail/mail.colnodo.apc.org/Inbox?number=125964559">
                        <a:hlinkClick xmlns:a="http://schemas.openxmlformats.org/drawingml/2006/main" r:id="rId139"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381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D8356D2" id="Rectángulo 16" o:spid="_x0000_s1026" alt="mailbox://C:/Users/hector/AppData/Roaming/Thunderbird/Profiles/1z5fbco5.default/Mail/mail.colnodo.apc.org/Inbox?number=125964559" href="https://www.avast.com/sig-email?utm_medium=email&amp;utm_source=link&amp;utm_campaign=sig-email&amp;utm_content=emailclient" target="&quot;_blank&quot;" style="width:34.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" o:button="t" filled="f" stroked="f">
                      <v:fill o:detectmouseclick="t"/>
                      <o:lock v:ext="edit" aspectratio="t"/>
                      <w10:anchorlock/>
                    </v:rect>
                  </w:pict>
                </mc:Fallback>
              </mc:AlternateContent>
            </w:r>
          </w:p>
        </w:tc>
        <w:tc>
          <w:tcPr>
            <w:tcW w:w="0" w:type="auto"/>
            <w:vAlign w:val="center"/>
            <w:hideMark/>
          </w:tcPr>
          <w:p w14:paraId="083AF816" w14:textId="77777777" w:rsidR="00AB3E38" w:rsidRPr="00116B2C" w:rsidRDefault="00AB3E38" w:rsidP="009825CC">
            <w:pPr>
              <w:spacing w:after="0" w:line="240" w:lineRule="auto"/>
              <w:rPr>
                <w:rFonts w:ascii="Times New Roman" w:eastAsia="Times New Roman" w:hAnsi="Times New Roman" w:cs="Times New Roman"/>
                <w:sz w:val="24"/>
                <w:szCs w:val="24"/>
                <w:lang w:eastAsia="es-CO"/>
              </w:rPr>
            </w:pPr>
            <w:r w:rsidRPr="00116B2C">
              <w:rPr>
                <w:rFonts w:ascii="Times New Roman" w:eastAsia="Times New Roman" w:hAnsi="Times New Roman" w:cs="Times New Roman"/>
                <w:sz w:val="24"/>
                <w:szCs w:val="24"/>
                <w:lang w:eastAsia="es-CO"/>
              </w:rPr>
              <w:t xml:space="preserve">Libre de virus. </w:t>
            </w:r>
            <w:hyperlink r:id="rId200" w:tgtFrame="_blank" w:history="1">
              <w:r w:rsidRPr="00116B2C">
                <w:rPr>
                  <w:rFonts w:ascii="Times New Roman" w:eastAsia="Times New Roman" w:hAnsi="Times New Roman" w:cs="Times New Roman"/>
                  <w:color w:val="0000FF"/>
                  <w:sz w:val="24"/>
                  <w:szCs w:val="24"/>
                  <w:u w:val="single"/>
                  <w:lang w:eastAsia="es-CO"/>
                </w:rPr>
                <w:t>www.avast.com</w:t>
              </w:r>
            </w:hyperlink>
            <w:r w:rsidRPr="00116B2C">
              <w:rPr>
                <w:rFonts w:ascii="Times New Roman" w:eastAsia="Times New Roman" w:hAnsi="Times New Roman" w:cs="Times New Roman"/>
                <w:sz w:val="24"/>
                <w:szCs w:val="24"/>
                <w:lang w:eastAsia="es-CO"/>
              </w:rPr>
              <w:t xml:space="preserve"> </w:t>
            </w:r>
          </w:p>
        </w:tc>
      </w:tr>
    </w:tbl>
    <w:p w14:paraId="56CB6CA9" w14:textId="77777777" w:rsidR="002E2F5B" w:rsidRDefault="00AB3E38" w:rsidP="0088565E">
      <w:pPr>
        <w:jc w:val="both"/>
        <w:rPr>
          <w:rFonts w:ascii="Times New Roman" w:eastAsia="Times New Roman" w:hAnsi="Times New Roman" w:cs="Times New Roman"/>
          <w:color w:val="0000FF"/>
          <w:sz w:val="24"/>
          <w:szCs w:val="24"/>
          <w:u w:val="single"/>
          <w:lang w:eastAsia="es-CO"/>
        </w:rPr>
      </w:pPr>
      <w:r w:rsidRPr="00116B2C">
        <w:rPr>
          <w:rFonts w:ascii="Times New Roman" w:eastAsia="Times New Roman" w:hAnsi="Times New Roman" w:cs="Times New Roman"/>
          <w:sz w:val="24"/>
          <w:szCs w:val="24"/>
          <w:lang w:eastAsia="es-CO"/>
        </w:rPr>
        <w:t xml:space="preserve">-- </w:t>
      </w:r>
      <w:r w:rsidRPr="00116B2C">
        <w:rPr>
          <w:rFonts w:ascii="Times New Roman" w:eastAsia="Times New Roman" w:hAnsi="Times New Roman" w:cs="Times New Roman"/>
          <w:sz w:val="24"/>
          <w:szCs w:val="24"/>
          <w:lang w:eastAsia="es-CO"/>
        </w:rPr>
        <w:br/>
        <w:t xml:space="preserve">-- </w:t>
      </w:r>
      <w:r w:rsidRPr="00116B2C">
        <w:rPr>
          <w:rFonts w:ascii="Times New Roman" w:eastAsia="Times New Roman" w:hAnsi="Times New Roman" w:cs="Times New Roman"/>
          <w:sz w:val="24"/>
          <w:szCs w:val="24"/>
          <w:lang w:eastAsia="es-CO"/>
        </w:rPr>
        <w:br/>
        <w:t>Ha recibido este mensaje porque está suscrito a Grupo "Info-RIES" de Grupos de Google.</w:t>
      </w:r>
      <w:r w:rsidRPr="00116B2C">
        <w:rPr>
          <w:rFonts w:ascii="Times New Roman" w:eastAsia="Times New Roman" w:hAnsi="Times New Roman" w:cs="Times New Roman"/>
          <w:sz w:val="24"/>
          <w:szCs w:val="24"/>
          <w:lang w:eastAsia="es-CO"/>
        </w:rPr>
        <w:br/>
        <w:t>Para ponerte en contacto con la secretaría española de la RIES, envía un mensaje a ries.secr@gmail.com</w:t>
      </w:r>
      <w:r w:rsidRPr="00116B2C">
        <w:rPr>
          <w:rFonts w:ascii="Times New Roman" w:eastAsia="Times New Roman" w:hAnsi="Times New Roman" w:cs="Times New Roman"/>
          <w:sz w:val="24"/>
          <w:szCs w:val="24"/>
          <w:lang w:eastAsia="es-CO"/>
        </w:rPr>
        <w:br/>
        <w:t>Para anular la suscripción a este grupo, envía un mensaje a info-ries-unsubscribe@googlegroups.com</w:t>
      </w:r>
      <w:r w:rsidRPr="00116B2C">
        <w:rPr>
          <w:rFonts w:ascii="Times New Roman" w:eastAsia="Times New Roman" w:hAnsi="Times New Roman" w:cs="Times New Roman"/>
          <w:sz w:val="24"/>
          <w:szCs w:val="24"/>
          <w:lang w:eastAsia="es-CO"/>
        </w:rPr>
        <w:br/>
        <w:t xml:space="preserve">--- </w:t>
      </w:r>
      <w:r w:rsidRPr="00116B2C">
        <w:rPr>
          <w:rFonts w:ascii="Times New Roman" w:eastAsia="Times New Roman" w:hAnsi="Times New Roman" w:cs="Times New Roman"/>
          <w:sz w:val="24"/>
          <w:szCs w:val="24"/>
          <w:lang w:eastAsia="es-CO"/>
        </w:rPr>
        <w:br/>
        <w:t xml:space="preserve">Has recibido este mensaje porque estás suscrito al grupo "Info-RIES" de Grupos de </w:t>
      </w:r>
      <w:r w:rsidRPr="00116B2C">
        <w:rPr>
          <w:rFonts w:ascii="Times New Roman" w:eastAsia="Times New Roman" w:hAnsi="Times New Roman" w:cs="Times New Roman"/>
          <w:sz w:val="24"/>
          <w:szCs w:val="24"/>
          <w:lang w:eastAsia="es-CO"/>
        </w:rPr>
        <w:lastRenderedPageBreak/>
        <w:t>Google.</w:t>
      </w:r>
      <w:r w:rsidRPr="00116B2C">
        <w:rPr>
          <w:rFonts w:ascii="Times New Roman" w:eastAsia="Times New Roman" w:hAnsi="Times New Roman" w:cs="Times New Roman"/>
          <w:sz w:val="24"/>
          <w:szCs w:val="24"/>
          <w:lang w:eastAsia="es-CO"/>
        </w:rPr>
        <w:br/>
        <w:t xml:space="preserve">Para cancelar la suscripción a este grupo y dejar de recibir sus mensajes, envía un correo electrónico a </w:t>
      </w:r>
      <w:hyperlink r:id="rId201" w:history="1">
        <w:r w:rsidRPr="00116B2C">
          <w:rPr>
            <w:rFonts w:ascii="Times New Roman" w:eastAsia="Times New Roman" w:hAnsi="Times New Roman" w:cs="Times New Roman"/>
            <w:color w:val="0000FF"/>
            <w:sz w:val="24"/>
            <w:szCs w:val="24"/>
            <w:u w:val="single"/>
            <w:lang w:eastAsia="es-CO"/>
          </w:rPr>
          <w:t>info-ries+unsubscribe@googlegroups.com</w:t>
        </w:r>
      </w:hyperlink>
      <w:r w:rsidRPr="00116B2C">
        <w:rPr>
          <w:rFonts w:ascii="Times New Roman" w:eastAsia="Times New Roman" w:hAnsi="Times New Roman" w:cs="Times New Roman"/>
          <w:sz w:val="24"/>
          <w:szCs w:val="24"/>
          <w:lang w:eastAsia="es-CO"/>
        </w:rPr>
        <w:t>.</w:t>
      </w:r>
      <w:r w:rsidRPr="00116B2C">
        <w:rPr>
          <w:rFonts w:ascii="Times New Roman" w:eastAsia="Times New Roman" w:hAnsi="Times New Roman" w:cs="Times New Roman"/>
          <w:sz w:val="24"/>
          <w:szCs w:val="24"/>
          <w:lang w:eastAsia="es-CO"/>
        </w:rPr>
        <w:br/>
        <w:t xml:space="preserve">Para acceder a más opciones, visita </w:t>
      </w:r>
      <w:hyperlink r:id="rId202" w:history="1">
        <w:r w:rsidRPr="00116B2C">
          <w:rPr>
            <w:rFonts w:ascii="Times New Roman" w:eastAsia="Times New Roman" w:hAnsi="Times New Roman" w:cs="Times New Roman"/>
            <w:color w:val="0000FF"/>
            <w:sz w:val="24"/>
            <w:szCs w:val="24"/>
            <w:u w:val="single"/>
            <w:lang w:eastAsia="es-CO"/>
          </w:rPr>
          <w:t>https://groups.google.com/d/optout</w:t>
        </w:r>
      </w:hyperlink>
    </w:p>
    <w:p w14:paraId="551481CF" w14:textId="77777777" w:rsidR="00AB3E38" w:rsidRDefault="00AB3E38" w:rsidP="0088565E">
      <w:pPr>
        <w:jc w:val="both"/>
        <w:rPr>
          <w:rFonts w:ascii="Times New Roman" w:eastAsia="Times New Roman" w:hAnsi="Times New Roman" w:cs="Times New Roman"/>
          <w:color w:val="0000FF"/>
          <w:sz w:val="24"/>
          <w:szCs w:val="24"/>
          <w:u w:val="single"/>
          <w:lang w:eastAsia="es-CO"/>
        </w:rPr>
      </w:pPr>
    </w:p>
    <w:p w14:paraId="0EC4CA0E" w14:textId="77777777" w:rsidR="00AB3E38" w:rsidRPr="00F4655E" w:rsidRDefault="001D4816" w:rsidP="00AB3E38">
      <w:pPr>
        <w:spacing w:after="0" w:line="240" w:lineRule="atLeast"/>
        <w:outlineLvl w:val="1"/>
        <w:rPr>
          <w:rFonts w:ascii="Georgia" w:eastAsia="Times New Roman" w:hAnsi="Georgia" w:cs="Times New Roman"/>
          <w:b/>
          <w:bCs/>
          <w:color w:val="453320"/>
          <w:spacing w:val="-10"/>
          <w:sz w:val="43"/>
          <w:szCs w:val="43"/>
          <w:lang w:eastAsia="es-CO"/>
        </w:rPr>
      </w:pPr>
      <w:hyperlink r:id="rId203" w:history="1">
        <w:r w:rsidR="00AB3E38" w:rsidRPr="00F4655E">
          <w:rPr>
            <w:rFonts w:ascii="Georgia" w:eastAsia="Times New Roman" w:hAnsi="Georgia" w:cs="Times New Roman"/>
            <w:b/>
            <w:bCs/>
            <w:color w:val="453320"/>
            <w:spacing w:val="-10"/>
            <w:sz w:val="43"/>
            <w:szCs w:val="43"/>
            <w:u w:val="single"/>
            <w:lang w:eastAsia="es-CO"/>
          </w:rPr>
          <w:t>Persecuciones anticristianas en el mundo: 90 mil asesinados en 2016</w:t>
        </w:r>
      </w:hyperlink>
    </w:p>
    <w:p w14:paraId="2E88251F" w14:textId="77777777" w:rsidR="00AB3E38" w:rsidRPr="00F4655E" w:rsidRDefault="00AB3E38" w:rsidP="00AB3E38">
      <w:pPr>
        <w:spacing w:after="0" w:line="240" w:lineRule="atLeast"/>
        <w:ind w:left="-1605"/>
        <w:jc w:val="right"/>
        <w:rPr>
          <w:rFonts w:ascii="Georgia" w:eastAsia="Times New Roman" w:hAnsi="Georgia" w:cs="Times New Roman"/>
          <w:color w:val="5C462E"/>
          <w:lang w:eastAsia="es-CO"/>
        </w:rPr>
      </w:pPr>
      <w:r w:rsidRPr="00F4655E">
        <w:rPr>
          <w:rFonts w:ascii="Georgia" w:eastAsia="Times New Roman" w:hAnsi="Georgia" w:cs="Times New Roman"/>
          <w:b/>
          <w:bCs/>
          <w:color w:val="5C462E"/>
          <w:spacing w:val="-12"/>
          <w:sz w:val="44"/>
          <w:szCs w:val="44"/>
          <w:lang w:eastAsia="es-CO"/>
        </w:rPr>
        <w:t>31</w:t>
      </w:r>
      <w:r w:rsidRPr="00F4655E">
        <w:rPr>
          <w:rFonts w:ascii="Georgia" w:eastAsia="Times New Roman" w:hAnsi="Georgia" w:cs="Times New Roman"/>
          <w:caps/>
          <w:color w:val="5C462E"/>
          <w:spacing w:val="15"/>
          <w:sz w:val="20"/>
          <w:szCs w:val="20"/>
          <w:lang w:eastAsia="es-CO"/>
        </w:rPr>
        <w:t>DIC</w:t>
      </w:r>
      <w:r w:rsidRPr="00F4655E">
        <w:rPr>
          <w:rFonts w:ascii="Georgia" w:eastAsia="Times New Roman" w:hAnsi="Georgia" w:cs="Times New Roman"/>
          <w:color w:val="5C462E"/>
          <w:sz w:val="20"/>
          <w:szCs w:val="20"/>
          <w:lang w:eastAsia="es-CO"/>
        </w:rPr>
        <w:t>2016</w:t>
      </w:r>
      <w:hyperlink r:id="rId204" w:anchor="respond" w:history="1">
        <w:r w:rsidRPr="00F4655E">
          <w:rPr>
            <w:rFonts w:ascii="Arial" w:eastAsia="Times New Roman" w:hAnsi="Arial" w:cs="Arial"/>
            <w:b/>
            <w:bCs/>
            <w:color w:val="6E5539"/>
            <w:sz w:val="19"/>
            <w:szCs w:val="19"/>
            <w:u w:val="single"/>
            <w:bdr w:val="single" w:sz="6" w:space="4" w:color="483F32" w:frame="1"/>
            <w:lang w:eastAsia="es-CO"/>
          </w:rPr>
          <w:t>Deja un comentario</w:t>
        </w:r>
      </w:hyperlink>
    </w:p>
    <w:p w14:paraId="3804EC48" w14:textId="77777777" w:rsidR="00AB3E38" w:rsidRPr="00F4655E" w:rsidRDefault="00AB3E38" w:rsidP="00AB3E38">
      <w:pPr>
        <w:spacing w:after="0" w:line="288" w:lineRule="atLeast"/>
        <w:rPr>
          <w:rFonts w:ascii="Georgia" w:eastAsia="Times New Roman" w:hAnsi="Georgia" w:cs="Times New Roman"/>
          <w:i/>
          <w:iCs/>
          <w:color w:val="9A8770"/>
          <w:lang w:eastAsia="es-CO"/>
        </w:rPr>
      </w:pPr>
      <w:r w:rsidRPr="00F4655E">
        <w:rPr>
          <w:rFonts w:ascii="Georgia" w:eastAsia="Times New Roman" w:hAnsi="Georgia" w:cs="Times New Roman"/>
          <w:i/>
          <w:iCs/>
          <w:color w:val="9A8770"/>
          <w:lang w:eastAsia="es-CO"/>
        </w:rPr>
        <w:t>de </w:t>
      </w:r>
      <w:hyperlink r:id="rId205" w:tooltip="Ver todas las entradas de evangelizadorasdelosapostoles" w:history="1">
        <w:r w:rsidRPr="00F4655E">
          <w:rPr>
            <w:rFonts w:ascii="Georgia" w:eastAsia="Times New Roman" w:hAnsi="Georgia" w:cs="Times New Roman"/>
            <w:color w:val="70604C"/>
            <w:u w:val="single"/>
            <w:lang w:eastAsia="es-CO"/>
          </w:rPr>
          <w:t>evangelizadorasdelosapostoles</w:t>
        </w:r>
      </w:hyperlink>
      <w:r w:rsidRPr="00F4655E">
        <w:rPr>
          <w:rFonts w:ascii="Georgia" w:eastAsia="Times New Roman" w:hAnsi="Georgia" w:cs="Times New Roman"/>
          <w:i/>
          <w:iCs/>
          <w:color w:val="9A8770"/>
          <w:lang w:eastAsia="es-CO"/>
        </w:rPr>
        <w:t> en </w:t>
      </w:r>
      <w:hyperlink r:id="rId206" w:history="1">
        <w:r w:rsidRPr="00F4655E">
          <w:rPr>
            <w:rFonts w:ascii="Georgia" w:eastAsia="Times New Roman" w:hAnsi="Georgia" w:cs="Times New Roman"/>
            <w:color w:val="70604C"/>
            <w:u w:val="single"/>
            <w:lang w:eastAsia="es-CO"/>
          </w:rPr>
          <w:t>Cristianismo</w:t>
        </w:r>
      </w:hyperlink>
      <w:r w:rsidRPr="00F4655E">
        <w:rPr>
          <w:rFonts w:ascii="Georgia" w:eastAsia="Times New Roman" w:hAnsi="Georgia" w:cs="Times New Roman"/>
          <w:i/>
          <w:iCs/>
          <w:color w:val="9A8770"/>
          <w:lang w:eastAsia="es-CO"/>
        </w:rPr>
        <w:t>, </w:t>
      </w:r>
      <w:hyperlink r:id="rId207" w:history="1">
        <w:r w:rsidRPr="00F4655E">
          <w:rPr>
            <w:rFonts w:ascii="Georgia" w:eastAsia="Times New Roman" w:hAnsi="Georgia" w:cs="Times New Roman"/>
            <w:color w:val="70604C"/>
            <w:u w:val="single"/>
            <w:lang w:eastAsia="es-CO"/>
          </w:rPr>
          <w:t>Derechos Humanos</w:t>
        </w:r>
      </w:hyperlink>
      <w:r w:rsidRPr="00F4655E">
        <w:rPr>
          <w:rFonts w:ascii="Georgia" w:eastAsia="Times New Roman" w:hAnsi="Georgia" w:cs="Times New Roman"/>
          <w:i/>
          <w:iCs/>
          <w:color w:val="9A8770"/>
          <w:lang w:eastAsia="es-CO"/>
        </w:rPr>
        <w:t>, </w:t>
      </w:r>
      <w:hyperlink r:id="rId208" w:history="1">
        <w:r w:rsidRPr="00F4655E">
          <w:rPr>
            <w:rFonts w:ascii="Georgia" w:eastAsia="Times New Roman" w:hAnsi="Georgia" w:cs="Times New Roman"/>
            <w:color w:val="70604C"/>
            <w:u w:val="single"/>
            <w:lang w:eastAsia="es-CO"/>
          </w:rPr>
          <w:t>Terrorismo y Violencia</w:t>
        </w:r>
      </w:hyperlink>
      <w:r w:rsidRPr="00F4655E">
        <w:rPr>
          <w:rFonts w:ascii="Georgia" w:eastAsia="Times New Roman" w:hAnsi="Georgia" w:cs="Times New Roman"/>
          <w:i/>
          <w:iCs/>
          <w:color w:val="9A8770"/>
          <w:lang w:eastAsia="es-CO"/>
        </w:rPr>
        <w:t> </w:t>
      </w:r>
    </w:p>
    <w:p w14:paraId="2FE94DB7"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br/>
      </w:r>
    </w:p>
    <w:p w14:paraId="24572ADE" w14:textId="77777777" w:rsidR="00AB3E38" w:rsidRPr="00F4655E" w:rsidRDefault="00AB3E38" w:rsidP="00AB3E38">
      <w:pPr>
        <w:spacing w:after="0" w:line="480" w:lineRule="atLeast"/>
        <w:outlineLvl w:val="3"/>
        <w:rPr>
          <w:rFonts w:ascii="Georgia" w:eastAsia="Times New Roman" w:hAnsi="Georgia" w:cs="Times New Roman"/>
          <w:b/>
          <w:bCs/>
          <w:color w:val="644527"/>
          <w:sz w:val="26"/>
          <w:szCs w:val="26"/>
          <w:lang w:eastAsia="es-CO"/>
        </w:rPr>
      </w:pPr>
      <w:r w:rsidRPr="00F4655E">
        <w:rPr>
          <w:rFonts w:ascii="Georgia" w:eastAsia="Times New Roman" w:hAnsi="Georgia" w:cs="Times New Roman"/>
          <w:b/>
          <w:bCs/>
          <w:color w:val="644527"/>
          <w:sz w:val="26"/>
          <w:szCs w:val="26"/>
          <w:lang w:eastAsia="es-CO"/>
        </w:rPr>
        <w:t>Habla el sociólogo Massimo Introvigne</w:t>
      </w:r>
    </w:p>
    <w:p w14:paraId="3F1441C4" w14:textId="77777777" w:rsidR="00AB3E38" w:rsidRPr="00F4655E" w:rsidRDefault="001D4816" w:rsidP="00AB3E38">
      <w:pPr>
        <w:spacing w:after="0" w:line="240" w:lineRule="auto"/>
        <w:rPr>
          <w:rFonts w:ascii="Georgia" w:eastAsia="Times New Roman" w:hAnsi="Georgia" w:cs="Times New Roman"/>
          <w:color w:val="453320"/>
          <w:lang w:eastAsia="es-CO"/>
        </w:rPr>
      </w:pPr>
      <w:hyperlink r:id="rId209" w:tooltip="Entradas de Radio Vaticano" w:history="1">
        <w:r w:rsidR="00AB3E38" w:rsidRPr="00F4655E">
          <w:rPr>
            <w:rFonts w:ascii="Georgia" w:eastAsia="Times New Roman" w:hAnsi="Georgia" w:cs="Times New Roman"/>
            <w:color w:val="000000"/>
            <w:u w:val="single"/>
            <w:lang w:eastAsia="es-CO"/>
          </w:rPr>
          <w:t>RADIO VATICANO</w:t>
        </w:r>
      </w:hyperlink>
    </w:p>
    <w:p w14:paraId="072BE21C" w14:textId="77777777" w:rsidR="00AB3E38" w:rsidRPr="00F4655E" w:rsidRDefault="001D4816" w:rsidP="00AB3E38">
      <w:pPr>
        <w:spacing w:after="0" w:line="240" w:lineRule="auto"/>
        <w:rPr>
          <w:rFonts w:ascii="Georgia" w:eastAsia="Times New Roman" w:hAnsi="Georgia" w:cs="Times New Roman"/>
          <w:color w:val="453320"/>
          <w:lang w:eastAsia="es-CO"/>
        </w:rPr>
      </w:pPr>
      <w:hyperlink r:id="rId210" w:history="1">
        <w:r w:rsidR="00AB3E38" w:rsidRPr="00F4655E">
          <w:rPr>
            <w:rFonts w:ascii="Georgia" w:eastAsia="Times New Roman" w:hAnsi="Georgia" w:cs="Times New Roman"/>
            <w:color w:val="000000"/>
            <w:u w:val="single"/>
            <w:lang w:eastAsia="es-CO"/>
          </w:rPr>
          <w:t>30 DICIEMBRE, 2016</w:t>
        </w:r>
      </w:hyperlink>
    </w:p>
    <w:p w14:paraId="398E00D9"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noProof/>
          <w:color w:val="453320"/>
          <w:lang w:val="es-ES_tradnl" w:eastAsia="es-ES_tradnl"/>
        </w:rPr>
        <w:drawing>
          <wp:inline distT="0" distB="0" distL="0" distR="0" wp14:anchorId="33112E08" wp14:editId="351FBCE7">
            <wp:extent cx="6143625" cy="4095750"/>
            <wp:effectExtent l="0" t="0" r="9525" b="0"/>
            <wp:docPr id="17" name="Imagen 17" descr="Persecuciones anticristianas en el mundo: 90 mil asesinados en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secuciones anticristianas en el mundo: 90 mil asesinados en 201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143625" cy="4095750"/>
                    </a:xfrm>
                    <a:prstGeom prst="rect">
                      <a:avLst/>
                    </a:prstGeom>
                    <a:noFill/>
                    <a:ln>
                      <a:noFill/>
                    </a:ln>
                  </pic:spPr>
                </pic:pic>
              </a:graphicData>
            </a:graphic>
          </wp:inline>
        </w:drawing>
      </w:r>
    </w:p>
    <w:p w14:paraId="17C352E9" w14:textId="77777777" w:rsidR="00AB3E38" w:rsidRPr="00F4655E" w:rsidRDefault="00AB3E38" w:rsidP="00AB3E38">
      <w:pPr>
        <w:spacing w:after="288"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Public domain</w:t>
      </w:r>
    </w:p>
    <w:p w14:paraId="3B507276" w14:textId="77777777" w:rsidR="00AB3E38" w:rsidRPr="00F4655E" w:rsidRDefault="00AB3E38" w:rsidP="00AB3E38">
      <w:pPr>
        <w:spacing w:after="288"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La Iglesia celebró el 26 de diciembre a san Esteban, el primer mártir. La persecución no es un fenómeno esporádico en la historia del cristianismo sino que ha marcado profundamente la vida de los cristianos hasta nuestros días, en muchos países del mundo. El mismo papa Francisco ha reafirmado en varias ocasiones que la violencia hacia los cristianos es mayor hoy que en los primeros tiempos de la Iglesia.</w:t>
      </w:r>
    </w:p>
    <w:p w14:paraId="1843ED17"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lastRenderedPageBreak/>
        <w:t>El profesor Massimo Introvigne, director del </w:t>
      </w:r>
      <w:r w:rsidRPr="00F4655E">
        <w:rPr>
          <w:rFonts w:ascii="Times New Roman" w:eastAsia="Times New Roman" w:hAnsi="Times New Roman" w:cs="Times New Roman"/>
          <w:i/>
          <w:iCs/>
          <w:color w:val="453320"/>
          <w:spacing w:val="5"/>
          <w:sz w:val="26"/>
          <w:szCs w:val="26"/>
          <w:lang w:eastAsia="es-CO"/>
        </w:rPr>
        <w:t>Cesnur</w:t>
      </w:r>
      <w:r w:rsidRPr="00F4655E">
        <w:rPr>
          <w:rFonts w:ascii="Georgia" w:eastAsia="Times New Roman" w:hAnsi="Georgia" w:cs="Times New Roman"/>
          <w:color w:val="453320"/>
          <w:lang w:eastAsia="es-CO"/>
        </w:rPr>
        <w:t>, Centro de Estudios sobre Nuevas Religiones, dice que sólo en 2016 alrededor de 90.000 cristianos fueron asesinados a causa de su fe, es decir </w:t>
      </w:r>
      <w:r w:rsidRPr="00F4655E">
        <w:rPr>
          <w:rFonts w:ascii="Georgia" w:eastAsia="Times New Roman" w:hAnsi="Georgia" w:cs="Times New Roman"/>
          <w:b/>
          <w:bCs/>
          <w:color w:val="453320"/>
          <w:lang w:eastAsia="es-CO"/>
        </w:rPr>
        <w:t>uno cada seis minutos</w:t>
      </w:r>
      <w:r w:rsidRPr="00F4655E">
        <w:rPr>
          <w:rFonts w:ascii="Georgia" w:eastAsia="Times New Roman" w:hAnsi="Georgia" w:cs="Times New Roman"/>
          <w:color w:val="453320"/>
          <w:lang w:eastAsia="es-CO"/>
        </w:rPr>
        <w:t>, y también que </w:t>
      </w:r>
      <w:r w:rsidRPr="00F4655E">
        <w:rPr>
          <w:rFonts w:ascii="Georgia" w:eastAsia="Times New Roman" w:hAnsi="Georgia" w:cs="Times New Roman"/>
          <w:b/>
          <w:bCs/>
          <w:color w:val="453320"/>
          <w:lang w:eastAsia="es-CO"/>
        </w:rPr>
        <w:t>el número de cristianos que no pueden profesar su fe libremente sondea los 500 a 600 millones:</w:t>
      </w:r>
    </w:p>
    <w:p w14:paraId="00EB4521"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El </w:t>
      </w:r>
      <w:r w:rsidRPr="00F4655E">
        <w:rPr>
          <w:rFonts w:ascii="Times New Roman" w:eastAsia="Times New Roman" w:hAnsi="Times New Roman" w:cs="Times New Roman"/>
          <w:i/>
          <w:iCs/>
          <w:color w:val="453320"/>
          <w:spacing w:val="5"/>
          <w:sz w:val="26"/>
          <w:szCs w:val="26"/>
          <w:lang w:eastAsia="es-CO"/>
        </w:rPr>
        <w:t>Center for Study of Global Christianity</w:t>
      </w:r>
      <w:r w:rsidRPr="00F4655E">
        <w:rPr>
          <w:rFonts w:ascii="Georgia" w:eastAsia="Times New Roman" w:hAnsi="Georgia" w:cs="Times New Roman"/>
          <w:color w:val="453320"/>
          <w:lang w:eastAsia="es-CO"/>
        </w:rPr>
        <w:t> publicará el próximo mes su estadística para 2016, que habla de 90 mil cristianos asesinados a causa de su fe, un muerto cada 6 minutos, un poco menos respecto a los 105 mil de hace dos años.</w:t>
      </w:r>
    </w:p>
    <w:p w14:paraId="5CC7B830"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De estos, </w:t>
      </w:r>
      <w:r w:rsidRPr="00F4655E">
        <w:rPr>
          <w:rFonts w:ascii="Georgia" w:eastAsia="Times New Roman" w:hAnsi="Georgia" w:cs="Times New Roman"/>
          <w:b/>
          <w:bCs/>
          <w:color w:val="453320"/>
          <w:lang w:eastAsia="es-CO"/>
        </w:rPr>
        <w:t>el 70%, es decir, 63 mil, han sido asesinados en conflictos tribales en África</w:t>
      </w:r>
      <w:r w:rsidRPr="00F4655E">
        <w:rPr>
          <w:rFonts w:ascii="Georgia" w:eastAsia="Times New Roman" w:hAnsi="Georgia" w:cs="Times New Roman"/>
          <w:color w:val="453320"/>
          <w:lang w:eastAsia="es-CO"/>
        </w:rPr>
        <w:t>. El centro estadounidense los incluye en la estadística porque considera que </w:t>
      </w:r>
      <w:r w:rsidRPr="00F4655E">
        <w:rPr>
          <w:rFonts w:ascii="Georgia" w:eastAsia="Times New Roman" w:hAnsi="Georgia" w:cs="Times New Roman"/>
          <w:b/>
          <w:bCs/>
          <w:color w:val="453320"/>
          <w:lang w:eastAsia="es-CO"/>
        </w:rPr>
        <w:t>en gran parte se trata de cristianos que han rehusado tomar las armas por razones de conciencia</w:t>
      </w:r>
      <w:r w:rsidRPr="00F4655E">
        <w:rPr>
          <w:rFonts w:ascii="Georgia" w:eastAsia="Times New Roman" w:hAnsi="Georgia" w:cs="Times New Roman"/>
          <w:color w:val="453320"/>
          <w:lang w:eastAsia="es-CO"/>
        </w:rPr>
        <w:t>.</w:t>
      </w:r>
    </w:p>
    <w:p w14:paraId="74F1E1ED"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b/>
          <w:bCs/>
          <w:color w:val="453320"/>
          <w:lang w:eastAsia="es-CO"/>
        </w:rPr>
        <w:t>El otro 30%, es decir, 27 mil, deriva en cambio de atentados terroristas, destrucción de pueblos cristianos, persecuciones gubernamentales</w:t>
      </w:r>
      <w:r w:rsidRPr="00F4655E">
        <w:rPr>
          <w:rFonts w:ascii="Georgia" w:eastAsia="Times New Roman" w:hAnsi="Georgia" w:cs="Times New Roman"/>
          <w:color w:val="453320"/>
          <w:lang w:eastAsia="es-CO"/>
        </w:rPr>
        <w:t>, como en el caso de Corea del Norte.</w:t>
      </w:r>
    </w:p>
    <w:p w14:paraId="7E753A41"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b/>
          <w:bCs/>
          <w:color w:val="453320"/>
          <w:lang w:eastAsia="es-CO"/>
        </w:rPr>
        <w:t>Respecto a un cálculo de los cristianos perseguidos en el mundo, ¿cuántos son aproximadamente?</w:t>
      </w:r>
    </w:p>
    <w:p w14:paraId="7248C4E0"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Juntando las estadísticas de al menos tres centros diversos de investigación de los Estados Unidos y también el mío, el </w:t>
      </w:r>
      <w:r w:rsidRPr="00F4655E">
        <w:rPr>
          <w:rFonts w:ascii="Times New Roman" w:eastAsia="Times New Roman" w:hAnsi="Times New Roman" w:cs="Times New Roman"/>
          <w:i/>
          <w:iCs/>
          <w:color w:val="453320"/>
          <w:spacing w:val="5"/>
          <w:sz w:val="26"/>
          <w:szCs w:val="26"/>
          <w:lang w:eastAsia="es-CO"/>
        </w:rPr>
        <w:t>Cesnur</w:t>
      </w:r>
      <w:r w:rsidRPr="00F4655E">
        <w:rPr>
          <w:rFonts w:ascii="Georgia" w:eastAsia="Times New Roman" w:hAnsi="Georgia" w:cs="Times New Roman"/>
          <w:color w:val="453320"/>
          <w:lang w:eastAsia="es-CO"/>
        </w:rPr>
        <w:t>, y comparándolos entre sí en 102 países del mundo, los cálculos varían entre los 500 y 600 millones de cristianos que no pueden profesar su fe completamente.</w:t>
      </w:r>
    </w:p>
    <w:p w14:paraId="6CB5A98D"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Sin olvidar o disminuir los sufrimientos de los miembros de otras religiones, </w:t>
      </w:r>
      <w:r w:rsidRPr="00F4655E">
        <w:rPr>
          <w:rFonts w:ascii="Georgia" w:eastAsia="Times New Roman" w:hAnsi="Georgia" w:cs="Times New Roman"/>
          <w:b/>
          <w:bCs/>
          <w:color w:val="453320"/>
          <w:lang w:eastAsia="es-CO"/>
        </w:rPr>
        <w:t>los cristianos son el grupo religioso más perseguido del mundo</w:t>
      </w:r>
      <w:r w:rsidRPr="00F4655E">
        <w:rPr>
          <w:rFonts w:ascii="Georgia" w:eastAsia="Times New Roman" w:hAnsi="Georgia" w:cs="Times New Roman"/>
          <w:color w:val="453320"/>
          <w:lang w:eastAsia="es-CO"/>
        </w:rPr>
        <w:t>. Hay quien puede permanecer perplejo frente a las estadísticas porque si por un lado el </w:t>
      </w:r>
      <w:r w:rsidRPr="00F4655E">
        <w:rPr>
          <w:rFonts w:ascii="Times New Roman" w:eastAsia="Times New Roman" w:hAnsi="Times New Roman" w:cs="Times New Roman"/>
          <w:i/>
          <w:iCs/>
          <w:color w:val="453320"/>
          <w:spacing w:val="5"/>
          <w:sz w:val="26"/>
          <w:szCs w:val="26"/>
          <w:lang w:eastAsia="es-CO"/>
        </w:rPr>
        <w:t>Center for Study of Global Christianity</w:t>
      </w:r>
      <w:r w:rsidRPr="00F4655E">
        <w:rPr>
          <w:rFonts w:ascii="Georgia" w:eastAsia="Times New Roman" w:hAnsi="Georgia" w:cs="Times New Roman"/>
          <w:color w:val="453320"/>
          <w:lang w:eastAsia="es-CO"/>
        </w:rPr>
        <w:t> nos da la cifra de 90 mil, en otros hablan de algunos miles, y otros de algunos cientos.</w:t>
      </w:r>
    </w:p>
    <w:p w14:paraId="103680E2" w14:textId="77777777" w:rsidR="00AB3E38" w:rsidRPr="00F4655E" w:rsidRDefault="00AB3E38" w:rsidP="00AB3E38">
      <w:pPr>
        <w:spacing w:after="288"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Cuando las discrepancias son tan grandes, está claro que están contando cosas distintas. Quien cuenta a las personas que son obligadas trágicamente a elegir: “o reniegas de tu fe o mueres”, cuenta cada año algunos cientos. Quien tiene una noción más amplia: no “candidatos a la beatificación” sino personas que sabían que podían ser asesinadas al realizar ciertos gestos o prácticas de fe, habla de algunos miles. Si en cambio se habla de personas que son asesinadas en sentido amplio porque son cristianas, entonces llegamos a los 90 mil, es decir, un muerto cada seis minutos.</w:t>
      </w:r>
    </w:p>
    <w:p w14:paraId="15FB1EEB"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b/>
          <w:bCs/>
          <w:color w:val="453320"/>
          <w:lang w:eastAsia="es-CO"/>
        </w:rPr>
        <w:t>No se puede olvidar la brutal persecución hacia los cristianos, y no sólo, perpetrada por el presunto Estado Islámico en los territorios conquistados. ¿Hay ejemplos de cristianos que han perdido la vida por permanecer fieles al Señor en estos territorios?</w:t>
      </w:r>
    </w:p>
    <w:p w14:paraId="5DDDD56A" w14:textId="77777777" w:rsidR="00AB3E38" w:rsidRPr="00F4655E" w:rsidRDefault="00AB3E38" w:rsidP="00AB3E38">
      <w:pPr>
        <w:spacing w:after="288"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Sí, en los territorios del así llamado Estado Islámico existen varios casos, entre ellos algunos que la Iglesia está estudiando en vista a una posible beatificación. Hay cristianos que han elegido conscientemente permanecer en estos territorios y seguir, como podían, dando testimonio de su fe.</w:t>
      </w:r>
    </w:p>
    <w:p w14:paraId="22513E9E" w14:textId="77777777" w:rsidR="00AB3E38" w:rsidRPr="00F4655E" w:rsidRDefault="00AB3E38" w:rsidP="00AB3E38">
      <w:pPr>
        <w:spacing w:after="288"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Al hablar del Estado Islámico no debemos olvidar que éste asesina también a muchos musulmanes y que en 2016, según nuestros cálculos, el número de cristianos asesinados a causa de su fe y el número de musulmanes asesinados a causa de su fe, a excepción de África, es un número muy similar.</w:t>
      </w:r>
    </w:p>
    <w:p w14:paraId="21DBF796" w14:textId="77777777" w:rsidR="00AB3E38" w:rsidRPr="00F4655E" w:rsidRDefault="00AB3E38" w:rsidP="00AB3E38">
      <w:pPr>
        <w:spacing w:after="288"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Los musulmanes en general son asesinados por otros musulmanes: los musulmanes shiítas son asesinados por musulmanes sunitas y este es el caso más frecuente. A veces, los musulmanes sunitas son asesinados por musulmanes shiítas, musulmanes que no están de acuerdo con ciertas declinaciones del Islam son asesinados por musulmanes más extremistas, como en el caso del ISIS.</w:t>
      </w:r>
    </w:p>
    <w:p w14:paraId="0EB5F436"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b/>
          <w:bCs/>
          <w:color w:val="453320"/>
          <w:lang w:eastAsia="es-CO"/>
        </w:rPr>
        <w:lastRenderedPageBreak/>
        <w:t>¿Qué impresiona más de este fenómeno de persecución?</w:t>
      </w:r>
    </w:p>
    <w:p w14:paraId="7566705D"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Dos puntos. El primero es que un poco en todos los países crece la </w:t>
      </w:r>
      <w:r w:rsidRPr="00F4655E">
        <w:rPr>
          <w:rFonts w:ascii="Georgia" w:eastAsia="Times New Roman" w:hAnsi="Georgia" w:cs="Times New Roman"/>
          <w:b/>
          <w:bCs/>
          <w:color w:val="453320"/>
          <w:lang w:eastAsia="es-CO"/>
        </w:rPr>
        <w:t>intolerancia</w:t>
      </w:r>
      <w:r w:rsidRPr="00F4655E">
        <w:rPr>
          <w:rFonts w:ascii="Georgia" w:eastAsia="Times New Roman" w:hAnsi="Georgia" w:cs="Times New Roman"/>
          <w:color w:val="453320"/>
          <w:lang w:eastAsia="es-CO"/>
        </w:rPr>
        <w:t> y la intolerancia es la antesala de la </w:t>
      </w:r>
      <w:r w:rsidRPr="00F4655E">
        <w:rPr>
          <w:rFonts w:ascii="Georgia" w:eastAsia="Times New Roman" w:hAnsi="Georgia" w:cs="Times New Roman"/>
          <w:b/>
          <w:bCs/>
          <w:color w:val="453320"/>
          <w:lang w:eastAsia="es-CO"/>
        </w:rPr>
        <w:t>discriminación</w:t>
      </w:r>
      <w:r w:rsidRPr="00F4655E">
        <w:rPr>
          <w:rFonts w:ascii="Georgia" w:eastAsia="Times New Roman" w:hAnsi="Georgia" w:cs="Times New Roman"/>
          <w:color w:val="453320"/>
          <w:lang w:eastAsia="es-CO"/>
        </w:rPr>
        <w:t> y, a su vez, la antesala de la </w:t>
      </w:r>
      <w:r w:rsidRPr="00F4655E">
        <w:rPr>
          <w:rFonts w:ascii="Georgia" w:eastAsia="Times New Roman" w:hAnsi="Georgia" w:cs="Times New Roman"/>
          <w:b/>
          <w:bCs/>
          <w:color w:val="453320"/>
          <w:lang w:eastAsia="es-CO"/>
        </w:rPr>
        <w:t>persecución</w:t>
      </w:r>
      <w:r w:rsidRPr="00F4655E">
        <w:rPr>
          <w:rFonts w:ascii="Georgia" w:eastAsia="Times New Roman" w:hAnsi="Georgia" w:cs="Times New Roman"/>
          <w:color w:val="453320"/>
          <w:lang w:eastAsia="es-CO"/>
        </w:rPr>
        <w:t>.</w:t>
      </w:r>
    </w:p>
    <w:p w14:paraId="75F19B30"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Georgia" w:eastAsia="Times New Roman" w:hAnsi="Georgia" w:cs="Times New Roman"/>
          <w:color w:val="453320"/>
          <w:lang w:eastAsia="es-CO"/>
        </w:rPr>
        <w:t>Y luego, la actitud tranquila, noble, muchas veces ejemplar de las minorías cristianas sometidas a cualquier tipo de vejación pero que sólo en casos rarísimos han respondido a la violencia con la violencia, mientras que la mayor parte de los casos han dado </w:t>
      </w:r>
      <w:r w:rsidRPr="00F4655E">
        <w:rPr>
          <w:rFonts w:ascii="Georgia" w:eastAsia="Times New Roman" w:hAnsi="Georgia" w:cs="Times New Roman"/>
          <w:b/>
          <w:bCs/>
          <w:color w:val="453320"/>
          <w:lang w:eastAsia="es-CO"/>
        </w:rPr>
        <w:t>testimonio</w:t>
      </w:r>
      <w:r w:rsidRPr="00F4655E">
        <w:rPr>
          <w:rFonts w:ascii="Georgia" w:eastAsia="Times New Roman" w:hAnsi="Georgia" w:cs="Times New Roman"/>
          <w:color w:val="453320"/>
          <w:lang w:eastAsia="es-CO"/>
        </w:rPr>
        <w:t> serenamente de su fe, a menudo </w:t>
      </w:r>
      <w:r w:rsidRPr="00F4655E">
        <w:rPr>
          <w:rFonts w:ascii="Georgia" w:eastAsia="Times New Roman" w:hAnsi="Georgia" w:cs="Times New Roman"/>
          <w:b/>
          <w:bCs/>
          <w:color w:val="453320"/>
          <w:lang w:eastAsia="es-CO"/>
        </w:rPr>
        <w:t>perdonando a los perseguidores y orando por ellos.</w:t>
      </w:r>
    </w:p>
    <w:p w14:paraId="50DB86EF" w14:textId="77777777" w:rsidR="00AB3E38" w:rsidRPr="00F4655E" w:rsidRDefault="00AB3E38" w:rsidP="00AB3E38">
      <w:pPr>
        <w:spacing w:after="0" w:line="240" w:lineRule="auto"/>
        <w:rPr>
          <w:rFonts w:ascii="Georgia" w:eastAsia="Times New Roman" w:hAnsi="Georgia" w:cs="Times New Roman"/>
          <w:color w:val="453320"/>
          <w:lang w:eastAsia="es-CO"/>
        </w:rPr>
      </w:pPr>
      <w:r w:rsidRPr="00F4655E">
        <w:rPr>
          <w:rFonts w:ascii="Times New Roman" w:eastAsia="Times New Roman" w:hAnsi="Times New Roman" w:cs="Times New Roman"/>
          <w:i/>
          <w:iCs/>
          <w:color w:val="453320"/>
          <w:spacing w:val="5"/>
          <w:sz w:val="26"/>
          <w:szCs w:val="26"/>
          <w:lang w:eastAsia="es-CO"/>
        </w:rPr>
        <w:br/>
        <w:t>Por Debora Donnini</w:t>
      </w:r>
    </w:p>
    <w:p w14:paraId="10D45A77" w14:textId="77777777" w:rsidR="00AB3E38" w:rsidRPr="00F4655E" w:rsidRDefault="001D4816" w:rsidP="00AB3E38">
      <w:pPr>
        <w:spacing w:after="0" w:line="240" w:lineRule="auto"/>
        <w:rPr>
          <w:rFonts w:ascii="Georgia" w:eastAsia="Times New Roman" w:hAnsi="Georgia" w:cs="Times New Roman"/>
          <w:color w:val="453320"/>
          <w:lang w:eastAsia="es-CO"/>
        </w:rPr>
      </w:pPr>
      <w:hyperlink r:id="rId212" w:history="1">
        <w:r w:rsidR="00AB3E38" w:rsidRPr="00F4655E">
          <w:rPr>
            <w:rFonts w:ascii="Georgia" w:eastAsia="Times New Roman" w:hAnsi="Georgia" w:cs="Times New Roman"/>
            <w:color w:val="000000"/>
            <w:u w:val="single"/>
            <w:lang w:eastAsia="es-CO"/>
          </w:rPr>
          <w:t>Persecuciones anticristianas en el mundo: 90 mil asesinados en 2016</w:t>
        </w:r>
      </w:hyperlink>
    </w:p>
    <w:p w14:paraId="3D9F4054" w14:textId="77777777" w:rsidR="00AB3E38" w:rsidRDefault="00AB3E38" w:rsidP="00AB3E38"/>
    <w:p w14:paraId="217399BA" w14:textId="77777777" w:rsidR="00AB3E38" w:rsidRDefault="00AB3E38" w:rsidP="00AB3E38"/>
    <w:p w14:paraId="6ADD4BC9" w14:textId="77777777" w:rsidR="00AB3E38" w:rsidRPr="00DC40C5" w:rsidRDefault="00AB3E38" w:rsidP="00AB3E38">
      <w:pPr>
        <w:shd w:val="clear" w:color="auto" w:fill="FFFFFF"/>
        <w:spacing w:after="0" w:line="240" w:lineRule="auto"/>
        <w:outlineLvl w:val="0"/>
        <w:rPr>
          <w:rFonts w:ascii="Times New Roman" w:eastAsia="Times New Roman" w:hAnsi="Times New Roman" w:cs="Times New Roman"/>
          <w:b/>
          <w:bCs/>
          <w:color w:val="000000"/>
          <w:kern w:val="36"/>
          <w:sz w:val="57"/>
          <w:szCs w:val="57"/>
          <w:lang w:eastAsia="es-CO"/>
        </w:rPr>
      </w:pPr>
      <w:r w:rsidRPr="00DC40C5">
        <w:rPr>
          <w:rFonts w:ascii="Times New Roman" w:eastAsia="Times New Roman" w:hAnsi="Times New Roman" w:cs="Times New Roman"/>
          <w:b/>
          <w:bCs/>
          <w:color w:val="000000"/>
          <w:kern w:val="36"/>
          <w:sz w:val="57"/>
          <w:szCs w:val="57"/>
          <w:lang w:eastAsia="es-CO"/>
        </w:rPr>
        <w:br/>
        <w:t>El CELAM convoca un congreso en 2018 para celebrar los ‘50 años de Medellín’</w:t>
      </w:r>
    </w:p>
    <w:p w14:paraId="46B14858" w14:textId="77777777" w:rsidR="00AB3E38" w:rsidRPr="00DC40C5" w:rsidRDefault="00AB3E38" w:rsidP="00AB3E38">
      <w:pPr>
        <w:numPr>
          <w:ilvl w:val="0"/>
          <w:numId w:val="3"/>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eastAsia="es-CO"/>
        </w:rPr>
      </w:pPr>
      <w:r w:rsidRPr="00DC40C5">
        <w:rPr>
          <w:rFonts w:ascii="Arial" w:eastAsia="Times New Roman" w:hAnsi="Arial" w:cs="Arial"/>
          <w:color w:val="000000"/>
          <w:sz w:val="27"/>
          <w:szCs w:val="27"/>
          <w:lang w:eastAsia="es-CO"/>
        </w:rPr>
        <w:t>Se realizará en el mismo lugar donde se desarrolló la II Conferencia del Episcopado Latinoamericano en 1968</w:t>
      </w:r>
    </w:p>
    <w:p w14:paraId="1A312838" w14:textId="77777777" w:rsidR="00AB3E38" w:rsidRPr="00DC40C5" w:rsidRDefault="00AB3E38" w:rsidP="00AB3E38">
      <w:pPr>
        <w:numPr>
          <w:ilvl w:val="0"/>
          <w:numId w:val="3"/>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eastAsia="es-CO"/>
        </w:rPr>
      </w:pPr>
      <w:r w:rsidRPr="00DC40C5">
        <w:rPr>
          <w:rFonts w:ascii="Arial" w:eastAsia="Times New Roman" w:hAnsi="Arial" w:cs="Arial"/>
          <w:color w:val="000000"/>
          <w:sz w:val="27"/>
          <w:szCs w:val="27"/>
          <w:lang w:eastAsia="es-CO"/>
        </w:rPr>
        <w:t>“Se trata de conmemorar y proyectar el mensaje de Medellín como un eje clave de la Iglesia en el continente, en diálogo con la Iglesia universal”</w:t>
      </w:r>
    </w:p>
    <w:p w14:paraId="6AE0B46C" w14:textId="77777777" w:rsidR="00AB3E38" w:rsidRPr="00DC40C5" w:rsidRDefault="00AB3E38" w:rsidP="00AB3E38">
      <w:pPr>
        <w:shd w:val="clear" w:color="auto" w:fill="FFFFFF"/>
        <w:spacing w:after="0" w:line="240" w:lineRule="auto"/>
        <w:rPr>
          <w:rFonts w:ascii="Arial" w:eastAsia="Times New Roman" w:hAnsi="Arial" w:cs="Arial"/>
          <w:color w:val="333333"/>
          <w:sz w:val="24"/>
          <w:szCs w:val="24"/>
          <w:lang w:eastAsia="es-CO"/>
        </w:rPr>
      </w:pPr>
      <w:r w:rsidRPr="00DC40C5">
        <w:rPr>
          <w:rFonts w:ascii="Arial" w:eastAsia="Times New Roman" w:hAnsi="Arial" w:cs="Arial"/>
          <w:noProof/>
          <w:color w:val="333333"/>
          <w:sz w:val="24"/>
          <w:szCs w:val="24"/>
          <w:lang w:val="es-ES_tradnl" w:eastAsia="es-ES_tradnl"/>
        </w:rPr>
        <w:drawing>
          <wp:inline distT="0" distB="0" distL="0" distR="0" wp14:anchorId="1D9EB526" wp14:editId="6C98345D">
            <wp:extent cx="8096250" cy="2952750"/>
            <wp:effectExtent l="0" t="0" r="0" b="0"/>
            <wp:docPr id="18" name="Imagen 18" descr="capilla y seminario de la Arquidiócesis de Medellín Colombia donde se celebró la II Conferencia General del Episcopado Latinoamericano CELAM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illa y seminario de la Arquidiócesis de Medellín Colombia donde se celebró la II Conferencia General del Episcopado Latinoamericano CELAM 1968"/>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8096250" cy="2952750"/>
                    </a:xfrm>
                    <a:prstGeom prst="rect">
                      <a:avLst/>
                    </a:prstGeom>
                    <a:noFill/>
                    <a:ln>
                      <a:noFill/>
                    </a:ln>
                  </pic:spPr>
                </pic:pic>
              </a:graphicData>
            </a:graphic>
          </wp:inline>
        </w:drawing>
      </w:r>
    </w:p>
    <w:p w14:paraId="49768965" w14:textId="77777777" w:rsidR="00AB3E38" w:rsidRPr="00DC40C5" w:rsidRDefault="00AB3E38" w:rsidP="00AB3E38">
      <w:pPr>
        <w:shd w:val="clear" w:color="auto" w:fill="FFFFFF"/>
        <w:spacing w:after="480" w:line="240" w:lineRule="auto"/>
        <w:rPr>
          <w:rFonts w:ascii="Arial" w:eastAsia="Times New Roman" w:hAnsi="Arial" w:cs="Arial"/>
          <w:color w:val="333333"/>
          <w:sz w:val="28"/>
          <w:szCs w:val="28"/>
          <w:lang w:eastAsia="es-CO"/>
        </w:rPr>
      </w:pPr>
      <w:r w:rsidRPr="00DC40C5">
        <w:rPr>
          <w:rFonts w:ascii="Arial" w:eastAsia="Times New Roman" w:hAnsi="Arial" w:cs="Arial"/>
          <w:color w:val="333333"/>
          <w:sz w:val="28"/>
          <w:szCs w:val="28"/>
          <w:lang w:eastAsia="es-CO"/>
        </w:rPr>
        <w:lastRenderedPageBreak/>
        <w:t>“Entre el jueves 23 y el domingo 26 de agosto de 2018 tendrá lugar el </w:t>
      </w:r>
      <w:r w:rsidRPr="00DC40C5">
        <w:rPr>
          <w:rFonts w:ascii="Arial" w:eastAsia="Times New Roman" w:hAnsi="Arial" w:cs="Arial"/>
          <w:b/>
          <w:bCs/>
          <w:color w:val="535353"/>
          <w:sz w:val="28"/>
          <w:szCs w:val="28"/>
          <w:lang w:eastAsia="es-CO"/>
        </w:rPr>
        <w:t>Congreso ‘50 años de Medellín’</w:t>
      </w:r>
      <w:r w:rsidRPr="00DC40C5">
        <w:rPr>
          <w:rFonts w:ascii="Arial" w:eastAsia="Times New Roman" w:hAnsi="Arial" w:cs="Arial"/>
          <w:color w:val="333333"/>
          <w:sz w:val="28"/>
          <w:szCs w:val="28"/>
          <w:lang w:eastAsia="es-CO"/>
        </w:rPr>
        <w:t> en la misma ciudad colombiana” que acogió la II Conferencia General del Episcopado Latinoamericano, en 1968. Así lo ha dado a conocer el </w:t>
      </w:r>
      <w:r w:rsidRPr="00DC40C5">
        <w:rPr>
          <w:rFonts w:ascii="Arial" w:eastAsia="Times New Roman" w:hAnsi="Arial" w:cs="Arial"/>
          <w:b/>
          <w:bCs/>
          <w:color w:val="535353"/>
          <w:sz w:val="28"/>
          <w:szCs w:val="28"/>
          <w:lang w:eastAsia="es-CO"/>
        </w:rPr>
        <w:t>Consejo Episcopal Latinoamericano (CELAM)</w:t>
      </w:r>
      <w:r w:rsidRPr="00DC40C5">
        <w:rPr>
          <w:rFonts w:ascii="Arial" w:eastAsia="Times New Roman" w:hAnsi="Arial" w:cs="Arial"/>
          <w:color w:val="333333"/>
          <w:sz w:val="28"/>
          <w:szCs w:val="28"/>
          <w:lang w:eastAsia="es-CO"/>
        </w:rPr>
        <w:t> el día de ayer, 30 de octubre, a través de </w:t>
      </w:r>
      <w:hyperlink r:id="rId214" w:tgtFrame="_blank" w:tooltip="Ir a la página web del CELAM" w:history="1">
        <w:r w:rsidRPr="00DC40C5">
          <w:rPr>
            <w:rFonts w:ascii="Arial" w:eastAsia="Times New Roman" w:hAnsi="Arial" w:cs="Arial"/>
            <w:color w:val="E00109"/>
            <w:sz w:val="28"/>
            <w:szCs w:val="28"/>
            <w:u w:val="single"/>
            <w:lang w:eastAsia="es-CO"/>
          </w:rPr>
          <w:t>su portal</w:t>
        </w:r>
      </w:hyperlink>
      <w:r w:rsidRPr="00DC40C5">
        <w:rPr>
          <w:rFonts w:ascii="Arial" w:eastAsia="Times New Roman" w:hAnsi="Arial" w:cs="Arial"/>
          <w:color w:val="333333"/>
          <w:sz w:val="28"/>
          <w:szCs w:val="28"/>
          <w:lang w:eastAsia="es-CO"/>
        </w:rPr>
        <w:t>.</w:t>
      </w:r>
    </w:p>
    <w:p w14:paraId="6381D2C3" w14:textId="77777777" w:rsidR="00AB3E38" w:rsidRPr="00DC40C5" w:rsidRDefault="00AB3E38" w:rsidP="00AB3E38">
      <w:pPr>
        <w:shd w:val="clear" w:color="auto" w:fill="FFFFFF"/>
        <w:spacing w:after="480" w:line="240" w:lineRule="auto"/>
        <w:rPr>
          <w:rFonts w:ascii="Arial" w:eastAsia="Times New Roman" w:hAnsi="Arial" w:cs="Arial"/>
          <w:color w:val="333333"/>
          <w:sz w:val="28"/>
          <w:szCs w:val="28"/>
          <w:lang w:eastAsia="es-CO"/>
        </w:rPr>
      </w:pPr>
      <w:r w:rsidRPr="00DC40C5">
        <w:rPr>
          <w:rFonts w:ascii="Arial" w:eastAsia="Times New Roman" w:hAnsi="Arial" w:cs="Arial"/>
          <w:color w:val="333333"/>
          <w:sz w:val="28"/>
          <w:szCs w:val="28"/>
          <w:lang w:eastAsia="es-CO"/>
        </w:rPr>
        <w:t>El Congreso, “impulsado por el CELAM, la Confederación Latinoamericana de Religiosas y Religiosos (CLAR), en conjunto con el Secretariado Latinoamericano y del Caribe de Cáritas (SELACC) y la Arquidiócesis de Medellín”, será celebrado “en las mismas instalaciones del Seminario de formación sacerdotal que fuera la sede de aquella histórica Conferencia”, en la imagen que abre este artículo.</w:t>
      </w:r>
    </w:p>
    <w:p w14:paraId="067F7256" w14:textId="77777777" w:rsidR="00AB3E38" w:rsidRPr="00DC40C5" w:rsidRDefault="00AB3E38" w:rsidP="00AB3E38">
      <w:pPr>
        <w:shd w:val="clear" w:color="auto" w:fill="FFFFFF"/>
        <w:spacing w:after="480" w:line="240" w:lineRule="auto"/>
        <w:outlineLvl w:val="2"/>
        <w:rPr>
          <w:rFonts w:ascii="inherit" w:eastAsia="Times New Roman" w:hAnsi="inherit" w:cs="Arial"/>
          <w:b/>
          <w:bCs/>
          <w:color w:val="DD0000"/>
          <w:sz w:val="36"/>
          <w:szCs w:val="36"/>
          <w:lang w:eastAsia="es-CO"/>
        </w:rPr>
      </w:pPr>
      <w:r w:rsidRPr="00DC40C5">
        <w:rPr>
          <w:rFonts w:ascii="inherit" w:eastAsia="Times New Roman" w:hAnsi="inherit" w:cs="Arial"/>
          <w:b/>
          <w:bCs/>
          <w:color w:val="DD0000"/>
          <w:sz w:val="36"/>
          <w:szCs w:val="36"/>
          <w:lang w:eastAsia="es-CO"/>
        </w:rPr>
        <w:t>De Medellín a Francisco</w:t>
      </w:r>
    </w:p>
    <w:p w14:paraId="62520B81" w14:textId="77777777" w:rsidR="00AB3E38" w:rsidRPr="00DC40C5" w:rsidRDefault="00AB3E38" w:rsidP="00AB3E38">
      <w:pPr>
        <w:shd w:val="clear" w:color="auto" w:fill="FFFFFF"/>
        <w:spacing w:after="480" w:line="240" w:lineRule="auto"/>
        <w:rPr>
          <w:rFonts w:ascii="Arial" w:eastAsia="Times New Roman" w:hAnsi="Arial" w:cs="Arial"/>
          <w:color w:val="333333"/>
          <w:sz w:val="28"/>
          <w:szCs w:val="28"/>
          <w:lang w:eastAsia="es-CO"/>
        </w:rPr>
      </w:pPr>
      <w:r w:rsidRPr="00DC40C5">
        <w:rPr>
          <w:rFonts w:ascii="Arial" w:eastAsia="Times New Roman" w:hAnsi="Arial" w:cs="Arial"/>
          <w:color w:val="333333"/>
          <w:sz w:val="28"/>
          <w:szCs w:val="28"/>
          <w:lang w:eastAsia="es-CO"/>
        </w:rPr>
        <w:t>De acuerdo con el documento base del Congreso, </w:t>
      </w:r>
      <w:r w:rsidRPr="00DC40C5">
        <w:rPr>
          <w:rFonts w:ascii="Arial" w:eastAsia="Times New Roman" w:hAnsi="Arial" w:cs="Arial"/>
          <w:b/>
          <w:bCs/>
          <w:color w:val="535353"/>
          <w:sz w:val="28"/>
          <w:szCs w:val="28"/>
          <w:lang w:eastAsia="es-CO"/>
        </w:rPr>
        <w:t>esta iniciativa “buscar reconocer con gratitud la aplicación de Medellín en nuestras iglesias particulares</w:t>
      </w:r>
      <w:r w:rsidRPr="00DC40C5">
        <w:rPr>
          <w:rFonts w:ascii="Arial" w:eastAsia="Times New Roman" w:hAnsi="Arial" w:cs="Arial"/>
          <w:color w:val="333333"/>
          <w:sz w:val="28"/>
          <w:szCs w:val="28"/>
          <w:lang w:eastAsia="es-CO"/>
        </w:rPr>
        <w:t>, profundizar en algunos de los temas fundamentales, que siguen siendo actuales en el presente, examinar nuevos signos de los tiempos de hoy y proyectar una acción evangelizadora que tenga en cuenta el espíritu de esa II Conferencia, enriquecido con el Magisterio de la Iglesia latinoamericana, así como el Magisterio Pontificio, especialmente la enseñanza del papa Francisco”.</w:t>
      </w:r>
    </w:p>
    <w:p w14:paraId="009051E6" w14:textId="77777777" w:rsidR="00AB3E38" w:rsidRPr="00DC40C5" w:rsidRDefault="00AB3E38" w:rsidP="00AB3E38">
      <w:pPr>
        <w:shd w:val="clear" w:color="auto" w:fill="FFFFFF"/>
        <w:spacing w:after="480" w:line="240" w:lineRule="auto"/>
        <w:rPr>
          <w:rFonts w:ascii="Arial" w:eastAsia="Times New Roman" w:hAnsi="Arial" w:cs="Arial"/>
          <w:color w:val="333333"/>
          <w:sz w:val="28"/>
          <w:szCs w:val="28"/>
          <w:lang w:eastAsia="es-CO"/>
        </w:rPr>
      </w:pPr>
      <w:r w:rsidRPr="00DC40C5">
        <w:rPr>
          <w:rFonts w:ascii="Arial" w:eastAsia="Times New Roman" w:hAnsi="Arial" w:cs="Arial"/>
          <w:color w:val="333333"/>
          <w:sz w:val="28"/>
          <w:szCs w:val="28"/>
          <w:lang w:eastAsia="es-CO"/>
        </w:rPr>
        <w:t>Este propósito se aprecia, explícitamente, en el objetivo del Congreso: </w:t>
      </w:r>
      <w:r w:rsidRPr="00DC40C5">
        <w:rPr>
          <w:rFonts w:ascii="Arial" w:eastAsia="Times New Roman" w:hAnsi="Arial" w:cs="Arial"/>
          <w:b/>
          <w:bCs/>
          <w:color w:val="535353"/>
          <w:sz w:val="28"/>
          <w:szCs w:val="28"/>
          <w:lang w:eastAsia="es-CO"/>
        </w:rPr>
        <w:t>“Se trata de conmemorar y proyectar el mensaje de Medellín como un eje clave de la Iglesia en el continente</w:t>
      </w:r>
      <w:r w:rsidRPr="00DC40C5">
        <w:rPr>
          <w:rFonts w:ascii="Arial" w:eastAsia="Times New Roman" w:hAnsi="Arial" w:cs="Arial"/>
          <w:color w:val="333333"/>
          <w:sz w:val="28"/>
          <w:szCs w:val="28"/>
          <w:lang w:eastAsia="es-CO"/>
        </w:rPr>
        <w:t>, en diálogo con la Iglesia universal”.</w:t>
      </w:r>
    </w:p>
    <w:p w14:paraId="3BA28599" w14:textId="77777777" w:rsidR="00AB3E38" w:rsidRPr="00DC40C5" w:rsidRDefault="00AB3E38" w:rsidP="00AB3E38">
      <w:pPr>
        <w:shd w:val="clear" w:color="auto" w:fill="FFFFFF"/>
        <w:spacing w:after="480" w:line="240" w:lineRule="auto"/>
        <w:rPr>
          <w:rFonts w:ascii="Arial" w:eastAsia="Times New Roman" w:hAnsi="Arial" w:cs="Arial"/>
          <w:color w:val="333333"/>
          <w:sz w:val="28"/>
          <w:szCs w:val="28"/>
          <w:lang w:eastAsia="es-CO"/>
        </w:rPr>
      </w:pPr>
      <w:r w:rsidRPr="00DC40C5">
        <w:rPr>
          <w:rFonts w:ascii="Arial" w:eastAsia="Times New Roman" w:hAnsi="Arial" w:cs="Arial"/>
          <w:color w:val="333333"/>
          <w:sz w:val="28"/>
          <w:szCs w:val="28"/>
          <w:lang w:eastAsia="es-CO"/>
        </w:rPr>
        <w:t>Más aún, evocando el tema propuesto para la II Conferencia General del Episcopado Latinoamericano hace 50 años, el congreso “examinará la presencia de la Iglesia en la actual transformación de América Latina y el Caribe”.</w:t>
      </w:r>
    </w:p>
    <w:p w14:paraId="64EC1C64" w14:textId="77777777" w:rsidR="00AB3E38" w:rsidRPr="00DC40C5" w:rsidRDefault="00AB3E38" w:rsidP="00AB3E38">
      <w:pPr>
        <w:shd w:val="clear" w:color="auto" w:fill="FFFFFF"/>
        <w:spacing w:after="480" w:line="240" w:lineRule="auto"/>
        <w:outlineLvl w:val="2"/>
        <w:rPr>
          <w:rFonts w:ascii="inherit" w:eastAsia="Times New Roman" w:hAnsi="inherit" w:cs="Arial"/>
          <w:b/>
          <w:bCs/>
          <w:color w:val="DD0000"/>
          <w:sz w:val="36"/>
          <w:szCs w:val="36"/>
          <w:lang w:eastAsia="es-CO"/>
        </w:rPr>
      </w:pPr>
      <w:r w:rsidRPr="00DC40C5">
        <w:rPr>
          <w:rFonts w:ascii="inherit" w:eastAsia="Times New Roman" w:hAnsi="inherit" w:cs="Arial"/>
          <w:b/>
          <w:bCs/>
          <w:color w:val="DD0000"/>
          <w:sz w:val="36"/>
          <w:szCs w:val="36"/>
          <w:lang w:eastAsia="es-CO"/>
        </w:rPr>
        <w:t>Diálogo con otras instituciones</w:t>
      </w:r>
    </w:p>
    <w:p w14:paraId="510A1D84" w14:textId="77777777" w:rsidR="00AB3E38" w:rsidRPr="00DC40C5" w:rsidRDefault="00AB3E38" w:rsidP="00AB3E38">
      <w:pPr>
        <w:shd w:val="clear" w:color="auto" w:fill="FFFFFF"/>
        <w:spacing w:after="480" w:line="240" w:lineRule="auto"/>
        <w:rPr>
          <w:rFonts w:ascii="Arial" w:eastAsia="Times New Roman" w:hAnsi="Arial" w:cs="Arial"/>
          <w:color w:val="333333"/>
          <w:sz w:val="28"/>
          <w:szCs w:val="28"/>
          <w:lang w:eastAsia="es-CO"/>
        </w:rPr>
      </w:pPr>
      <w:r w:rsidRPr="00DC40C5">
        <w:rPr>
          <w:rFonts w:ascii="Arial" w:eastAsia="Times New Roman" w:hAnsi="Arial" w:cs="Arial"/>
          <w:color w:val="333333"/>
          <w:sz w:val="28"/>
          <w:szCs w:val="28"/>
          <w:lang w:eastAsia="es-CO"/>
        </w:rPr>
        <w:lastRenderedPageBreak/>
        <w:t>Llama la atención que el CELAM “pretende celebrar el acontecimiento Medellín </w:t>
      </w:r>
      <w:r w:rsidRPr="00DC40C5">
        <w:rPr>
          <w:rFonts w:ascii="Arial" w:eastAsia="Times New Roman" w:hAnsi="Arial" w:cs="Arial"/>
          <w:b/>
          <w:bCs/>
          <w:color w:val="535353"/>
          <w:sz w:val="28"/>
          <w:szCs w:val="28"/>
          <w:lang w:eastAsia="es-CO"/>
        </w:rPr>
        <w:t>en diálogo con otras instituciones de la Iglesia, respetando el pluralismo y buscando la convergencia”</w:t>
      </w:r>
      <w:r w:rsidRPr="00DC40C5">
        <w:rPr>
          <w:rFonts w:ascii="Arial" w:eastAsia="Times New Roman" w:hAnsi="Arial" w:cs="Arial"/>
          <w:color w:val="333333"/>
          <w:sz w:val="28"/>
          <w:szCs w:val="28"/>
          <w:lang w:eastAsia="es-CO"/>
        </w:rPr>
        <w:t>, toda vez que “interesa identificar las grandes intuiciones teológicas y pastorales de Medellín, particularmente oportunas y necesarias en este momento de la historia”.</w:t>
      </w:r>
    </w:p>
    <w:p w14:paraId="0C1B2E18" w14:textId="77777777" w:rsidR="00AB3E38" w:rsidRPr="00DC40C5" w:rsidRDefault="00AB3E38" w:rsidP="00AB3E38">
      <w:pPr>
        <w:shd w:val="clear" w:color="auto" w:fill="FFFFFF"/>
        <w:spacing w:after="480" w:line="240" w:lineRule="auto"/>
        <w:rPr>
          <w:rFonts w:ascii="Arial" w:eastAsia="Times New Roman" w:hAnsi="Arial" w:cs="Arial"/>
          <w:color w:val="333333"/>
          <w:sz w:val="28"/>
          <w:szCs w:val="28"/>
          <w:lang w:eastAsia="es-CO"/>
        </w:rPr>
      </w:pPr>
      <w:r w:rsidRPr="00DC40C5">
        <w:rPr>
          <w:rFonts w:ascii="Arial" w:eastAsia="Times New Roman" w:hAnsi="Arial" w:cs="Arial"/>
          <w:b/>
          <w:bCs/>
          <w:color w:val="535353"/>
          <w:sz w:val="28"/>
          <w:szCs w:val="28"/>
          <w:lang w:eastAsia="es-CO"/>
        </w:rPr>
        <w:t>“Para realizar este congreso es necesario examinar la situación de América Latina hoy</w:t>
      </w:r>
      <w:r w:rsidRPr="00DC40C5">
        <w:rPr>
          <w:rFonts w:ascii="Arial" w:eastAsia="Times New Roman" w:hAnsi="Arial" w:cs="Arial"/>
          <w:color w:val="333333"/>
          <w:sz w:val="28"/>
          <w:szCs w:val="28"/>
          <w:lang w:eastAsia="es-CO"/>
        </w:rPr>
        <w:t>, identificando los desafíos de la trasformación que exige el continente, y los aportes de Medellín que siguen siendo válidos y proféticos en el tiempo presente”, agregan los organizadores. “De este modo se podrán comprender las claves temáticas, el proceso vivido y los efectos e impactos suscitados por Medellín”.</w:t>
      </w:r>
    </w:p>
    <w:p w14:paraId="09C3F9BB" w14:textId="77777777" w:rsidR="00AB3E38" w:rsidRPr="00DC40C5" w:rsidRDefault="00AB3E38" w:rsidP="00AB3E38">
      <w:pPr>
        <w:shd w:val="clear" w:color="auto" w:fill="FFFFFF"/>
        <w:spacing w:after="480" w:line="240" w:lineRule="auto"/>
        <w:outlineLvl w:val="2"/>
        <w:rPr>
          <w:rFonts w:ascii="inherit" w:eastAsia="Times New Roman" w:hAnsi="inherit" w:cs="Arial"/>
          <w:b/>
          <w:bCs/>
          <w:color w:val="DD0000"/>
          <w:sz w:val="36"/>
          <w:szCs w:val="36"/>
          <w:lang w:eastAsia="es-CO"/>
        </w:rPr>
      </w:pPr>
      <w:r w:rsidRPr="00DC40C5">
        <w:rPr>
          <w:rFonts w:ascii="inherit" w:eastAsia="Times New Roman" w:hAnsi="inherit" w:cs="Arial"/>
          <w:b/>
          <w:bCs/>
          <w:color w:val="DD0000"/>
          <w:sz w:val="36"/>
          <w:szCs w:val="36"/>
          <w:lang w:eastAsia="es-CO"/>
        </w:rPr>
        <w:t>Ver, juzgar y actuar</w:t>
      </w:r>
    </w:p>
    <w:p w14:paraId="3E503873" w14:textId="77777777" w:rsidR="00AB3E38" w:rsidRPr="00DC40C5" w:rsidRDefault="00AB3E38" w:rsidP="00AB3E38">
      <w:pPr>
        <w:shd w:val="clear" w:color="auto" w:fill="FFFFFF"/>
        <w:spacing w:after="0" w:line="240" w:lineRule="auto"/>
        <w:rPr>
          <w:rFonts w:ascii="Arial" w:eastAsia="Times New Roman" w:hAnsi="Arial" w:cs="Arial"/>
          <w:color w:val="333333"/>
          <w:sz w:val="28"/>
          <w:szCs w:val="28"/>
          <w:lang w:eastAsia="es-CO"/>
        </w:rPr>
      </w:pPr>
      <w:r w:rsidRPr="00DC40C5">
        <w:rPr>
          <w:rFonts w:ascii="Arial" w:eastAsia="Times New Roman" w:hAnsi="Arial" w:cs="Arial"/>
          <w:color w:val="333333"/>
          <w:sz w:val="28"/>
          <w:szCs w:val="28"/>
          <w:lang w:eastAsia="es-CO"/>
        </w:rPr>
        <w:t>En su paso por esta ciudad, durante su </w:t>
      </w:r>
      <w:hyperlink r:id="rId215" w:tooltip="Ver todas las noticias relacionadas del viaje" w:history="1">
        <w:r w:rsidRPr="00DC40C5">
          <w:rPr>
            <w:rFonts w:ascii="Arial" w:eastAsia="Times New Roman" w:hAnsi="Arial" w:cs="Arial"/>
            <w:color w:val="E00109"/>
            <w:sz w:val="28"/>
            <w:szCs w:val="28"/>
            <w:u w:val="single"/>
            <w:lang w:eastAsia="es-CO"/>
          </w:rPr>
          <w:t>viaje apostólico a Colombia</w:t>
        </w:r>
      </w:hyperlink>
      <w:r w:rsidRPr="00DC40C5">
        <w:rPr>
          <w:rFonts w:ascii="Arial" w:eastAsia="Times New Roman" w:hAnsi="Arial" w:cs="Arial"/>
          <w:color w:val="333333"/>
          <w:sz w:val="28"/>
          <w:szCs w:val="28"/>
          <w:lang w:eastAsia="es-CO"/>
        </w:rPr>
        <w:t> en septiembre de este año, Francisco se refirió al documento de Medellín “que nació en estas tierras”, sugiriendo que el método ver, juzgar y actuar ofrece un camino para la formación de los discípulos misioneros “que saben ver, sin miopías heredadas; que examinan la realidad desde los ojos y el corazón de Jesús, y desde ahí la juzgan. Y que arriesgan, actúan, se comprometen”.</w:t>
      </w:r>
    </w:p>
    <w:p w14:paraId="2692727D" w14:textId="77777777" w:rsidR="00AB3E38" w:rsidRDefault="00AB3E38" w:rsidP="00AB3E38"/>
    <w:p w14:paraId="5B3EEFAA" w14:textId="77777777" w:rsidR="00AB3E38" w:rsidRPr="00191447" w:rsidRDefault="00AB3E38" w:rsidP="00AB3E38">
      <w:pPr>
        <w:spacing w:after="0" w:line="240" w:lineRule="auto"/>
        <w:rPr>
          <w:rFonts w:ascii="Arial" w:eastAsia="Times New Roman" w:hAnsi="Arial" w:cs="Arial"/>
          <w:caps/>
          <w:color w:val="052852"/>
          <w:sz w:val="30"/>
          <w:szCs w:val="30"/>
          <w:lang w:eastAsia="es-CO"/>
        </w:rPr>
      </w:pPr>
      <w:r>
        <w:rPr>
          <w:rFonts w:ascii="Arial" w:eastAsia="Times New Roman" w:hAnsi="Arial" w:cs="Arial"/>
          <w:caps/>
          <w:color w:val="052852"/>
          <w:sz w:val="30"/>
          <w:szCs w:val="30"/>
          <w:lang w:eastAsia="es-CO"/>
        </w:rPr>
        <w:t xml:space="preserve">ENCUESTA. </w:t>
      </w:r>
      <w:r w:rsidRPr="00191447">
        <w:rPr>
          <w:rFonts w:ascii="Arial" w:eastAsia="Times New Roman" w:hAnsi="Arial" w:cs="Arial"/>
          <w:caps/>
          <w:color w:val="052852"/>
          <w:sz w:val="30"/>
          <w:szCs w:val="30"/>
          <w:lang w:eastAsia="es-CO"/>
        </w:rPr>
        <w:t>CHILE Y URUGUAY ROMPEN LA MEDIA Y SON LOS QUE MENOS CONFÍAN EN ELLA</w:t>
      </w:r>
    </w:p>
    <w:p w14:paraId="187D26D3" w14:textId="77777777" w:rsidR="00AB3E38" w:rsidRPr="005229E1" w:rsidRDefault="00AB3E38" w:rsidP="00AB3E38">
      <w:pPr>
        <w:spacing w:before="30" w:after="150" w:line="288" w:lineRule="atLeast"/>
        <w:outlineLvl w:val="0"/>
        <w:rPr>
          <w:rFonts w:ascii="Arial" w:eastAsia="Times New Roman" w:hAnsi="Arial" w:cs="Arial"/>
          <w:color w:val="052852"/>
          <w:kern w:val="36"/>
          <w:sz w:val="48"/>
          <w:szCs w:val="48"/>
          <w:lang w:eastAsia="es-CO"/>
        </w:rPr>
      </w:pPr>
      <w:r w:rsidRPr="005229E1">
        <w:rPr>
          <w:rFonts w:ascii="Arial" w:eastAsia="Times New Roman" w:hAnsi="Arial" w:cs="Arial"/>
          <w:color w:val="052852"/>
          <w:kern w:val="36"/>
          <w:sz w:val="48"/>
          <w:szCs w:val="48"/>
          <w:lang w:eastAsia="es-CO"/>
        </w:rPr>
        <w:t>La Iglesia es con mucho la institución en la que más confían los latinoamericanos</w:t>
      </w:r>
    </w:p>
    <w:p w14:paraId="14472CDE" w14:textId="77777777" w:rsidR="00AB3E38" w:rsidRPr="00191447" w:rsidRDefault="00AB3E38" w:rsidP="00AB3E38">
      <w:pPr>
        <w:spacing w:after="150" w:line="240" w:lineRule="auto"/>
        <w:rPr>
          <w:rFonts w:ascii="Arial" w:eastAsia="Times New Roman" w:hAnsi="Arial" w:cs="Arial"/>
          <w:color w:val="0F72E8"/>
          <w:sz w:val="36"/>
          <w:szCs w:val="36"/>
          <w:lang w:eastAsia="es-CO"/>
        </w:rPr>
      </w:pPr>
      <w:r w:rsidRPr="00191447">
        <w:rPr>
          <w:rFonts w:ascii="Arial" w:eastAsia="Times New Roman" w:hAnsi="Arial" w:cs="Arial"/>
          <w:color w:val="0F72E8"/>
          <w:sz w:val="36"/>
          <w:szCs w:val="36"/>
          <w:lang w:eastAsia="es-CO"/>
        </w:rPr>
        <w:t>Honduras, Paraguay y Guatemala, los tres países donde la institución eclesial es más creíble</w:t>
      </w:r>
    </w:p>
    <w:p w14:paraId="09910DAE" w14:textId="77777777" w:rsidR="00AB3E38" w:rsidRPr="00191447" w:rsidRDefault="00AB3E38" w:rsidP="00AB3E38">
      <w:pPr>
        <w:spacing w:after="0" w:line="360" w:lineRule="atLeast"/>
        <w:rPr>
          <w:rFonts w:ascii="Times New Roman" w:eastAsia="Times New Roman" w:hAnsi="Times New Roman" w:cs="Times New Roman"/>
          <w:color w:val="052852"/>
          <w:sz w:val="24"/>
          <w:szCs w:val="24"/>
          <w:lang w:eastAsia="es-CO"/>
        </w:rPr>
      </w:pPr>
      <w:r>
        <w:rPr>
          <w:rFonts w:ascii="Times New Roman" w:eastAsia="Times New Roman" w:hAnsi="Times New Roman" w:cs="Times New Roman"/>
          <w:color w:val="052852"/>
          <w:sz w:val="24"/>
          <w:szCs w:val="24"/>
          <w:lang w:eastAsia="es-CO"/>
        </w:rPr>
        <w:t xml:space="preserve">RELIGIÓN DIGITAL, </w:t>
      </w:r>
      <w:r w:rsidRPr="00191447">
        <w:rPr>
          <w:rFonts w:ascii="Times New Roman" w:eastAsia="Times New Roman" w:hAnsi="Times New Roman" w:cs="Times New Roman"/>
          <w:color w:val="052852"/>
          <w:sz w:val="24"/>
          <w:szCs w:val="24"/>
          <w:lang w:eastAsia="es-CO"/>
        </w:rPr>
        <w:t>José Manuel Vidal, 29 de octubre de 2017 a las 22:03</w:t>
      </w:r>
    </w:p>
    <w:p w14:paraId="1CC67533" w14:textId="77777777" w:rsidR="00AB3E38" w:rsidRPr="00191447" w:rsidRDefault="00AB3E38" w:rsidP="00AB3E38">
      <w:pPr>
        <w:spacing w:after="0" w:line="360" w:lineRule="atLeast"/>
        <w:rPr>
          <w:rFonts w:ascii="Times New Roman" w:eastAsia="Times New Roman" w:hAnsi="Times New Roman" w:cs="Times New Roman"/>
          <w:sz w:val="24"/>
          <w:szCs w:val="24"/>
          <w:lang w:eastAsia="es-CO"/>
        </w:rPr>
      </w:pPr>
      <w:r w:rsidRPr="00191447">
        <w:rPr>
          <w:rFonts w:ascii="Times New Roman" w:eastAsia="Times New Roman" w:hAnsi="Times New Roman" w:cs="Times New Roman"/>
          <w:sz w:val="24"/>
          <w:szCs w:val="24"/>
          <w:lang w:eastAsia="es-CO"/>
        </w:rPr>
        <w:t>  </w:t>
      </w:r>
    </w:p>
    <w:p w14:paraId="048AE6B8" w14:textId="77777777" w:rsidR="00AB3E38" w:rsidRPr="00191447" w:rsidRDefault="00AB3E38" w:rsidP="00AB3E38">
      <w:pPr>
        <w:spacing w:after="0" w:line="240" w:lineRule="auto"/>
        <w:rPr>
          <w:rFonts w:ascii="Helvetica" w:eastAsia="Times New Roman" w:hAnsi="Helvetica" w:cs="Helvetica"/>
          <w:color w:val="333333"/>
          <w:sz w:val="21"/>
          <w:szCs w:val="21"/>
          <w:lang w:eastAsia="es-CO"/>
        </w:rPr>
      </w:pPr>
      <w:r w:rsidRPr="00191447">
        <w:rPr>
          <w:rFonts w:ascii="Helvetica" w:eastAsia="Times New Roman" w:hAnsi="Helvetica" w:cs="Helvetica"/>
          <w:noProof/>
          <w:color w:val="333333"/>
          <w:sz w:val="21"/>
          <w:szCs w:val="21"/>
          <w:lang w:val="es-ES_tradnl" w:eastAsia="es-ES_tradnl"/>
        </w:rPr>
        <w:lastRenderedPageBreak/>
        <w:drawing>
          <wp:inline distT="0" distB="0" distL="0" distR="0" wp14:anchorId="261DD184" wp14:editId="60FB86FF">
            <wp:extent cx="5334000" cy="2667000"/>
            <wp:effectExtent l="0" t="0" r="0" b="0"/>
            <wp:docPr id="19" name="Imagen 19" descr="C:\Users\hector\Desktop\La Iglesia es con mucho la institución en la que más confían los latinoamericanos _ Religión Digital_files\latinobarometro-buen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ctor\Desktop\La Iglesia es con mucho la institución en la que más confían los latinoamericanos _ Religión Digital_files\latinobarometro-buena_560x280.jp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5FC1D55E" w14:textId="77777777" w:rsidR="00AB3E38" w:rsidRPr="005229E1" w:rsidRDefault="00AB3E38" w:rsidP="00AB3E38">
      <w:pPr>
        <w:shd w:val="clear" w:color="auto" w:fill="FFFFFF"/>
        <w:spacing w:line="540" w:lineRule="atLeast"/>
        <w:rPr>
          <w:rFonts w:ascii="Arial" w:eastAsia="Times New Roman" w:hAnsi="Arial" w:cs="Arial"/>
          <w:b/>
          <w:sz w:val="18"/>
          <w:szCs w:val="18"/>
          <w:lang w:eastAsia="es-CO"/>
        </w:rPr>
      </w:pPr>
      <w:r w:rsidRPr="005229E1">
        <w:rPr>
          <w:rFonts w:ascii="Arial" w:eastAsia="Times New Roman" w:hAnsi="Arial" w:cs="Arial"/>
          <w:b/>
          <w:sz w:val="18"/>
          <w:szCs w:val="18"/>
          <w:lang w:eastAsia="es-CO"/>
        </w:rPr>
        <w:t>La Iglesia en el Latinobarómetro</w:t>
      </w:r>
    </w:p>
    <w:p w14:paraId="2A235DA7" w14:textId="77777777" w:rsidR="00AB3E38" w:rsidRPr="00191447" w:rsidRDefault="001D4816" w:rsidP="00AB3E38">
      <w:pPr>
        <w:shd w:val="clear" w:color="auto" w:fill="FFFFFF"/>
        <w:spacing w:line="360" w:lineRule="atLeast"/>
        <w:jc w:val="both"/>
        <w:rPr>
          <w:rFonts w:ascii="Arial" w:eastAsia="Times New Roman" w:hAnsi="Arial" w:cs="Arial"/>
          <w:caps/>
          <w:color w:val="333333"/>
          <w:sz w:val="17"/>
          <w:szCs w:val="17"/>
          <w:lang w:eastAsia="es-CO"/>
        </w:rPr>
      </w:pPr>
      <w:hyperlink r:id="rId217" w:history="1">
        <w:r w:rsidR="00AB3E38" w:rsidRPr="00191447">
          <w:rPr>
            <w:rFonts w:ascii="Arial" w:eastAsia="Times New Roman" w:hAnsi="Arial" w:cs="Arial"/>
            <w:caps/>
            <w:color w:val="0F72E8"/>
            <w:sz w:val="17"/>
            <w:szCs w:val="17"/>
            <w:u w:val="single"/>
            <w:lang w:eastAsia="es-CO"/>
          </w:rPr>
          <w:t>RELIGIÓN</w:t>
        </w:r>
      </w:hyperlink>
      <w:r w:rsidR="00AB3E38" w:rsidRPr="00191447">
        <w:rPr>
          <w:rFonts w:ascii="Arial" w:eastAsia="Times New Roman" w:hAnsi="Arial" w:cs="Arial"/>
          <w:caps/>
          <w:color w:val="333333"/>
          <w:sz w:val="17"/>
          <w:szCs w:val="17"/>
          <w:lang w:eastAsia="es-CO"/>
        </w:rPr>
        <w:t> | </w:t>
      </w:r>
      <w:hyperlink r:id="rId218" w:history="1">
        <w:r w:rsidR="00AB3E38" w:rsidRPr="00191447">
          <w:rPr>
            <w:rFonts w:ascii="Arial" w:eastAsia="Times New Roman" w:hAnsi="Arial" w:cs="Arial"/>
            <w:caps/>
            <w:color w:val="0F72E8"/>
            <w:sz w:val="17"/>
            <w:szCs w:val="17"/>
            <w:u w:val="single"/>
            <w:lang w:eastAsia="es-CO"/>
          </w:rPr>
          <w:t>AMÉRICA</w:t>
        </w:r>
      </w:hyperlink>
    </w:p>
    <w:p w14:paraId="29CC95BA" w14:textId="77777777" w:rsidR="00AB3E38" w:rsidRPr="00191447" w:rsidRDefault="00AB3E38" w:rsidP="00AB3E38">
      <w:pPr>
        <w:shd w:val="clear" w:color="auto" w:fill="FFFFFF"/>
        <w:spacing w:line="240" w:lineRule="auto"/>
        <w:jc w:val="right"/>
        <w:rPr>
          <w:rFonts w:ascii="Arial" w:eastAsia="Times New Roman" w:hAnsi="Arial" w:cs="Arial"/>
          <w:color w:val="052852"/>
          <w:sz w:val="36"/>
          <w:szCs w:val="36"/>
          <w:lang w:eastAsia="es-CO"/>
        </w:rPr>
      </w:pPr>
      <w:r w:rsidRPr="00191447">
        <w:rPr>
          <w:rFonts w:ascii="Arial" w:eastAsia="Times New Roman" w:hAnsi="Arial" w:cs="Arial"/>
          <w:color w:val="052852"/>
          <w:sz w:val="36"/>
          <w:szCs w:val="36"/>
          <w:lang w:eastAsia="es-CO"/>
        </w:rPr>
        <w:t>En 16 países sobre 20, la confianza en la Iglesia es superior a la mitad de la población</w:t>
      </w:r>
    </w:p>
    <w:p w14:paraId="2898D40B"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w:t>
      </w:r>
      <w:r w:rsidRPr="00191447">
        <w:rPr>
          <w:rFonts w:ascii="Arial" w:eastAsia="Times New Roman" w:hAnsi="Arial" w:cs="Arial"/>
          <w:i/>
          <w:iCs/>
          <w:color w:val="333333"/>
          <w:sz w:val="27"/>
          <w:szCs w:val="27"/>
          <w:lang w:eastAsia="es-CO"/>
        </w:rPr>
        <w:t>José Manuel Vidal</w:t>
      </w:r>
      <w:r w:rsidRPr="00191447">
        <w:rPr>
          <w:rFonts w:ascii="Arial" w:eastAsia="Times New Roman" w:hAnsi="Arial" w:cs="Arial"/>
          <w:color w:val="333333"/>
          <w:sz w:val="27"/>
          <w:szCs w:val="27"/>
          <w:lang w:eastAsia="es-CO"/>
        </w:rPr>
        <w:t>).- </w:t>
      </w:r>
      <w:r w:rsidRPr="00191447">
        <w:rPr>
          <w:rFonts w:ascii="Arial" w:eastAsia="Times New Roman" w:hAnsi="Arial" w:cs="Arial"/>
          <w:b/>
          <w:bCs/>
          <w:color w:val="333333"/>
          <w:sz w:val="27"/>
          <w:szCs w:val="27"/>
          <w:lang w:eastAsia="es-CO"/>
        </w:rPr>
        <w:t>La Iglesia es la institución que goza del mayor grado de confianza</w:t>
      </w:r>
      <w:r w:rsidRPr="00191447">
        <w:rPr>
          <w:rFonts w:ascii="Arial" w:eastAsia="Times New Roman" w:hAnsi="Arial" w:cs="Arial"/>
          <w:color w:val="333333"/>
          <w:sz w:val="27"/>
          <w:szCs w:val="27"/>
          <w:lang w:eastAsia="es-CO"/>
        </w:rPr>
        <w:t>, con un 65%, en casi todos los países de Latinoamérica (menos en Chile y en Uruguay), seguida de las Fuerzas Armadas, la polícía o la institución electoral. Honduras, Paraguay y Guatemala, los tres países donde la institución eclesial es más creíble. Chile y Uruguay, los que menos confían en ella. En 16 países sobre 20, la confianza en la Iglesia es superior a la mitad de la población</w:t>
      </w:r>
    </w:p>
    <w:p w14:paraId="0A0B6AD0"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Entre las</w:t>
      </w:r>
      <w:r w:rsidRPr="00191447">
        <w:rPr>
          <w:rFonts w:ascii="Arial" w:eastAsia="Times New Roman" w:hAnsi="Arial" w:cs="Arial"/>
          <w:b/>
          <w:bCs/>
          <w:color w:val="333333"/>
          <w:sz w:val="27"/>
          <w:szCs w:val="27"/>
          <w:lang w:eastAsia="es-CO"/>
        </w:rPr>
        <w:t> instituciones en las que menos confían</w:t>
      </w:r>
      <w:r w:rsidRPr="00191447">
        <w:rPr>
          <w:rFonts w:ascii="Arial" w:eastAsia="Times New Roman" w:hAnsi="Arial" w:cs="Arial"/>
          <w:color w:val="333333"/>
          <w:sz w:val="27"/>
          <w:szCs w:val="27"/>
          <w:lang w:eastAsia="es-CO"/>
        </w:rPr>
        <w:t>los latinoamericanos figuran el poder judicial, el Gobierno, el Congreso y, por último, los partidos políticos.</w:t>
      </w:r>
    </w:p>
    <w:p w14:paraId="730D659B"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Por establecer una comparación, mientras</w:t>
      </w:r>
      <w:r w:rsidRPr="00191447">
        <w:rPr>
          <w:rFonts w:ascii="Arial" w:eastAsia="Times New Roman" w:hAnsi="Arial" w:cs="Arial"/>
          <w:b/>
          <w:bCs/>
          <w:color w:val="333333"/>
          <w:sz w:val="27"/>
          <w:szCs w:val="27"/>
          <w:lang w:eastAsia="es-CO"/>
        </w:rPr>
        <w:t> el 65% de los latinoamericanso confían en la Iglesia</w:t>
      </w:r>
      <w:r w:rsidRPr="00191447">
        <w:rPr>
          <w:rFonts w:ascii="Arial" w:eastAsia="Times New Roman" w:hAnsi="Arial" w:cs="Arial"/>
          <w:color w:val="333333"/>
          <w:sz w:val="27"/>
          <w:szCs w:val="27"/>
          <w:lang w:eastAsia="es-CO"/>
        </w:rPr>
        <w:t>, sólo el 15% confía en los partidos políticos, la institución menso creíble para los latinoamericanos.</w:t>
      </w:r>
    </w:p>
    <w:p w14:paraId="63FFE66A"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Según el </w:t>
      </w:r>
      <w:hyperlink r:id="rId219" w:tgtFrame="_blank" w:tooltip="Latinobarometro" w:history="1">
        <w:r w:rsidRPr="00191447">
          <w:rPr>
            <w:rFonts w:ascii="Arial" w:eastAsia="Times New Roman" w:hAnsi="Arial" w:cs="Arial"/>
            <w:color w:val="0F72E8"/>
            <w:sz w:val="27"/>
            <w:szCs w:val="27"/>
            <w:u w:val="single"/>
            <w:lang w:eastAsia="es-CO"/>
          </w:rPr>
          <w:t>Latinobarometro</w:t>
        </w:r>
      </w:hyperlink>
      <w:r w:rsidRPr="00191447">
        <w:rPr>
          <w:rFonts w:ascii="Arial" w:eastAsia="Times New Roman" w:hAnsi="Arial" w:cs="Arial"/>
          <w:color w:val="333333"/>
          <w:sz w:val="27"/>
          <w:szCs w:val="27"/>
          <w:lang w:eastAsia="es-CO"/>
        </w:rPr>
        <w:t>, la confianza en la iglesia ha tenido una evolución con tres altos y bajos desde 1995. En total bajando de un 76% en 1995 a 65% en 2017, con sus puntos más bajos de 62% en 2003 y de 64% en 2011.</w:t>
      </w:r>
    </w:p>
    <w:p w14:paraId="6B375B21"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i/>
          <w:iCs/>
          <w:color w:val="333333"/>
          <w:sz w:val="27"/>
          <w:szCs w:val="27"/>
          <w:lang w:eastAsia="es-CO"/>
        </w:rPr>
        <w:lastRenderedPageBreak/>
        <w:t>Históricamente la 'Iglesia' ha tenido los grados más altos de confianza en los países de Centroamérica. Esto se confirma en 2017, comenzando con Honduras donde la Iglesia alcanza un 78% de confianza muy por encima del promedio regional. Sólo en el caso de El Salvador con 62%, tiene la Iglesia una confianza por debajo del 70% en Centroamérica. Hay en total 10 países con más del 70% de confianza. Luego observamos seis países con confianzas entre 55% y 69%.</w:t>
      </w:r>
    </w:p>
    <w:p w14:paraId="45AFED09"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i/>
          <w:iCs/>
          <w:noProof/>
          <w:color w:val="333333"/>
          <w:sz w:val="27"/>
          <w:szCs w:val="27"/>
          <w:lang w:val="es-ES_tradnl" w:eastAsia="es-ES_tradnl"/>
        </w:rPr>
        <w:drawing>
          <wp:inline distT="0" distB="0" distL="0" distR="0" wp14:anchorId="2C76E0DF" wp14:editId="679D84A1">
            <wp:extent cx="6694692" cy="4722149"/>
            <wp:effectExtent l="0" t="0" r="0" b="2540"/>
            <wp:docPr id="20" name="Imagen 20" descr="C:\Users\hector\Desktop\La Iglesia es con mucho la institución en la que más confían los latinoamericanos _ Religión Digital_files\latinobarometro-e-institucio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ctor\Desktop\La Iglesia es con mucho la institución en la que más confían los latinoamericanos _ Religión Digital_files\latinobarometro-e-instituciones.jpg"/>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748329" cy="4759982"/>
                    </a:xfrm>
                    <a:prstGeom prst="rect">
                      <a:avLst/>
                    </a:prstGeom>
                    <a:noFill/>
                    <a:ln>
                      <a:noFill/>
                    </a:ln>
                  </pic:spPr>
                </pic:pic>
              </a:graphicData>
            </a:graphic>
          </wp:inline>
        </w:drawing>
      </w:r>
    </w:p>
    <w:p w14:paraId="0925496A"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i/>
          <w:iCs/>
          <w:color w:val="333333"/>
          <w:sz w:val="27"/>
          <w:szCs w:val="27"/>
          <w:lang w:eastAsia="es-CO"/>
        </w:rPr>
        <w:t>Finalmente, dos países con baja confianza: Uruguay y Chile con 41% y 36% respectivamente son los dos países con la menor confianza, que se explica por el alto porcentaje de agnósticos, ateos, y personas sin religión que tienen esos dos países (superior al 25% de la población).</w:t>
      </w:r>
    </w:p>
    <w:p w14:paraId="767E247F"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i/>
          <w:iCs/>
          <w:color w:val="333333"/>
          <w:sz w:val="27"/>
          <w:szCs w:val="27"/>
          <w:lang w:eastAsia="es-CO"/>
        </w:rPr>
        <w:t>Como vemos la confianza en la Iglesia que esconde el promedio de 65% está influenciado por dos países donde hay un indicador muy por debajo del promedio, sin embargo, en los otros diez y seis países, la confianza es superior a la mitad de la población.</w:t>
      </w:r>
    </w:p>
    <w:p w14:paraId="604B16CB"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b/>
          <w:bCs/>
          <w:color w:val="333333"/>
          <w:sz w:val="27"/>
          <w:szCs w:val="27"/>
          <w:lang w:eastAsia="es-CO"/>
        </w:rPr>
        <w:lastRenderedPageBreak/>
        <w:t>El caso de Chile</w:t>
      </w:r>
    </w:p>
    <w:p w14:paraId="3BB650EC"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Para </w:t>
      </w:r>
      <w:r w:rsidRPr="00191447">
        <w:rPr>
          <w:rFonts w:ascii="Arial" w:eastAsia="Times New Roman" w:hAnsi="Arial" w:cs="Arial"/>
          <w:b/>
          <w:bCs/>
          <w:color w:val="333333"/>
          <w:sz w:val="27"/>
          <w:szCs w:val="27"/>
          <w:lang w:eastAsia="es-CO"/>
        </w:rPr>
        <w:t>Jaime Coiro</w:t>
      </w:r>
      <w:r w:rsidRPr="00191447">
        <w:rPr>
          <w:rFonts w:ascii="Arial" w:eastAsia="Times New Roman" w:hAnsi="Arial" w:cs="Arial"/>
          <w:color w:val="333333"/>
          <w:sz w:val="27"/>
          <w:szCs w:val="27"/>
          <w:lang w:eastAsia="es-CO"/>
        </w:rPr>
        <w:t>, portavoz de la Conferencia Episcopal, los resultados de Chile tienen que ver con un declive generalizado en la confianza hacia las instituciones. "En las décadas de los 70, 80 y parte de los 90, la Iglesia Católica era una de las instituciones en las que más confiaban los chilenos, sin embargo, han transcurrido procesos de cambios culturales", dijo Coiro.</w:t>
      </w:r>
    </w:p>
    <w:p w14:paraId="5C4B4C25"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Añadió que "</w:t>
      </w:r>
      <w:r w:rsidRPr="00191447">
        <w:rPr>
          <w:rFonts w:ascii="Arial" w:eastAsia="Times New Roman" w:hAnsi="Arial" w:cs="Arial"/>
          <w:b/>
          <w:bCs/>
          <w:color w:val="333333"/>
          <w:sz w:val="27"/>
          <w:szCs w:val="27"/>
          <w:lang w:eastAsia="es-CO"/>
        </w:rPr>
        <w:t>hoy las instituciones son menos respetadas</w:t>
      </w:r>
      <w:r w:rsidRPr="00191447">
        <w:rPr>
          <w:rFonts w:ascii="Arial" w:eastAsia="Times New Roman" w:hAnsi="Arial" w:cs="Arial"/>
          <w:color w:val="333333"/>
          <w:sz w:val="27"/>
          <w:szCs w:val="27"/>
          <w:lang w:eastAsia="es-CO"/>
        </w:rPr>
        <w:t> y cualquier situación que toque a sus autoridades tiene un impacto muy peculiar en el respeto, adhesión y la confianza que tiene la gente con ellas".</w:t>
      </w:r>
    </w:p>
    <w:p w14:paraId="4FB4FC2F"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noProof/>
          <w:color w:val="333333"/>
          <w:sz w:val="27"/>
          <w:szCs w:val="27"/>
          <w:lang w:val="es-ES_tradnl" w:eastAsia="es-ES_tradnl"/>
        </w:rPr>
        <w:drawing>
          <wp:inline distT="0" distB="0" distL="0" distR="0" wp14:anchorId="20F6087B" wp14:editId="19B0110E">
            <wp:extent cx="7059183" cy="5143119"/>
            <wp:effectExtent l="0" t="0" r="8890" b="635"/>
            <wp:docPr id="21" name="Imagen 21" descr="C:\Users\hector\Desktop\La Iglesia es con mucho la institución en la que más confían los latinoamericanos _ Religión Digital_files\confianza-en-la-iglesia-por-pai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ector\Desktop\La Iglesia es con mucho la institución en la que más confían los latinoamericanos _ Religión Digital_files\confianza-en-la-iglesia-por-paises.jp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7073723" cy="5153712"/>
                    </a:xfrm>
                    <a:prstGeom prst="rect">
                      <a:avLst/>
                    </a:prstGeom>
                    <a:noFill/>
                    <a:ln>
                      <a:noFill/>
                    </a:ln>
                  </pic:spPr>
                </pic:pic>
              </a:graphicData>
            </a:graphic>
          </wp:inline>
        </w:drawing>
      </w:r>
    </w:p>
    <w:p w14:paraId="6D3B819F"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 xml:space="preserve">Pese a que la pregunta abarca a todas las iglesias, en el caso particular de la Iglesia Católica en Chile, el vocero de la Conferencia Episcopal señaló que "probablemente, la desconfianza tiene que ver con el </w:t>
      </w:r>
      <w:r w:rsidRPr="00191447">
        <w:rPr>
          <w:rFonts w:ascii="Arial" w:eastAsia="Times New Roman" w:hAnsi="Arial" w:cs="Arial"/>
          <w:color w:val="333333"/>
          <w:sz w:val="27"/>
          <w:szCs w:val="27"/>
          <w:lang w:eastAsia="es-CO"/>
        </w:rPr>
        <w:lastRenderedPageBreak/>
        <w:t>impacto que han tenido aquí, más que en otros países, </w:t>
      </w:r>
      <w:r w:rsidRPr="00191447">
        <w:rPr>
          <w:rFonts w:ascii="Arial" w:eastAsia="Times New Roman" w:hAnsi="Arial" w:cs="Arial"/>
          <w:b/>
          <w:bCs/>
          <w:color w:val="333333"/>
          <w:sz w:val="27"/>
          <w:szCs w:val="27"/>
          <w:lang w:eastAsia="es-CO"/>
        </w:rPr>
        <w:t>los casos de abuso sexual que han involucrado a sacerdotes</w:t>
      </w:r>
      <w:r w:rsidRPr="00191447">
        <w:rPr>
          <w:rFonts w:ascii="Arial" w:eastAsia="Times New Roman" w:hAnsi="Arial" w:cs="Arial"/>
          <w:color w:val="333333"/>
          <w:sz w:val="27"/>
          <w:szCs w:val="27"/>
          <w:lang w:eastAsia="es-CO"/>
        </w:rPr>
        <w:t>. Eso podría demostrar la baja tan radical en Chile".</w:t>
      </w:r>
    </w:p>
    <w:p w14:paraId="1EE895D8"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No obstante, Coiro sostuvo que hay una diferencia "entre la confianza en la Iglesia como institución versus la expresión de fe de las personas, la que puede ir desde expresiones individuales hasta manifestaciones masivas, como lo son, por ejemplo, las visitas a santuarios". Añadió que </w:t>
      </w:r>
      <w:r w:rsidRPr="00191447">
        <w:rPr>
          <w:rFonts w:ascii="Arial" w:eastAsia="Times New Roman" w:hAnsi="Arial" w:cs="Arial"/>
          <w:b/>
          <w:bCs/>
          <w:color w:val="333333"/>
          <w:sz w:val="27"/>
          <w:szCs w:val="27"/>
          <w:lang w:eastAsia="es-CO"/>
        </w:rPr>
        <w:t>la futura visita del Papa "apunta a una renovación de la fe de los creyentes"</w:t>
      </w:r>
      <w:r w:rsidRPr="00191447">
        <w:rPr>
          <w:rFonts w:ascii="Arial" w:eastAsia="Times New Roman" w:hAnsi="Arial" w:cs="Arial"/>
          <w:color w:val="333333"/>
          <w:sz w:val="27"/>
          <w:szCs w:val="27"/>
          <w:lang w:eastAsia="es-CO"/>
        </w:rPr>
        <w:t>.</w:t>
      </w:r>
    </w:p>
    <w:p w14:paraId="5BC9344B"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En otro orden de cosas, siete de cada diez latinoamericanos consideran que hay que darle prioridad a la </w:t>
      </w:r>
      <w:r w:rsidRPr="00191447">
        <w:rPr>
          <w:rFonts w:ascii="Arial" w:eastAsia="Times New Roman" w:hAnsi="Arial" w:cs="Arial"/>
          <w:b/>
          <w:bCs/>
          <w:color w:val="333333"/>
          <w:sz w:val="27"/>
          <w:szCs w:val="27"/>
          <w:lang w:eastAsia="es-CO"/>
        </w:rPr>
        <w:t>lucha contra el cambio climático</w:t>
      </w:r>
      <w:r w:rsidRPr="00191447">
        <w:rPr>
          <w:rFonts w:ascii="Arial" w:eastAsia="Times New Roman" w:hAnsi="Arial" w:cs="Arial"/>
          <w:color w:val="333333"/>
          <w:sz w:val="27"/>
          <w:szCs w:val="27"/>
          <w:lang w:eastAsia="es-CO"/>
        </w:rPr>
        <w:t> sin importar sus consecuencias negativas en el crecimiento económico, según los resultados del Latinobarómetro 2017 difundidos el viernes.</w:t>
      </w:r>
    </w:p>
    <w:p w14:paraId="50E7FD42"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b/>
          <w:bCs/>
          <w:color w:val="333333"/>
          <w:sz w:val="27"/>
          <w:szCs w:val="27"/>
          <w:lang w:eastAsia="es-CO"/>
        </w:rPr>
        <w:t>Latinobarómetro</w:t>
      </w:r>
      <w:r w:rsidRPr="00191447">
        <w:rPr>
          <w:rFonts w:ascii="Arial" w:eastAsia="Times New Roman" w:hAnsi="Arial" w:cs="Arial"/>
          <w:color w:val="333333"/>
          <w:sz w:val="27"/>
          <w:szCs w:val="27"/>
          <w:lang w:eastAsia="es-CO"/>
        </w:rPr>
        <w:t> es una encuesta cara a cara con muestras nacionales de la población de 18 años y más de 18 países de la región (Centroamérica, Suramérica y México) representativas de la población de 600 millones de habitantes de América Latina.</w:t>
      </w:r>
    </w:p>
    <w:p w14:paraId="6EEBA8E9"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color w:val="333333"/>
          <w:sz w:val="27"/>
          <w:szCs w:val="27"/>
          <w:lang w:eastAsia="es-CO"/>
        </w:rPr>
        <w:t>Esta vigésima medición se realizó entre el 22 de junio el 28 de agosto pasado, con la aplicación de 20.200 cuestionarios, y sus resultados tienen un margen de error alrededor del 3%. Además del cambio climático, en esta encuesta se midieron percepciones respecto a asuntos como la</w:t>
      </w:r>
      <w:r w:rsidRPr="00191447">
        <w:rPr>
          <w:rFonts w:ascii="Arial" w:eastAsia="Times New Roman" w:hAnsi="Arial" w:cs="Arial"/>
          <w:b/>
          <w:bCs/>
          <w:color w:val="333333"/>
          <w:sz w:val="27"/>
          <w:szCs w:val="27"/>
          <w:lang w:eastAsia="es-CO"/>
        </w:rPr>
        <w:t> democracia, la economía, la confianza, la corrupción y la seguridad</w:t>
      </w:r>
      <w:r w:rsidRPr="00191447">
        <w:rPr>
          <w:rFonts w:ascii="Arial" w:eastAsia="Times New Roman" w:hAnsi="Arial" w:cs="Arial"/>
          <w:color w:val="333333"/>
          <w:sz w:val="27"/>
          <w:szCs w:val="27"/>
          <w:lang w:eastAsia="es-CO"/>
        </w:rPr>
        <w:t>.</w:t>
      </w:r>
    </w:p>
    <w:p w14:paraId="61BBEDFA" w14:textId="77777777" w:rsidR="00AB3E38" w:rsidRPr="00191447"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191447">
        <w:rPr>
          <w:rFonts w:ascii="Arial" w:eastAsia="Times New Roman" w:hAnsi="Arial" w:cs="Arial"/>
          <w:noProof/>
          <w:color w:val="333333"/>
          <w:sz w:val="27"/>
          <w:szCs w:val="27"/>
          <w:lang w:val="es-ES_tradnl" w:eastAsia="es-ES_tradnl"/>
        </w:rPr>
        <w:lastRenderedPageBreak/>
        <w:drawing>
          <wp:inline distT="0" distB="0" distL="0" distR="0" wp14:anchorId="128B0CAC" wp14:editId="7B71DA01">
            <wp:extent cx="3726775" cy="3074591"/>
            <wp:effectExtent l="0" t="0" r="7620" b="0"/>
            <wp:docPr id="22" name="Imagen 22" descr="C:\Users\hector\Desktop\La Iglesia es con mucho la institución en la que más confían los latinoamericanos _ Religión Digital_files\iglesia-latinoamer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ctor\Desktop\La Iglesia es con mucho la institución en la que más confían los latinoamericanos _ Religión Digital_files\iglesia-latinoamerica.jp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774390" cy="3113873"/>
                    </a:xfrm>
                    <a:prstGeom prst="rect">
                      <a:avLst/>
                    </a:prstGeom>
                    <a:noFill/>
                    <a:ln>
                      <a:noFill/>
                    </a:ln>
                  </pic:spPr>
                </pic:pic>
              </a:graphicData>
            </a:graphic>
          </wp:inline>
        </w:drawing>
      </w:r>
    </w:p>
    <w:p w14:paraId="01A56910" w14:textId="77777777" w:rsidR="00AB3E38" w:rsidRDefault="00AB3E38" w:rsidP="00AB3E38">
      <w:pPr>
        <w:spacing w:after="0" w:line="288" w:lineRule="atLeast"/>
        <w:textAlignment w:val="baseline"/>
        <w:outlineLvl w:val="0"/>
        <w:rPr>
          <w:rFonts w:ascii="inherit" w:eastAsia="Times New Roman" w:hAnsi="inherit" w:cs="Times New Roman"/>
          <w:b/>
          <w:kern w:val="36"/>
          <w:sz w:val="44"/>
          <w:szCs w:val="44"/>
          <w:lang w:eastAsia="es-CO"/>
        </w:rPr>
      </w:pPr>
      <w:r w:rsidRPr="008D488D">
        <w:rPr>
          <w:rFonts w:ascii="inherit" w:eastAsia="Times New Roman" w:hAnsi="inherit" w:cs="Times New Roman"/>
          <w:b/>
          <w:kern w:val="36"/>
          <w:sz w:val="44"/>
          <w:szCs w:val="44"/>
          <w:lang w:eastAsia="es-CO"/>
        </w:rPr>
        <w:t>Chile es el país de América Latina que menos confía en la Iglesia</w:t>
      </w:r>
    </w:p>
    <w:p w14:paraId="41BC4B1A" w14:textId="77777777" w:rsidR="00AB3E38" w:rsidRPr="008D488D" w:rsidRDefault="00AB3E38" w:rsidP="00AB3E38">
      <w:pPr>
        <w:spacing w:after="0" w:line="288" w:lineRule="atLeast"/>
        <w:textAlignment w:val="baseline"/>
        <w:outlineLvl w:val="0"/>
        <w:rPr>
          <w:rFonts w:ascii="inherit" w:eastAsia="Times New Roman" w:hAnsi="inherit" w:cs="Times New Roman"/>
          <w:b/>
          <w:kern w:val="36"/>
          <w:sz w:val="44"/>
          <w:szCs w:val="44"/>
          <w:lang w:eastAsia="es-CO"/>
        </w:rPr>
      </w:pPr>
    </w:p>
    <w:p w14:paraId="6F99F870" w14:textId="77777777" w:rsidR="00AB3E38" w:rsidRDefault="00AB3E38" w:rsidP="00AB3E38">
      <w:pPr>
        <w:spacing w:line="360" w:lineRule="atLeast"/>
        <w:textAlignment w:val="baseline"/>
        <w:rPr>
          <w:rFonts w:ascii="Arial" w:eastAsia="Times New Roman" w:hAnsi="Arial" w:cs="Arial"/>
          <w:color w:val="666666"/>
          <w:sz w:val="17"/>
          <w:szCs w:val="17"/>
          <w:lang w:eastAsia="es-CO"/>
        </w:rPr>
      </w:pPr>
      <w:r w:rsidRPr="00A63C08">
        <w:rPr>
          <w:rFonts w:ascii="Arial" w:eastAsia="Times New Roman" w:hAnsi="Arial" w:cs="Arial"/>
          <w:b/>
          <w:sz w:val="24"/>
          <w:szCs w:val="24"/>
          <w:bdr w:val="none" w:sz="0" w:space="0" w:color="auto" w:frame="1"/>
          <w:lang w:eastAsia="es-CO"/>
        </w:rPr>
        <w:t>EFE</w:t>
      </w:r>
      <w:r w:rsidRPr="008D488D">
        <w:rPr>
          <w:rFonts w:ascii="Arial" w:eastAsia="Times New Roman" w:hAnsi="Arial" w:cs="Arial"/>
          <w:b/>
          <w:color w:val="666666"/>
          <w:sz w:val="24"/>
          <w:szCs w:val="24"/>
          <w:bdr w:val="none" w:sz="0" w:space="0" w:color="auto" w:frame="1"/>
          <w:lang w:eastAsia="es-CO"/>
        </w:rPr>
        <w:t xml:space="preserve"> / The Clinic Online</w:t>
      </w:r>
      <w:r w:rsidRPr="008D488D">
        <w:rPr>
          <w:rFonts w:ascii="Arial" w:eastAsia="Times New Roman" w:hAnsi="Arial" w:cs="Arial"/>
          <w:b/>
          <w:color w:val="666666"/>
          <w:sz w:val="24"/>
          <w:szCs w:val="24"/>
          <w:lang w:eastAsia="es-CO"/>
        </w:rPr>
        <w:t> </w:t>
      </w:r>
      <w:r w:rsidRPr="008D488D">
        <w:rPr>
          <w:rFonts w:ascii="Arial" w:eastAsia="Times New Roman" w:hAnsi="Arial" w:cs="Arial"/>
          <w:b/>
          <w:color w:val="666666"/>
          <w:sz w:val="24"/>
          <w:szCs w:val="24"/>
          <w:bdr w:val="none" w:sz="0" w:space="0" w:color="auto" w:frame="1"/>
          <w:lang w:eastAsia="es-CO"/>
        </w:rPr>
        <w:t>29 Octubre, 2017</w:t>
      </w:r>
      <w:r w:rsidRPr="008D488D">
        <w:rPr>
          <w:rFonts w:ascii="Arial" w:eastAsia="Times New Roman" w:hAnsi="Arial" w:cs="Arial"/>
          <w:b/>
          <w:color w:val="666666"/>
          <w:sz w:val="24"/>
          <w:szCs w:val="24"/>
          <w:lang w:eastAsia="es-CO"/>
        </w:rPr>
        <w:t> </w:t>
      </w:r>
      <w:r w:rsidRPr="008D488D">
        <w:rPr>
          <w:rFonts w:ascii="Arial" w:eastAsia="Times New Roman" w:hAnsi="Arial" w:cs="Arial"/>
          <w:b/>
          <w:color w:val="666666"/>
          <w:sz w:val="24"/>
          <w:szCs w:val="24"/>
          <w:bdr w:val="none" w:sz="0" w:space="0" w:color="auto" w:frame="1"/>
          <w:lang w:eastAsia="es-CO"/>
        </w:rPr>
        <w:t>Tags</w:t>
      </w:r>
      <w:r>
        <w:rPr>
          <w:rFonts w:ascii="Arial" w:eastAsia="Times New Roman" w:hAnsi="Arial" w:cs="Arial"/>
          <w:color w:val="666666"/>
          <w:sz w:val="17"/>
          <w:szCs w:val="17"/>
          <w:bdr w:val="none" w:sz="0" w:space="0" w:color="auto" w:frame="1"/>
          <w:lang w:eastAsia="es-CO"/>
        </w:rPr>
        <w:t>: </w:t>
      </w:r>
      <w:hyperlink r:id="rId223" w:history="1">
        <w:r>
          <w:rPr>
            <w:rStyle w:val="Hipervnculo"/>
            <w:rFonts w:ascii="Arial" w:hAnsi="Arial" w:cs="Arial"/>
            <w:color w:val="E00300"/>
            <w:sz w:val="17"/>
            <w:szCs w:val="17"/>
            <w:bdr w:val="none" w:sz="0" w:space="0" w:color="auto" w:frame="1"/>
          </w:rPr>
          <w:t>Confianza</w:t>
        </w:r>
      </w:hyperlink>
      <w:r>
        <w:rPr>
          <w:rFonts w:ascii="Arial" w:eastAsia="Times New Roman" w:hAnsi="Arial" w:cs="Arial"/>
          <w:color w:val="666666"/>
          <w:sz w:val="17"/>
          <w:szCs w:val="17"/>
          <w:bdr w:val="none" w:sz="0" w:space="0" w:color="auto" w:frame="1"/>
          <w:lang w:eastAsia="es-CO"/>
        </w:rPr>
        <w:t>, </w:t>
      </w:r>
      <w:hyperlink r:id="rId224" w:history="1">
        <w:r>
          <w:rPr>
            <w:rStyle w:val="Hipervnculo"/>
            <w:rFonts w:ascii="Arial" w:hAnsi="Arial" w:cs="Arial"/>
            <w:color w:val="E00300"/>
            <w:sz w:val="17"/>
            <w:szCs w:val="17"/>
            <w:bdr w:val="none" w:sz="0" w:space="0" w:color="auto" w:frame="1"/>
          </w:rPr>
          <w:t>Iglesia</w:t>
        </w:r>
      </w:hyperlink>
      <w:r>
        <w:rPr>
          <w:rFonts w:ascii="Arial" w:eastAsia="Times New Roman" w:hAnsi="Arial" w:cs="Arial"/>
          <w:color w:val="666666"/>
          <w:sz w:val="17"/>
          <w:szCs w:val="17"/>
          <w:bdr w:val="none" w:sz="0" w:space="0" w:color="auto" w:frame="1"/>
          <w:lang w:eastAsia="es-CO"/>
        </w:rPr>
        <w:t>, </w:t>
      </w:r>
      <w:hyperlink r:id="rId225" w:history="1">
        <w:r>
          <w:rPr>
            <w:rStyle w:val="Hipervnculo"/>
            <w:rFonts w:ascii="Arial" w:hAnsi="Arial" w:cs="Arial"/>
            <w:color w:val="E00300"/>
            <w:sz w:val="17"/>
            <w:szCs w:val="17"/>
            <w:bdr w:val="none" w:sz="0" w:space="0" w:color="auto" w:frame="1"/>
          </w:rPr>
          <w:t>Latinobarómetro</w:t>
        </w:r>
      </w:hyperlink>
      <w:r>
        <w:rPr>
          <w:rFonts w:ascii="Arial" w:eastAsia="Times New Roman" w:hAnsi="Arial" w:cs="Arial"/>
          <w:color w:val="666666"/>
          <w:sz w:val="17"/>
          <w:szCs w:val="17"/>
          <w:bdr w:val="none" w:sz="0" w:space="0" w:color="auto" w:frame="1"/>
          <w:lang w:eastAsia="es-CO"/>
        </w:rPr>
        <w:t>, </w:t>
      </w:r>
      <w:hyperlink r:id="rId226" w:history="1">
        <w:r>
          <w:rPr>
            <w:rStyle w:val="Hipervnculo"/>
            <w:rFonts w:ascii="Arial" w:hAnsi="Arial" w:cs="Arial"/>
            <w:color w:val="E00300"/>
            <w:sz w:val="17"/>
            <w:szCs w:val="17"/>
            <w:bdr w:val="none" w:sz="0" w:space="0" w:color="auto" w:frame="1"/>
          </w:rPr>
          <w:t>sondeo</w:t>
        </w:r>
      </w:hyperlink>
    </w:p>
    <w:p w14:paraId="00DCDDBF" w14:textId="77777777" w:rsidR="00AB3E38" w:rsidRDefault="001D4816" w:rsidP="00AB3E38">
      <w:pPr>
        <w:spacing w:line="390" w:lineRule="atLeast"/>
        <w:jc w:val="right"/>
        <w:textAlignment w:val="baseline"/>
        <w:rPr>
          <w:rFonts w:ascii="Georgia" w:eastAsia="Times New Roman" w:hAnsi="Georgia" w:cs="Times New Roman"/>
          <w:i/>
          <w:iCs/>
          <w:color w:val="000000"/>
          <w:sz w:val="18"/>
          <w:szCs w:val="18"/>
          <w:lang w:eastAsia="es-CO"/>
        </w:rPr>
      </w:pPr>
      <w:hyperlink r:id="rId227" w:tgtFrame="_blank" w:tooltip="Comparte Chile es el país de América Latina que menos confía en la Iglesia en facebook" w:history="1">
        <w:r w:rsidR="00AB3E38">
          <w:rPr>
            <w:rStyle w:val="Hipervnculo"/>
            <w:rFonts w:ascii="Georgia" w:hAnsi="Georgia"/>
            <w:i/>
            <w:iCs/>
            <w:color w:val="000000"/>
            <w:sz w:val="18"/>
            <w:szCs w:val="18"/>
            <w:bdr w:val="single" w:sz="12" w:space="2" w:color="B6B6B6" w:frame="1"/>
            <w:shd w:val="clear" w:color="auto" w:fill="FFFFFF"/>
          </w:rPr>
          <w:t>Compártelo </w:t>
        </w:r>
      </w:hyperlink>
      <w:r w:rsidR="00AB3E38">
        <w:rPr>
          <w:rFonts w:ascii="Georgia" w:eastAsia="Times New Roman" w:hAnsi="Georgia" w:cs="Times New Roman"/>
          <w:i/>
          <w:iCs/>
          <w:color w:val="000000"/>
          <w:sz w:val="18"/>
          <w:szCs w:val="18"/>
          <w:lang w:eastAsia="es-CO"/>
        </w:rPr>
        <w:t> </w:t>
      </w:r>
      <w:hyperlink r:id="rId228" w:tgtFrame="_blank" w:tooltip="Comparte Chile es el país de América Latina que menos confía en la Iglesia en twitter" w:history="1">
        <w:r w:rsidR="00AB3E38">
          <w:rPr>
            <w:rStyle w:val="Hipervnculo"/>
            <w:rFonts w:ascii="Georgia" w:hAnsi="Georgia"/>
            <w:i/>
            <w:iCs/>
            <w:color w:val="000000"/>
            <w:sz w:val="18"/>
            <w:szCs w:val="18"/>
            <w:bdr w:val="single" w:sz="12" w:space="2" w:color="B6B6B6" w:frame="1"/>
            <w:shd w:val="clear" w:color="auto" w:fill="FFFFFF"/>
          </w:rPr>
          <w:t>Tuitéalo </w:t>
        </w:r>
      </w:hyperlink>
    </w:p>
    <w:p w14:paraId="3433A202" w14:textId="77777777" w:rsidR="00AB3E38" w:rsidRDefault="00AB3E38" w:rsidP="00AB3E38">
      <w:pPr>
        <w:spacing w:after="150" w:line="390" w:lineRule="atLeast"/>
        <w:textAlignment w:val="baseline"/>
        <w:rPr>
          <w:rFonts w:ascii="Georgia" w:eastAsia="Times New Roman" w:hAnsi="Georgia" w:cs="Times New Roman"/>
          <w:b/>
          <w:i/>
          <w:iCs/>
          <w:color w:val="333333"/>
          <w:sz w:val="24"/>
          <w:szCs w:val="24"/>
          <w:lang w:eastAsia="es-CO"/>
        </w:rPr>
      </w:pPr>
      <w:r>
        <w:rPr>
          <w:rFonts w:ascii="Georgia" w:eastAsia="Times New Roman" w:hAnsi="Georgia" w:cs="Times New Roman"/>
          <w:b/>
          <w:i/>
          <w:iCs/>
          <w:color w:val="333333"/>
          <w:sz w:val="24"/>
          <w:szCs w:val="24"/>
          <w:lang w:eastAsia="es-CO"/>
        </w:rPr>
        <w:t>La respuesta sobre la confianza en la Iglesia, fue la que generó mayor repercusión, ya que ante la consulta ¿Tiene usted mucha confianza en la Iglesia?, en Chile, solo un 36 % respondió de manera afirmativa, lo que dejó a país con el promedio más bajo en esa materia.</w:t>
      </w:r>
    </w:p>
    <w:p w14:paraId="3BDAF45B" w14:textId="77777777" w:rsidR="00AB3E38" w:rsidRDefault="00AB3E38" w:rsidP="00AB3E38">
      <w:pPr>
        <w:spacing w:after="450" w:line="420" w:lineRule="atLeast"/>
        <w:textAlignment w:val="baseline"/>
        <w:rPr>
          <w:rFonts w:ascii="Times New Roman" w:eastAsia="Times New Roman" w:hAnsi="Times New Roman" w:cs="Times New Roman"/>
          <w:sz w:val="23"/>
          <w:szCs w:val="23"/>
          <w:lang w:eastAsia="es-CO"/>
        </w:rPr>
      </w:pPr>
    </w:p>
    <w:p w14:paraId="59DD0CEE" w14:textId="77777777" w:rsidR="00AB3E38" w:rsidRDefault="00AB3E38" w:rsidP="00AB3E38">
      <w:pPr>
        <w:spacing w:after="450" w:line="420" w:lineRule="atLeast"/>
        <w:textAlignment w:val="baseline"/>
        <w:rPr>
          <w:rFonts w:ascii="Times New Roman" w:eastAsia="Times New Roman" w:hAnsi="Times New Roman" w:cs="Times New Roman"/>
          <w:sz w:val="23"/>
          <w:szCs w:val="23"/>
          <w:lang w:eastAsia="es-CO"/>
        </w:rPr>
      </w:pPr>
      <w:r>
        <w:rPr>
          <w:rFonts w:ascii="Times New Roman" w:eastAsia="Times New Roman" w:hAnsi="Times New Roman" w:cs="Times New Roman"/>
          <w:noProof/>
          <w:sz w:val="23"/>
          <w:szCs w:val="23"/>
          <w:lang w:val="es-ES_tradnl" w:eastAsia="es-ES_tradnl"/>
        </w:rPr>
        <w:lastRenderedPageBreak/>
        <w:drawing>
          <wp:inline distT="0" distB="0" distL="0" distR="0" wp14:anchorId="59C5490E" wp14:editId="00907F1F">
            <wp:extent cx="5238750" cy="3505200"/>
            <wp:effectExtent l="0" t="0" r="0" b="0"/>
            <wp:docPr id="23" name="Imagen 23" descr="http://www.theclinic.cl/wp-content/uploads/2014/02/iglesia-07-e1392737241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theclinic.cl/wp-content/uploads/2014/02/iglesia-07-e1392737241932.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238750" cy="3505200"/>
                    </a:xfrm>
                    <a:prstGeom prst="rect">
                      <a:avLst/>
                    </a:prstGeom>
                    <a:noFill/>
                    <a:ln>
                      <a:noFill/>
                    </a:ln>
                  </pic:spPr>
                </pic:pic>
              </a:graphicData>
            </a:graphic>
          </wp:inline>
        </w:drawing>
      </w:r>
    </w:p>
    <w:p w14:paraId="1045DBBC"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Chile es el país de América Latina que menos confía en la Iglesia, con apenas un 36 %, según el estudio de opinión “Latinobarómetro 2017” difundido este domingo.</w:t>
      </w:r>
    </w:p>
    <w:p w14:paraId="630B6388"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El análisis fue aplicado a 18 países de América Latina y, entre otras materias, abordó la percepción de los ciudadanos sobre el trabajo de la Policía y las Fuerzas Armadas, el Poder Judicial y la corrupción.</w:t>
      </w:r>
    </w:p>
    <w:p w14:paraId="46F64700"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La respuesta sobre la confianza en la Iglesia, fue la que generó mayor repercusión, ya que ante la consulta </w:t>
      </w:r>
      <w:r>
        <w:rPr>
          <w:rFonts w:ascii="Times New Roman" w:eastAsia="Times New Roman" w:hAnsi="Times New Roman" w:cs="Times New Roman"/>
          <w:b/>
          <w:sz w:val="28"/>
          <w:szCs w:val="28"/>
          <w:lang w:eastAsia="es-CO"/>
        </w:rPr>
        <w:t>¿Tiene usted mucha confianza en la Iglesia?,</w:t>
      </w:r>
      <w:r>
        <w:rPr>
          <w:rFonts w:ascii="Times New Roman" w:eastAsia="Times New Roman" w:hAnsi="Times New Roman" w:cs="Times New Roman"/>
          <w:sz w:val="28"/>
          <w:szCs w:val="28"/>
          <w:lang w:eastAsia="es-CO"/>
        </w:rPr>
        <w:t xml:space="preserve"> en </w:t>
      </w:r>
      <w:r>
        <w:rPr>
          <w:rFonts w:ascii="Times New Roman" w:eastAsia="Times New Roman" w:hAnsi="Times New Roman" w:cs="Times New Roman"/>
          <w:b/>
          <w:sz w:val="28"/>
          <w:szCs w:val="28"/>
          <w:lang w:eastAsia="es-CO"/>
        </w:rPr>
        <w:t>Chile</w:t>
      </w:r>
      <w:r>
        <w:rPr>
          <w:rFonts w:ascii="Times New Roman" w:eastAsia="Times New Roman" w:hAnsi="Times New Roman" w:cs="Times New Roman"/>
          <w:sz w:val="28"/>
          <w:szCs w:val="28"/>
          <w:lang w:eastAsia="es-CO"/>
        </w:rPr>
        <w:t>, solo un 36 % respondió de manera afirmativa, lo que dejó a país con el promedio más bajo en esa materia.</w:t>
      </w:r>
    </w:p>
    <w:p w14:paraId="710EA8BC"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Según la entidad, el resultado se explica por el alto porcentaje de agnósticos, ateos, y personas sin religión (25 % de la población).</w:t>
      </w:r>
    </w:p>
    <w:p w14:paraId="5A6C170D"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En la vereda contraria, según la encuesta de Latinobarómetro 2017,</w:t>
      </w:r>
      <w:r>
        <w:rPr>
          <w:rFonts w:ascii="Times New Roman" w:eastAsia="Times New Roman" w:hAnsi="Times New Roman" w:cs="Times New Roman"/>
          <w:b/>
          <w:sz w:val="28"/>
          <w:szCs w:val="28"/>
          <w:lang w:eastAsia="es-CO"/>
        </w:rPr>
        <w:t xml:space="preserve"> Honduras</w:t>
      </w:r>
      <w:r>
        <w:rPr>
          <w:rFonts w:ascii="Times New Roman" w:eastAsia="Times New Roman" w:hAnsi="Times New Roman" w:cs="Times New Roman"/>
          <w:sz w:val="28"/>
          <w:szCs w:val="28"/>
          <w:lang w:eastAsia="es-CO"/>
        </w:rPr>
        <w:t xml:space="preserve"> encabezó el listado, con un 78 %.</w:t>
      </w:r>
    </w:p>
    <w:p w14:paraId="7FBD3725"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lastRenderedPageBreak/>
        <w:t>En este contexto, el sondeo destaca que históricamente la Iglesia ha tenido los grados más altos de confianza en los países de Centroamérica. Sólo en el caso de El Salvador, con un 62 %, tiene la Iglesia una confianza por debajo del 70%.</w:t>
      </w:r>
    </w:p>
    <w:p w14:paraId="18F97616"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Por otro lado, la confianza de la población en las </w:t>
      </w:r>
      <w:r>
        <w:rPr>
          <w:rFonts w:ascii="Times New Roman" w:eastAsia="Times New Roman" w:hAnsi="Times New Roman" w:cs="Times New Roman"/>
          <w:b/>
          <w:sz w:val="28"/>
          <w:szCs w:val="28"/>
          <w:lang w:eastAsia="es-CO"/>
        </w:rPr>
        <w:t>Fuerzas Armadas</w:t>
      </w:r>
      <w:r>
        <w:rPr>
          <w:rFonts w:ascii="Times New Roman" w:eastAsia="Times New Roman" w:hAnsi="Times New Roman" w:cs="Times New Roman"/>
          <w:sz w:val="28"/>
          <w:szCs w:val="28"/>
          <w:lang w:eastAsia="es-CO"/>
        </w:rPr>
        <w:t>, durante el presente año, alcanza un 46 %; con un 66 % en Ecuador el país con el mayor grado de confianza, y Venezuela con 35 % el país con el menor grado de confianza en las FF.AA.</w:t>
      </w:r>
    </w:p>
    <w:p w14:paraId="3533F658"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Hay seis países de la región donde un 50 % o más confía en ellas.</w:t>
      </w:r>
    </w:p>
    <w:p w14:paraId="257E6B55"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En cuanto a la</w:t>
      </w:r>
      <w:r>
        <w:rPr>
          <w:rFonts w:ascii="Times New Roman" w:eastAsia="Times New Roman" w:hAnsi="Times New Roman" w:cs="Times New Roman"/>
          <w:b/>
          <w:sz w:val="28"/>
          <w:szCs w:val="28"/>
          <w:lang w:eastAsia="es-CO"/>
        </w:rPr>
        <w:t xml:space="preserve"> Policía</w:t>
      </w:r>
      <w:r>
        <w:rPr>
          <w:rFonts w:ascii="Times New Roman" w:eastAsia="Times New Roman" w:hAnsi="Times New Roman" w:cs="Times New Roman"/>
          <w:sz w:val="28"/>
          <w:szCs w:val="28"/>
          <w:lang w:eastAsia="es-CO"/>
        </w:rPr>
        <w:t>, la confianza de la gente en esta institución, tiene aún más volatilidad que la confianza en las FF.AA., con un máximo de 40 % en el año 2013 y un mínimo de 29 % en el año 2003. En 2017 alcanza el 35 %, con un 59 % en Uruguay el país con el mayor grado de confianza en la policía, mientras México y Paraguay alcanzan el menor grado de confianza con el 21 %.</w:t>
      </w:r>
    </w:p>
    <w:p w14:paraId="7DE85BCA"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En tanto, la confianza en el </w:t>
      </w:r>
      <w:r>
        <w:rPr>
          <w:rFonts w:ascii="Times New Roman" w:eastAsia="Times New Roman" w:hAnsi="Times New Roman" w:cs="Times New Roman"/>
          <w:b/>
          <w:sz w:val="28"/>
          <w:szCs w:val="28"/>
          <w:lang w:eastAsia="es-CO"/>
        </w:rPr>
        <w:t>Poder Judicial</w:t>
      </w:r>
      <w:r>
        <w:rPr>
          <w:rFonts w:ascii="Times New Roman" w:eastAsia="Times New Roman" w:hAnsi="Times New Roman" w:cs="Times New Roman"/>
          <w:sz w:val="28"/>
          <w:szCs w:val="28"/>
          <w:lang w:eastAsia="es-CO"/>
        </w:rPr>
        <w:t xml:space="preserve"> alcanza su punto más alto en 2006 con 36 % y el más bajo en 2003 con 19 %. En 2017 tiene un promedio de 25 %, con Costa Rica en primer lugar con el 43 %, seguido de Uruguay con 41 %.</w:t>
      </w:r>
    </w:p>
    <w:p w14:paraId="56165243"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Los países con la más baja confianza en el Poder Judicial son Paraguay con 15 % y Perú con 18 %.</w:t>
      </w:r>
    </w:p>
    <w:p w14:paraId="315EB42D"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Por otro parte</w:t>
      </w:r>
      <w:r>
        <w:rPr>
          <w:rFonts w:ascii="Times New Roman" w:eastAsia="Times New Roman" w:hAnsi="Times New Roman" w:cs="Times New Roman"/>
          <w:b/>
          <w:sz w:val="28"/>
          <w:szCs w:val="28"/>
          <w:lang w:eastAsia="es-CO"/>
        </w:rPr>
        <w:t>, la corrupción</w:t>
      </w:r>
      <w:r>
        <w:rPr>
          <w:rFonts w:ascii="Times New Roman" w:eastAsia="Times New Roman" w:hAnsi="Times New Roman" w:cs="Times New Roman"/>
          <w:sz w:val="28"/>
          <w:szCs w:val="28"/>
          <w:lang w:eastAsia="es-CO"/>
        </w:rPr>
        <w:t xml:space="preserve"> aparece como el cuarto problema más importante en la región, con un 10 % de las menciones de los 18 países.</w:t>
      </w:r>
    </w:p>
    <w:p w14:paraId="1932E20A"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 xml:space="preserve">“Si miramos el resultado por país vemos que en Brasil es el primer problema con un 31 %, en Colombia es el primer problema con el 20 %, y </w:t>
      </w:r>
      <w:r>
        <w:rPr>
          <w:rFonts w:ascii="Times New Roman" w:eastAsia="Times New Roman" w:hAnsi="Times New Roman" w:cs="Times New Roman"/>
          <w:sz w:val="28"/>
          <w:szCs w:val="28"/>
          <w:lang w:eastAsia="es-CO"/>
        </w:rPr>
        <w:lastRenderedPageBreak/>
        <w:t>en Perú es el segundo problema con el 19 %. En México la corrupción está en el tercer lugar con el 13 %”, precisa el texto.</w:t>
      </w:r>
    </w:p>
    <w:p w14:paraId="50165C3E"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color w:val="FF0000"/>
          <w:sz w:val="28"/>
          <w:szCs w:val="28"/>
          <w:lang w:eastAsia="es-CO"/>
        </w:rPr>
        <w:t>Brasil y Colombia son los países con la corrupción como problema principal</w:t>
      </w:r>
      <w:r>
        <w:rPr>
          <w:rFonts w:ascii="Times New Roman" w:eastAsia="Times New Roman" w:hAnsi="Times New Roman" w:cs="Times New Roman"/>
          <w:sz w:val="28"/>
          <w:szCs w:val="28"/>
          <w:lang w:eastAsia="es-CO"/>
        </w:rPr>
        <w:t>, pero la corrupción se ha apoderado de la agenda en la región en muchos otros países al llegar al cuarto lugar como el problema más importante.</w:t>
      </w:r>
    </w:p>
    <w:p w14:paraId="04DDA2B9"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Frente a la pregunta de si las acciones de los gobiernos están bien encaminadas en la lucha contra este flagelo, un 38 % dice que lo están haciendo bien.</w:t>
      </w:r>
    </w:p>
    <w:p w14:paraId="45B851C6" w14:textId="77777777" w:rsidR="00AB3E38" w:rsidRDefault="00AB3E38" w:rsidP="00AB3E38">
      <w:pPr>
        <w:spacing w:after="450" w:line="420" w:lineRule="atLeast"/>
        <w:textAlignment w:val="baseline"/>
        <w:rPr>
          <w:rFonts w:ascii="Times New Roman" w:eastAsia="Times New Roman" w:hAnsi="Times New Roman" w:cs="Times New Roman"/>
          <w:b/>
          <w:sz w:val="28"/>
          <w:szCs w:val="28"/>
          <w:lang w:eastAsia="es-CO"/>
        </w:rPr>
      </w:pPr>
      <w:r>
        <w:rPr>
          <w:rFonts w:ascii="Times New Roman" w:eastAsia="Times New Roman" w:hAnsi="Times New Roman" w:cs="Times New Roman"/>
          <w:sz w:val="28"/>
          <w:szCs w:val="28"/>
          <w:lang w:eastAsia="es-CO"/>
        </w:rPr>
        <w:t xml:space="preserve">De todos, hay países donde </w:t>
      </w:r>
      <w:r>
        <w:rPr>
          <w:rFonts w:ascii="Times New Roman" w:eastAsia="Times New Roman" w:hAnsi="Times New Roman" w:cs="Times New Roman"/>
          <w:b/>
          <w:sz w:val="28"/>
          <w:szCs w:val="28"/>
          <w:lang w:eastAsia="es-CO"/>
        </w:rPr>
        <w:t>la evaluación es negativa, comenzando con Brasil que alcanza un 89 %, acompañado de México con un 77 %, Chile y Venezuela con 74 %, Colombia con 72 % y Paraguay con 71 %.</w:t>
      </w:r>
    </w:p>
    <w:p w14:paraId="4B25E61B"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Los países que tienen menos evaluación negativa en la lucha contra la corrupción son Nicaragua y Ecuador con 34 % y Honduras con 39 %.</w:t>
      </w:r>
    </w:p>
    <w:p w14:paraId="07F97719" w14:textId="77777777" w:rsidR="00AB3E38" w:rsidRDefault="00AB3E38" w:rsidP="00AB3E38">
      <w:pPr>
        <w:spacing w:after="450" w:line="420" w:lineRule="atLeast"/>
        <w:textAlignment w:val="baseline"/>
        <w:rPr>
          <w:rFonts w:ascii="Times New Roman" w:eastAsia="Times New Roman" w:hAnsi="Times New Roman" w:cs="Times New Roman"/>
          <w:sz w:val="28"/>
          <w:szCs w:val="28"/>
          <w:lang w:eastAsia="es-CO"/>
        </w:rPr>
      </w:pPr>
      <w:r>
        <w:rPr>
          <w:rFonts w:ascii="Times New Roman" w:eastAsia="Times New Roman" w:hAnsi="Times New Roman" w:cs="Times New Roman"/>
          <w:sz w:val="28"/>
          <w:szCs w:val="28"/>
          <w:lang w:eastAsia="es-CO"/>
        </w:rPr>
        <w:t>La medición de 2017 aplicó 20.200 entrevistas, entre el 22 de junio y el 28 de agosto, con muestras representativas del 100 % de la población de cada uno de los 18 países, representando a la población de la región, que alcanza 600 millones de habitantes.</w:t>
      </w:r>
    </w:p>
    <w:p w14:paraId="085AB308" w14:textId="77777777" w:rsidR="00AB3E38" w:rsidRPr="000F1611" w:rsidRDefault="00AB3E38" w:rsidP="00AB3E38">
      <w:pPr>
        <w:shd w:val="clear" w:color="auto" w:fill="FFCC00"/>
        <w:spacing w:after="0" w:line="240" w:lineRule="atLeast"/>
        <w:outlineLvl w:val="1"/>
        <w:rPr>
          <w:rFonts w:ascii="Arial" w:eastAsia="Times New Roman" w:hAnsi="Arial" w:cs="Arial"/>
          <w:b/>
          <w:bCs/>
          <w:caps/>
          <w:color w:val="FF001F"/>
          <w:sz w:val="21"/>
          <w:szCs w:val="21"/>
          <w:lang w:eastAsia="es-CO"/>
        </w:rPr>
      </w:pPr>
    </w:p>
    <w:p w14:paraId="1A92EF2F" w14:textId="77777777" w:rsidR="00AB3E38" w:rsidRPr="000F1611" w:rsidRDefault="00AB3E38" w:rsidP="00AB3E38">
      <w:pPr>
        <w:shd w:val="clear" w:color="auto" w:fill="FFCC00"/>
        <w:spacing w:before="225" w:after="225" w:line="240" w:lineRule="atLeast"/>
        <w:outlineLvl w:val="0"/>
        <w:rPr>
          <w:rFonts w:ascii="Arial" w:eastAsia="Times New Roman" w:hAnsi="Arial" w:cs="Arial"/>
          <w:b/>
          <w:bCs/>
          <w:color w:val="000000"/>
          <w:spacing w:val="-12"/>
          <w:kern w:val="36"/>
          <w:sz w:val="90"/>
          <w:szCs w:val="90"/>
          <w:lang w:eastAsia="es-CO"/>
        </w:rPr>
      </w:pPr>
      <w:r w:rsidRPr="000F1611">
        <w:rPr>
          <w:rFonts w:ascii="Arial" w:eastAsia="Times New Roman" w:hAnsi="Arial" w:cs="Arial"/>
          <w:b/>
          <w:bCs/>
          <w:color w:val="000000"/>
          <w:spacing w:val="-12"/>
          <w:kern w:val="36"/>
          <w:sz w:val="90"/>
          <w:szCs w:val="90"/>
          <w:lang w:eastAsia="es-CO"/>
        </w:rPr>
        <w:t>Mujeres, poder y Iglesia</w:t>
      </w:r>
    </w:p>
    <w:p w14:paraId="11EE972C" w14:textId="77777777" w:rsidR="00AB3E38" w:rsidRPr="000F1611" w:rsidRDefault="00AB3E38" w:rsidP="00AB3E38">
      <w:pPr>
        <w:shd w:val="clear" w:color="auto" w:fill="FFCC00"/>
        <w:spacing w:after="0" w:line="240" w:lineRule="auto"/>
        <w:rPr>
          <w:rFonts w:ascii="Arial" w:eastAsia="Times New Roman" w:hAnsi="Arial" w:cs="Arial"/>
          <w:color w:val="000000"/>
          <w:sz w:val="27"/>
          <w:szCs w:val="27"/>
          <w:lang w:eastAsia="es-CO"/>
        </w:rPr>
      </w:pPr>
      <w:r w:rsidRPr="000F1611">
        <w:rPr>
          <w:rFonts w:ascii="Arial" w:eastAsia="Times New Roman" w:hAnsi="Arial" w:cs="Arial"/>
          <w:b/>
          <w:bCs/>
          <w:color w:val="000000"/>
          <w:sz w:val="24"/>
          <w:szCs w:val="24"/>
          <w:bdr w:val="single" w:sz="6" w:space="11" w:color="000000" w:frame="1"/>
          <w:lang w:eastAsia="es-CO"/>
        </w:rPr>
        <w:lastRenderedPageBreak/>
        <w:t>Míriam Díez</w:t>
      </w:r>
      <w:r w:rsidRPr="000F1611">
        <w:rPr>
          <w:rFonts w:ascii="Arial" w:eastAsia="Times New Roman" w:hAnsi="Arial" w:cs="Arial"/>
          <w:color w:val="000000"/>
          <w:sz w:val="24"/>
          <w:szCs w:val="24"/>
          <w:bdr w:val="single" w:sz="6" w:space="11" w:color="000000" w:frame="1"/>
          <w:lang w:eastAsia="es-CO"/>
        </w:rPr>
        <w:t> </w:t>
      </w:r>
      <w:r w:rsidRPr="000F1611">
        <w:rPr>
          <w:rFonts w:ascii="Arial" w:eastAsia="Times New Roman" w:hAnsi="Arial" w:cs="Arial"/>
          <w:color w:val="000000"/>
          <w:sz w:val="24"/>
          <w:szCs w:val="24"/>
          <w:bdr w:val="single" w:sz="6" w:space="11" w:color="000000" w:frame="1"/>
          <w:lang w:eastAsia="es-CO"/>
        </w:rPr>
        <w:br/>
        <w:t>Barcelona. Domingo, 10 de septiembre de 2017 </w:t>
      </w:r>
    </w:p>
    <w:p w14:paraId="092A3633" w14:textId="77777777" w:rsidR="00AB3E38" w:rsidRPr="000F1611" w:rsidRDefault="00AB3E38" w:rsidP="00AB3E38">
      <w:pPr>
        <w:spacing w:after="300" w:line="360" w:lineRule="atLeast"/>
        <w:rPr>
          <w:rFonts w:ascii="Georgia" w:eastAsia="Times New Roman" w:hAnsi="Georgia" w:cs="Arial"/>
          <w:color w:val="000000"/>
          <w:sz w:val="27"/>
          <w:szCs w:val="27"/>
          <w:lang w:eastAsia="es-CO"/>
        </w:rPr>
      </w:pPr>
      <w:r w:rsidRPr="000F1611">
        <w:rPr>
          <w:rFonts w:ascii="Georgia" w:eastAsia="Times New Roman" w:hAnsi="Georgia" w:cs="Arial"/>
          <w:color w:val="000000"/>
          <w:sz w:val="27"/>
          <w:szCs w:val="27"/>
          <w:lang w:eastAsia="es-CO"/>
        </w:rPr>
        <w:t>El cardenal Omella ha venido a Barcelona con ánimos de corregir anomalías históricas, y elegir una mujer laica para un cargo directivo como acaba de hacer es una buena señal. La elegida es Marion Roca Sagués, nueva secretaria general y canciller, un cargo que el obispado de Girona ya hace años que ocupa una mujer, también, la eficaz M. Teresa Cebrià, aunque desde hace unos años se dividieron las funciones y ahora ella es canciller y otra mujer, Mercè Corominas, es secretaria general. "En Girona, más", ya se sabe.</w:t>
      </w:r>
    </w:p>
    <w:p w14:paraId="336DF362" w14:textId="77777777" w:rsidR="00AB3E38" w:rsidRPr="000F1611" w:rsidRDefault="00AB3E38" w:rsidP="00AB3E38">
      <w:pPr>
        <w:spacing w:after="300" w:line="360" w:lineRule="atLeast"/>
        <w:rPr>
          <w:rFonts w:ascii="Georgia" w:eastAsia="Times New Roman" w:hAnsi="Georgia" w:cs="Arial"/>
          <w:color w:val="000000"/>
          <w:sz w:val="27"/>
          <w:szCs w:val="27"/>
          <w:lang w:eastAsia="es-CO"/>
        </w:rPr>
      </w:pPr>
      <w:r w:rsidRPr="000F1611">
        <w:rPr>
          <w:rFonts w:ascii="Georgia" w:eastAsia="Times New Roman" w:hAnsi="Georgia" w:cs="Arial"/>
          <w:color w:val="000000"/>
          <w:sz w:val="27"/>
          <w:szCs w:val="27"/>
          <w:lang w:eastAsia="es-CO"/>
        </w:rPr>
        <w:t xml:space="preserve">La nueva secretaria general no es nueva en la plaza. Tiene décadas de experiencia y ha formado parte del equipo del secretario general saliente y desde ayer obispo auxiliar de Barcelona, </w:t>
      </w:r>
      <w:r w:rsidRPr="000F1611">
        <w:rPr>
          <w:rFonts w:ascii="Times New Roman" w:eastAsia="Times New Roman" w:hAnsi="Times New Roman" w:cs="Times New Roman"/>
          <w:color w:val="000000"/>
          <w:sz w:val="27"/>
          <w:szCs w:val="27"/>
          <w:lang w:eastAsia="es-CO"/>
        </w:rPr>
        <w:t>​​</w:t>
      </w:r>
      <w:r w:rsidRPr="000F1611">
        <w:rPr>
          <w:rFonts w:ascii="Georgia" w:eastAsia="Times New Roman" w:hAnsi="Georgia" w:cs="Arial"/>
          <w:color w:val="000000"/>
          <w:sz w:val="27"/>
          <w:szCs w:val="27"/>
          <w:lang w:eastAsia="es-CO"/>
        </w:rPr>
        <w:t>Sergi Gordo.</w:t>
      </w:r>
      <w:r w:rsidRPr="000F1611">
        <w:rPr>
          <w:rFonts w:ascii="Georgia" w:eastAsia="Times New Roman" w:hAnsi="Georgia" w:cs="Georgia"/>
          <w:color w:val="000000"/>
          <w:sz w:val="27"/>
          <w:szCs w:val="27"/>
          <w:lang w:eastAsia="es-CO"/>
        </w:rPr>
        <w:t> </w:t>
      </w:r>
      <w:r w:rsidRPr="000F1611">
        <w:rPr>
          <w:rFonts w:ascii="Georgia" w:eastAsia="Times New Roman" w:hAnsi="Georgia" w:cs="Arial"/>
          <w:color w:val="000000"/>
          <w:sz w:val="27"/>
          <w:szCs w:val="27"/>
          <w:lang w:eastAsia="es-CO"/>
        </w:rPr>
        <w:t>De hecho, el cargo es tan alto que a veces es la antesala de ser nombrado obispo, eventualidad que, a Mariona, no le pasará, a corto plazo. Deberían removerse muchas cosas en la Iglesia católica. El Papa ya ha revuelto muchas. Bergoglio actúa como si fuera un electricista travieso, que entra en una empresa y empieza a cambiar cables de lugar, conectar aparatos que en principio no tenían relación, a desenchufar cosas, a pulsar botones. El Papa ensaya, pero no a lo loco. Es un hombre profundo, de convicciones muy profundas. Reza, calla, escucha. Y decide. Quizás un día tomará decisiones que visibilicen las mujeres en la Iglesia, estas que lo miran todo, como dice la lúcida Lucetta Scaraffia, desde el último banco.</w:t>
      </w:r>
    </w:p>
    <w:p w14:paraId="1C1EBA90" w14:textId="77777777" w:rsidR="00AB3E38" w:rsidRPr="000F1611" w:rsidRDefault="00AB3E38" w:rsidP="00AB3E38">
      <w:pPr>
        <w:spacing w:after="300" w:line="360" w:lineRule="atLeast"/>
        <w:rPr>
          <w:rFonts w:ascii="Georgia" w:eastAsia="Times New Roman" w:hAnsi="Georgia" w:cs="Arial"/>
          <w:color w:val="000000"/>
          <w:sz w:val="27"/>
          <w:szCs w:val="27"/>
          <w:lang w:eastAsia="es-CO"/>
        </w:rPr>
      </w:pPr>
      <w:r w:rsidRPr="000F1611">
        <w:rPr>
          <w:rFonts w:ascii="Georgia" w:eastAsia="Times New Roman" w:hAnsi="Georgia" w:cs="Arial"/>
          <w:color w:val="000000"/>
          <w:sz w:val="27"/>
          <w:szCs w:val="27"/>
          <w:lang w:eastAsia="es-CO"/>
        </w:rPr>
        <w:t>Con la nueva incorporación femenina en un cargo directivo, la Iglesia de Barcelona está diciendo cosas también a otros obispados más pequeños, a entidades, escuelas, delegaciones diocesanas y comunidades eclesiales. Su tarea, en una alta función en la organización administrativa de la curia diocesana, es el paso para asegurar, y las palabras son textuales del obispado, una "adecuada transición". Con este gesto, el arzobispo "muestra su talante renovador en sintonía con el Papa Francisco situando en la organización de la curia una mujer de valía". Es decir, que estamos en renovación, y renovarse es incorporar mujeres en cargos directivos, una praxis que en la Iglesia ha sido escasa.</w:t>
      </w:r>
    </w:p>
    <w:p w14:paraId="61E7F67C" w14:textId="77777777" w:rsidR="00AB3E38" w:rsidRPr="000F1611" w:rsidRDefault="00AB3E38" w:rsidP="00AB3E38">
      <w:pPr>
        <w:spacing w:after="300" w:line="360" w:lineRule="atLeast"/>
        <w:rPr>
          <w:rFonts w:ascii="Georgia" w:eastAsia="Times New Roman" w:hAnsi="Georgia" w:cs="Arial"/>
          <w:color w:val="000000"/>
          <w:sz w:val="27"/>
          <w:szCs w:val="27"/>
          <w:lang w:eastAsia="es-CO"/>
        </w:rPr>
      </w:pPr>
      <w:r w:rsidRPr="000F1611">
        <w:rPr>
          <w:rFonts w:ascii="Georgia" w:eastAsia="Times New Roman" w:hAnsi="Georgia" w:cs="Arial"/>
          <w:color w:val="000000"/>
          <w:sz w:val="27"/>
          <w:szCs w:val="27"/>
          <w:lang w:eastAsia="es-CO"/>
        </w:rPr>
        <w:lastRenderedPageBreak/>
        <w:t>No podría contar las veces que me han formulado la pregunta "qué hace una mujer como tú en un sitio como éste?", Considerando "sitio" la Iglesia, un reducto visto por tanta gente como anacrónico, machista y oscuro. Porque es una evidencia de que institucionalmente no se ha sabido gestionar de manera satisfactoria el papel de la mujer en la Iglesia. Los últimos Papas lo han confesado y este Francisco en concreto insiste especialmente.</w:t>
      </w:r>
    </w:p>
    <w:p w14:paraId="1AE7DA87" w14:textId="77777777" w:rsidR="00AB3E38" w:rsidRPr="000F1611" w:rsidRDefault="00AB3E38" w:rsidP="00AB3E38">
      <w:pPr>
        <w:spacing w:after="300" w:line="360" w:lineRule="atLeast"/>
        <w:rPr>
          <w:rFonts w:ascii="Georgia" w:eastAsia="Times New Roman" w:hAnsi="Georgia" w:cs="Arial"/>
          <w:color w:val="000000"/>
          <w:sz w:val="27"/>
          <w:szCs w:val="27"/>
          <w:lang w:eastAsia="es-CO"/>
        </w:rPr>
      </w:pPr>
      <w:r w:rsidRPr="000F1611">
        <w:rPr>
          <w:rFonts w:ascii="Georgia" w:eastAsia="Times New Roman" w:hAnsi="Georgia" w:cs="Arial"/>
          <w:color w:val="000000"/>
          <w:sz w:val="27"/>
          <w:szCs w:val="27"/>
          <w:lang w:eastAsia="es-CO"/>
        </w:rPr>
        <w:t>Lucetta Scaraffia, historiadora y periodista, mujer de una vida fascinante, escritora del diario vaticano </w:t>
      </w:r>
      <w:r w:rsidRPr="000F1611">
        <w:rPr>
          <w:rFonts w:ascii="Georgia" w:eastAsia="Times New Roman" w:hAnsi="Georgia" w:cs="Arial"/>
          <w:i/>
          <w:iCs/>
          <w:color w:val="000000"/>
          <w:sz w:val="27"/>
          <w:szCs w:val="27"/>
          <w:lang w:eastAsia="es-CO"/>
        </w:rPr>
        <w:t>L'Osservatore Romano, </w:t>
      </w:r>
      <w:r w:rsidRPr="000F1611">
        <w:rPr>
          <w:rFonts w:ascii="Georgia" w:eastAsia="Times New Roman" w:hAnsi="Georgia" w:cs="Arial"/>
          <w:color w:val="000000"/>
          <w:sz w:val="27"/>
          <w:szCs w:val="27"/>
          <w:lang w:eastAsia="es-CO"/>
        </w:rPr>
        <w:t> participó en el Sínodo de Obispos. No es normal. Hasta hace poco esto era una anomalía. Eran pocas, religiosas, y sin relevancia en las decisiones finales. Desde el último banco del Sínodo, la Lucetta observó. Y en su libro, que se titula precisamente  </w:t>
      </w:r>
      <w:r w:rsidRPr="000F1611">
        <w:rPr>
          <w:rFonts w:ascii="Georgia" w:eastAsia="Times New Roman" w:hAnsi="Georgia" w:cs="Arial"/>
          <w:i/>
          <w:iCs/>
          <w:color w:val="000000"/>
          <w:sz w:val="27"/>
          <w:szCs w:val="27"/>
          <w:lang w:eastAsia="es-CO"/>
        </w:rPr>
        <w:t>Desde el último banco</w:t>
      </w:r>
      <w:r w:rsidRPr="000F1611">
        <w:rPr>
          <w:rFonts w:ascii="Georgia" w:eastAsia="Times New Roman" w:hAnsi="Georgia" w:cs="Arial"/>
          <w:color w:val="000000"/>
          <w:sz w:val="27"/>
          <w:szCs w:val="27"/>
          <w:lang w:eastAsia="es-CO"/>
        </w:rPr>
        <w:t>, defiende que la Iglesia no puede olvidar que "el cristianismo dejó la semilla de la emancipación femenina en Occidente". Según ella, "las mujeres son las únicas que pueden restituir vitalidad y corazón a una estructura rígida y autorreferencial". Básicamente, sin las mujeres, la Iglesia se acaba. La Iglesia no puede pensar el futuro sin las mujeres y las mujeres ya no aceptan más no ser escuchadas. Pero resulta que las mujeres en la Iglesia han escuchado mucho y han hablado poco. La mujer ha sido sublimada, maldita, pero sobre todo, menospreciada u olvidada. Ignorada. Invisible. Durante demasiado tiempo, las mujeres han sido vistas bajo un prisma distorsionado, ya menudo empañado y lejano. Hay excepciones, santas, vírgenes, mártires. Pero poco más. En la gestión ordinaria del poder, las mujeres en la Iglesia pintan poco.</w:t>
      </w:r>
    </w:p>
    <w:p w14:paraId="4BB71A99" w14:textId="77777777" w:rsidR="00AB3E38" w:rsidRPr="000F1611" w:rsidRDefault="00AB3E38" w:rsidP="00AB3E38">
      <w:pPr>
        <w:spacing w:after="300" w:line="360" w:lineRule="atLeast"/>
        <w:rPr>
          <w:rFonts w:ascii="Georgia" w:eastAsia="Times New Roman" w:hAnsi="Georgia" w:cs="Arial"/>
          <w:color w:val="000000"/>
          <w:sz w:val="27"/>
          <w:szCs w:val="27"/>
          <w:lang w:eastAsia="es-CO"/>
        </w:rPr>
      </w:pPr>
      <w:r w:rsidRPr="000F1611">
        <w:rPr>
          <w:rFonts w:ascii="Georgia" w:eastAsia="Times New Roman" w:hAnsi="Georgia" w:cs="Arial"/>
          <w:color w:val="000000"/>
          <w:sz w:val="27"/>
          <w:szCs w:val="27"/>
          <w:lang w:eastAsia="es-CO"/>
        </w:rPr>
        <w:t xml:space="preserve">Que el Papa, el obispo y, esperamos, que hasta el último rector hagan gestos (y nombramientos) que recaen en la visibilización del poder de las mujeres, es positivo. Que quieran trabajar con ellas, escucharlas, argumentar con ellas, es una espléndida pequeña noticia que demuestra que la pesada maquinaria eclesial también se mueve. Y además, es una noticia necesaria en una organización con voluntad de perdurar, que sin estas acciones que muestren un "talante renovador", como manifiesta el arzobispado de Barcelona, difícilmente podrá ir adelante. Las chicas jóvenes no pueden concebir que por el hecho de ser mujeres, porque es sólo por eso, no puedan tener un cargo. Y no lo pueden entender, porque es incomprensible. El fenómeno Marion, la lucidez de Scaraffia ... son indicios de que el catolicismo no tiene ganas </w:t>
      </w:r>
      <w:r w:rsidRPr="000F1611">
        <w:rPr>
          <w:rFonts w:ascii="Georgia" w:eastAsia="Times New Roman" w:hAnsi="Georgia" w:cs="Arial"/>
          <w:color w:val="000000"/>
          <w:sz w:val="27"/>
          <w:szCs w:val="27"/>
          <w:lang w:eastAsia="es-CO"/>
        </w:rPr>
        <w:lastRenderedPageBreak/>
        <w:t>de ser rancio y anticuado, sino de ponerse al día, aquel  </w:t>
      </w:r>
      <w:r w:rsidRPr="000F1611">
        <w:rPr>
          <w:rFonts w:ascii="Georgia" w:eastAsia="Times New Roman" w:hAnsi="Georgia" w:cs="Arial"/>
          <w:i/>
          <w:iCs/>
          <w:color w:val="000000"/>
          <w:sz w:val="27"/>
          <w:szCs w:val="27"/>
          <w:lang w:eastAsia="es-CO"/>
        </w:rPr>
        <w:t>aggiornamento</w:t>
      </w:r>
      <w:r w:rsidRPr="000F1611">
        <w:rPr>
          <w:rFonts w:ascii="Georgia" w:eastAsia="Times New Roman" w:hAnsi="Georgia" w:cs="Arial"/>
          <w:color w:val="000000"/>
          <w:sz w:val="27"/>
          <w:szCs w:val="27"/>
          <w:lang w:eastAsia="es-CO"/>
        </w:rPr>
        <w:t>  que el Concilio Vaticano II acarició tanto y que, según el profesor y experto conciliar Alberto Melloni, hizo que se recuperara una dimensión olvidada de la Iglesia, que es la sinodalidad, y ésta lleva a la inclusión. Nos habíamos acostumbrado a dar por válidas premisas patriarcales que nos parecían obvias y que no lo son en absoluto. Que Mariona sea noticia, es un ejemplo, diáfano, pero también preocupante. Es tarde y los signos de los tiempos lo corroboran. </w:t>
      </w:r>
      <w:r w:rsidRPr="000F1611">
        <w:rPr>
          <w:rFonts w:ascii="Georgia" w:eastAsia="Times New Roman" w:hAnsi="Georgia" w:cs="Arial"/>
          <w:i/>
          <w:iCs/>
          <w:color w:val="000000"/>
          <w:sz w:val="27"/>
          <w:szCs w:val="27"/>
          <w:lang w:eastAsia="es-CO"/>
        </w:rPr>
        <w:t>Eppur si muove</w:t>
      </w:r>
      <w:r w:rsidRPr="000F1611">
        <w:rPr>
          <w:rFonts w:ascii="Georgia" w:eastAsia="Times New Roman" w:hAnsi="Georgia" w:cs="Arial"/>
          <w:color w:val="000000"/>
          <w:sz w:val="27"/>
          <w:szCs w:val="27"/>
          <w:lang w:eastAsia="es-CO"/>
        </w:rPr>
        <w:t> .</w:t>
      </w:r>
    </w:p>
    <w:p w14:paraId="4A844A34" w14:textId="77777777" w:rsidR="00AB3E38" w:rsidRPr="000F1611" w:rsidRDefault="00AB3E38" w:rsidP="00AB3E38">
      <w:pPr>
        <w:shd w:val="clear" w:color="auto" w:fill="FFCC00"/>
        <w:spacing w:after="0" w:line="0" w:lineRule="auto"/>
        <w:rPr>
          <w:rFonts w:ascii="Georgia" w:eastAsia="Times New Roman" w:hAnsi="Georgia" w:cs="Arial"/>
          <w:color w:val="000000"/>
          <w:sz w:val="27"/>
          <w:szCs w:val="27"/>
          <w:lang w:eastAsia="es-CO"/>
        </w:rPr>
      </w:pPr>
      <w:r w:rsidRPr="000F1611">
        <w:rPr>
          <w:rFonts w:ascii="Arial" w:eastAsia="Times New Roman" w:hAnsi="Arial" w:cs="Arial"/>
          <w:color w:val="0000FF"/>
          <w:spacing w:val="-5"/>
          <w:sz w:val="39"/>
          <w:szCs w:val="39"/>
          <w:u w:val="single"/>
          <w:lang w:eastAsia="es-CO"/>
        </w:rPr>
        <w:t>Omella en la Capilla Sixtina</w:t>
      </w:r>
    </w:p>
    <w:p w14:paraId="501F98F0" w14:textId="77777777" w:rsidR="00AB3E38" w:rsidRPr="0004547A" w:rsidRDefault="00AB3E38" w:rsidP="00AB3E38">
      <w:pPr>
        <w:spacing w:before="30" w:after="150" w:line="288" w:lineRule="atLeast"/>
        <w:outlineLvl w:val="0"/>
        <w:rPr>
          <w:rFonts w:ascii="Arial" w:eastAsia="Times New Roman" w:hAnsi="Arial" w:cs="Arial"/>
          <w:color w:val="052852"/>
          <w:kern w:val="36"/>
          <w:sz w:val="48"/>
          <w:szCs w:val="48"/>
          <w:lang w:eastAsia="es-CO"/>
        </w:rPr>
      </w:pPr>
      <w:r w:rsidRPr="0004547A">
        <w:rPr>
          <w:rFonts w:ascii="Arial" w:eastAsia="Times New Roman" w:hAnsi="Arial" w:cs="Arial"/>
          <w:color w:val="052852"/>
          <w:kern w:val="36"/>
          <w:sz w:val="48"/>
          <w:szCs w:val="48"/>
          <w:lang w:eastAsia="es-CO"/>
        </w:rPr>
        <w:t>El nuncio en EEUU elogia a Francisco por haber traído "un diálogo abierto y honesto" a la Iglesia</w:t>
      </w:r>
    </w:p>
    <w:p w14:paraId="673B062D" w14:textId="77777777" w:rsidR="00AB3E38" w:rsidRPr="0004547A" w:rsidRDefault="00AB3E38" w:rsidP="00AB3E38">
      <w:pPr>
        <w:spacing w:after="150" w:line="240" w:lineRule="auto"/>
        <w:rPr>
          <w:rFonts w:ascii="Arial" w:eastAsia="Times New Roman" w:hAnsi="Arial" w:cs="Arial"/>
          <w:color w:val="0F72E8"/>
          <w:sz w:val="36"/>
          <w:szCs w:val="36"/>
          <w:lang w:eastAsia="es-CO"/>
        </w:rPr>
      </w:pPr>
      <w:r w:rsidRPr="0004547A">
        <w:rPr>
          <w:rFonts w:ascii="Arial" w:eastAsia="Times New Roman" w:hAnsi="Arial" w:cs="Arial"/>
          <w:color w:val="0F72E8"/>
          <w:sz w:val="36"/>
          <w:szCs w:val="36"/>
          <w:lang w:eastAsia="es-CO"/>
        </w:rPr>
        <w:t>La sinodalidad de Bergoglio, "algo vital para la Iglesia de nuestros días que tiene profundas raíces teológicas"</w:t>
      </w:r>
    </w:p>
    <w:p w14:paraId="5E68E821" w14:textId="77777777" w:rsidR="00AB3E38" w:rsidRPr="0004547A" w:rsidRDefault="00AB3E38" w:rsidP="00AB3E38">
      <w:pPr>
        <w:spacing w:after="0" w:line="360" w:lineRule="atLeast"/>
        <w:rPr>
          <w:rFonts w:ascii="Times New Roman" w:eastAsia="Times New Roman" w:hAnsi="Times New Roman" w:cs="Times New Roman"/>
          <w:color w:val="052852"/>
          <w:sz w:val="18"/>
          <w:szCs w:val="18"/>
          <w:lang w:eastAsia="es-CO"/>
        </w:rPr>
      </w:pPr>
      <w:r w:rsidRPr="0004547A">
        <w:rPr>
          <w:rFonts w:ascii="Times New Roman" w:eastAsia="Times New Roman" w:hAnsi="Times New Roman" w:cs="Times New Roman"/>
          <w:color w:val="052852"/>
          <w:sz w:val="18"/>
          <w:szCs w:val="18"/>
          <w:lang w:eastAsia="es-CO"/>
        </w:rPr>
        <w:t>Cameron Doody, 05 de noviembre de 2017 a las 15:54</w:t>
      </w:r>
    </w:p>
    <w:p w14:paraId="799E1686" w14:textId="77777777" w:rsidR="00AB3E38" w:rsidRPr="0004547A" w:rsidRDefault="00AB3E38" w:rsidP="00AB3E38">
      <w:pPr>
        <w:spacing w:after="0" w:line="360" w:lineRule="atLeast"/>
        <w:rPr>
          <w:rFonts w:ascii="Times New Roman" w:eastAsia="Times New Roman" w:hAnsi="Times New Roman" w:cs="Times New Roman"/>
          <w:sz w:val="24"/>
          <w:szCs w:val="24"/>
          <w:lang w:eastAsia="es-CO"/>
        </w:rPr>
      </w:pPr>
      <w:r w:rsidRPr="0004547A">
        <w:rPr>
          <w:rFonts w:ascii="Times New Roman" w:eastAsia="Times New Roman" w:hAnsi="Times New Roman" w:cs="Times New Roman"/>
          <w:sz w:val="24"/>
          <w:szCs w:val="24"/>
          <w:lang w:eastAsia="es-CO"/>
        </w:rPr>
        <w:t>  </w:t>
      </w:r>
    </w:p>
    <w:p w14:paraId="40D2F908" w14:textId="77777777" w:rsidR="00AB3E38" w:rsidRPr="0004547A" w:rsidRDefault="00AB3E38" w:rsidP="00AB3E38">
      <w:pPr>
        <w:spacing w:after="0" w:line="240" w:lineRule="auto"/>
        <w:rPr>
          <w:rFonts w:ascii="Helvetica" w:eastAsia="Times New Roman" w:hAnsi="Helvetica" w:cs="Helvetica"/>
          <w:color w:val="333333"/>
          <w:sz w:val="21"/>
          <w:szCs w:val="21"/>
          <w:lang w:eastAsia="es-CO"/>
        </w:rPr>
      </w:pPr>
      <w:r w:rsidRPr="0004547A">
        <w:rPr>
          <w:rFonts w:ascii="Helvetica" w:eastAsia="Times New Roman" w:hAnsi="Helvetica" w:cs="Helvetica"/>
          <w:noProof/>
          <w:color w:val="333333"/>
          <w:sz w:val="21"/>
          <w:szCs w:val="21"/>
          <w:lang w:val="es-ES_tradnl" w:eastAsia="es-ES_tradnl"/>
        </w:rPr>
        <w:drawing>
          <wp:inline distT="0" distB="0" distL="0" distR="0" wp14:anchorId="4269845B" wp14:editId="65076475">
            <wp:extent cx="5334000" cy="2667000"/>
            <wp:effectExtent l="0" t="0" r="0" b="0"/>
            <wp:docPr id="25" name="Imagen 25" descr="http://www.periodistadigital.com/imagenes/2017/11/03/christophepierrepapafrancisc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11/03/christophepierrepapafrancisco_560x280.jp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78A8868A" w14:textId="77777777" w:rsidR="00AB3E38" w:rsidRPr="0004547A" w:rsidRDefault="00AB3E38" w:rsidP="00AB3E38">
      <w:pPr>
        <w:shd w:val="clear" w:color="auto" w:fill="FFFFFF"/>
        <w:spacing w:line="540" w:lineRule="atLeast"/>
        <w:rPr>
          <w:rFonts w:ascii="Arial" w:eastAsia="Times New Roman" w:hAnsi="Arial" w:cs="Arial"/>
          <w:color w:val="8F8F8F"/>
          <w:sz w:val="18"/>
          <w:szCs w:val="18"/>
          <w:lang w:eastAsia="es-CO"/>
        </w:rPr>
      </w:pPr>
      <w:r w:rsidRPr="0004547A">
        <w:rPr>
          <w:rFonts w:ascii="Arial" w:eastAsia="Times New Roman" w:hAnsi="Arial" w:cs="Arial"/>
          <w:color w:val="8F8F8F"/>
          <w:sz w:val="18"/>
          <w:szCs w:val="18"/>
          <w:lang w:eastAsia="es-CO"/>
        </w:rPr>
        <w:t>El nuncio apostólico en EEUU, Christophe Pierre, con el Papa FranciscoAgencias</w:t>
      </w:r>
    </w:p>
    <w:p w14:paraId="743E45C7" w14:textId="77777777" w:rsidR="00AB3E38" w:rsidRPr="0004547A" w:rsidRDefault="001D4816" w:rsidP="00AB3E38">
      <w:pPr>
        <w:shd w:val="clear" w:color="auto" w:fill="FFFFFF"/>
        <w:spacing w:line="360" w:lineRule="atLeast"/>
        <w:jc w:val="both"/>
        <w:rPr>
          <w:rFonts w:ascii="Arial" w:eastAsia="Times New Roman" w:hAnsi="Arial" w:cs="Arial"/>
          <w:caps/>
          <w:color w:val="333333"/>
          <w:sz w:val="17"/>
          <w:szCs w:val="17"/>
          <w:lang w:eastAsia="es-CO"/>
        </w:rPr>
      </w:pPr>
      <w:hyperlink r:id="rId231" w:history="1">
        <w:r w:rsidR="00AB3E38" w:rsidRPr="0004547A">
          <w:rPr>
            <w:rFonts w:ascii="Arial" w:eastAsia="Times New Roman" w:hAnsi="Arial" w:cs="Arial"/>
            <w:caps/>
            <w:color w:val="0F72E8"/>
            <w:sz w:val="17"/>
            <w:szCs w:val="17"/>
            <w:lang w:eastAsia="es-CO"/>
          </w:rPr>
          <w:t>RELIGIÓN</w:t>
        </w:r>
      </w:hyperlink>
      <w:r w:rsidR="00AB3E38" w:rsidRPr="0004547A">
        <w:rPr>
          <w:rFonts w:ascii="Arial" w:eastAsia="Times New Roman" w:hAnsi="Arial" w:cs="Arial"/>
          <w:caps/>
          <w:color w:val="333333"/>
          <w:sz w:val="17"/>
          <w:szCs w:val="17"/>
          <w:lang w:eastAsia="es-CO"/>
        </w:rPr>
        <w:t> | </w:t>
      </w:r>
      <w:hyperlink r:id="rId232" w:history="1">
        <w:r w:rsidR="00AB3E38" w:rsidRPr="0004547A">
          <w:rPr>
            <w:rFonts w:ascii="Arial" w:eastAsia="Times New Roman" w:hAnsi="Arial" w:cs="Arial"/>
            <w:caps/>
            <w:color w:val="0F72E8"/>
            <w:sz w:val="17"/>
            <w:szCs w:val="17"/>
            <w:lang w:eastAsia="es-CO"/>
          </w:rPr>
          <w:t>AMÉRICA</w:t>
        </w:r>
      </w:hyperlink>
    </w:p>
    <w:p w14:paraId="1407E7FE" w14:textId="77777777" w:rsidR="00AB3E38" w:rsidRPr="0004547A" w:rsidRDefault="00AB3E38" w:rsidP="00AB3E38">
      <w:pPr>
        <w:shd w:val="clear" w:color="auto" w:fill="FFFFFF"/>
        <w:spacing w:line="240" w:lineRule="auto"/>
        <w:jc w:val="right"/>
        <w:rPr>
          <w:rFonts w:ascii="Arial" w:eastAsia="Times New Roman" w:hAnsi="Arial" w:cs="Arial"/>
          <w:color w:val="052852"/>
          <w:sz w:val="36"/>
          <w:szCs w:val="36"/>
          <w:lang w:eastAsia="es-CO"/>
        </w:rPr>
      </w:pPr>
      <w:r w:rsidRPr="0004547A">
        <w:rPr>
          <w:rFonts w:ascii="Arial" w:eastAsia="Times New Roman" w:hAnsi="Arial" w:cs="Arial"/>
          <w:color w:val="052852"/>
          <w:sz w:val="36"/>
          <w:szCs w:val="36"/>
          <w:lang w:eastAsia="es-CO"/>
        </w:rPr>
        <w:t xml:space="preserve">La escucha sinodal es una afirmación de la dignidad de cada persona y una expresión de respeto por las </w:t>
      </w:r>
      <w:r w:rsidRPr="0004547A">
        <w:rPr>
          <w:rFonts w:ascii="Arial" w:eastAsia="Times New Roman" w:hAnsi="Arial" w:cs="Arial"/>
          <w:color w:val="052852"/>
          <w:sz w:val="36"/>
          <w:szCs w:val="36"/>
          <w:lang w:eastAsia="es-CO"/>
        </w:rPr>
        <w:lastRenderedPageBreak/>
        <w:t>voces, deseos legítimos, problema y sufrimientos del pueblo de Dios</w:t>
      </w:r>
    </w:p>
    <w:p w14:paraId="0E5BC921" w14:textId="77777777" w:rsidR="00AB3E38" w:rsidRPr="0004547A" w:rsidRDefault="001D4816" w:rsidP="00AB3E38">
      <w:pPr>
        <w:numPr>
          <w:ilvl w:val="0"/>
          <w:numId w:val="4"/>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233" w:tooltip="Christophe Pierre: 'El católico es un discípulo de Cristo, no quien defiende una ideología'" w:history="1">
        <w:r w:rsidR="00AB3E38" w:rsidRPr="0004547A">
          <w:rPr>
            <w:rFonts w:ascii="Arial" w:eastAsia="Times New Roman" w:hAnsi="Arial" w:cs="Arial"/>
            <w:color w:val="0F72E8"/>
            <w:sz w:val="27"/>
            <w:szCs w:val="27"/>
            <w:lang w:eastAsia="es-CO"/>
          </w:rPr>
          <w:t>Christophe Pierre: "El católico es un discípulo de Cristo, no quien defiende una ideología"</w:t>
        </w:r>
      </w:hyperlink>
    </w:p>
    <w:p w14:paraId="723F9FE5" w14:textId="77777777" w:rsidR="00AB3E38" w:rsidRPr="0004547A" w:rsidRDefault="001D4816" w:rsidP="00AB3E38">
      <w:pPr>
        <w:numPr>
          <w:ilvl w:val="0"/>
          <w:numId w:val="4"/>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234" w:tooltip="Christophe Pierre destaca la alegría del pueblo mexicano" w:history="1">
        <w:r w:rsidR="00AB3E38" w:rsidRPr="0004547A">
          <w:rPr>
            <w:rFonts w:ascii="Arial" w:eastAsia="Times New Roman" w:hAnsi="Arial" w:cs="Arial"/>
            <w:color w:val="0F72E8"/>
            <w:sz w:val="27"/>
            <w:szCs w:val="27"/>
            <w:lang w:eastAsia="es-CO"/>
          </w:rPr>
          <w:t>Christophe Pierre destaca la alegría del pueblo mexicano</w:t>
        </w:r>
      </w:hyperlink>
    </w:p>
    <w:p w14:paraId="0DE61B24" w14:textId="77777777" w:rsidR="00AB3E38" w:rsidRPr="0004547A" w:rsidRDefault="001D4816" w:rsidP="00AB3E38">
      <w:pPr>
        <w:numPr>
          <w:ilvl w:val="0"/>
          <w:numId w:val="4"/>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CO"/>
        </w:rPr>
      </w:pPr>
      <w:hyperlink r:id="rId235" w:tooltip="Christophe Pierre cruza la frontera: de nuncio en México a embajador papal en Estados Unidos" w:history="1">
        <w:r w:rsidR="00AB3E38" w:rsidRPr="0004547A">
          <w:rPr>
            <w:rFonts w:ascii="Arial" w:eastAsia="Times New Roman" w:hAnsi="Arial" w:cs="Arial"/>
            <w:color w:val="0F72E8"/>
            <w:sz w:val="27"/>
            <w:szCs w:val="27"/>
            <w:lang w:eastAsia="es-CO"/>
          </w:rPr>
          <w:t>Christophe Pierre cruza la frontera: de nuncio en México a embajador papal en Estados Unidos</w:t>
        </w:r>
      </w:hyperlink>
    </w:p>
    <w:p w14:paraId="4FABECCC" w14:textId="77777777" w:rsidR="00AB3E38" w:rsidRPr="0004547A"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04547A">
        <w:rPr>
          <w:rFonts w:ascii="Arial" w:eastAsia="Times New Roman" w:hAnsi="Arial" w:cs="Arial"/>
          <w:color w:val="333333"/>
          <w:sz w:val="27"/>
          <w:szCs w:val="27"/>
          <w:lang w:eastAsia="es-CO"/>
        </w:rPr>
        <w:t>(</w:t>
      </w:r>
      <w:r w:rsidRPr="0004547A">
        <w:rPr>
          <w:rFonts w:ascii="Arial" w:eastAsia="Times New Roman" w:hAnsi="Arial" w:cs="Arial"/>
          <w:i/>
          <w:iCs/>
          <w:color w:val="333333"/>
          <w:sz w:val="27"/>
          <w:szCs w:val="27"/>
          <w:lang w:eastAsia="es-CO"/>
        </w:rPr>
        <w:t>Cameron Doody</w:t>
      </w:r>
      <w:r w:rsidRPr="0004547A">
        <w:rPr>
          <w:rFonts w:ascii="Arial" w:eastAsia="Times New Roman" w:hAnsi="Arial" w:cs="Arial"/>
          <w:color w:val="333333"/>
          <w:sz w:val="27"/>
          <w:szCs w:val="27"/>
          <w:lang w:eastAsia="es-CO"/>
        </w:rPr>
        <w:t>).- "La elección del Papa Francisco -el Papa que ha promovido la espiritualidad de la sinodalidad y el discernimiento- es una señal de los tiempos". El nuncio apostólico en los Estados Unidos, Christophe Pierre, ha elogiado al actual pontífice </w:t>
      </w:r>
      <w:r w:rsidRPr="0004547A">
        <w:rPr>
          <w:rFonts w:ascii="Arial" w:eastAsia="Times New Roman" w:hAnsi="Arial" w:cs="Arial"/>
          <w:b/>
          <w:bCs/>
          <w:color w:val="333333"/>
          <w:sz w:val="27"/>
          <w:szCs w:val="27"/>
          <w:lang w:eastAsia="es-CO"/>
        </w:rPr>
        <w:t>por haber traído "un diálogo abierto y honesto" a la Iglesia</w:t>
      </w:r>
      <w:r w:rsidRPr="0004547A">
        <w:rPr>
          <w:rFonts w:ascii="Arial" w:eastAsia="Times New Roman" w:hAnsi="Arial" w:cs="Arial"/>
          <w:color w:val="333333"/>
          <w:sz w:val="27"/>
          <w:szCs w:val="27"/>
          <w:lang w:eastAsia="es-CO"/>
        </w:rPr>
        <w:t>, y ha declarado que la énfasis que pone el Papa Bergoglio en la sinodalidad contribuye a la "renovación eclesial deseada por el Vaticano II".</w:t>
      </w:r>
    </w:p>
    <w:p w14:paraId="11A83B35" w14:textId="77777777" w:rsidR="00AB3E38" w:rsidRPr="0004547A"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04547A">
        <w:rPr>
          <w:rFonts w:ascii="Arial" w:eastAsia="Times New Roman" w:hAnsi="Arial" w:cs="Arial"/>
          <w:color w:val="333333"/>
          <w:sz w:val="27"/>
          <w:szCs w:val="27"/>
          <w:lang w:eastAsia="es-CO"/>
        </w:rPr>
        <w:t>Tal y como informa </w:t>
      </w:r>
      <w:hyperlink r:id="rId236" w:tgtFrame="_blank" w:history="1">
        <w:r w:rsidRPr="0004547A">
          <w:rPr>
            <w:rFonts w:ascii="Arial" w:eastAsia="Times New Roman" w:hAnsi="Arial" w:cs="Arial"/>
            <w:i/>
            <w:iCs/>
            <w:color w:val="0F72E8"/>
            <w:sz w:val="27"/>
            <w:szCs w:val="27"/>
            <w:lang w:eastAsia="es-CO"/>
          </w:rPr>
          <w:t>Crux</w:t>
        </w:r>
      </w:hyperlink>
      <w:r w:rsidRPr="0004547A">
        <w:rPr>
          <w:rFonts w:ascii="Arial" w:eastAsia="Times New Roman" w:hAnsi="Arial" w:cs="Arial"/>
          <w:color w:val="333333"/>
          <w:sz w:val="27"/>
          <w:szCs w:val="27"/>
          <w:lang w:eastAsia="es-CO"/>
        </w:rPr>
        <w:t>, este jueves el diplomático veterano dio un discurso en la Universidad Católica de América que llevaba por título "La sinodalidad y el Papa Francisco: la Iglesia que camina unida". En dicha charla, el arzobispo Pierre afirmó que la idea que tiene el Papa de la "sinodalidad" -el caminar juntos como Iglesia diocesana, regional o global en búsqueda de la renovación de la fe- es "</w:t>
      </w:r>
      <w:r w:rsidRPr="0004547A">
        <w:rPr>
          <w:rFonts w:ascii="Arial" w:eastAsia="Times New Roman" w:hAnsi="Arial" w:cs="Arial"/>
          <w:b/>
          <w:bCs/>
          <w:color w:val="333333"/>
          <w:sz w:val="27"/>
          <w:szCs w:val="27"/>
          <w:lang w:eastAsia="es-CO"/>
        </w:rPr>
        <w:t>algo nuevo y vital para la Iglesia de nuestros días</w:t>
      </w:r>
      <w:r w:rsidRPr="0004547A">
        <w:rPr>
          <w:rFonts w:ascii="Arial" w:eastAsia="Times New Roman" w:hAnsi="Arial" w:cs="Arial"/>
          <w:color w:val="333333"/>
          <w:sz w:val="27"/>
          <w:szCs w:val="27"/>
          <w:lang w:eastAsia="es-CO"/>
        </w:rPr>
        <w:t> que tiene profundas raíces teológicas, y que supone la espiritualidad de la escucha y del discernimiento".</w:t>
      </w:r>
    </w:p>
    <w:p w14:paraId="7DF425B5" w14:textId="77777777" w:rsidR="00AB3E38" w:rsidRPr="0004547A"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04547A">
        <w:rPr>
          <w:rFonts w:ascii="Arial" w:eastAsia="Times New Roman" w:hAnsi="Arial" w:cs="Arial"/>
          <w:color w:val="333333"/>
          <w:sz w:val="27"/>
          <w:szCs w:val="27"/>
          <w:lang w:eastAsia="es-CO"/>
        </w:rPr>
        <w:t>Esta práctica que el Papa Francisco ha recuperado de ir juntos como Iglesia diocesana o global al servicio de la Palabra, añadió Pierre, "se entiende de mejor manera como una experiencia vivida: como una manera de ser Iglesia que se puede vivir en todos los niveles de la Iglesia que ofrece a los fieles el sentido de responsabilidad compartida en su misión".</w:t>
      </w:r>
    </w:p>
    <w:p w14:paraId="1A579F92" w14:textId="77777777" w:rsidR="00AB3E38" w:rsidRPr="0004547A"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04547A">
        <w:rPr>
          <w:rFonts w:ascii="Arial" w:eastAsia="Times New Roman" w:hAnsi="Arial" w:cs="Arial"/>
          <w:color w:val="333333"/>
          <w:sz w:val="27"/>
          <w:szCs w:val="27"/>
          <w:lang w:eastAsia="es-CO"/>
        </w:rPr>
        <w:t>"La escucha sinodal es una afirmación de la dignidad de cada persona y una expresión de respeto por las voces, deseos legítimos, problema y sufrimientos del pueblo de Dios", explicó el nuncio, de origen francés.</w:t>
      </w:r>
    </w:p>
    <w:p w14:paraId="2E915F9C" w14:textId="77777777" w:rsidR="00AB3E38" w:rsidRPr="0004547A"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04547A">
        <w:rPr>
          <w:rFonts w:ascii="Arial" w:eastAsia="Times New Roman" w:hAnsi="Arial" w:cs="Arial"/>
          <w:color w:val="333333"/>
          <w:sz w:val="27"/>
          <w:szCs w:val="27"/>
          <w:lang w:eastAsia="es-CO"/>
        </w:rPr>
        <w:t xml:space="preserve">Aunque el proceso sinodal nunca ha estado exento de "tensiones", "conflicto" o hasta "críticas", reconoció Pierre -ni incluso en el primer </w:t>
      </w:r>
      <w:r w:rsidRPr="0004547A">
        <w:rPr>
          <w:rFonts w:ascii="Arial" w:eastAsia="Times New Roman" w:hAnsi="Arial" w:cs="Arial"/>
          <w:color w:val="333333"/>
          <w:sz w:val="27"/>
          <w:szCs w:val="27"/>
          <w:lang w:eastAsia="es-CO"/>
        </w:rPr>
        <w:lastRenderedPageBreak/>
        <w:t>Concilio de la Iglesia en Jerusalén en tiempos del Nuevo Testamento- tanto él mismo como el Papa Francisco están convencidos de que este caminar juntos de todos los niveles de la Iglesia </w:t>
      </w:r>
      <w:r w:rsidRPr="0004547A">
        <w:rPr>
          <w:rFonts w:ascii="Arial" w:eastAsia="Times New Roman" w:hAnsi="Arial" w:cs="Arial"/>
          <w:b/>
          <w:bCs/>
          <w:color w:val="333333"/>
          <w:sz w:val="27"/>
          <w:szCs w:val="27"/>
          <w:lang w:eastAsia="es-CO"/>
        </w:rPr>
        <w:t>brindará "soluciones verdaderamente pastorales a problemas complejos"</w:t>
      </w:r>
      <w:r w:rsidRPr="0004547A">
        <w:rPr>
          <w:rFonts w:ascii="Arial" w:eastAsia="Times New Roman" w:hAnsi="Arial" w:cs="Arial"/>
          <w:color w:val="333333"/>
          <w:sz w:val="27"/>
          <w:szCs w:val="27"/>
          <w:lang w:eastAsia="es-CO"/>
        </w:rPr>
        <w:t>.</w:t>
      </w:r>
    </w:p>
    <w:p w14:paraId="1A0DA6A9" w14:textId="77777777" w:rsidR="00AB3E38" w:rsidRPr="0004547A"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04547A">
        <w:rPr>
          <w:rFonts w:ascii="Arial" w:eastAsia="Times New Roman" w:hAnsi="Arial" w:cs="Arial"/>
          <w:noProof/>
          <w:color w:val="333333"/>
          <w:sz w:val="27"/>
          <w:szCs w:val="27"/>
          <w:lang w:val="es-ES_tradnl" w:eastAsia="es-ES_tradnl"/>
        </w:rPr>
        <w:drawing>
          <wp:inline distT="0" distB="0" distL="0" distR="0" wp14:anchorId="67A5DA28" wp14:editId="60AF21D2">
            <wp:extent cx="5334000" cy="3771900"/>
            <wp:effectExtent l="0" t="0" r="0" b="0"/>
            <wp:docPr id="26" name="Imagen 26" descr="http://www.periodistadigital.com/imagenes/2017/11/03/la-sinodalidad-del-papa-franci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7/11/03/la-sinodalidad-del-papa-francisco.jpg"/>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334000" cy="3771900"/>
                    </a:xfrm>
                    <a:prstGeom prst="rect">
                      <a:avLst/>
                    </a:prstGeom>
                    <a:noFill/>
                    <a:ln>
                      <a:noFill/>
                    </a:ln>
                  </pic:spPr>
                </pic:pic>
              </a:graphicData>
            </a:graphic>
          </wp:inline>
        </w:drawing>
      </w:r>
    </w:p>
    <w:p w14:paraId="18BF63B5" w14:textId="77777777" w:rsidR="00AB3E38" w:rsidRPr="0004547A"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04547A">
        <w:rPr>
          <w:rFonts w:ascii="Arial" w:eastAsia="Times New Roman" w:hAnsi="Arial" w:cs="Arial"/>
          <w:color w:val="333333"/>
          <w:sz w:val="27"/>
          <w:szCs w:val="27"/>
          <w:lang w:eastAsia="es-CO"/>
        </w:rPr>
        <w:t>"Habrá una tentación cuando la perspectiva que tiene uno no prevalece de simplemente abandonar el proceso y de crear conflicto inútil e innecesario", explicó Pierre respecto a a las posibles trabas en el trabajo de la sinodalidad: trabas que, de hecho, ya se han hecho sentir en la Iglesia en la forma del malestar que se ha generado en torno a la </w:t>
      </w:r>
      <w:r w:rsidRPr="0004547A">
        <w:rPr>
          <w:rFonts w:ascii="Arial" w:eastAsia="Times New Roman" w:hAnsi="Arial" w:cs="Arial"/>
          <w:i/>
          <w:iCs/>
          <w:color w:val="333333"/>
          <w:sz w:val="27"/>
          <w:szCs w:val="27"/>
          <w:lang w:eastAsia="es-CO"/>
        </w:rPr>
        <w:t>Amoris laetitia</w:t>
      </w:r>
      <w:r w:rsidRPr="0004547A">
        <w:rPr>
          <w:rFonts w:ascii="Arial" w:eastAsia="Times New Roman" w:hAnsi="Arial" w:cs="Arial"/>
          <w:color w:val="333333"/>
          <w:sz w:val="27"/>
          <w:szCs w:val="27"/>
          <w:lang w:eastAsia="es-CO"/>
        </w:rPr>
        <w:t>. Pero a los críticos del Papa, </w:t>
      </w:r>
      <w:r w:rsidRPr="0004547A">
        <w:rPr>
          <w:rFonts w:ascii="Arial" w:eastAsia="Times New Roman" w:hAnsi="Arial" w:cs="Arial"/>
          <w:b/>
          <w:bCs/>
          <w:color w:val="333333"/>
          <w:sz w:val="27"/>
          <w:szCs w:val="27"/>
          <w:lang w:eastAsia="es-CO"/>
        </w:rPr>
        <w:t>Pierre les aconsejó que profundizaran "en el sentido de solidaridad con otros involucrados en el proceso"</w:t>
      </w:r>
      <w:r w:rsidRPr="0004547A">
        <w:rPr>
          <w:rFonts w:ascii="Arial" w:eastAsia="Times New Roman" w:hAnsi="Arial" w:cs="Arial"/>
          <w:color w:val="333333"/>
          <w:sz w:val="27"/>
          <w:szCs w:val="27"/>
          <w:lang w:eastAsia="es-CO"/>
        </w:rPr>
        <w:t>, y que tuvieran confianza en que el proceso sinodal conduzca a una "armonización de las diversas perspectiva y a la superación del conflicto".</w:t>
      </w:r>
    </w:p>
    <w:p w14:paraId="0160E715" w14:textId="77777777" w:rsidR="00AB3E38" w:rsidRPr="0004547A"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04547A">
        <w:rPr>
          <w:rFonts w:ascii="Arial" w:eastAsia="Times New Roman" w:hAnsi="Arial" w:cs="Arial"/>
          <w:color w:val="333333"/>
          <w:sz w:val="27"/>
          <w:szCs w:val="27"/>
          <w:lang w:eastAsia="es-CO"/>
        </w:rPr>
        <w:t>De todas formas, continuó Pierre, los frutos que la sinodalidad del Papa Francisco ya han producido y que producirá en el futuro hacen que más que valga la pena. "La sinodalidad es la manera de poner en marcha la comunión" y de abrir la Iglesia al Espíritu, explicó el nuncio, y también de hacer florecer en el futuro una </w:t>
      </w:r>
      <w:r w:rsidRPr="0004547A">
        <w:rPr>
          <w:rFonts w:ascii="Arial" w:eastAsia="Times New Roman" w:hAnsi="Arial" w:cs="Arial"/>
          <w:b/>
          <w:bCs/>
          <w:color w:val="333333"/>
          <w:sz w:val="27"/>
          <w:szCs w:val="27"/>
          <w:lang w:eastAsia="es-CO"/>
        </w:rPr>
        <w:t>"descentralización saludable"</w:t>
      </w:r>
      <w:r w:rsidRPr="0004547A">
        <w:rPr>
          <w:rFonts w:ascii="Arial" w:eastAsia="Times New Roman" w:hAnsi="Arial" w:cs="Arial"/>
          <w:color w:val="333333"/>
          <w:sz w:val="27"/>
          <w:szCs w:val="27"/>
          <w:lang w:eastAsia="es-CO"/>
        </w:rPr>
        <w:t> en todos los niveles de la Iglesia.</w:t>
      </w:r>
    </w:p>
    <w:p w14:paraId="7D8DB950" w14:textId="77777777" w:rsidR="00AB3E38" w:rsidRPr="0004547A" w:rsidRDefault="00AB3E38" w:rsidP="00AB3E38">
      <w:pPr>
        <w:shd w:val="clear" w:color="auto" w:fill="FFFFFF"/>
        <w:spacing w:after="450" w:line="240" w:lineRule="auto"/>
        <w:jc w:val="both"/>
        <w:rPr>
          <w:rFonts w:ascii="Arial" w:eastAsia="Times New Roman" w:hAnsi="Arial" w:cs="Arial"/>
          <w:color w:val="333333"/>
          <w:sz w:val="27"/>
          <w:szCs w:val="27"/>
          <w:lang w:eastAsia="es-CO"/>
        </w:rPr>
      </w:pPr>
      <w:r w:rsidRPr="0004547A">
        <w:rPr>
          <w:rFonts w:ascii="Arial" w:eastAsia="Times New Roman" w:hAnsi="Arial" w:cs="Arial"/>
          <w:color w:val="333333"/>
          <w:sz w:val="27"/>
          <w:szCs w:val="27"/>
          <w:lang w:eastAsia="es-CO"/>
        </w:rPr>
        <w:lastRenderedPageBreak/>
        <w:t>Lejos de ser "una abdicación de la autoridad", apuntó el diplomático en este sentido, involucrar más a laicos en el proceso de la toma de decisiones en la Iglesia </w:t>
      </w:r>
      <w:r w:rsidRPr="0004547A">
        <w:rPr>
          <w:rFonts w:ascii="Arial" w:eastAsia="Times New Roman" w:hAnsi="Arial" w:cs="Arial"/>
          <w:b/>
          <w:bCs/>
          <w:color w:val="333333"/>
          <w:sz w:val="27"/>
          <w:szCs w:val="27"/>
          <w:lang w:eastAsia="es-CO"/>
        </w:rPr>
        <w:t>es la misma mentalidad que el Papa quiere potenciar en todos sus vertientes</w:t>
      </w:r>
      <w:r w:rsidRPr="0004547A">
        <w:rPr>
          <w:rFonts w:ascii="Arial" w:eastAsia="Times New Roman" w:hAnsi="Arial" w:cs="Arial"/>
          <w:color w:val="333333"/>
          <w:sz w:val="27"/>
          <w:szCs w:val="27"/>
          <w:lang w:eastAsia="es-CO"/>
        </w:rPr>
        <w:t>. "La participación de todos los fieles en el proceso sinodal... está ayudando a la Iglesia a estar más viva espiritualmente", concluyó Pierre.</w:t>
      </w:r>
    </w:p>
    <w:p w14:paraId="410B241B" w14:textId="77777777" w:rsidR="00AB3E38" w:rsidRDefault="00AB3E38" w:rsidP="00AB3E38">
      <w:pPr>
        <w:spacing w:before="30" w:after="150" w:line="288" w:lineRule="atLeast"/>
        <w:outlineLvl w:val="0"/>
        <w:rPr>
          <w:rFonts w:ascii="Arial" w:eastAsia="Times New Roman" w:hAnsi="Arial" w:cs="Arial"/>
          <w:color w:val="052852"/>
          <w:kern w:val="36"/>
          <w:sz w:val="48"/>
          <w:szCs w:val="48"/>
          <w:lang w:eastAsia="es-CO"/>
        </w:rPr>
      </w:pPr>
      <w:r>
        <w:rPr>
          <w:rFonts w:ascii="Arial" w:eastAsia="Times New Roman" w:hAnsi="Arial" w:cs="Arial"/>
          <w:color w:val="052852"/>
          <w:kern w:val="36"/>
          <w:sz w:val="48"/>
          <w:szCs w:val="48"/>
          <w:lang w:eastAsia="es-CO"/>
        </w:rPr>
        <w:t>José María Castillo: "Es un secreto a voces que en la Iglesia hay gente que no soporta al Papa"</w:t>
      </w:r>
    </w:p>
    <w:p w14:paraId="6374F05B" w14:textId="77777777" w:rsidR="00AB3E38" w:rsidRDefault="00AB3E38" w:rsidP="00AB3E38">
      <w:pPr>
        <w:spacing w:after="150" w:line="240" w:lineRule="auto"/>
        <w:rPr>
          <w:rFonts w:ascii="Arial" w:eastAsia="Times New Roman" w:hAnsi="Arial" w:cs="Arial"/>
          <w:color w:val="0F72E8"/>
          <w:sz w:val="36"/>
          <w:szCs w:val="36"/>
          <w:lang w:eastAsia="es-CO"/>
        </w:rPr>
      </w:pPr>
      <w:r>
        <w:rPr>
          <w:rFonts w:ascii="Arial" w:eastAsia="Times New Roman" w:hAnsi="Arial" w:cs="Arial"/>
          <w:color w:val="0F72E8"/>
          <w:sz w:val="36"/>
          <w:szCs w:val="36"/>
          <w:lang w:eastAsia="es-CO"/>
        </w:rPr>
        <w:t>"El papa de los pobres, de los enfermos y los niños, de los ancianos y los ignorantes"</w:t>
      </w:r>
    </w:p>
    <w:p w14:paraId="1835B704" w14:textId="77777777" w:rsidR="00AB3E38" w:rsidRDefault="00AB3E38" w:rsidP="00AB3E38">
      <w:pPr>
        <w:spacing w:after="0" w:line="360" w:lineRule="atLeast"/>
        <w:rPr>
          <w:rFonts w:ascii="Times New Roman" w:eastAsia="Times New Roman" w:hAnsi="Times New Roman" w:cs="Times New Roman"/>
          <w:color w:val="052852"/>
          <w:sz w:val="18"/>
          <w:szCs w:val="18"/>
          <w:lang w:eastAsia="es-CO"/>
        </w:rPr>
      </w:pPr>
      <w:r>
        <w:rPr>
          <w:rFonts w:ascii="Times New Roman" w:eastAsia="Times New Roman" w:hAnsi="Times New Roman" w:cs="Times New Roman"/>
          <w:color w:val="052852"/>
          <w:sz w:val="18"/>
          <w:szCs w:val="18"/>
          <w:lang w:eastAsia="es-CO"/>
        </w:rPr>
        <w:t>José María Castillo, 05 de noviembre de 2017 a las 08:10</w:t>
      </w:r>
    </w:p>
    <w:p w14:paraId="5FBAD3C4" w14:textId="77777777" w:rsidR="00AB3E38" w:rsidRDefault="00AB3E38" w:rsidP="00AB3E38">
      <w:pPr>
        <w:spacing w:after="0" w:line="360" w:lineRule="atLeast"/>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  </w:t>
      </w:r>
    </w:p>
    <w:p w14:paraId="1D5AF2B4" w14:textId="77777777" w:rsidR="00AB3E38" w:rsidRDefault="00AB3E38" w:rsidP="00AB3E38">
      <w:pPr>
        <w:spacing w:after="0" w:line="240" w:lineRule="auto"/>
        <w:rPr>
          <w:rFonts w:ascii="Helvetica" w:eastAsia="Times New Roman" w:hAnsi="Helvetica" w:cs="Helvetica"/>
          <w:color w:val="333333"/>
          <w:sz w:val="21"/>
          <w:szCs w:val="21"/>
          <w:lang w:eastAsia="es-CO"/>
        </w:rPr>
      </w:pPr>
      <w:r>
        <w:rPr>
          <w:rFonts w:ascii="Helvetica" w:eastAsia="Times New Roman" w:hAnsi="Helvetica" w:cs="Helvetica"/>
          <w:noProof/>
          <w:color w:val="333333"/>
          <w:sz w:val="21"/>
          <w:szCs w:val="21"/>
          <w:lang w:val="es-ES_tradnl" w:eastAsia="es-ES_tradnl"/>
        </w:rPr>
        <w:drawing>
          <wp:inline distT="0" distB="0" distL="0" distR="0" wp14:anchorId="39B167B5" wp14:editId="65E44C3D">
            <wp:extent cx="5334000" cy="2667000"/>
            <wp:effectExtent l="0" t="0" r="0" b="0"/>
            <wp:docPr id="27" name="Imagen 27" descr="http://www.periodistadigital.com/imagenes/2016/07/29/142272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http://www.periodistadigital.com/imagenes/2016/07/29/142272_560x280.jpg"/>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14:paraId="451D9777" w14:textId="77777777" w:rsidR="00AB3E38" w:rsidRDefault="00AB3E38" w:rsidP="00AB3E38">
      <w:pPr>
        <w:shd w:val="clear" w:color="auto" w:fill="FFFFFF"/>
        <w:spacing w:line="540" w:lineRule="atLeast"/>
        <w:rPr>
          <w:rFonts w:ascii="Arial" w:eastAsia="Times New Roman" w:hAnsi="Arial" w:cs="Arial"/>
          <w:sz w:val="18"/>
          <w:szCs w:val="18"/>
          <w:lang w:eastAsia="es-CO"/>
        </w:rPr>
      </w:pPr>
      <w:r>
        <w:rPr>
          <w:rFonts w:ascii="Arial" w:eastAsia="Times New Roman" w:hAnsi="Arial" w:cs="Arial"/>
          <w:sz w:val="18"/>
          <w:szCs w:val="18"/>
          <w:lang w:eastAsia="es-CO"/>
        </w:rPr>
        <w:t>Francisco saluda a los fieles desde el tranvía</w:t>
      </w:r>
    </w:p>
    <w:p w14:paraId="1B48934A" w14:textId="77777777" w:rsidR="00AB3E38" w:rsidRDefault="001D4816" w:rsidP="00AB3E38">
      <w:pPr>
        <w:shd w:val="clear" w:color="auto" w:fill="FFFFFF"/>
        <w:spacing w:line="360" w:lineRule="atLeast"/>
        <w:jc w:val="both"/>
        <w:rPr>
          <w:rFonts w:ascii="Arial" w:eastAsia="Times New Roman" w:hAnsi="Arial" w:cs="Arial"/>
          <w:caps/>
          <w:color w:val="333333"/>
          <w:sz w:val="17"/>
          <w:szCs w:val="17"/>
          <w:lang w:eastAsia="es-CO"/>
        </w:rPr>
      </w:pPr>
      <w:hyperlink r:id="rId239" w:history="1">
        <w:r w:rsidR="00AB3E38">
          <w:rPr>
            <w:rStyle w:val="Hipervnculo"/>
            <w:rFonts w:ascii="Arial" w:hAnsi="Arial" w:cs="Arial"/>
            <w:caps/>
            <w:color w:val="0F72E8"/>
            <w:sz w:val="17"/>
            <w:szCs w:val="17"/>
          </w:rPr>
          <w:t>RELIGIÓN</w:t>
        </w:r>
      </w:hyperlink>
      <w:r w:rsidR="00AB3E38">
        <w:rPr>
          <w:rFonts w:ascii="Arial" w:eastAsia="Times New Roman" w:hAnsi="Arial" w:cs="Arial"/>
          <w:caps/>
          <w:color w:val="333333"/>
          <w:sz w:val="17"/>
          <w:szCs w:val="17"/>
          <w:lang w:eastAsia="es-CO"/>
        </w:rPr>
        <w:t> | </w:t>
      </w:r>
      <w:hyperlink r:id="rId240" w:history="1">
        <w:r w:rsidR="00AB3E38">
          <w:rPr>
            <w:rStyle w:val="Hipervnculo"/>
            <w:rFonts w:ascii="Arial" w:hAnsi="Arial" w:cs="Arial"/>
            <w:caps/>
            <w:color w:val="0F72E8"/>
            <w:sz w:val="17"/>
            <w:szCs w:val="17"/>
          </w:rPr>
          <w:t>OPINIÓN</w:t>
        </w:r>
      </w:hyperlink>
    </w:p>
    <w:p w14:paraId="4A47364E" w14:textId="77777777" w:rsidR="00AB3E38" w:rsidRPr="00AA6346" w:rsidRDefault="00AB3E38" w:rsidP="00AB3E38">
      <w:pPr>
        <w:shd w:val="clear" w:color="auto" w:fill="FFFFFF"/>
        <w:spacing w:line="240" w:lineRule="auto"/>
        <w:jc w:val="right"/>
        <w:rPr>
          <w:rFonts w:ascii="Arial" w:eastAsia="Times New Roman" w:hAnsi="Arial" w:cs="Arial"/>
          <w:color w:val="052852"/>
          <w:sz w:val="24"/>
          <w:szCs w:val="24"/>
          <w:lang w:eastAsia="es-CO"/>
        </w:rPr>
      </w:pPr>
      <w:r>
        <w:rPr>
          <w:rFonts w:ascii="Arial" w:eastAsia="Times New Roman" w:hAnsi="Arial" w:cs="Arial"/>
          <w:color w:val="052852"/>
          <w:sz w:val="36"/>
          <w:szCs w:val="36"/>
          <w:lang w:eastAsia="es-CO"/>
        </w:rPr>
        <w:t xml:space="preserve">Francisco encuentra resistencia en grupos religiosos equivalentes a los que rechazaron y persiguieron a Jesús. A Jesús lo rechazaron los sacerdotes, los </w:t>
      </w:r>
      <w:r w:rsidRPr="00AA6346">
        <w:rPr>
          <w:rFonts w:ascii="Arial" w:eastAsia="Times New Roman" w:hAnsi="Arial" w:cs="Arial"/>
          <w:color w:val="052852"/>
          <w:sz w:val="24"/>
          <w:szCs w:val="24"/>
          <w:lang w:eastAsia="es-CO"/>
        </w:rPr>
        <w:t>letrados y los fariseos</w:t>
      </w:r>
    </w:p>
    <w:p w14:paraId="28FB1F8F" w14:textId="77777777" w:rsidR="00AB3E38" w:rsidRPr="00AA6346"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sidRPr="00AA6346">
        <w:rPr>
          <w:rFonts w:ascii="Arial" w:eastAsia="Times New Roman" w:hAnsi="Arial" w:cs="Arial"/>
          <w:color w:val="333333"/>
          <w:sz w:val="24"/>
          <w:szCs w:val="24"/>
          <w:lang w:eastAsia="es-CO"/>
        </w:rPr>
        <w:t>(</w:t>
      </w:r>
      <w:r w:rsidRPr="00AA6346">
        <w:rPr>
          <w:rFonts w:ascii="Arial" w:eastAsia="Times New Roman" w:hAnsi="Arial" w:cs="Arial"/>
          <w:i/>
          <w:iCs/>
          <w:color w:val="333333"/>
          <w:sz w:val="24"/>
          <w:szCs w:val="24"/>
          <w:lang w:eastAsia="es-CO"/>
        </w:rPr>
        <w:t>José María Castillo</w:t>
      </w:r>
      <w:r w:rsidRPr="00AA6346">
        <w:rPr>
          <w:rFonts w:ascii="Arial" w:eastAsia="Times New Roman" w:hAnsi="Arial" w:cs="Arial"/>
          <w:color w:val="333333"/>
          <w:sz w:val="24"/>
          <w:szCs w:val="24"/>
          <w:lang w:eastAsia="es-CO"/>
        </w:rPr>
        <w:t>).- Es un secreto a voces que, en la Iglesia y fuera de ella, </w:t>
      </w:r>
      <w:r w:rsidRPr="00AA6346">
        <w:rPr>
          <w:rFonts w:ascii="Arial" w:eastAsia="Times New Roman" w:hAnsi="Arial" w:cs="Arial"/>
          <w:b/>
          <w:bCs/>
          <w:color w:val="333333"/>
          <w:sz w:val="24"/>
          <w:szCs w:val="24"/>
          <w:lang w:eastAsia="es-CO"/>
        </w:rPr>
        <w:t>hay gente que no soporta al papa Francisco</w:t>
      </w:r>
      <w:r w:rsidRPr="00AA6346">
        <w:rPr>
          <w:rFonts w:ascii="Arial" w:eastAsia="Times New Roman" w:hAnsi="Arial" w:cs="Arial"/>
          <w:color w:val="333333"/>
          <w:sz w:val="24"/>
          <w:szCs w:val="24"/>
          <w:lang w:eastAsia="es-CO"/>
        </w:rPr>
        <w:t xml:space="preserve">. Destaco que no se trata simplemente de que hay quienes no están de acuerdo con lo que hace y dice </w:t>
      </w:r>
      <w:r w:rsidRPr="00AA6346">
        <w:rPr>
          <w:rFonts w:ascii="Arial" w:eastAsia="Times New Roman" w:hAnsi="Arial" w:cs="Arial"/>
          <w:color w:val="333333"/>
          <w:sz w:val="24"/>
          <w:szCs w:val="24"/>
          <w:lang w:eastAsia="es-CO"/>
        </w:rPr>
        <w:lastRenderedPageBreak/>
        <w:t>este papa. No es solamente eso. Es que, además de eso, estoy hablando de personas y de grupos que rechazan al papa Bergoglio y dan la impresión de que no soportan el modelo de papado que él representa.</w:t>
      </w:r>
    </w:p>
    <w:p w14:paraId="44F686E4" w14:textId="77777777" w:rsidR="00AB3E38" w:rsidRPr="00AA6346"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sidRPr="00AA6346">
        <w:rPr>
          <w:rFonts w:ascii="Arial" w:eastAsia="Times New Roman" w:hAnsi="Arial" w:cs="Arial"/>
          <w:color w:val="333333"/>
          <w:sz w:val="24"/>
          <w:szCs w:val="24"/>
          <w:lang w:eastAsia="es-CO"/>
        </w:rPr>
        <w:t>Lo más extraño, en este desagradable asunto, es que estamos ante un fenómeno que, en buena medida, es nuevo en la Iglesia. Al menos, desde la Ilustración hasta el día de hoy. Es verdad que, ya en el pontificado de </w:t>
      </w:r>
      <w:r w:rsidRPr="00AA6346">
        <w:rPr>
          <w:rFonts w:ascii="Arial" w:eastAsia="Times New Roman" w:hAnsi="Arial" w:cs="Arial"/>
          <w:b/>
          <w:bCs/>
          <w:color w:val="333333"/>
          <w:sz w:val="24"/>
          <w:szCs w:val="24"/>
          <w:lang w:eastAsia="es-CO"/>
        </w:rPr>
        <w:t>Juan XXIII, </w:t>
      </w:r>
      <w:r w:rsidRPr="00AA6346">
        <w:rPr>
          <w:rFonts w:ascii="Arial" w:eastAsia="Times New Roman" w:hAnsi="Arial" w:cs="Arial"/>
          <w:color w:val="333333"/>
          <w:sz w:val="24"/>
          <w:szCs w:val="24"/>
          <w:lang w:eastAsia="es-CO"/>
        </w:rPr>
        <w:t>se notaron algunos síntomas que apuntaban en esta dirección. Los grupos más conservadores de aquel tiempo no estaban de acuerdo con el papa Roncalli en cuestiones de cierta importancia.</w:t>
      </w:r>
    </w:p>
    <w:p w14:paraId="40A1BFC8" w14:textId="77777777" w:rsidR="00AB3E38" w:rsidRPr="00AA6346"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sidRPr="00AA6346">
        <w:rPr>
          <w:rFonts w:ascii="Arial" w:eastAsia="Times New Roman" w:hAnsi="Arial" w:cs="Arial"/>
          <w:color w:val="333333"/>
          <w:sz w:val="24"/>
          <w:szCs w:val="24"/>
          <w:lang w:eastAsia="es-CO"/>
        </w:rPr>
        <w:t>Pero lo que está ocurriendo con el papa actual es distinto. No sólo por el hecho de que hay quienes se atreven a decir que </w:t>
      </w:r>
      <w:r w:rsidRPr="00AA6346">
        <w:rPr>
          <w:rFonts w:ascii="Arial" w:eastAsia="Times New Roman" w:hAnsi="Arial" w:cs="Arial"/>
          <w:b/>
          <w:bCs/>
          <w:color w:val="333333"/>
          <w:sz w:val="24"/>
          <w:szCs w:val="24"/>
          <w:lang w:eastAsia="es-CO"/>
        </w:rPr>
        <w:t>Francisco es "hereje",</w:t>
      </w:r>
      <w:r w:rsidRPr="00AA6346">
        <w:rPr>
          <w:rFonts w:ascii="Arial" w:eastAsia="Times New Roman" w:hAnsi="Arial" w:cs="Arial"/>
          <w:color w:val="333333"/>
          <w:sz w:val="24"/>
          <w:szCs w:val="24"/>
          <w:lang w:eastAsia="es-CO"/>
        </w:rPr>
        <w:t> sino por algo que, a mi manera de ver, es más significativo. Se trata de que un grupo notable de personalidades del mundo eclesiástico está en contra del papa, al tiempo que </w:t>
      </w:r>
      <w:r w:rsidRPr="00AA6346">
        <w:rPr>
          <w:rFonts w:ascii="Arial" w:eastAsia="Times New Roman" w:hAnsi="Arial" w:cs="Arial"/>
          <w:b/>
          <w:bCs/>
          <w:color w:val="333333"/>
          <w:sz w:val="24"/>
          <w:szCs w:val="24"/>
          <w:lang w:eastAsia="es-CO"/>
        </w:rPr>
        <w:t>masas enormes del pueblo sencillo</w:t>
      </w:r>
      <w:r w:rsidRPr="00AA6346">
        <w:rPr>
          <w:rFonts w:ascii="Arial" w:eastAsia="Times New Roman" w:hAnsi="Arial" w:cs="Arial"/>
          <w:color w:val="333333"/>
          <w:sz w:val="24"/>
          <w:szCs w:val="24"/>
          <w:lang w:eastAsia="es-CO"/>
        </w:rPr>
        <w:t>, incluso entre gentes que no son creyentes para nada, son quienes aclaman entusiasmados a este papa. El papa de los pobres, de los enfermos y los niños, de los ancianos y los ignorantes. Incluso el papa que seduce a gentes sin creencias religiosas o que pertenecen a culturas que poco o nada tienen que ver con el catolicismo.</w:t>
      </w:r>
    </w:p>
    <w:p w14:paraId="1847252A" w14:textId="77777777" w:rsidR="00AB3E38" w:rsidRPr="00AA6346"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sidRPr="00AA6346">
        <w:rPr>
          <w:rFonts w:ascii="Arial" w:eastAsia="Times New Roman" w:hAnsi="Arial" w:cs="Arial"/>
          <w:noProof/>
          <w:color w:val="333333"/>
          <w:sz w:val="24"/>
          <w:szCs w:val="24"/>
          <w:lang w:val="es-ES_tradnl" w:eastAsia="es-ES_tradnl"/>
        </w:rPr>
        <w:drawing>
          <wp:inline distT="0" distB="0" distL="0" distR="0" wp14:anchorId="024DB6ED" wp14:editId="7A6F51C0">
            <wp:extent cx="5334000" cy="3552825"/>
            <wp:effectExtent l="0" t="0" r="0" b="9525"/>
            <wp:docPr id="28" name="Imagen 28" descr="http://www.periodistadigital.com/imagenes/2017/11/05/los-enemigos-del-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eriodistadigital.com/imagenes/2017/11/05/los-enemigos-del-papa.jpg"/>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334000" cy="3552825"/>
                    </a:xfrm>
                    <a:prstGeom prst="rect">
                      <a:avLst/>
                    </a:prstGeom>
                    <a:noFill/>
                    <a:ln>
                      <a:noFill/>
                    </a:ln>
                  </pic:spPr>
                </pic:pic>
              </a:graphicData>
            </a:graphic>
          </wp:inline>
        </w:drawing>
      </w:r>
    </w:p>
    <w:p w14:paraId="7C697700" w14:textId="77777777" w:rsidR="00AB3E38" w:rsidRPr="00AA6346"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sidRPr="00AA6346">
        <w:rPr>
          <w:rFonts w:ascii="Arial" w:eastAsia="Times New Roman" w:hAnsi="Arial" w:cs="Arial"/>
          <w:color w:val="333333"/>
          <w:sz w:val="24"/>
          <w:szCs w:val="24"/>
          <w:lang w:eastAsia="es-CO"/>
        </w:rPr>
        <w:t>¿Qué explicación tiene esto? </w:t>
      </w:r>
      <w:r w:rsidRPr="00AA6346">
        <w:rPr>
          <w:rFonts w:ascii="Arial" w:eastAsia="Times New Roman" w:hAnsi="Arial" w:cs="Arial"/>
          <w:b/>
          <w:bCs/>
          <w:color w:val="333333"/>
          <w:sz w:val="24"/>
          <w:szCs w:val="24"/>
          <w:lang w:eastAsia="es-CO"/>
        </w:rPr>
        <w:t>¿Por qué quienes tendrían que estar más cerca del papa, están (muchos de ellos) en contra de él?</w:t>
      </w:r>
      <w:r w:rsidRPr="00AA6346">
        <w:rPr>
          <w:rFonts w:ascii="Arial" w:eastAsia="Times New Roman" w:hAnsi="Arial" w:cs="Arial"/>
          <w:color w:val="333333"/>
          <w:sz w:val="24"/>
          <w:szCs w:val="24"/>
          <w:lang w:eastAsia="es-CO"/>
        </w:rPr>
        <w:t> ¿Cómo se explica que las grandes masas, que, durante siglos, han vivido lejos del papado o incluso de espaldas a él, ahora sean quienes más le aprecian y sintonizan con la figura papal y su forma de relacionarse con la gente?</w:t>
      </w:r>
    </w:p>
    <w:p w14:paraId="7507246C" w14:textId="77777777" w:rsidR="00AB3E38" w:rsidRPr="00AA6346"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sidRPr="00AA6346">
        <w:rPr>
          <w:rFonts w:ascii="Arial" w:eastAsia="Times New Roman" w:hAnsi="Arial" w:cs="Arial"/>
          <w:color w:val="333333"/>
          <w:sz w:val="24"/>
          <w:szCs w:val="24"/>
          <w:lang w:eastAsia="es-CO"/>
        </w:rPr>
        <w:lastRenderedPageBreak/>
        <w:t>Si estos hechos se piensan despacio, la respuesta más razonable a este asunto da que pensar. Por una razón muy sencilla. Lo que da que pensar es que el papa Francisco (y su forma de vivir y de relacionarse con la gente) nos lleva a pensar o sospechar que la Iglesia está más lejos del Evangelio de lo que podíamos imaginar. O dicho con más precisión: en esta Iglesia nuestra da la impresión de que </w:t>
      </w:r>
      <w:r w:rsidRPr="00AA6346">
        <w:rPr>
          <w:rFonts w:ascii="Arial" w:eastAsia="Times New Roman" w:hAnsi="Arial" w:cs="Arial"/>
          <w:b/>
          <w:bCs/>
          <w:color w:val="333333"/>
          <w:sz w:val="24"/>
          <w:szCs w:val="24"/>
          <w:lang w:eastAsia="es-CO"/>
        </w:rPr>
        <w:t>hay gente importante que se preocupa más por la fidelidad al Dogma</w:t>
      </w:r>
      <w:r w:rsidRPr="00AA6346">
        <w:rPr>
          <w:rFonts w:ascii="Arial" w:eastAsia="Times New Roman" w:hAnsi="Arial" w:cs="Arial"/>
          <w:color w:val="333333"/>
          <w:sz w:val="24"/>
          <w:szCs w:val="24"/>
          <w:lang w:eastAsia="es-CO"/>
        </w:rPr>
        <w:t>, al Derecho y a la Liturgia que el Evangelio y al "seguimiento" de Jesús.</w:t>
      </w:r>
    </w:p>
    <w:p w14:paraId="2E0D32F4" w14:textId="77777777" w:rsidR="00AB3E38" w:rsidRPr="00AA6346"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sidRPr="00AA6346">
        <w:rPr>
          <w:rFonts w:ascii="Arial" w:eastAsia="Times New Roman" w:hAnsi="Arial" w:cs="Arial"/>
          <w:color w:val="333333"/>
          <w:sz w:val="24"/>
          <w:szCs w:val="24"/>
          <w:lang w:eastAsia="es-CO"/>
        </w:rPr>
        <w:t>Baste pensar en estos dos hechos: 1º. El papa Francisco es acogido con entusiasmo por </w:t>
      </w:r>
      <w:r w:rsidRPr="00AA6346">
        <w:rPr>
          <w:rFonts w:ascii="Arial" w:eastAsia="Times New Roman" w:hAnsi="Arial" w:cs="Arial"/>
          <w:b/>
          <w:bCs/>
          <w:color w:val="333333"/>
          <w:sz w:val="24"/>
          <w:szCs w:val="24"/>
          <w:lang w:eastAsia="es-CO"/>
        </w:rPr>
        <w:t>las mismas gentes que acogían y seguían a Jesús</w:t>
      </w:r>
      <w:r w:rsidRPr="00AA6346">
        <w:rPr>
          <w:rFonts w:ascii="Arial" w:eastAsia="Times New Roman" w:hAnsi="Arial" w:cs="Arial"/>
          <w:color w:val="333333"/>
          <w:sz w:val="24"/>
          <w:szCs w:val="24"/>
          <w:lang w:eastAsia="es-CO"/>
        </w:rPr>
        <w:t>: enfermos, pobres, niños, gentes marginales o personas de dudosa conducta. 2º. El papa</w:t>
      </w:r>
      <w:r w:rsidRPr="00AA6346">
        <w:rPr>
          <w:rFonts w:ascii="Arial" w:eastAsia="Times New Roman" w:hAnsi="Arial" w:cs="Arial"/>
          <w:b/>
          <w:bCs/>
          <w:color w:val="333333"/>
          <w:sz w:val="24"/>
          <w:szCs w:val="24"/>
          <w:lang w:eastAsia="es-CO"/>
        </w:rPr>
        <w:t> Francisco encuentra resistencia en grupos religiosos equivalentes a los que rechazaron y persiguieron a Jesús.</w:t>
      </w:r>
      <w:r w:rsidRPr="00AA6346">
        <w:rPr>
          <w:rFonts w:ascii="Arial" w:eastAsia="Times New Roman" w:hAnsi="Arial" w:cs="Arial"/>
          <w:color w:val="333333"/>
          <w:sz w:val="24"/>
          <w:szCs w:val="24"/>
          <w:lang w:eastAsia="es-CO"/>
        </w:rPr>
        <w:t> A Jesús lo rechazaron los sacerdotes, los letrados y los fariseos.</w:t>
      </w:r>
    </w:p>
    <w:p w14:paraId="4B688DE3" w14:textId="77777777" w:rsidR="00AB3E38" w:rsidRPr="00AA6346"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sidRPr="00AA6346">
        <w:rPr>
          <w:rFonts w:ascii="Arial" w:eastAsia="Times New Roman" w:hAnsi="Arial" w:cs="Arial"/>
          <w:color w:val="333333"/>
          <w:sz w:val="24"/>
          <w:szCs w:val="24"/>
          <w:lang w:eastAsia="es-CO"/>
        </w:rPr>
        <w:t>Si lo que acabo de decir es verdad, ¿no se podría pensar que a Jesús lo rechazaron los más cualificados representantes de la religión, mientras que lo siguieron quienes mejor expresan el dolor del sufrimiento humano?</w:t>
      </w:r>
    </w:p>
    <w:p w14:paraId="05180FBD" w14:textId="77777777" w:rsidR="00AB3E38"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r w:rsidRPr="00AA6346">
        <w:rPr>
          <w:rFonts w:ascii="Arial" w:eastAsia="Times New Roman" w:hAnsi="Arial" w:cs="Arial"/>
          <w:color w:val="333333"/>
          <w:sz w:val="24"/>
          <w:szCs w:val="24"/>
          <w:lang w:eastAsia="es-CO"/>
        </w:rPr>
        <w:t>Pienso que esta pregunta es acertada. ¿No sería conveniente aplicarla también a lo que ahora estamos viviendo en la Iglesia, especialmente en el papado de Francisco? A veces, pienso que puedo estar desorientado. Pero también sospecho que quizá nos da miedo afrontar en serio una pregunta que nos asusta responder.</w:t>
      </w:r>
    </w:p>
    <w:p w14:paraId="07208A13" w14:textId="77777777" w:rsidR="00AB3E38" w:rsidRDefault="001D4816" w:rsidP="00AB3E38">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hyperlink r:id="rId242" w:history="1">
        <w:r w:rsidR="00AB3E38">
          <w:rPr>
            <w:rStyle w:val="Hipervnculo"/>
            <w:rFonts w:ascii="Georgia" w:hAnsi="Georgia"/>
            <w:b/>
            <w:bCs/>
            <w:color w:val="453320"/>
            <w:spacing w:val="-10"/>
            <w:sz w:val="43"/>
            <w:szCs w:val="43"/>
          </w:rPr>
          <w:t>Tras la petición de los integristas, importantes personalidades ofrecen su apoyo al Papa</w:t>
        </w:r>
      </w:hyperlink>
    </w:p>
    <w:p w14:paraId="065DA82A" w14:textId="77777777" w:rsidR="00AB3E38" w:rsidRDefault="00AB3E38" w:rsidP="00AB3E38">
      <w:pPr>
        <w:shd w:val="clear" w:color="auto" w:fill="F4D0A8"/>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26</w:t>
      </w:r>
      <w:r>
        <w:rPr>
          <w:rFonts w:ascii="Georgia" w:eastAsia="Times New Roman" w:hAnsi="Georgia" w:cs="Times New Roman"/>
          <w:caps/>
          <w:color w:val="5C462E"/>
          <w:spacing w:val="15"/>
          <w:sz w:val="20"/>
          <w:szCs w:val="20"/>
          <w:lang w:eastAsia="es-CO"/>
        </w:rPr>
        <w:t>OCT</w:t>
      </w:r>
      <w:r>
        <w:rPr>
          <w:rFonts w:ascii="Georgia" w:eastAsia="Times New Roman" w:hAnsi="Georgia" w:cs="Times New Roman"/>
          <w:color w:val="5C462E"/>
          <w:sz w:val="20"/>
          <w:szCs w:val="20"/>
          <w:lang w:eastAsia="es-CO"/>
        </w:rPr>
        <w:t>2017</w:t>
      </w:r>
      <w:hyperlink r:id="rId243" w:anchor="respond" w:history="1">
        <w:r>
          <w:rPr>
            <w:rStyle w:val="Hipervnculo"/>
            <w:rFonts w:ascii="Arial" w:hAnsi="Arial" w:cs="Arial"/>
            <w:b/>
            <w:bCs/>
            <w:color w:val="6E5539"/>
            <w:sz w:val="19"/>
            <w:szCs w:val="19"/>
            <w:bdr w:val="single" w:sz="6" w:space="4" w:color="483F32" w:frame="1"/>
          </w:rPr>
          <w:t>Deja un comentario</w:t>
        </w:r>
      </w:hyperlink>
    </w:p>
    <w:p w14:paraId="5208FBA5" w14:textId="77777777" w:rsidR="00AB3E38" w:rsidRDefault="00AB3E38" w:rsidP="00AB3E38">
      <w:pPr>
        <w:shd w:val="clear" w:color="auto" w:fill="F4D0A8"/>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244"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245" w:history="1">
        <w:r>
          <w:rPr>
            <w:rStyle w:val="Hipervnculo"/>
            <w:rFonts w:ascii="Georgia" w:hAnsi="Georgia"/>
            <w:color w:val="70604C"/>
          </w:rPr>
          <w:t>Iglesia Catolica Romana</w:t>
        </w:r>
      </w:hyperlink>
      <w:r>
        <w:rPr>
          <w:rFonts w:ascii="Georgia" w:eastAsia="Times New Roman" w:hAnsi="Georgia" w:cs="Times New Roman"/>
          <w:i/>
          <w:iCs/>
          <w:color w:val="9A8770"/>
          <w:lang w:eastAsia="es-CO"/>
        </w:rPr>
        <w:t> </w:t>
      </w:r>
    </w:p>
    <w:p w14:paraId="3DAABF1C" w14:textId="77777777" w:rsidR="00AB3E38" w:rsidRPr="00B905DD" w:rsidRDefault="00AB3E38" w:rsidP="00AB3E38">
      <w:pPr>
        <w:shd w:val="clear" w:color="auto" w:fill="F4D0A8"/>
        <w:spacing w:after="0" w:line="240" w:lineRule="atLeast"/>
        <w:rPr>
          <w:rFonts w:ascii="Georgia" w:eastAsia="Times New Roman" w:hAnsi="Georgia" w:cs="Times New Roman"/>
          <w:color w:val="453320"/>
          <w:lang w:eastAsia="es-CO"/>
        </w:rPr>
      </w:pPr>
    </w:p>
    <w:p w14:paraId="5A726AAA"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p>
    <w:p w14:paraId="7272DF43" w14:textId="77777777" w:rsidR="00AB3E38" w:rsidRDefault="00AB3E38" w:rsidP="00AB3E38">
      <w:pPr>
        <w:shd w:val="clear" w:color="auto" w:fill="F4D0A8"/>
        <w:spacing w:after="0" w:line="480" w:lineRule="atLeast"/>
        <w:outlineLvl w:val="2"/>
        <w:rPr>
          <w:rFonts w:ascii="Georgia" w:eastAsia="Times New Roman" w:hAnsi="Georgia" w:cs="Times New Roman"/>
          <w:b/>
          <w:bCs/>
          <w:color w:val="644527"/>
          <w:sz w:val="31"/>
          <w:szCs w:val="31"/>
          <w:lang w:eastAsia="es-CO"/>
        </w:rPr>
      </w:pPr>
      <w:r>
        <w:rPr>
          <w:rFonts w:ascii="Georgia" w:eastAsia="Times New Roman" w:hAnsi="Georgia" w:cs="Times New Roman"/>
          <w:b/>
          <w:bCs/>
          <w:color w:val="644527"/>
          <w:sz w:val="31"/>
          <w:szCs w:val="31"/>
          <w:lang w:eastAsia="es-CO"/>
        </w:rPr>
        <w:t>Vaticano</w:t>
      </w:r>
    </w:p>
    <w:p w14:paraId="3BEBEF92"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noProof/>
          <w:color w:val="453320"/>
          <w:lang w:val="es-ES_tradnl" w:eastAsia="es-ES_tradnl"/>
        </w:rPr>
        <w:drawing>
          <wp:inline distT="0" distB="0" distL="0" distR="0" wp14:anchorId="1BA020AD" wp14:editId="691242DE">
            <wp:extent cx="2905125" cy="1933575"/>
            <wp:effectExtent l="0" t="0" r="9525" b="9525"/>
            <wp:docPr id="29" name="Imagen 29" descr="https://i1.wp.com/urbi-orbi-es.la-croix.com/wp-content/uploads/2017/10/Pape-Francois-18-octobre-place-Saint-Pierre-Vatican_0_729_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i1.wp.com/urbi-orbi-es.la-croix.com/wp-content/uploads/2017/10/Pape-Francois-18-octobre-place-Saint-Pierre-Vatican_0_729_486.jpg"/>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2905125" cy="1933575"/>
                    </a:xfrm>
                    <a:prstGeom prst="rect">
                      <a:avLst/>
                    </a:prstGeom>
                    <a:noFill/>
                    <a:ln>
                      <a:noFill/>
                    </a:ln>
                  </pic:spPr>
                </pic:pic>
              </a:graphicData>
            </a:graphic>
          </wp:inline>
        </w:drawing>
      </w:r>
    </w:p>
    <w:p w14:paraId="655292F9"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El papa Francisco, el 18 de octubre, en la plaza de San Pedro, en el Vaticano. /Alberto Pizzoli/AFP</w:t>
      </w:r>
    </w:p>
    <w:p w14:paraId="2BDD399E"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19 octubre, 2017 </w:t>
      </w:r>
      <w:hyperlink r:id="rId247" w:anchor="comments" w:history="1">
        <w:r>
          <w:rPr>
            <w:rStyle w:val="Hipervnculo"/>
            <w:rFonts w:ascii="Georgia" w:hAnsi="Georgia"/>
            <w:color w:val="000000"/>
          </w:rPr>
          <w:t>2 comentarios</w:t>
        </w:r>
      </w:hyperlink>
    </w:p>
    <w:p w14:paraId="60F83019" w14:textId="77777777" w:rsidR="00AB3E38" w:rsidRDefault="00AB3E38" w:rsidP="00AB3E38">
      <w:pPr>
        <w:shd w:val="clear" w:color="auto" w:fill="F4D0A8"/>
        <w:spacing w:after="0" w:line="480" w:lineRule="atLeast"/>
        <w:outlineLvl w:val="2"/>
        <w:rPr>
          <w:rFonts w:ascii="Georgia" w:eastAsia="Times New Roman" w:hAnsi="Georgia" w:cs="Times New Roman"/>
          <w:b/>
          <w:bCs/>
          <w:color w:val="644527"/>
          <w:sz w:val="31"/>
          <w:szCs w:val="31"/>
          <w:lang w:eastAsia="es-CO"/>
        </w:rPr>
      </w:pPr>
      <w:r>
        <w:rPr>
          <w:rFonts w:ascii="Georgia" w:eastAsia="Times New Roman" w:hAnsi="Georgia" w:cs="Times New Roman"/>
          <w:b/>
          <w:bCs/>
          <w:color w:val="644527"/>
          <w:sz w:val="31"/>
          <w:szCs w:val="31"/>
          <w:lang w:eastAsia="es-CO"/>
        </w:rPr>
        <w:t>Ideada por el teólogo checo Tomas Halik, una carta de apoyo al papa Francisco ha conseguido más de 160 firmas en unos días.</w:t>
      </w:r>
    </w:p>
    <w:p w14:paraId="2C5A16C9"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p>
    <w:p w14:paraId="1728DF7C"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Tras la “corrección filial” dirigida por los integristas al papa Francisco, denunciando supuestas “herejías” en </w:t>
      </w:r>
      <w:r>
        <w:rPr>
          <w:rFonts w:ascii="Times New Roman" w:eastAsia="Times New Roman" w:hAnsi="Times New Roman" w:cs="Times New Roman"/>
          <w:i/>
          <w:iCs/>
          <w:color w:val="453320"/>
          <w:spacing w:val="5"/>
          <w:sz w:val="26"/>
          <w:szCs w:val="26"/>
          <w:lang w:eastAsia="es-CO"/>
        </w:rPr>
        <w:t>Amoris laetitia</w:t>
      </w:r>
      <w:r>
        <w:rPr>
          <w:rFonts w:ascii="Georgia" w:eastAsia="Times New Roman" w:hAnsi="Georgia" w:cs="Times New Roman"/>
          <w:color w:val="453320"/>
          <w:lang w:eastAsia="es-CO"/>
        </w:rPr>
        <w:t>, un grupo de teólogos decidió enviar una carta abierta de apoyo al Papa.</w:t>
      </w:r>
    </w:p>
    <w:p w14:paraId="16124FF2"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“Creo que el papa Francisco, después de los recientes ataques, necesita apoyo, solidaridad y el ánimo de los cristianos de todo el mundo”, explica el gran teólogo Tomas Halik, figura de la Iglesia clandestina en la Checoslovaquia comunista, y autor de esta carta junto con el teólogo austriaco Paul Zulehner.</w:t>
      </w:r>
    </w:p>
    <w:p w14:paraId="5791BDB8"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esta carta dirigida al “querido y muy estimado papa Francisco”, los firmantes le expresan su “gratitud por su liderazgo papal valiente y teológicamente sólido” cuando sus “iniciativas pastorales y su justificación teológica son actualmente atacadas con vehemencia por un grupo de la Iglesia”.</w:t>
      </w:r>
    </w:p>
    <w:p w14:paraId="0D282EA3"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“En poco tiempo, ha conseguido reformar la cultura pastoral de la Iglesia Católica Romana devolviéndola a sus orígenes, a Jesús”, añaden, destacando especialmente “compartir su sueño” de una “Iglesia madre y pastora”.</w:t>
      </w:r>
    </w:p>
    <w:p w14:paraId="5991E12E"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b/>
          <w:bCs/>
          <w:color w:val="453320"/>
          <w:lang w:eastAsia="es-CO"/>
        </w:rPr>
        <w:t>Obispos y teólogos de prestigio</w:t>
      </w:r>
    </w:p>
    <w:p w14:paraId="4C7883DE"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Publicada de momento en inglés y alemán, la carta abierta, disponible en la página web </w:t>
      </w:r>
      <w:hyperlink r:id="rId248" w:history="1">
        <w:r>
          <w:rPr>
            <w:rStyle w:val="Hipervnculo"/>
            <w:rFonts w:ascii="Georgia" w:hAnsi="Georgia"/>
            <w:color w:val="000000"/>
          </w:rPr>
          <w:t>http://www.pro-pope-francis.com</w:t>
        </w:r>
      </w:hyperlink>
      <w:r>
        <w:rPr>
          <w:rFonts w:ascii="Georgia" w:eastAsia="Times New Roman" w:hAnsi="Georgia" w:cs="Times New Roman"/>
          <w:color w:val="453320"/>
          <w:lang w:eastAsia="es-CO"/>
        </w:rPr>
        <w:t>, ya ha reunido más de 220 firmas.</w:t>
      </w:r>
    </w:p>
    <w:p w14:paraId="4667B38A"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A diferencia de la “corrección filial”, está firmada por más obispos y teólogos de prestigio, como la francesa Marie-José Thiel, autores como el benedictino alemán Anselm Grün, o incluso el antiguo presidente del Bundestag, Wolfgang Thierse.</w:t>
      </w:r>
    </w:p>
    <w:p w14:paraId="135F9173" w14:textId="77777777" w:rsidR="00AB3E38" w:rsidRDefault="00AB3E38" w:rsidP="00AB3E38">
      <w:pPr>
        <w:shd w:val="clear" w:color="auto" w:fill="F4D0A8"/>
        <w:spacing w:after="0" w:line="480" w:lineRule="atLeast"/>
        <w:outlineLvl w:val="4"/>
        <w:rPr>
          <w:rFonts w:ascii="Georgia" w:eastAsia="Times New Roman" w:hAnsi="Georgia" w:cs="Times New Roman"/>
          <w:b/>
          <w:bCs/>
          <w:color w:val="644527"/>
          <w:sz w:val="20"/>
          <w:szCs w:val="20"/>
          <w:lang w:eastAsia="es-CO"/>
        </w:rPr>
      </w:pPr>
      <w:r>
        <w:rPr>
          <w:rFonts w:ascii="Georgia" w:eastAsia="Times New Roman" w:hAnsi="Georgia" w:cs="Times New Roman"/>
          <w:b/>
          <w:bCs/>
          <w:color w:val="644527"/>
          <w:sz w:val="20"/>
          <w:szCs w:val="20"/>
          <w:lang w:eastAsia="es-CO"/>
        </w:rPr>
        <w:t>NICOLAS SENÈZE, EN ROMA. LA CROIX</w:t>
      </w:r>
    </w:p>
    <w:p w14:paraId="545B93DC" w14:textId="77777777" w:rsidR="00AB3E38" w:rsidRDefault="001D4816" w:rsidP="00AB3E38">
      <w:pPr>
        <w:shd w:val="clear" w:color="auto" w:fill="F4D0A8"/>
        <w:spacing w:after="0" w:line="240" w:lineRule="auto"/>
        <w:rPr>
          <w:rFonts w:ascii="Georgia" w:eastAsia="Times New Roman" w:hAnsi="Georgia" w:cs="Times New Roman"/>
          <w:color w:val="453320"/>
          <w:lang w:eastAsia="es-CO"/>
        </w:rPr>
      </w:pPr>
      <w:hyperlink r:id="rId249" w:history="1">
        <w:r w:rsidR="00AB3E38">
          <w:rPr>
            <w:rStyle w:val="Hipervnculo"/>
            <w:rFonts w:ascii="Georgia" w:hAnsi="Georgia"/>
            <w:color w:val="000000"/>
          </w:rPr>
          <w:t>http://urbi-orbi-es.la-croix.com/2017/10/tras-la-peticion-de-los-integristas-importantes-personalidades-ofrecen-su-apoyo-al-papa/</w:t>
        </w:r>
      </w:hyperlink>
    </w:p>
    <w:p w14:paraId="584449C5" w14:textId="77777777" w:rsidR="00AB3E38" w:rsidRPr="00AA6346" w:rsidRDefault="00AB3E38" w:rsidP="00AB3E38">
      <w:pPr>
        <w:shd w:val="clear" w:color="auto" w:fill="FFFFFF"/>
        <w:spacing w:after="450" w:line="240" w:lineRule="auto"/>
        <w:jc w:val="both"/>
        <w:rPr>
          <w:rFonts w:ascii="Arial" w:eastAsia="Times New Roman" w:hAnsi="Arial" w:cs="Arial"/>
          <w:color w:val="333333"/>
          <w:sz w:val="24"/>
          <w:szCs w:val="24"/>
          <w:lang w:eastAsia="es-CO"/>
        </w:rPr>
      </w:pPr>
    </w:p>
    <w:p w14:paraId="4ECEE527" w14:textId="77777777" w:rsidR="00AB3E38" w:rsidRDefault="001D4816" w:rsidP="00AB3E38">
      <w:pPr>
        <w:shd w:val="clear" w:color="auto" w:fill="F4D0A8"/>
        <w:spacing w:after="0" w:line="240" w:lineRule="atLeast"/>
        <w:outlineLvl w:val="1"/>
        <w:rPr>
          <w:rFonts w:ascii="Georgia" w:eastAsia="Times New Roman" w:hAnsi="Georgia" w:cs="Times New Roman"/>
          <w:b/>
          <w:bCs/>
          <w:color w:val="453320"/>
          <w:spacing w:val="-10"/>
          <w:sz w:val="43"/>
          <w:szCs w:val="43"/>
          <w:lang w:eastAsia="es-CO"/>
        </w:rPr>
      </w:pPr>
      <w:hyperlink r:id="rId250" w:history="1">
        <w:r w:rsidR="00AB3E38">
          <w:rPr>
            <w:rStyle w:val="Hipervnculo"/>
            <w:rFonts w:ascii="Georgia" w:hAnsi="Georgia"/>
            <w:b/>
            <w:bCs/>
            <w:color w:val="453320"/>
            <w:spacing w:val="-10"/>
            <w:sz w:val="43"/>
            <w:szCs w:val="43"/>
          </w:rPr>
          <w:t>Papa Francisco y el futuro del catolicismo editado por Gerald Mannion</w:t>
        </w:r>
      </w:hyperlink>
    </w:p>
    <w:p w14:paraId="7239FA28" w14:textId="77777777" w:rsidR="00AB3E38" w:rsidRDefault="00AB3E38" w:rsidP="00AB3E38">
      <w:pPr>
        <w:shd w:val="clear" w:color="auto" w:fill="F4D0A8"/>
        <w:spacing w:after="0" w:line="240" w:lineRule="atLeast"/>
        <w:ind w:left="-1605"/>
        <w:jc w:val="right"/>
        <w:rPr>
          <w:rFonts w:ascii="Georgia" w:eastAsia="Times New Roman" w:hAnsi="Georgia" w:cs="Times New Roman"/>
          <w:color w:val="5C462E"/>
          <w:lang w:eastAsia="es-CO"/>
        </w:rPr>
      </w:pPr>
      <w:r>
        <w:rPr>
          <w:rFonts w:ascii="Georgia" w:eastAsia="Times New Roman" w:hAnsi="Georgia" w:cs="Times New Roman"/>
          <w:b/>
          <w:bCs/>
          <w:color w:val="5C462E"/>
          <w:spacing w:val="-12"/>
          <w:sz w:val="44"/>
          <w:szCs w:val="44"/>
          <w:lang w:eastAsia="es-CO"/>
        </w:rPr>
        <w:t>03</w:t>
      </w:r>
      <w:r>
        <w:rPr>
          <w:rFonts w:ascii="Georgia" w:eastAsia="Times New Roman" w:hAnsi="Georgia" w:cs="Times New Roman"/>
          <w:caps/>
          <w:color w:val="5C462E"/>
          <w:spacing w:val="15"/>
          <w:sz w:val="20"/>
          <w:szCs w:val="20"/>
          <w:lang w:eastAsia="es-CO"/>
        </w:rPr>
        <w:t>NOV</w:t>
      </w:r>
      <w:r>
        <w:rPr>
          <w:rFonts w:ascii="Georgia" w:eastAsia="Times New Roman" w:hAnsi="Georgia" w:cs="Times New Roman"/>
          <w:color w:val="5C462E"/>
          <w:sz w:val="20"/>
          <w:szCs w:val="20"/>
          <w:lang w:eastAsia="es-CO"/>
        </w:rPr>
        <w:t>2017</w:t>
      </w:r>
      <w:hyperlink r:id="rId251" w:anchor="respond" w:history="1">
        <w:r>
          <w:rPr>
            <w:rStyle w:val="Hipervnculo"/>
            <w:rFonts w:ascii="Arial" w:hAnsi="Arial" w:cs="Arial"/>
            <w:b/>
            <w:bCs/>
            <w:color w:val="6E5539"/>
            <w:sz w:val="19"/>
            <w:szCs w:val="19"/>
            <w:bdr w:val="single" w:sz="6" w:space="4" w:color="483F32" w:frame="1"/>
          </w:rPr>
          <w:t>Deja un comentario</w:t>
        </w:r>
      </w:hyperlink>
    </w:p>
    <w:p w14:paraId="353ECD70" w14:textId="77777777" w:rsidR="00AB3E38" w:rsidRDefault="00AB3E38" w:rsidP="00AB3E38">
      <w:pPr>
        <w:shd w:val="clear" w:color="auto" w:fill="F4D0A8"/>
        <w:spacing w:after="0" w:line="288" w:lineRule="atLeast"/>
        <w:rPr>
          <w:rFonts w:ascii="Georgia" w:eastAsia="Times New Roman" w:hAnsi="Georgia" w:cs="Times New Roman"/>
          <w:i/>
          <w:iCs/>
          <w:color w:val="9A8770"/>
          <w:lang w:eastAsia="es-CO"/>
        </w:rPr>
      </w:pPr>
      <w:r>
        <w:rPr>
          <w:rFonts w:ascii="Georgia" w:eastAsia="Times New Roman" w:hAnsi="Georgia" w:cs="Times New Roman"/>
          <w:i/>
          <w:iCs/>
          <w:color w:val="9A8770"/>
          <w:lang w:eastAsia="es-CO"/>
        </w:rPr>
        <w:t>de </w:t>
      </w:r>
      <w:hyperlink r:id="rId252" w:tooltip="Ver todas las entradas de evangelizadorasdelosapostoles" w:history="1">
        <w:r>
          <w:rPr>
            <w:rStyle w:val="Hipervnculo"/>
            <w:rFonts w:ascii="Georgia" w:hAnsi="Georgia"/>
            <w:color w:val="70604C"/>
          </w:rPr>
          <w:t>evangelizadorasdelosapostoles</w:t>
        </w:r>
      </w:hyperlink>
      <w:r>
        <w:rPr>
          <w:rFonts w:ascii="Georgia" w:eastAsia="Times New Roman" w:hAnsi="Georgia" w:cs="Times New Roman"/>
          <w:i/>
          <w:iCs/>
          <w:color w:val="9A8770"/>
          <w:lang w:eastAsia="es-CO"/>
        </w:rPr>
        <w:t> en </w:t>
      </w:r>
      <w:hyperlink r:id="rId253" w:history="1">
        <w:r>
          <w:rPr>
            <w:rStyle w:val="Hipervnculo"/>
            <w:rFonts w:ascii="Georgia" w:hAnsi="Georgia"/>
            <w:color w:val="70604C"/>
          </w:rPr>
          <w:t>Iglesia Catolica Romana</w:t>
        </w:r>
      </w:hyperlink>
      <w:r>
        <w:rPr>
          <w:rFonts w:ascii="Georgia" w:eastAsia="Times New Roman" w:hAnsi="Georgia" w:cs="Times New Roman"/>
          <w:i/>
          <w:iCs/>
          <w:color w:val="9A8770"/>
          <w:lang w:eastAsia="es-CO"/>
        </w:rPr>
        <w:t>, </w:t>
      </w:r>
      <w:hyperlink r:id="rId254" w:history="1">
        <w:r>
          <w:rPr>
            <w:rStyle w:val="Hipervnculo"/>
            <w:rFonts w:ascii="Georgia" w:hAnsi="Georgia"/>
            <w:color w:val="70604C"/>
          </w:rPr>
          <w:t>Vaticano</w:t>
        </w:r>
      </w:hyperlink>
      <w:r>
        <w:rPr>
          <w:rFonts w:ascii="Georgia" w:eastAsia="Times New Roman" w:hAnsi="Georgia" w:cs="Times New Roman"/>
          <w:i/>
          <w:iCs/>
          <w:color w:val="9A8770"/>
          <w:lang w:eastAsia="es-CO"/>
        </w:rPr>
        <w:t> </w:t>
      </w:r>
    </w:p>
    <w:p w14:paraId="455C13BC" w14:textId="77777777" w:rsidR="00AB3E38" w:rsidRDefault="00AB3E38" w:rsidP="00AB3E38">
      <w:pPr>
        <w:shd w:val="clear" w:color="auto" w:fill="F4D0A8"/>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14:paraId="786DE929" w14:textId="77777777" w:rsidR="00AB3E38" w:rsidRDefault="00AB3E38" w:rsidP="00AB3E38">
      <w:pPr>
        <w:shd w:val="clear" w:color="auto" w:fill="F4D0A8"/>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14:paraId="2B96D03E" w14:textId="77777777" w:rsidR="00AB3E38" w:rsidRDefault="00AB3E38" w:rsidP="00AB3E38">
      <w:pPr>
        <w:shd w:val="clear" w:color="auto" w:fill="F4D0A8"/>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14:paraId="53BFA839" w14:textId="77777777" w:rsidR="00AB3E38" w:rsidRDefault="00AB3E38" w:rsidP="00AB3E38">
      <w:pPr>
        <w:shd w:val="clear" w:color="auto" w:fill="F4D0A8"/>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14:paraId="7AA57A68" w14:textId="77777777" w:rsidR="00AB3E38" w:rsidRDefault="00AB3E38" w:rsidP="00AB3E38">
      <w:pPr>
        <w:shd w:val="clear" w:color="auto" w:fill="F4D0A8"/>
        <w:spacing w:after="0" w:line="240" w:lineRule="atLeast"/>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14:paraId="3955D09B"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lastRenderedPageBreak/>
        <w:t> </w:t>
      </w:r>
    </w:p>
    <w:p w14:paraId="2C30A8A5" w14:textId="77777777" w:rsidR="00AB3E38" w:rsidRDefault="00AB3E38" w:rsidP="00AB3E38">
      <w:pPr>
        <w:shd w:val="clear" w:color="auto" w:fill="F4D0A8"/>
        <w:spacing w:after="0" w:line="240" w:lineRule="auto"/>
        <w:rPr>
          <w:rFonts w:ascii="Georgia" w:eastAsia="Times New Roman" w:hAnsi="Georgia" w:cs="Times New Roman"/>
          <w:color w:val="000000"/>
          <w:lang w:eastAsia="es-CO"/>
        </w:rPr>
      </w:pPr>
      <w:r>
        <w:rPr>
          <w:rFonts w:ascii="Georgia" w:eastAsia="Times New Roman" w:hAnsi="Georgia" w:cs="Times New Roman"/>
          <w:color w:val="000000"/>
          <w:lang w:eastAsia="es-CO"/>
        </w:rPr>
        <w:t>Rate This</w:t>
      </w:r>
    </w:p>
    <w:p w14:paraId="61C28FB7"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p>
    <w:p w14:paraId="00104E27" w14:textId="77777777" w:rsidR="00AB3E38" w:rsidRDefault="00AB3E38" w:rsidP="00AB3E38">
      <w:pPr>
        <w:shd w:val="clear" w:color="auto" w:fill="F4D0A8"/>
        <w:spacing w:after="0" w:line="480" w:lineRule="atLeast"/>
        <w:outlineLvl w:val="4"/>
        <w:rPr>
          <w:rFonts w:ascii="Georgia" w:eastAsia="Times New Roman" w:hAnsi="Georgia" w:cs="Times New Roman"/>
          <w:b/>
          <w:bCs/>
          <w:color w:val="644527"/>
          <w:sz w:val="20"/>
          <w:szCs w:val="20"/>
          <w:lang w:eastAsia="es-CO"/>
        </w:rPr>
      </w:pPr>
      <w:r>
        <w:rPr>
          <w:rFonts w:ascii="Georgia" w:eastAsia="Times New Roman" w:hAnsi="Georgia" w:cs="Times New Roman"/>
          <w:b/>
          <w:bCs/>
          <w:color w:val="644527"/>
          <w:sz w:val="20"/>
          <w:szCs w:val="20"/>
          <w:lang w:eastAsia="es-CO"/>
        </w:rPr>
        <w:t>03 DE NOVIEMBRE DE 2017</w:t>
      </w:r>
    </w:p>
    <w:p w14:paraId="0C92EC83"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r>
        <w:rPr>
          <w:rFonts w:ascii="Times New Roman" w:eastAsia="Times New Roman" w:hAnsi="Times New Roman" w:cs="Times New Roman"/>
          <w:i/>
          <w:iCs/>
          <w:color w:val="453320"/>
          <w:spacing w:val="5"/>
          <w:sz w:val="26"/>
          <w:szCs w:val="26"/>
          <w:lang w:eastAsia="es-CO"/>
        </w:rPr>
        <w:t>Christopher Hill</w:t>
      </w:r>
      <w:r>
        <w:rPr>
          <w:rFonts w:ascii="Georgia" w:eastAsia="Times New Roman" w:hAnsi="Georgia" w:cs="Times New Roman"/>
          <w:color w:val="453320"/>
          <w:lang w:eastAsia="es-CO"/>
        </w:rPr>
        <w:t> descubre las conclusiones de un estudio analítico</w:t>
      </w:r>
    </w:p>
    <w:p w14:paraId="7B8815DC"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noProof/>
          <w:lang w:val="es-ES_tradnl" w:eastAsia="es-ES_tradnl"/>
        </w:rPr>
        <mc:AlternateContent>
          <mc:Choice Requires="wps">
            <w:drawing>
              <wp:inline distT="0" distB="0" distL="0" distR="0" wp14:anchorId="7C9C3D6C" wp14:editId="10ED6554">
                <wp:extent cx="304800" cy="304800"/>
                <wp:effectExtent l="0" t="0" r="0" b="0"/>
                <wp:docPr id="24" name="Rectángulo 24" descr="https://www.churchtimes.co.uk/media/5637689/9781107142541.jpg?width=4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DDD876" id="Rectángulo 24" o:spid="_x0000_s1026" alt="https://www.churchtimes.co.uk/media/5637689/9781107142541.jpg?width=41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K8n+avICAAALBgAA&#10;DgAAAAAAAAAAAAAAAAAuAgAAZHJzL2Uyb0RvYy54bWxQSwECLQAUAAYACAAAACEATKDpLNgAAAAD&#10;AQAADwAAAAAAAAAAAAAAAABMBQAAZHJzL2Rvd25yZXYueG1sUEsFBgAAAAAEAAQA8wAAAFEGAAAA&#10;AA==&#10;" filled="f" stroked="f">
                <o:lock v:ext="edit" aspectratio="t"/>
                <w10:anchorlock/>
              </v:rect>
            </w:pict>
          </mc:Fallback>
        </mc:AlternateContent>
      </w:r>
    </w:p>
    <w:p w14:paraId="2EBB903A"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TRES días antes de que se publicara la primera Exhortación Apostólica del Papa Francisco, el comentarista estadounidense George Weigel informó a una concurrida reunión en Baltimore que el primer gran documento de enseñanza del nuevo Papa tendría una suave continuidad con sus dos predecesores papales.</w:t>
      </w:r>
    </w:p>
    <w:p w14:paraId="6C98D9B5"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Gerald Mannion enseña en Georgetown y Berkeley y es fundador de la Red de Investigación Internacional de Investigaciones Eclesiológicas. Él y 11 colaboradores de los Estados Unidos, Australia, Austria e Italia no están de acuerdo con Weigel y dan sus razones. Para aquellos que preguntan si el pontificado actual marca un cambio real o solo uno de estilo, este es un libro esencial para leer.</w:t>
      </w:r>
    </w:p>
    <w:p w14:paraId="3EE4F063"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Aunque Francis publicó una encíclica anterior, </w:t>
      </w:r>
      <w:r>
        <w:rPr>
          <w:rFonts w:ascii="Times New Roman" w:eastAsia="Times New Roman" w:hAnsi="Times New Roman" w:cs="Times New Roman"/>
          <w:i/>
          <w:iCs/>
          <w:color w:val="453320"/>
          <w:spacing w:val="5"/>
          <w:sz w:val="26"/>
          <w:szCs w:val="26"/>
          <w:lang w:eastAsia="es-CO"/>
        </w:rPr>
        <w:t>Lumen Fidei,</w:t>
      </w:r>
      <w:r>
        <w:rPr>
          <w:rFonts w:ascii="Georgia" w:eastAsia="Times New Roman" w:hAnsi="Georgia" w:cs="Times New Roman"/>
          <w:color w:val="453320"/>
          <w:lang w:eastAsia="es-CO"/>
        </w:rPr>
        <w:t> era esencialmente trabajo de Benedicto. </w:t>
      </w:r>
      <w:r>
        <w:rPr>
          <w:rFonts w:ascii="Times New Roman" w:eastAsia="Times New Roman" w:hAnsi="Times New Roman" w:cs="Times New Roman"/>
          <w:i/>
          <w:iCs/>
          <w:color w:val="453320"/>
          <w:spacing w:val="5"/>
          <w:sz w:val="26"/>
          <w:szCs w:val="26"/>
          <w:lang w:eastAsia="es-CO"/>
        </w:rPr>
        <w:t>Evangelii Gaudium</w:t>
      </w:r>
      <w:r>
        <w:rPr>
          <w:rFonts w:ascii="Georgia" w:eastAsia="Times New Roman" w:hAnsi="Georgia" w:cs="Times New Roman"/>
          <w:color w:val="453320"/>
          <w:lang w:eastAsia="es-CO"/>
        </w:rPr>
        <w:t> (La Alegría del Evangelio), es en gran medida su propio trabajo. No establece un programa de reformas, pero establece los principios fundamentales de su primacía. Hay repeticiones y superposiciones en estos ensayos, pero todos los contribuyentes hacen contribuciones distintas. Estos cubren la recepción de Francisco del Vaticano II, su comprensión kenótica del ministerio, su eclesiología, la reforma de las estructuras eclesiales, la unidad de su visión social y evangelismo, la visión global de Francisco y la renovación del diálogo ecuménico e interreligioso.</w:t>
      </w:r>
    </w:p>
    <w:p w14:paraId="6FE6D4B6"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Un comentario hecho por más de un colaborador se refiere a la deuda de Francisco tanto con el Papa Juan XXIII como con el Papa Pablo VI. Francis cita intencionalmente el discurso del Papa Juan en la apertura del Concilio Vaticano II sobre la sustancia de la doctrina como una cosa y su expresión como otra. El homenaje a Pablo VI se da por referencia a la encíclica de evangelización de ese Papa, </w:t>
      </w:r>
      <w:r>
        <w:rPr>
          <w:rFonts w:ascii="Times New Roman" w:eastAsia="Times New Roman" w:hAnsi="Times New Roman" w:cs="Times New Roman"/>
          <w:i/>
          <w:iCs/>
          <w:color w:val="453320"/>
          <w:spacing w:val="5"/>
          <w:sz w:val="26"/>
          <w:szCs w:val="26"/>
          <w:lang w:eastAsia="es-CO"/>
        </w:rPr>
        <w:t>Evangelii Nuntiandi,</w:t>
      </w:r>
      <w:r>
        <w:rPr>
          <w:rFonts w:ascii="Georgia" w:eastAsia="Times New Roman" w:hAnsi="Georgia" w:cs="Times New Roman"/>
          <w:color w:val="453320"/>
          <w:lang w:eastAsia="es-CO"/>
        </w:rPr>
        <w:t> un texto que impresionó particularmente al arzobispo Donald Coggan. Francisco cita a Pablo VI 22 veces. El título híbrido de la exhortación proviene de Pablo VI y de la Constitución Pastoral del Vaticano II </w:t>
      </w:r>
      <w:r>
        <w:rPr>
          <w:rFonts w:ascii="Times New Roman" w:eastAsia="Times New Roman" w:hAnsi="Times New Roman" w:cs="Times New Roman"/>
          <w:i/>
          <w:iCs/>
          <w:color w:val="453320"/>
          <w:spacing w:val="5"/>
          <w:sz w:val="26"/>
          <w:szCs w:val="26"/>
          <w:lang w:eastAsia="es-CO"/>
        </w:rPr>
        <w:t>Gaudium et Spes</w:t>
      </w:r>
      <w:r>
        <w:rPr>
          <w:rFonts w:ascii="Georgia" w:eastAsia="Times New Roman" w:hAnsi="Georgia" w:cs="Times New Roman"/>
          <w:color w:val="453320"/>
          <w:lang w:eastAsia="es-CO"/>
        </w:rPr>
        <w:t> .</w:t>
      </w:r>
    </w:p>
    <w:p w14:paraId="057B46A7"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Francisco cita el Concilio Vaticano II 20 veces, especialmente sobre los laicos como Pueblo de Dios, la Iglesia como un misterio y la Iglesia como </w:t>
      </w:r>
      <w:r>
        <w:rPr>
          <w:rFonts w:ascii="Times New Roman" w:eastAsia="Times New Roman" w:hAnsi="Times New Roman" w:cs="Times New Roman"/>
          <w:i/>
          <w:iCs/>
          <w:color w:val="453320"/>
          <w:spacing w:val="5"/>
          <w:sz w:val="26"/>
          <w:szCs w:val="26"/>
          <w:lang w:eastAsia="es-CO"/>
        </w:rPr>
        <w:t>sensus fidei</w:t>
      </w:r>
      <w:r>
        <w:rPr>
          <w:rFonts w:ascii="Georgia" w:eastAsia="Times New Roman" w:hAnsi="Georgia" w:cs="Times New Roman"/>
          <w:color w:val="453320"/>
          <w:lang w:eastAsia="es-CO"/>
        </w:rPr>
        <w:t> (el sentido de fe de todo el pueblo), sobre las escrituras, sobre la legítima autonomía de la cultura, sobre diócesis como el lugar de un evangelismo proclamado para todos, y sobre la importancia del diálogo interreligioso. Juntos, representan un cambio claro de la agenda eclesial interna más temerosa del Papa Benedicto, y un nuevo énfasis en el evangelismo y el contexto pastoral de la misión más que en la preservación de la pureza doctrinal.</w:t>
      </w:r>
    </w:p>
    <w:p w14:paraId="655223F2"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Los ensayistas argumentan que esto es lo que pidieron las discusiones previas al cónclave en un nuevo Papa, algo que también afirmó el difunto cardenal Cormac Murphy-O’Connor. Hay discusiones interesantes sobre los paralelos entre el absolutismo doctrinal y el absolutismo capitalista, y la clara enseñanza de Francisco de que hacer que el mercado sea absoluto es idólatra. La enseñanza social no es un mero preliminar a la predicación del evangelio.</w:t>
      </w:r>
    </w:p>
    <w:p w14:paraId="1B39EC5C"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xml:space="preserve">Francisco tiene claro que el Papa no debe tomar el lugar del obispo local, y sobre la necesidad de continuar la reforma. Él enfatiza que ser “dialógico” no es simplemente escuchar “a quién le gustaría decirle lo que le gustaría oír” – todos los obispos, por </w:t>
      </w:r>
      <w:r>
        <w:rPr>
          <w:rFonts w:ascii="Georgia" w:eastAsia="Times New Roman" w:hAnsi="Georgia" w:cs="Times New Roman"/>
          <w:color w:val="453320"/>
          <w:lang w:eastAsia="es-CO"/>
        </w:rPr>
        <w:lastRenderedPageBreak/>
        <w:t>favor, tengan en cuenta. Francisco enfatiza la necesidad de una verdadera participación y de la conversión de las estructuras centrales de la Iglesia, incluido el papado mismo, siguiendo el </w:t>
      </w:r>
      <w:r>
        <w:rPr>
          <w:rFonts w:ascii="Times New Roman" w:eastAsia="Times New Roman" w:hAnsi="Times New Roman" w:cs="Times New Roman"/>
          <w:i/>
          <w:iCs/>
          <w:color w:val="453320"/>
          <w:spacing w:val="5"/>
          <w:sz w:val="26"/>
          <w:szCs w:val="26"/>
          <w:lang w:eastAsia="es-CO"/>
        </w:rPr>
        <w:t>Ut Unum Sint de</w:t>
      </w:r>
      <w:r>
        <w:rPr>
          <w:rFonts w:ascii="Georgia" w:eastAsia="Times New Roman" w:hAnsi="Georgia" w:cs="Times New Roman"/>
          <w:color w:val="453320"/>
          <w:lang w:eastAsia="es-CO"/>
        </w:rPr>
        <w:t> Juan Pablo II . Él pide el desarrollo de conferencias episcopales y su posición (o falta de ella). Significativamente, él realmente los cita: una cosa nueva para un documento de enseñanza.</w:t>
      </w:r>
    </w:p>
    <w:p w14:paraId="182D390D"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La deuda de Francisco con la teología de la liberación también se analiza cuidadosamente. En cuanto a la cultura, él muy específicamente no privilegia al europeo greco-helenístico sobre otras culturas globales (aquí califica a su predecesor). En cuanto al futuro, Francisco da prioridad al tiempo; es decir, para procesar en lugar de resultados rápidos, para mover voluntariamente, incluso con diferentes voces, en lugar de la aplicación de la uniformidad.</w:t>
      </w:r>
    </w:p>
    <w:p w14:paraId="19F260F8"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Este importante libro documenta cambios reales, no solo estilo; pero necesitaremos la paciencia de Francis (su prioridad de tiempo) para experimentar el cambio que él invita.</w:t>
      </w:r>
    </w:p>
    <w:p w14:paraId="027EDB3F" w14:textId="77777777" w:rsidR="00AB3E38" w:rsidRDefault="00AB3E38" w:rsidP="00AB3E38">
      <w:pPr>
        <w:shd w:val="clear" w:color="auto" w:fill="F4D0A8"/>
        <w:spacing w:after="288" w:line="240" w:lineRule="auto"/>
        <w:rPr>
          <w:rFonts w:ascii="Georgia" w:eastAsia="Times New Roman" w:hAnsi="Georgia" w:cs="Times New Roman"/>
          <w:color w:val="453320"/>
          <w:lang w:eastAsia="es-CO"/>
        </w:rPr>
      </w:pPr>
      <w:r>
        <w:rPr>
          <w:rFonts w:ascii="Georgia" w:eastAsia="Times New Roman" w:hAnsi="Georgia" w:cs="Times New Roman"/>
          <w:color w:val="453320"/>
          <w:lang w:eastAsia="es-CO"/>
        </w:rPr>
        <w:t> </w:t>
      </w:r>
    </w:p>
    <w:p w14:paraId="57ADA87F" w14:textId="77777777" w:rsidR="00AB3E38" w:rsidRDefault="00AB3E38" w:rsidP="00AB3E38">
      <w:pPr>
        <w:shd w:val="clear" w:color="auto" w:fill="F4D0A8"/>
        <w:spacing w:after="0" w:line="240" w:lineRule="auto"/>
        <w:rPr>
          <w:rFonts w:ascii="Georgia" w:eastAsia="Times New Roman" w:hAnsi="Georgia" w:cs="Times New Roman"/>
          <w:color w:val="453320"/>
          <w:lang w:eastAsia="es-CO"/>
        </w:rPr>
      </w:pPr>
      <w:r>
        <w:rPr>
          <w:rFonts w:ascii="Times New Roman" w:eastAsia="Times New Roman" w:hAnsi="Times New Roman" w:cs="Times New Roman"/>
          <w:i/>
          <w:iCs/>
          <w:color w:val="453320"/>
          <w:spacing w:val="5"/>
          <w:sz w:val="26"/>
          <w:szCs w:val="26"/>
          <w:lang w:eastAsia="es-CO"/>
        </w:rPr>
        <w:t>El reverendo Christopher Hill es un ex obispo de Guildford y presidente de la Conferencia de Iglesias Europeas</w:t>
      </w:r>
      <w:r>
        <w:rPr>
          <w:rFonts w:ascii="Georgia" w:eastAsia="Times New Roman" w:hAnsi="Georgia" w:cs="Times New Roman"/>
          <w:color w:val="453320"/>
          <w:lang w:eastAsia="es-CO"/>
        </w:rPr>
        <w:t> .</w:t>
      </w:r>
    </w:p>
    <w:p w14:paraId="3C25FB36" w14:textId="77777777" w:rsidR="00AB3E38" w:rsidRDefault="001D4816" w:rsidP="00AB3E38">
      <w:pPr>
        <w:shd w:val="clear" w:color="auto" w:fill="F4D0A8"/>
        <w:spacing w:after="0" w:line="240" w:lineRule="auto"/>
        <w:rPr>
          <w:rFonts w:ascii="Georgia" w:eastAsia="Times New Roman" w:hAnsi="Georgia" w:cs="Times New Roman"/>
          <w:color w:val="453320"/>
          <w:lang w:eastAsia="es-CO"/>
        </w:rPr>
      </w:pPr>
      <w:hyperlink r:id="rId255" w:history="1">
        <w:r w:rsidR="00AB3E38">
          <w:rPr>
            <w:rStyle w:val="Hipervnculo"/>
            <w:rFonts w:ascii="Georgia" w:hAnsi="Georgia"/>
            <w:color w:val="000000"/>
          </w:rPr>
          <w:t>https://www.churchtimes.co.uk/articles/2017/3-november/books-arts/book-reviews/a-new-papal-style-or-is-it-more</w:t>
        </w:r>
      </w:hyperlink>
    </w:p>
    <w:p w14:paraId="182326C1" w14:textId="77777777" w:rsidR="00AB3E38" w:rsidRDefault="00AB3E38" w:rsidP="00AB3E38">
      <w:pPr>
        <w:shd w:val="clear" w:color="auto" w:fill="F4D0A8"/>
        <w:spacing w:after="240" w:line="240" w:lineRule="auto"/>
        <w:outlineLvl w:val="2"/>
        <w:rPr>
          <w:rFonts w:ascii="Georgia" w:eastAsia="Times New Roman" w:hAnsi="Georgia" w:cs="Times New Roman"/>
          <w:b/>
          <w:bCs/>
          <w:color w:val="644527"/>
          <w:sz w:val="18"/>
          <w:szCs w:val="18"/>
          <w:lang w:eastAsia="es-CO"/>
        </w:rPr>
      </w:pPr>
      <w:r>
        <w:rPr>
          <w:rFonts w:ascii="Georgia" w:eastAsia="Times New Roman" w:hAnsi="Georgia" w:cs="Times New Roman"/>
          <w:b/>
          <w:bCs/>
          <w:color w:val="644527"/>
          <w:sz w:val="18"/>
          <w:szCs w:val="18"/>
          <w:lang w:eastAsia="es-CO"/>
        </w:rPr>
        <w:t>Compártelo:</w:t>
      </w:r>
    </w:p>
    <w:p w14:paraId="17926F51" w14:textId="77777777" w:rsidR="00AB3E38" w:rsidRPr="0066501D" w:rsidRDefault="00AB3E38" w:rsidP="00AB3E38">
      <w:pPr>
        <w:spacing w:after="0" w:line="240" w:lineRule="auto"/>
        <w:rPr>
          <w:rFonts w:ascii="Times New Roman" w:eastAsia="Times New Roman" w:hAnsi="Times New Roman" w:cs="Times New Roman"/>
          <w:sz w:val="24"/>
          <w:szCs w:val="24"/>
          <w:lang w:eastAsia="es-CO"/>
        </w:rPr>
      </w:pPr>
    </w:p>
    <w:tbl>
      <w:tblPr>
        <w:tblW w:w="4800" w:type="pct"/>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164"/>
      </w:tblGrid>
      <w:tr w:rsidR="00AB3E38" w:rsidRPr="0066501D" w14:paraId="31A4FA45" w14:textId="77777777" w:rsidTr="009825CC">
        <w:trPr>
          <w:tblCellSpacing w:w="15" w:type="dxa"/>
          <w:jc w:val="center"/>
        </w:trPr>
        <w:tc>
          <w:tcPr>
            <w:tcW w:w="0" w:type="auto"/>
            <w:shd w:val="clear" w:color="auto" w:fill="FFFFFF"/>
            <w:vAlign w:val="center"/>
            <w:hideMark/>
          </w:tcPr>
          <w:p w14:paraId="67C5288D" w14:textId="77777777" w:rsidR="00AB3E38" w:rsidRPr="0066501D" w:rsidRDefault="00AB3E38" w:rsidP="009825CC">
            <w:pPr>
              <w:spacing w:after="0" w:line="240" w:lineRule="auto"/>
              <w:rPr>
                <w:rFonts w:ascii="Arial" w:eastAsia="Times New Roman" w:hAnsi="Arial" w:cs="Arial"/>
                <w:color w:val="FFFFFF"/>
                <w:sz w:val="20"/>
                <w:szCs w:val="20"/>
                <w:lang w:eastAsia="es-CO"/>
              </w:rPr>
            </w:pPr>
            <w:r w:rsidRPr="0066501D">
              <w:rPr>
                <w:rFonts w:ascii="Arial" w:eastAsia="Times New Roman" w:hAnsi="Arial" w:cs="Arial"/>
                <w:color w:val="FFFFFF"/>
                <w:sz w:val="20"/>
                <w:szCs w:val="20"/>
                <w:lang w:eastAsia="es-CO"/>
              </w:rPr>
              <w:br/>
              <w:t> </w:t>
            </w:r>
          </w:p>
          <w:p w14:paraId="11B196EC" w14:textId="77777777" w:rsidR="00AB3E38" w:rsidRPr="0066501D" w:rsidRDefault="00AB3E38" w:rsidP="009825CC">
            <w:pPr>
              <w:spacing w:before="100" w:beforeAutospacing="1" w:after="100" w:afterAutospacing="1" w:line="240" w:lineRule="auto"/>
              <w:jc w:val="center"/>
              <w:outlineLvl w:val="1"/>
              <w:rPr>
                <w:rFonts w:ascii="Verdana" w:eastAsia="Times New Roman" w:hAnsi="Verdana" w:cs="Arial"/>
                <w:b/>
                <w:bCs/>
                <w:color w:val="A53002"/>
                <w:sz w:val="36"/>
                <w:szCs w:val="36"/>
                <w:lang w:eastAsia="es-CO"/>
              </w:rPr>
            </w:pPr>
            <w:r w:rsidRPr="0066501D">
              <w:rPr>
                <w:rFonts w:ascii="Verdana" w:eastAsia="Times New Roman" w:hAnsi="Verdana" w:cs="Arial"/>
                <w:b/>
                <w:bCs/>
                <w:color w:val="A53002"/>
                <w:sz w:val="36"/>
                <w:szCs w:val="36"/>
                <w:lang w:eastAsia="es-CO"/>
              </w:rPr>
              <w:t>Mi itinerario teológico: Un balance a los 65 años </w:t>
            </w:r>
          </w:p>
          <w:p w14:paraId="64F78C36" w14:textId="77777777" w:rsidR="00AB3E38" w:rsidRPr="0066501D" w:rsidRDefault="00AB3E38" w:rsidP="009825CC">
            <w:pPr>
              <w:spacing w:before="100" w:beforeAutospacing="1" w:after="100" w:afterAutospacing="1" w:line="240" w:lineRule="auto"/>
              <w:jc w:val="center"/>
              <w:outlineLvl w:val="2"/>
              <w:rPr>
                <w:rFonts w:ascii="Verdana" w:eastAsia="Times New Roman" w:hAnsi="Verdana" w:cs="Arial"/>
                <w:b/>
                <w:bCs/>
                <w:color w:val="A53002"/>
                <w:sz w:val="27"/>
                <w:szCs w:val="27"/>
                <w:lang w:eastAsia="es-CO"/>
              </w:rPr>
            </w:pPr>
            <w:r w:rsidRPr="0066501D">
              <w:rPr>
                <w:rFonts w:ascii="Verdana" w:eastAsia="Times New Roman" w:hAnsi="Verdana" w:cs="Arial"/>
                <w:b/>
                <w:bCs/>
                <w:color w:val="A53002"/>
                <w:sz w:val="27"/>
                <w:szCs w:val="27"/>
                <w:lang w:eastAsia="es-CO"/>
              </w:rPr>
              <w:t>José ARREGI</w:t>
            </w:r>
          </w:p>
          <w:p w14:paraId="07CAE177" w14:textId="77777777" w:rsidR="00AB3E38" w:rsidRPr="0066501D" w:rsidRDefault="001D4816" w:rsidP="009825CC">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w14:anchorId="7E54FC30">
                <v:rect id="_x0000_i1025" style="width:0;height:1.5pt" o:hralign="center" o:hrstd="t" o:hrnoshade="t" o:hr="t" fillcolor="#a53002" stroked="f"/>
              </w:pict>
            </w:r>
          </w:p>
          <w:p w14:paraId="0D3850A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447AAF8B"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i/>
                <w:iCs/>
                <w:color w:val="000000"/>
                <w:sz w:val="27"/>
                <w:szCs w:val="27"/>
                <w:lang w:eastAsia="es-CO"/>
              </w:rPr>
              <w:t>Agradecemos muy cordialmente al autor su amable permiso para publicar esta síntesis, muy resumida (como al 50%) del texto original del mismo título publicado, en José Antonio BADIOLA (ed.), </w:t>
            </w:r>
            <w:r w:rsidRPr="0066501D">
              <w:rPr>
                <w:rFonts w:ascii="Garamond" w:eastAsia="Times New Roman" w:hAnsi="Garamond" w:cs="Arial"/>
                <w:color w:val="000000"/>
                <w:sz w:val="27"/>
                <w:szCs w:val="27"/>
                <w:lang w:eastAsia="es-CO"/>
              </w:rPr>
              <w:t>Esperamos porque confiamos. En el 50 aniversario de la Facultad de Teología de Vitoria-Gasteiz</w:t>
            </w:r>
            <w:r w:rsidRPr="0066501D">
              <w:rPr>
                <w:rFonts w:ascii="Garamond" w:eastAsia="Times New Roman" w:hAnsi="Garamond" w:cs="Arial"/>
                <w:i/>
                <w:iCs/>
                <w:color w:val="000000"/>
                <w:sz w:val="27"/>
                <w:szCs w:val="27"/>
                <w:lang w:eastAsia="es-CO"/>
              </w:rPr>
              <w:t>, Editorial Eset, Vitoria-Gasteiz, 2017, pp. 951-987.</w:t>
            </w:r>
          </w:p>
          <w:p w14:paraId="31AD4D0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6070BDBD"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A final del curso 2017-2018 me jubilaré. Por eso, cuando José Antonio Badiola, el Decano, me extendió la amable invitación para que escribiera una colaboración con ocasión de las Bodas de Oro de la Facultad de Teología de Vitoria-Gasteiz, pensé que se me ofrecía una </w:t>
            </w:r>
            <w:r w:rsidRPr="0066501D">
              <w:rPr>
                <w:rFonts w:ascii="Garamond" w:eastAsia="Times New Roman" w:hAnsi="Garamond" w:cs="Arial"/>
                <w:color w:val="000000"/>
                <w:sz w:val="27"/>
                <w:szCs w:val="27"/>
                <w:lang w:eastAsia="es-CO"/>
              </w:rPr>
              <w:lastRenderedPageBreak/>
              <w:t>oportunidad para hacer un balance de mi itinerario teológico, por pobre que sea.</w:t>
            </w:r>
          </w:p>
          <w:p w14:paraId="602BDE57"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Lo hago ante todo por mí mismo, por la necesidad que siento de mirar para atrás al camino recorrido, de entender más a fondo el rumbo seguido, de ser más libre de sus zonas –mis zonas– oscuras, de reconocer lo poco que he hecho para curar las enormes heridas de la humanidad y de la creación, de acoger más profundamente la gracia de mi pobreza. Lo hago también, para no dejar de mirar al futuro universal y a mi propio futuro con confianza, no dejar de caminar y de conversar por el camino, mantenerme abierto a todos los cambios –aún inimaginables– de esquemas y lenguajes que pudieran sobrevenir, y seguir diciendo una palabra de protesta y de aliento, de crítica rebelde y de consuelo, en un mundo más roto, injusto y amenazado que nunca. Escribo, pues, por mí mismo y para mí. Y por si a alguien pudiera llegar y ayudar el testimonio –un esbozo nada más– de esta humilde autobiografía teológica.</w:t>
            </w:r>
          </w:p>
          <w:p w14:paraId="0DFD91EA"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La Vida –mejor con mayúscula, pues en cada vida late el Todo– me ha traído a ser signo de contradicción para muchos, para mí mismo en primer lugar. Lo he elegido yo, pero ¿no tenemos la impresión de que no podemos sino elegir lo que somos y de que somos lo que se nos ofrece ser? Cada opción cada día es una encrucijada. Y de ningún modo pretendo que mi opción –vital, teológica– sea la mejor, la más verdadera, ni siquiera verdadera. Somos insignificantes formas o fragmentos vivientes. Llamo Verdad a la plena Comunión de todos los vivientes –un nombre de Dios–, más allá de todo esquema temporal (pasado, presente, futuro), más allá de toda idea y palabra, de toda voluntad posesiva. La Verdad es la Vida en la que vivimos, nos movemos y somos. A ella aspiramos. Y todas las religiones –cristianismo incluido– con todos sus dogmas, no pasan de ser, en el mejor de los casos, formas culturales y provisionales que adopta en nosotros, humanos, el Aliento sin forma. Todas las religiones con todas sus verdades son pasajeras. Es bueno que conversemos, debatamos, incluso con pasión, pero no merece la pena que nos condenemos. Eso jamás.</w:t>
            </w:r>
          </w:p>
          <w:p w14:paraId="53D37D79"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Estas páginas querrían ser una sincera e inconclusa expresión de mi de fe en el Espíritu de Dios que gime de dolor y de gozo en el corazón de los seres humanos y de todos los seres, de los átomos y de las galaxias, de la Tierra y del Cosmos.</w:t>
            </w:r>
          </w:p>
          <w:p w14:paraId="73815F0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452761BD"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b/>
                <w:bCs/>
                <w:color w:val="000000"/>
                <w:sz w:val="27"/>
                <w:szCs w:val="27"/>
                <w:lang w:eastAsia="es-CO"/>
              </w:rPr>
              <w:t>1. De Olite a Arantzazu</w:t>
            </w:r>
          </w:p>
          <w:p w14:paraId="12DD738B"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lastRenderedPageBreak/>
              <w:t>Como franciscano que era, hice mi primer ciclo de estudios teológicos en el Teologado franciscano de Arantzazu, entre los años 1972 y 1976. Por cierto, la nuestra fue la última promoción que terminó los estudios de teología en Arantzazu; para el curso siguiente, los pocos estudiantes que quedaban se trasladaron a Bilbao y se matricularon en la Facultad de Teología de Deusto.</w:t>
            </w:r>
          </w:p>
          <w:p w14:paraId="54A653D7"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Pero el Teologado de Arantzazu no es la única casa que nos tocó cerrar. Con nosotros se cerró igualmente, en el año 1972, el Filosofado de Olite.  Cerramos también el Noviciado de Zarautz en 1969, y el antiguo Colegio de Forua (Bizkaia). Y el viejo seminario de Arantzazu se cerró un año después de que nuestra promoción saliera de él. Así pues, desde que entré al Seminario de Arantzazu en 1963 a los diez años, se habían ido cerrando una tras otra, como quien dice, todas las casas por donde fui pasando durante toda mi etapa de formación franciscana. Y te aseguro, lector/a, que yo no tuve nada que ver en ello. Es simplemente un signo del cambio de tiempo que me ha tocado, nos está tocando, vivir.  ¿Cómo alguien puede, pues, escandalizarse de que la teología cambie tanto? Lo extraño sería que no cambiara, y sería letal resistirse al cambio, como creo que está sucediendo… Hace siete años que dejé Arantzazu, el hábito franciscano y el sacerdocio clerical, y no me parece demasiado aventurado vaticinar que, si vivo veinte años más, conoceré la desaparición de la Provincia Franciscana de Arantzazu, y que desaparecerá también la Orden Franciscana –aunque esto yo ya no lo conoceré–, y que algún día también desaparecerá el modelo jerárquico y clerical de Iglesia y de ministerios que aún pervive, si es que la humanidad no da un giro cultural poco verosímil. Y la misma humanidad, al menos este </w:t>
            </w:r>
            <w:r w:rsidRPr="0066501D">
              <w:rPr>
                <w:rFonts w:ascii="Garamond" w:eastAsia="Times New Roman" w:hAnsi="Garamond" w:cs="Arial"/>
                <w:i/>
                <w:iCs/>
                <w:color w:val="000000"/>
                <w:sz w:val="27"/>
                <w:szCs w:val="27"/>
                <w:lang w:eastAsia="es-CO"/>
              </w:rPr>
              <w:t>Homo Sapiens</w:t>
            </w:r>
            <w:r w:rsidRPr="0066501D">
              <w:rPr>
                <w:rFonts w:ascii="Garamond" w:eastAsia="Times New Roman" w:hAnsi="Garamond" w:cs="Arial"/>
                <w:color w:val="000000"/>
                <w:sz w:val="27"/>
                <w:szCs w:val="27"/>
                <w:lang w:eastAsia="es-CO"/>
              </w:rPr>
              <w:t> que somos, ¿hasta cuándo pervivirá?... Pero me estoy adelantando, o tal vez yéndome demasiado lejos.</w:t>
            </w:r>
          </w:p>
          <w:p w14:paraId="0BEB4FBA"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Volvamos a Arantzazu. A mis 19-20 años, en el primer curso, me costó enganchar con la teología. Había llegado de Olite bien preparado para un camino intelectual, psicológico y espiritual de ensanchamiento y liberación. En medio de aquel ambiente de pluralidad teológica efervescente, leyendo, años después, un libro de Rahner (</w:t>
            </w:r>
            <w:r w:rsidRPr="0066501D">
              <w:rPr>
                <w:rFonts w:ascii="Garamond" w:eastAsia="Times New Roman" w:hAnsi="Garamond" w:cs="Arial"/>
                <w:i/>
                <w:iCs/>
                <w:color w:val="000000"/>
                <w:sz w:val="27"/>
                <w:szCs w:val="27"/>
                <w:lang w:eastAsia="es-CO"/>
              </w:rPr>
              <w:t>Cambio estructural de la Iglesia</w:t>
            </w:r>
            <w:r w:rsidRPr="0066501D">
              <w:rPr>
                <w:rFonts w:ascii="Garamond" w:eastAsia="Times New Roman" w:hAnsi="Garamond" w:cs="Arial"/>
                <w:color w:val="000000"/>
                <w:sz w:val="27"/>
                <w:szCs w:val="27"/>
                <w:lang w:eastAsia="es-CO"/>
              </w:rPr>
              <w:t xml:space="preserve">), que se había publicado en castellano por entonces, me encontré –gratificante confirmación– con una frase que habla de “la imposibilidad de evitar por completo que muchos cristianos y católicos que viven en su Iglesia y le dan importancia a ese hecho, debido al pluralismo intelectual y al exceso de contenidos conscientes, tengan opiniones que objetivamente son herejías”. Agudo y exacto Rahner, como siempre, aunque este autor me ha resultado a menudo demasiado escolástico y, a la hora de la verdad, demasiado tímido para romper con muchos esquemas tradicionales que considero </w:t>
            </w:r>
            <w:r w:rsidRPr="0066501D">
              <w:rPr>
                <w:rFonts w:ascii="Garamond" w:eastAsia="Times New Roman" w:hAnsi="Garamond" w:cs="Arial"/>
                <w:color w:val="000000"/>
                <w:sz w:val="27"/>
                <w:szCs w:val="27"/>
                <w:lang w:eastAsia="es-CO"/>
              </w:rPr>
              <w:lastRenderedPageBreak/>
              <w:t>insostenibles. Pero su mérito es inestimable. Él no buscaba tanto razones para creer, sino un lenguaje para decir la fe en su tiempo, que tal vez ya no es el nuestro.</w:t>
            </w:r>
          </w:p>
          <w:p w14:paraId="5D5E4645"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A pesar de todas las dificultades apuntadas, al cabo de dos años en Arantzazu fui tomando gusto a la teología, y poniendo en ella creciente interés. </w:t>
            </w:r>
            <w:r w:rsidRPr="0066501D">
              <w:rPr>
                <w:rFonts w:ascii="Garamond" w:eastAsia="Times New Roman" w:hAnsi="Garamond" w:cs="Arial"/>
                <w:i/>
                <w:iCs/>
                <w:color w:val="000000"/>
                <w:sz w:val="27"/>
                <w:szCs w:val="27"/>
                <w:lang w:eastAsia="es-CO"/>
              </w:rPr>
              <w:t>El</w:t>
            </w:r>
            <w:r w:rsidRPr="0066501D">
              <w:rPr>
                <w:rFonts w:ascii="Garamond" w:eastAsia="Times New Roman" w:hAnsi="Garamond" w:cs="Arial"/>
                <w:color w:val="000000"/>
                <w:sz w:val="27"/>
                <w:szCs w:val="27"/>
                <w:lang w:eastAsia="es-CO"/>
              </w:rPr>
              <w:t> </w:t>
            </w:r>
            <w:r w:rsidRPr="0066501D">
              <w:rPr>
                <w:rFonts w:ascii="Garamond" w:eastAsia="Times New Roman" w:hAnsi="Garamond" w:cs="Arial"/>
                <w:i/>
                <w:iCs/>
                <w:color w:val="000000"/>
                <w:sz w:val="27"/>
                <w:szCs w:val="27"/>
                <w:lang w:eastAsia="es-CO"/>
              </w:rPr>
              <w:t>drama del humanismo ateo</w:t>
            </w:r>
            <w:r w:rsidRPr="0066501D">
              <w:rPr>
                <w:rFonts w:ascii="Garamond" w:eastAsia="Times New Roman" w:hAnsi="Garamond" w:cs="Arial"/>
                <w:color w:val="000000"/>
                <w:sz w:val="27"/>
                <w:szCs w:val="27"/>
                <w:lang w:eastAsia="es-CO"/>
              </w:rPr>
              <w:t> de De Lubac y </w:t>
            </w:r>
            <w:r w:rsidRPr="0066501D">
              <w:rPr>
                <w:rFonts w:ascii="Garamond" w:eastAsia="Times New Roman" w:hAnsi="Garamond" w:cs="Arial"/>
                <w:i/>
                <w:iCs/>
                <w:color w:val="000000"/>
                <w:sz w:val="27"/>
                <w:szCs w:val="27"/>
                <w:lang w:eastAsia="es-CO"/>
              </w:rPr>
              <w:t>El problema de Dios en el hombre actual</w:t>
            </w:r>
            <w:r w:rsidRPr="0066501D">
              <w:rPr>
                <w:rFonts w:ascii="Garamond" w:eastAsia="Times New Roman" w:hAnsi="Garamond" w:cs="Arial"/>
                <w:color w:val="000000"/>
                <w:sz w:val="27"/>
                <w:szCs w:val="27"/>
                <w:lang w:eastAsia="es-CO"/>
              </w:rPr>
              <w:t> de Von Balthasar me seducían. Las “misiones” –nuestra Provincia franciscana tenía numerosos misioneros en Cuba, Puerto Rico, República Dominicana, Bolivia, Paraguay, Corea, Japón– nunca me atrajeron,  y cada vez más me sentía llamado a ser testigo de la fe en la sociedad moderna en el País Vasco. Y en euskera.</w:t>
            </w:r>
          </w:p>
          <w:p w14:paraId="04BAABA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0857A5F9"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b/>
                <w:bCs/>
                <w:color w:val="000000"/>
                <w:sz w:val="27"/>
                <w:szCs w:val="27"/>
                <w:lang w:eastAsia="es-CO"/>
              </w:rPr>
              <w:t>2. De Arantzazu a París, por Durango</w:t>
            </w:r>
          </w:p>
          <w:p w14:paraId="2586EA72"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Tres años después fui destinado a la pequeña fraternidad de Durango. Fueron tres años felices, salvo en las clases de religión que daba a adolescentes en los colegios de San Francisco y de los Maristas. Cuanto más me reconciliaba conmigo mismo, menos necesitaba de la teología como refugio ideológico. En Durango me enamoré por primera vez, y fue la mayor gracia que me había deparado la Vida desde los 10 años. Pero una moral y una teología de la vida religiosa todavía tradicionales me impidieron vivirlo plenamente. La culpabilidad empezaba a ahogar la alegría de vivir el amor.</w:t>
            </w:r>
          </w:p>
          <w:p w14:paraId="43DCD89A"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Al cabo de los tres años, el nuevo Provincial, Eusebio Unzurrunzaga, me dijo que debía ir a estudiar y que fuera donde quisiera, pero mejor que no fuera a Roma... Escogí París, y fue una óptima elección.</w:t>
            </w:r>
          </w:p>
          <w:p w14:paraId="0A6E66D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(Han pasado 35 años, y hoy me encuentro en Aizarna. Soy el mismo, pero todo es distinto, también en mí. Hace dos años me casé con Itziar, madre de dos hijos, y ahora compañera inseparable de mi camino, bendición de bendiciones. Después de tantos años de lucha baldía, junto a ella han quedado lejos, ¡cuán lejos!, aquellas angustias y culpabilidades, tan artificiosas y tan perniciosas. Todo es muy natural y sencillo, siendo a la vez frágil e inacabado. Bendigo a la Vida –a Dios, sin comilla alguna– por Itziar, por Mikel y Malen, por todo, por el amor tan humano y tan divino, por nuestras arcillas y alientos fundidos, por esta alianza de libertades).</w:t>
            </w:r>
          </w:p>
          <w:p w14:paraId="486BDFE1"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Los cuatro años (1982-1986) pasados en la ciudad de la luz y de la Sorbona, del Barrio Latino y del Instituto Católico me resultaron </w:t>
            </w:r>
            <w:r w:rsidRPr="0066501D">
              <w:rPr>
                <w:rFonts w:ascii="Garamond" w:eastAsia="Times New Roman" w:hAnsi="Garamond" w:cs="Arial"/>
                <w:color w:val="000000"/>
                <w:sz w:val="27"/>
                <w:szCs w:val="27"/>
                <w:lang w:eastAsia="es-CO"/>
              </w:rPr>
              <w:lastRenderedPageBreak/>
              <w:t>exigentes y fecundos. La teología del Instituto Católico me desconcertó durante bastante tiempo.</w:t>
            </w:r>
          </w:p>
          <w:p w14:paraId="6D78A728"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Hice mi tesina sobre la “Fenomenología de la fe según Hans Urs von Balthasar”, cotejándolo someramente con el método fenomenológico de Husserl y Merleau Ponty. Todo acabó bien. Al cabo de 4 años había caminado, y no poco. Pero me quedaba mucho: todavía apenas me había sumergido, por ejemplo, en la teología de la liberación. O en la teología ecológica, que haría mía más tarde.</w:t>
            </w:r>
          </w:p>
          <w:p w14:paraId="48B1A35D"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61D50E1C"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b/>
                <w:bCs/>
                <w:color w:val="000000"/>
                <w:sz w:val="27"/>
                <w:szCs w:val="27"/>
                <w:lang w:eastAsia="es-CO"/>
              </w:rPr>
              <w:t>3. Bilbao 1987: callejón sin salida en la tesis</w:t>
            </w:r>
          </w:p>
          <w:p w14:paraId="458B3485"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Terminada la licenciatura y el curso de doctorado, fui destinado a nuestra fraternidad de Bilbao, donde residían nuestros candidatos franciscanos que estudiaban teología en la Facultad de Deusto. Allí me dediqué a la tesis y a la traducción interconfesional de la Biblia. En cuanto a la tesis, no acababa de ver el camino a seguir. Había proyectado empezar por presentar el análisis balthasariano del fenómeno religioso, comparándolo sucintamente con el de Barth por un lado y con el de Rahner por otro. Von Balthasar se situaba entre ambos, pero empezaba a encontrar contradicciones en él: el camino humano o, mejor, los caminos humanos hacia Dios ¿son o no son verdaderos caminos de Dios? Si el ser humano busca a Dios porque ya lo ha encontrado desde siempre o porque Dios lo ha encontrado a él desde siempre, ¿por qué esa animosidad temprana de Von Balthasar contra Rahner, contra su afirmación del “existencial sobrenatural humano” (es decir, que todo ser humano está no solamente destinado a la gracia divina, sino que ésta le es congénita y constitutiva), o contra su idea del ser humano como “cristiano anónimo”? Pero, al mismo tiempo, ¿a qué viene que Rahner se empeñe tanto en demostrar la necesidad de una revelación o encarnación particular y única de Dios en la historia, en el hombre Jesús? ¿No coincidían ambos, en el fondo, en el mismo “inclusivismo cristiano” (es decir: “las religiones humanas contienen semillas o fragmentos de verdad, pero solo adquieren plenitud y sentido en Jesús, el Hijo de Dios encarnado”)? Pero este inclusivismo ¿no acaba siendo al final un  exclusivismo (es decir: “única y exclusivamente en Jesucristo se ha revelado y autocomunicado Dios de manera plena”)? Y este inclusivismo exclusivista de ambos ¿no coincide en definitiva con el exclusivismo radical y declarado de Barth (es decir: “Dios se ha revelado exclusivamente en Cristo, de modo que las religiones no son más que constructos humanos idolátricos”)? Y, al final de todo, ¿qué decimos al decir revelación y encarnación? ¿Qué decimos al decir Dios? Me perdía. Me entraban serias dudar de que mi </w:t>
            </w:r>
            <w:r w:rsidRPr="0066501D">
              <w:rPr>
                <w:rFonts w:ascii="Garamond" w:eastAsia="Times New Roman" w:hAnsi="Garamond" w:cs="Arial"/>
                <w:color w:val="000000"/>
                <w:sz w:val="27"/>
                <w:szCs w:val="27"/>
                <w:lang w:eastAsia="es-CO"/>
              </w:rPr>
              <w:lastRenderedPageBreak/>
              <w:t>trabajo pudiera llegar a ninguna meta clara o pudiera aportar algo. Pero no se me pasó por la cabeza arrojar la toalla.</w:t>
            </w:r>
          </w:p>
          <w:p w14:paraId="086A9ED2"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Doy un salto adelante de tres años y medio, para aterrizar con el relato de la tesis, que mientras tanto había pasado a titularse así: “</w:t>
            </w:r>
            <w:r w:rsidRPr="0066501D">
              <w:rPr>
                <w:rFonts w:ascii="Garamond" w:eastAsia="Times New Roman" w:hAnsi="Garamond" w:cs="Arial"/>
                <w:i/>
                <w:iCs/>
                <w:color w:val="000000"/>
                <w:sz w:val="27"/>
                <w:szCs w:val="27"/>
                <w:lang w:eastAsia="es-CO"/>
              </w:rPr>
              <w:t>Sans exclusion ni inclusion. La relation Israël-Eglise chez Hans Urs Von Balthasar comme paradigme du rapport entre le christianisme et les autres religions</w:t>
            </w:r>
            <w:r w:rsidRPr="0066501D">
              <w:rPr>
                <w:rFonts w:ascii="Garamond" w:eastAsia="Times New Roman" w:hAnsi="Garamond" w:cs="Arial"/>
                <w:color w:val="000000"/>
                <w:sz w:val="27"/>
                <w:szCs w:val="27"/>
                <w:lang w:eastAsia="es-CO"/>
              </w:rPr>
              <w:t>. La presenté el 12 de enero de 1991 en el Instituto Católico de París. Y también esta vez todo acabó bien. Pero no era más que el comienzo de un camino que me seguiría transformando más de lo que yo todavía imaginaba y que no podía saber hasta dónde me llevaría. De momento hasta aquí.</w:t>
            </w:r>
          </w:p>
          <w:p w14:paraId="7D5BA338"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Luego he vuelto más bien poco, cada vez menos, a la lectura de Von Balthasar, salvo para algunas conferencias y publicaciones. Pero no me pesa el tiempo dedicado a haberlo leído y desentrañado. En cualquier caso, forma parte de mi itinerario espiritual y teológico y todo lo quiero dar por bueno.</w:t>
            </w:r>
          </w:p>
          <w:p w14:paraId="3F919FBE"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50AA145D"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b/>
                <w:bCs/>
                <w:color w:val="000000"/>
                <w:sz w:val="27"/>
                <w:szCs w:val="27"/>
                <w:lang w:eastAsia="es-CO"/>
              </w:rPr>
              <w:t>4. Entre Pamplona y Vitoria</w:t>
            </w:r>
          </w:p>
          <w:p w14:paraId="27DC138C"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En septiembre de 1987, como he dicho, fui destinado a la fraternidad de Pamplona. Por sugerencia de Javier Garrido, diseñé y puse en marcha un programa de formación teológica básica e integral para laicos, que, tras terminar los tres años de catecumenado que el propio Garrido dirigía desde hacía años con mucha concurrencia, estaban interesados en una formación teológica no académica. Era un programa de cuatro años en los que se trataban todos los temas principales de la teología. Yo acompañaba cada grupo, que funcionaba en forma de seminario semanal, con un texto de lectura/estudio para el tema de cada semana. Cuando en septiembre 1994 fui destinado a Vitoria y ya no pude acompañar cada semana a todos los grupos, pasé a desarrollar el programa en forma magisterial de clases, de manera cíclica, en el Salón de Actos del Bup Leyre de las Religiosas del Sagrado Corazón de Pamplona. Cada jueves, de 19’30 a 21’00, acudían en torno a 200 personas. Luego, cuando en septiembre de 2002 fui destinado a Arantzazu y ya no podía desplazarme cada semana a Pamplona, y la gente quería seguir con la formación, les propuse enviarles por correo electrónico –a quienes lo tuvieran– el tema semanal elaborado por mí mismo. Y así seguimos durante años, y de ahí nacieron los escritos semanales que también se publicaban en varios portales de Internet (Feadulta, Atrio, Religión Digital…); a partir de 2010, a petición del periódico DEIA, se convirtieron en columnas de dicho periódico y de los otros Diarios del Grupo NOTICIAS. Me he extendido sobre este </w:t>
            </w:r>
            <w:r w:rsidRPr="0066501D">
              <w:rPr>
                <w:rFonts w:ascii="Garamond" w:eastAsia="Times New Roman" w:hAnsi="Garamond" w:cs="Arial"/>
                <w:color w:val="000000"/>
                <w:sz w:val="27"/>
                <w:szCs w:val="27"/>
                <w:lang w:eastAsia="es-CO"/>
              </w:rPr>
              <w:lastRenderedPageBreak/>
              <w:t>punto, porque siempre he considerado que es lo mejor de toda mi actividad teológica hasta hoy. Lo mejor ha tenido lugar en la amplia y plural aula extra-académica, fuera de los centros y Facultades teológicas.</w:t>
            </w:r>
          </w:p>
          <w:p w14:paraId="40E69A95"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Pamplona significó el inicio de mi plena docencia teológica. En 1988, Jesús Lezáun –brillante profesor y crítico implacable de las instituciones políticas y eclesiásticas navarras– se retiró o le retiraron como profesor de Cristología y Mariología en el CSET de Pamplona, y en su lugar fui nombrado yo, y Monseñor Cirarda aprobó el nombramiento. Desde que fui a París soñaba con ser profesor de cristología, y he aquí que se cumplía el sueño (con la cristología empecé mi docencia teológica en Pamplona y con ella continué en Deusto, ininterrumpidamente hasta que me fue retirada la licencia canónica en 2010). Jesús era mi pasión, en un doble o triple sentido: era un apasionado del hombre, el profeta, el creyente, el rebelde Jesús; era un apasionado de la reflexión y de la enseñanza sobre la historia y los dogmas relativos a Jesús; pero Jesús era también un motivo de pasión/padecimiento. </w:t>
            </w:r>
            <w:r w:rsidRPr="0066501D">
              <w:rPr>
                <w:rFonts w:ascii="Garamond" w:eastAsia="Times New Roman" w:hAnsi="Garamond" w:cs="Arial"/>
                <w:i/>
                <w:iCs/>
                <w:color w:val="000000"/>
                <w:sz w:val="27"/>
                <w:szCs w:val="27"/>
                <w:lang w:eastAsia="es-CO"/>
              </w:rPr>
              <w:t>La tesis había removido en mí creencias demasiado importantes para poder despojarme de golpe de ellas: divinidad, preexistencia, encarnación, concepción y nacimiento virginal, presciencia, milagros, expiación, plenitud de revelación-salvación, resurrección milagrosa, apariciones, segunda venida… “Perdona, Jesús, te estoy siendo infiel”, me decía dentro de mí. Pero no escogemos lo que pensamos, sino que pensamos lo que podemos.</w:t>
            </w:r>
            <w:r w:rsidRPr="0066501D">
              <w:rPr>
                <w:rFonts w:ascii="Garamond" w:eastAsia="Times New Roman" w:hAnsi="Garamond" w:cs="Arial"/>
                <w:color w:val="000000"/>
                <w:sz w:val="27"/>
                <w:szCs w:val="27"/>
                <w:lang w:eastAsia="es-CO"/>
              </w:rPr>
              <w:t> Lo que pasa es que aún me costaba aceptar en paz que la fe o la fidelidad no se juega en lo que creemos o pensamos. Y ya que mi “fe en Jesús” vacilaba, me agarraba a “la fe de Jesús”. “Me basta –me decía– con tratar de creer y obrar como Jesús creía y obraba”. En ello me ayudaron muchos autores como Jon Sobrino y Leonardo Boff. La fe es vida liberada y fraterna, es praxis liberadora y pacífica. Y eso es lo divino de Jesús y de todos nosotros. Así es como trato hoy de vivir mi fe en Jesús. Él sigue siendo mi pasión, pero ya no me hace padecer.</w:t>
            </w:r>
          </w:p>
          <w:p w14:paraId="69C50CDC"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Los alumnos y alumnas (seminaristas, religiosos, laicos) de los dos o tres primeros cursos de Cristología en Pamplona fueron en general estimulantes. Jóvenes inquietos, abiertos, críticos. Jóvenes creyentes “normales”. Sentía que llegaba a ellos y que no me frenaban, que querían preguntarse más, como yo. Pronto fue cambiando el clima. Las pocas manos que se levantaban eran sobre todo para ponerme objeciones o pedirme cuentas. No me extrañé, pues, cuando en junio de 1995 –yo vivía entonces en la fraternidad de Vitoria– me llamó el secretario de Mons. Fernando Sebastián, arzobispo de Pamplona, citándome para el día siguiente en el palacio arzobispal de Pamplona. No me extrañó, pero me eché a temblar. Sabía lo que venía. Don Fernando me esperaba solemne en lo alto de la solemne escalinata del </w:t>
            </w:r>
            <w:r w:rsidRPr="0066501D">
              <w:rPr>
                <w:rFonts w:ascii="Garamond" w:eastAsia="Times New Roman" w:hAnsi="Garamond" w:cs="Arial"/>
                <w:color w:val="000000"/>
                <w:sz w:val="27"/>
                <w:szCs w:val="27"/>
                <w:lang w:eastAsia="es-CO"/>
              </w:rPr>
              <w:lastRenderedPageBreak/>
              <w:t>hall, mientras yo subía como podía. “En son de paz”, me dijo cuando llegué arriba. Me acompañó a su despacho y no tardé en escuchar lo que ya pensaba: debía dejar las clases de Cristología. “Tienes fama de buen profesor, pero algunas cosas que enseñas van contra la fe y escandalizas”. Se refería sobre todo a la virginidad de María, obsesión masculina, obsesión clerical. Luego me preguntó sobre las nuevas publicaciones en Cristología. Yo le hablé de una obra muy reciente de Joseph Moingt, </w:t>
            </w:r>
            <w:r w:rsidRPr="0066501D">
              <w:rPr>
                <w:rFonts w:ascii="Garamond" w:eastAsia="Times New Roman" w:hAnsi="Garamond" w:cs="Arial"/>
                <w:i/>
                <w:iCs/>
                <w:color w:val="000000"/>
                <w:sz w:val="27"/>
                <w:szCs w:val="27"/>
                <w:lang w:eastAsia="es-CO"/>
              </w:rPr>
              <w:t>L’homme qui venait de Dieu </w:t>
            </w:r>
            <w:r w:rsidRPr="0066501D">
              <w:rPr>
                <w:rFonts w:ascii="Garamond" w:eastAsia="Times New Roman" w:hAnsi="Garamond" w:cs="Arial"/>
                <w:color w:val="000000"/>
                <w:sz w:val="27"/>
                <w:szCs w:val="27"/>
                <w:lang w:eastAsia="es-CO"/>
              </w:rPr>
              <w:t>(El hombre que venía de Dios), que acababa de leer, y de su atrevida deconstrucción de la idea tradicional de la preexistencia de Jesús. No me dijo nada. Cuando volví a casa, en mi habitación, rompí a llorar. Miraba mis estanterías de libros y mis carpetas, mudas. Todo para nada. Se había acabado mi docencia. ¡Qué pronto se había acabado! Al día siguiente se lo fui a contar al Decano de Vitoria, Ángel Navarro, profesor de Cristología también él. Me dijo que estuviera tranquilo, que no me faltarían clases en la Facultad de Vitoria. Y así fue. Debo mucho a la Facultad de Vitoria, donde siempre me sentí en casa.</w:t>
            </w:r>
          </w:p>
          <w:p w14:paraId="478B3FBE"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Allí publiqué mi primer artículo de teología propiamente dicho, en 1994, primer año en Vitoria. Empecé, pues, a escribir muy tarde, y fue por una casualidad, casi diría que como todo lo que es, lo cual no quita ningún valor ni dignidad a nada de lo que es. Nada está predeterminado. “Dios” o la “Creatividad sagrada” (S.A. Kauffman) juega a los dados. El mundo se está creando, habitado y movido por esa Creatividad sagrada que es un nombre del misterio divino, y que opera como por ensayo y error desde el corazón de cuanto es; también nosotros, en la gran comunión de todos los seres, vamos buscando nuestro camino como por ensayo y error. Así evoluciona toda la cultura. ¿Y la teología? También la teología (como el constructo dogmático en su conjunto y toda la ortodoxia ligada a él), inseparable de la cultura, se va formando y transformando, de forma en forma; también la teología evoluciona, como la vida; si no evoluciona, es que está muerta o a punto de morir. Pues bien, la fraternidad de Vitoria me pidió que les diera una charla sobre la nueva teología. Vino también Javier Querejazu, profesor de ética en la Facultad de Teología. Les hablé sobre el carácter histórico del lenguaje teológico. Después de la charla, Querejazu me dijo que debía publicar la charla en </w:t>
            </w:r>
            <w:r w:rsidRPr="0066501D">
              <w:rPr>
                <w:rFonts w:ascii="Garamond" w:eastAsia="Times New Roman" w:hAnsi="Garamond" w:cs="Arial"/>
                <w:i/>
                <w:iCs/>
                <w:color w:val="000000"/>
                <w:sz w:val="27"/>
                <w:szCs w:val="27"/>
                <w:lang w:eastAsia="es-CO"/>
              </w:rPr>
              <w:t>Lumen, </w:t>
            </w:r>
            <w:r w:rsidRPr="0066501D">
              <w:rPr>
                <w:rFonts w:ascii="Garamond" w:eastAsia="Times New Roman" w:hAnsi="Garamond" w:cs="Arial"/>
                <w:color w:val="000000"/>
                <w:sz w:val="27"/>
                <w:szCs w:val="27"/>
                <w:lang w:eastAsia="es-CO"/>
              </w:rPr>
              <w:t>una de las revistas de la Facultad, y me pidió el texto. Y se publicó en el último número de aquel mismo año con el título “La teología como lenguaje histórico”. Fue el primero de una serie bastante larga. De entre todos ellos destacaría los siguientes, por el significado especial que tuvieron en mi reflexión teológica:</w:t>
            </w:r>
          </w:p>
          <w:p w14:paraId="44194479"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1) "</w:t>
            </w:r>
            <w:r w:rsidRPr="0066501D">
              <w:rPr>
                <w:rFonts w:ascii="Garamond" w:eastAsia="Times New Roman" w:hAnsi="Garamond" w:cs="Arial"/>
                <w:i/>
                <w:iCs/>
                <w:color w:val="000000"/>
                <w:sz w:val="27"/>
                <w:szCs w:val="27"/>
                <w:lang w:eastAsia="es-CO"/>
              </w:rPr>
              <w:t>Apuntes para un diálogo interreligioso</w:t>
            </w:r>
            <w:r w:rsidRPr="0066501D">
              <w:rPr>
                <w:rFonts w:ascii="Garamond" w:eastAsia="Times New Roman" w:hAnsi="Garamond" w:cs="Arial"/>
                <w:color w:val="000000"/>
                <w:sz w:val="27"/>
                <w:szCs w:val="27"/>
                <w:lang w:eastAsia="es-CO"/>
              </w:rPr>
              <w:t xml:space="preserve">", en dos partes (1996). Lo había enviado a la revista con temor y temblor, por lo delicado del tema </w:t>
            </w:r>
            <w:r w:rsidRPr="0066501D">
              <w:rPr>
                <w:rFonts w:ascii="Garamond" w:eastAsia="Times New Roman" w:hAnsi="Garamond" w:cs="Arial"/>
                <w:color w:val="000000"/>
                <w:sz w:val="27"/>
                <w:szCs w:val="27"/>
                <w:lang w:eastAsia="es-CO"/>
              </w:rPr>
              <w:lastRenderedPageBreak/>
              <w:t>y por lo osado de mis planteamientos para aquellos años; un día Félix Urtaran, benemérito profesor de la Facultad y director de la revista, me paró en el pasillo de la Facultad, aquel ancho pasillo de precioso azulejo, y me felicitó efusivamente. ¡Cuánto me reconfortó aquella felicitación! En la última década del siglo XX y en la primera del siglo XXI compartí e impulsé iniciativas de diálogo interreligioso aquí y allá. Luego, el propio diálogo interreligioso me ha ido llevando más hacia una espiritualidad transreligiosa, y me he encontrado con  que autores mucho más importantes que yo desarrollan esa perspectiva (Javier Melloni y José María Vigil, además del maestro común: Raimon Panikkar). Quien relativiza sus creencias frente a otras creencias no puede menos de acabar relativizando todas. Y no por ello tiene por qué disolverse la identidad ni apagarse la espiritualidad; muy bien puede suceder lo contrario: que la identidad encuentre las raíces que la nutren más allá de las formas, y las formas nos abran al Espíritu que las habita y que sopla donde quiere.</w:t>
            </w:r>
          </w:p>
          <w:p w14:paraId="1864B7BE"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2) "¿</w:t>
            </w:r>
            <w:r w:rsidRPr="0066501D">
              <w:rPr>
                <w:rFonts w:ascii="Garamond" w:eastAsia="Times New Roman" w:hAnsi="Garamond" w:cs="Arial"/>
                <w:i/>
                <w:iCs/>
                <w:color w:val="000000"/>
                <w:sz w:val="27"/>
                <w:szCs w:val="27"/>
                <w:lang w:eastAsia="es-CO"/>
              </w:rPr>
              <w:t>Y si hubiese vida fuera de la tierra</w:t>
            </w:r>
            <w:r w:rsidRPr="0066501D">
              <w:rPr>
                <w:rFonts w:ascii="Garamond" w:eastAsia="Times New Roman" w:hAnsi="Garamond" w:cs="Arial"/>
                <w:color w:val="000000"/>
                <w:sz w:val="27"/>
                <w:szCs w:val="27"/>
                <w:lang w:eastAsia="es-CO"/>
              </w:rPr>
              <w:t>? Reflexiones para una teología no geocéntrica" (1996). Por entonces se habló de unos posibles rastros de vida en una roca marciana, y yo aproveché para preguntarme: ¿cómo afectaría a la teología, a la imagen de Dios, a la antropología teológica y muy en particular a la cristología, si alguna vez se verificara que había vida (tal vez igual o incluso más inteligente que la nuestra)? Sacaba la conclusión de que es preciso superar el antropocentrismo teológico tan arraigado, la imagen tan antropocéntrica de Dios y, sobre todo, la cristología tan geocéntrica y antropocéntrica (y jesucéntrica) que sigue predominando. Por aquellos días pasó dos días en nuestra casa González Faus y le di a leer el artículo; me dijo que tenía un estilo de escribir claro y sencillo, lo que era de agradecer, pero no le cabía la hipótesis de que hubiera vida fuera de la Tierra y, por lo tanto, le parecía inútil ese tipo de teología-ficción. Pero en ello sigo. Y procuro estar más o menos enterado –a nivel divulgativo y general – de los pasos y de los retos fundamentales de la ciencia (biogenética, neurociencias, astrofísica…): sin ese diálogo próximo con la ciencia, no veo que el teólogo pueda pronunciar hoy palabras que sean luz y sal para la tierra.</w:t>
            </w:r>
          </w:p>
          <w:p w14:paraId="6AE9A912"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3) "</w:t>
            </w:r>
            <w:r w:rsidRPr="0066501D">
              <w:rPr>
                <w:rFonts w:ascii="Garamond" w:eastAsia="Times New Roman" w:hAnsi="Garamond" w:cs="Arial"/>
                <w:i/>
                <w:iCs/>
                <w:color w:val="000000"/>
                <w:sz w:val="27"/>
                <w:szCs w:val="27"/>
                <w:lang w:eastAsia="es-CO"/>
              </w:rPr>
              <w:t>Ante el futuro de la Vida Religiosa</w:t>
            </w:r>
            <w:r w:rsidRPr="0066501D">
              <w:rPr>
                <w:rFonts w:ascii="Garamond" w:eastAsia="Times New Roman" w:hAnsi="Garamond" w:cs="Arial"/>
                <w:color w:val="000000"/>
                <w:sz w:val="27"/>
                <w:szCs w:val="27"/>
                <w:lang w:eastAsia="es-CO"/>
              </w:rPr>
              <w:t>" (2001). Lo escribí a raíz de un retiro que me pidieron sobre el tema las religiosas y religiosos de Vitoria. Afirmaba que la teología de los votos sobre la que se funda todavía la Vida Religiosa ya no tiene sentido, que la Vida Religiosa así concebida no puede persistir y que es preciso reinventarla a fondo y no basta con unos apaños. Lo envié a </w:t>
            </w:r>
            <w:r w:rsidRPr="0066501D">
              <w:rPr>
                <w:rFonts w:ascii="Garamond" w:eastAsia="Times New Roman" w:hAnsi="Garamond" w:cs="Arial"/>
                <w:i/>
                <w:iCs/>
                <w:color w:val="000000"/>
                <w:sz w:val="27"/>
                <w:szCs w:val="27"/>
                <w:lang w:eastAsia="es-CO"/>
              </w:rPr>
              <w:t>Lumen</w:t>
            </w:r>
            <w:r w:rsidRPr="0066501D">
              <w:rPr>
                <w:rFonts w:ascii="Garamond" w:eastAsia="Times New Roman" w:hAnsi="Garamond" w:cs="Arial"/>
                <w:color w:val="000000"/>
                <w:sz w:val="27"/>
                <w:szCs w:val="27"/>
                <w:lang w:eastAsia="es-CO"/>
              </w:rPr>
              <w:t>. Algún tiempo después, José Ignacio Calleja, entonces Decano y director de </w:t>
            </w:r>
            <w:r w:rsidRPr="0066501D">
              <w:rPr>
                <w:rFonts w:ascii="Garamond" w:eastAsia="Times New Roman" w:hAnsi="Garamond" w:cs="Arial"/>
                <w:i/>
                <w:iCs/>
                <w:color w:val="000000"/>
                <w:sz w:val="27"/>
                <w:szCs w:val="27"/>
                <w:lang w:eastAsia="es-CO"/>
              </w:rPr>
              <w:t>Lumen</w:t>
            </w:r>
            <w:r w:rsidRPr="0066501D">
              <w:rPr>
                <w:rFonts w:ascii="Garamond" w:eastAsia="Times New Roman" w:hAnsi="Garamond" w:cs="Arial"/>
                <w:color w:val="000000"/>
                <w:sz w:val="27"/>
                <w:szCs w:val="27"/>
                <w:lang w:eastAsia="es-CO"/>
              </w:rPr>
              <w:t xml:space="preserve">, me dijo que en el Consejo de redacción había oposición a la publicación de mi artículo, pero que él había abogado porque se publicara y así se haría. Un tiempo </w:t>
            </w:r>
            <w:r w:rsidRPr="0066501D">
              <w:rPr>
                <w:rFonts w:ascii="Garamond" w:eastAsia="Times New Roman" w:hAnsi="Garamond" w:cs="Arial"/>
                <w:color w:val="000000"/>
                <w:sz w:val="27"/>
                <w:szCs w:val="27"/>
                <w:lang w:eastAsia="es-CO"/>
              </w:rPr>
              <w:lastRenderedPageBreak/>
              <w:t>después, Dolores Aleixandre me felicitó vivamente por ese artículo y me dijo que lo compartía plenamente. No es posible seguir manteniendo el modelo de una Iglesia tripartita formada por “clérigos, religiosos y laicos”, donde los últimos se definen por lo que no son (ni clérigos ni religiosos), no son nadie. No es la Iglesia de Jesús, y no bastarán, para que lo sea, unos cuantos remiendos como reformas de curias y sacerdocio de mujer (para clericalizarlas).</w:t>
            </w:r>
          </w:p>
          <w:p w14:paraId="21080875"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Mi docencia teológica no ha sido muy larga, pero ha sido muy amplia. He impartido nueve asignaturas distintas, sin otro mérito que el estar dispuesto a cubrir huecos donde hiciera falta: </w:t>
            </w:r>
            <w:r w:rsidRPr="0066501D">
              <w:rPr>
                <w:rFonts w:ascii="Garamond" w:eastAsia="Times New Roman" w:hAnsi="Garamond" w:cs="Arial"/>
                <w:i/>
                <w:iCs/>
                <w:color w:val="000000"/>
                <w:sz w:val="27"/>
                <w:szCs w:val="27"/>
                <w:lang w:eastAsia="es-CO"/>
              </w:rPr>
              <w:t>Cristología</w:t>
            </w:r>
            <w:r w:rsidRPr="0066501D">
              <w:rPr>
                <w:rFonts w:ascii="Garamond" w:eastAsia="Times New Roman" w:hAnsi="Garamond" w:cs="Arial"/>
                <w:color w:val="000000"/>
                <w:sz w:val="27"/>
                <w:szCs w:val="27"/>
                <w:lang w:eastAsia="es-CO"/>
              </w:rPr>
              <w:t> (Pamplona 1988-1995, Instituto de Ciencias Religiosas de Deusto 1997-2010), </w:t>
            </w:r>
            <w:r w:rsidRPr="0066501D">
              <w:rPr>
                <w:rFonts w:ascii="Garamond" w:eastAsia="Times New Roman" w:hAnsi="Garamond" w:cs="Arial"/>
                <w:i/>
                <w:iCs/>
                <w:color w:val="000000"/>
                <w:sz w:val="27"/>
                <w:szCs w:val="27"/>
                <w:lang w:eastAsia="es-CO"/>
              </w:rPr>
              <w:t>Mariología</w:t>
            </w:r>
            <w:r w:rsidRPr="0066501D">
              <w:rPr>
                <w:rFonts w:ascii="Garamond" w:eastAsia="Times New Roman" w:hAnsi="Garamond" w:cs="Arial"/>
                <w:color w:val="000000"/>
                <w:sz w:val="27"/>
                <w:szCs w:val="27"/>
                <w:lang w:eastAsia="es-CO"/>
              </w:rPr>
              <w:t> (Pamplona 1988-1995), </w:t>
            </w:r>
            <w:r w:rsidRPr="0066501D">
              <w:rPr>
                <w:rFonts w:ascii="Garamond" w:eastAsia="Times New Roman" w:hAnsi="Garamond" w:cs="Arial"/>
                <w:i/>
                <w:iCs/>
                <w:color w:val="000000"/>
                <w:sz w:val="27"/>
                <w:szCs w:val="27"/>
                <w:lang w:eastAsia="es-CO"/>
              </w:rPr>
              <w:t>Fenomenología de la religión</w:t>
            </w:r>
            <w:r w:rsidRPr="0066501D">
              <w:rPr>
                <w:rFonts w:ascii="Garamond" w:eastAsia="Times New Roman" w:hAnsi="Garamond" w:cs="Arial"/>
                <w:color w:val="000000"/>
                <w:sz w:val="27"/>
                <w:szCs w:val="27"/>
                <w:lang w:eastAsia="es-CO"/>
              </w:rPr>
              <w:t> (Pamplona 1991-1997), </w:t>
            </w:r>
            <w:r w:rsidRPr="0066501D">
              <w:rPr>
                <w:rFonts w:ascii="Garamond" w:eastAsia="Times New Roman" w:hAnsi="Garamond" w:cs="Arial"/>
                <w:i/>
                <w:iCs/>
                <w:color w:val="000000"/>
                <w:sz w:val="27"/>
                <w:szCs w:val="27"/>
                <w:lang w:eastAsia="es-CO"/>
              </w:rPr>
              <w:t>Historia de las religiones</w:t>
            </w:r>
            <w:r w:rsidRPr="0066501D">
              <w:rPr>
                <w:rFonts w:ascii="Garamond" w:eastAsia="Times New Roman" w:hAnsi="Garamond" w:cs="Arial"/>
                <w:color w:val="000000"/>
                <w:sz w:val="27"/>
                <w:szCs w:val="27"/>
                <w:lang w:eastAsia="es-CO"/>
              </w:rPr>
              <w:t> (Pamplona 1991-1997, Vitoria-Gasteiz 1997-2003), </w:t>
            </w:r>
            <w:r w:rsidRPr="0066501D">
              <w:rPr>
                <w:rFonts w:ascii="Garamond" w:eastAsia="Times New Roman" w:hAnsi="Garamond" w:cs="Arial"/>
                <w:i/>
                <w:iCs/>
                <w:color w:val="000000"/>
                <w:sz w:val="27"/>
                <w:szCs w:val="27"/>
                <w:lang w:eastAsia="es-CO"/>
              </w:rPr>
              <w:t>Antropología teológica II</w:t>
            </w:r>
            <w:r w:rsidRPr="0066501D">
              <w:rPr>
                <w:rFonts w:ascii="Garamond" w:eastAsia="Times New Roman" w:hAnsi="Garamond" w:cs="Arial"/>
                <w:color w:val="000000"/>
                <w:sz w:val="27"/>
                <w:szCs w:val="27"/>
                <w:lang w:eastAsia="es-CO"/>
              </w:rPr>
              <w:t> (Pecado en general y pecado original) (Vitoria-Gasteiz 1994-2004), </w:t>
            </w:r>
            <w:r w:rsidRPr="0066501D">
              <w:rPr>
                <w:rFonts w:ascii="Garamond" w:eastAsia="Times New Roman" w:hAnsi="Garamond" w:cs="Arial"/>
                <w:i/>
                <w:iCs/>
                <w:color w:val="000000"/>
                <w:sz w:val="27"/>
                <w:szCs w:val="27"/>
                <w:lang w:eastAsia="es-CO"/>
              </w:rPr>
              <w:t>Antropología teológica I</w:t>
            </w:r>
            <w:r w:rsidRPr="0066501D">
              <w:rPr>
                <w:rFonts w:ascii="Garamond" w:eastAsia="Times New Roman" w:hAnsi="Garamond" w:cs="Arial"/>
                <w:color w:val="000000"/>
                <w:sz w:val="27"/>
                <w:szCs w:val="27"/>
                <w:lang w:eastAsia="es-CO"/>
              </w:rPr>
              <w:t> (Creación) (Vitoria-Gasteiz 2001-2004), </w:t>
            </w:r>
            <w:r w:rsidRPr="0066501D">
              <w:rPr>
                <w:rFonts w:ascii="Garamond" w:eastAsia="Times New Roman" w:hAnsi="Garamond" w:cs="Arial"/>
                <w:i/>
                <w:iCs/>
                <w:color w:val="000000"/>
                <w:sz w:val="27"/>
                <w:szCs w:val="27"/>
                <w:lang w:eastAsia="es-CO"/>
              </w:rPr>
              <w:t>Introducción a la teología </w:t>
            </w:r>
            <w:r w:rsidRPr="0066501D">
              <w:rPr>
                <w:rFonts w:ascii="Garamond" w:eastAsia="Times New Roman" w:hAnsi="Garamond" w:cs="Arial"/>
                <w:color w:val="000000"/>
                <w:sz w:val="27"/>
                <w:szCs w:val="27"/>
                <w:lang w:eastAsia="es-CO"/>
              </w:rPr>
              <w:t>(Vitoria-Gasteiz 1996-2004), </w:t>
            </w:r>
            <w:r w:rsidRPr="0066501D">
              <w:rPr>
                <w:rFonts w:ascii="Garamond" w:eastAsia="Times New Roman" w:hAnsi="Garamond" w:cs="Arial"/>
                <w:i/>
                <w:iCs/>
                <w:color w:val="000000"/>
                <w:sz w:val="27"/>
                <w:szCs w:val="27"/>
                <w:lang w:eastAsia="es-CO"/>
              </w:rPr>
              <w:t>Escatología </w:t>
            </w:r>
            <w:r w:rsidRPr="0066501D">
              <w:rPr>
                <w:rFonts w:ascii="Garamond" w:eastAsia="Times New Roman" w:hAnsi="Garamond" w:cs="Arial"/>
                <w:color w:val="000000"/>
                <w:sz w:val="27"/>
                <w:szCs w:val="27"/>
                <w:lang w:eastAsia="es-CO"/>
              </w:rPr>
              <w:t>(Instituto de CCRR de Deusto 1997-2010, Facultad de Deusto 2000-2005), </w:t>
            </w:r>
            <w:r w:rsidRPr="0066501D">
              <w:rPr>
                <w:rFonts w:ascii="Garamond" w:eastAsia="Times New Roman" w:hAnsi="Garamond" w:cs="Arial"/>
                <w:i/>
                <w:iCs/>
                <w:color w:val="000000"/>
                <w:sz w:val="27"/>
                <w:szCs w:val="27"/>
                <w:lang w:eastAsia="es-CO"/>
              </w:rPr>
              <w:t>Sacramentos en general y en particular</w:t>
            </w:r>
            <w:r w:rsidRPr="0066501D">
              <w:rPr>
                <w:rFonts w:ascii="Garamond" w:eastAsia="Times New Roman" w:hAnsi="Garamond" w:cs="Arial"/>
                <w:color w:val="000000"/>
                <w:sz w:val="27"/>
                <w:szCs w:val="27"/>
                <w:lang w:eastAsia="es-CO"/>
              </w:rPr>
              <w:t> (Facultad de Deusto 2002-2003) y… </w:t>
            </w:r>
            <w:r w:rsidRPr="0066501D">
              <w:rPr>
                <w:rFonts w:ascii="Garamond" w:eastAsia="Times New Roman" w:hAnsi="Garamond" w:cs="Arial"/>
                <w:i/>
                <w:iCs/>
                <w:color w:val="000000"/>
                <w:sz w:val="27"/>
                <w:szCs w:val="27"/>
                <w:lang w:eastAsia="es-CO"/>
              </w:rPr>
              <w:t>Patrología</w:t>
            </w:r>
            <w:r w:rsidRPr="0066501D">
              <w:rPr>
                <w:rFonts w:ascii="Garamond" w:eastAsia="Times New Roman" w:hAnsi="Garamond" w:cs="Arial"/>
                <w:color w:val="000000"/>
                <w:sz w:val="27"/>
                <w:szCs w:val="27"/>
                <w:lang w:eastAsia="es-CO"/>
              </w:rPr>
              <w:t> (Facultad de Deusto 2003-2010)</w:t>
            </w:r>
          </w:p>
          <w:p w14:paraId="4C394027"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Por eso, en la asignatura de Introducción a la teología insisto a los alumnos: No leáis ni estudiéis, por favor, sólo teología, si no queréis tener un discurso que ya no vale para los no creyentes, y cada vez vale menos para los creyentes. Leed ciencia, leed literatura, leed textos fundantes de otras religiones, leed a ateos, leed a Nietzsche. Solo así podréis dialogar con los hombres y las mujeres de hoy, y aprender de ellos y de ellas, y decirles algo de interés. La misma frontera entre creyentes y no creyentes es cada vez más imprecisa y menos importante. </w:t>
            </w:r>
            <w:r w:rsidRPr="0066501D">
              <w:rPr>
                <w:rFonts w:ascii="Garamond" w:eastAsia="Times New Roman" w:hAnsi="Garamond" w:cs="Arial"/>
                <w:i/>
                <w:iCs/>
                <w:color w:val="000000"/>
                <w:sz w:val="27"/>
                <w:szCs w:val="27"/>
                <w:lang w:eastAsia="es-CO"/>
              </w:rPr>
              <w:t>El “Dios” que niegan los ateos no existe. Los que no creen nos enseñan a creer de la única manera hoy creíble.</w:t>
            </w:r>
            <w:r w:rsidRPr="0066501D">
              <w:rPr>
                <w:rFonts w:ascii="Garamond" w:eastAsia="Times New Roman" w:hAnsi="Garamond" w:cs="Arial"/>
                <w:color w:val="000000"/>
                <w:sz w:val="27"/>
                <w:szCs w:val="27"/>
                <w:lang w:eastAsia="es-CO"/>
              </w:rPr>
              <w:t> </w:t>
            </w:r>
          </w:p>
          <w:p w14:paraId="4B5EF53B"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14F2A2D7"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b/>
                <w:bCs/>
                <w:color w:val="000000"/>
                <w:sz w:val="27"/>
                <w:szCs w:val="27"/>
                <w:lang w:eastAsia="es-CO"/>
              </w:rPr>
              <w:t>5. De Vitoria a Deusto</w:t>
            </w:r>
          </w:p>
          <w:p w14:paraId="3B5DD3BE"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Nada hubiese sido igual en nuestra vida actual si algo en nuestro pasado hubiese sido diferente. Pero algunos hechos cobran especial relevancia en nuestra biografía consciente. El haberme incorporado a la Facultad de Teología de la Universidad de Deusto ha sido decisivo en mis últimos 20 años de mi vida, 7 de los cuales (de 2003 a 2010) los pasé en Arantzazu. Allí fui en mi pensamiento más libre que nunca hasta entonces y porque allí pagué el precio de mi libertad –la pérdida de la licencia para la docencia teológica– y porque, cuando creía que iba a perderlo todo, hasta el pan de cada día, la Universidad de Deusto </w:t>
            </w:r>
            <w:r w:rsidRPr="0066501D">
              <w:rPr>
                <w:rFonts w:ascii="Garamond" w:eastAsia="Times New Roman" w:hAnsi="Garamond" w:cs="Arial"/>
                <w:color w:val="000000"/>
                <w:sz w:val="27"/>
                <w:szCs w:val="27"/>
                <w:lang w:eastAsia="es-CO"/>
              </w:rPr>
              <w:lastRenderedPageBreak/>
              <w:t>me respaldó –los jesuitas me respaldaron, independientemente de que estuvieran de acuerdo o no con mi teología–, y porque, al ser agregado a la Facultad de Ciencias Sociales y Humanas, pude quedarme en la Universidad y seguir adelante, de otra manera mucho más libre, con mi modesta misión teológica. Ahora mucho más por libre. Y ganándome el pan de hoy y el de un próximo mañana de pensionista.</w:t>
            </w:r>
          </w:p>
          <w:p w14:paraId="1990FE5C"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No se me había pasado por la cabeza la posibilidad de ser profesor de teología en Deusto. Un día, en la primavera de 1997, me llamó José Luis Zinkunegi, jesuita, ex-Provincial, Decano de la Facultad de Teología de Deusto, a una reunión de unos cuantos profesores de teología que podíamos enseñar o escribir en euskera. Nos propuso crear una colección de manuales de teología en nuestra lengua, financiado por la Facultad de Deusto. Aporté mi apoyo entusiasta y mis sugerencias. La colección se llama </w:t>
            </w:r>
            <w:r w:rsidRPr="0066501D">
              <w:rPr>
                <w:rFonts w:ascii="Garamond" w:eastAsia="Times New Roman" w:hAnsi="Garamond" w:cs="Arial"/>
                <w:i/>
                <w:iCs/>
                <w:color w:val="000000"/>
                <w:sz w:val="27"/>
                <w:szCs w:val="27"/>
                <w:lang w:eastAsia="es-CO"/>
              </w:rPr>
              <w:t>Erlijio Kulturaren Bilduma </w:t>
            </w:r>
            <w:r w:rsidRPr="0066501D">
              <w:rPr>
                <w:rFonts w:ascii="Garamond" w:eastAsia="Times New Roman" w:hAnsi="Garamond" w:cs="Arial"/>
                <w:color w:val="000000"/>
                <w:sz w:val="27"/>
                <w:szCs w:val="27"/>
                <w:lang w:eastAsia="es-CO"/>
              </w:rPr>
              <w:t>(Colección de Cultura Religiosa). Me encargaron el primer volumen, el correspondiente a la Cristología (lo escribí de un tirón en el verano de 1999, retirado a Arantzazu, y se publicó en 2000 bajo el título </w:t>
            </w:r>
            <w:r w:rsidRPr="0066501D">
              <w:rPr>
                <w:rFonts w:ascii="Garamond" w:eastAsia="Times New Roman" w:hAnsi="Garamond" w:cs="Arial"/>
                <w:i/>
                <w:iCs/>
                <w:color w:val="000000"/>
                <w:sz w:val="27"/>
                <w:szCs w:val="27"/>
                <w:lang w:eastAsia="es-CO"/>
              </w:rPr>
              <w:t>Nazareteko Jesus. Zer gizaki? Zer Jainko?</w:t>
            </w:r>
            <w:r w:rsidRPr="0066501D">
              <w:rPr>
                <w:rFonts w:ascii="Garamond" w:eastAsia="Times New Roman" w:hAnsi="Garamond" w:cs="Arial"/>
                <w:color w:val="000000"/>
                <w:sz w:val="27"/>
                <w:szCs w:val="27"/>
                <w:lang w:eastAsia="es-CO"/>
              </w:rPr>
              <w:t> –Jesús de Nazaret. ¿Qué hombre? ¿Qué Dios?–. En la misma colección publiqué en 2004 un manual de Historia de las religiones: </w:t>
            </w:r>
            <w:r w:rsidRPr="0066501D">
              <w:rPr>
                <w:rFonts w:ascii="Garamond" w:eastAsia="Times New Roman" w:hAnsi="Garamond" w:cs="Arial"/>
                <w:i/>
                <w:iCs/>
                <w:color w:val="000000"/>
                <w:sz w:val="27"/>
                <w:szCs w:val="27"/>
                <w:lang w:eastAsia="es-CO"/>
              </w:rPr>
              <w:t>Oinatzak bidean </w:t>
            </w:r>
            <w:r w:rsidRPr="0066501D">
              <w:rPr>
                <w:rFonts w:ascii="Garamond" w:eastAsia="Times New Roman" w:hAnsi="Garamond" w:cs="Arial"/>
                <w:color w:val="000000"/>
                <w:sz w:val="27"/>
                <w:szCs w:val="27"/>
                <w:lang w:eastAsia="es-CO"/>
              </w:rPr>
              <w:t>– Huellas en el camino–). Pues bien, al final de aquella reunión, José Luis Zinkunegi me pidió dar Cristología en el Instituto de Ciencias Religiosas de la Universidad de Deusto. Lo acepté gustoso.</w:t>
            </w:r>
          </w:p>
          <w:p w14:paraId="6A7ADD32"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Entonces, un fuerte terremoto vino a sacudir mi presencia en la Universidad y toda mi vida. Me habían ido llegando señales inequívocas, y tenía el presentimiento, casi la certeza, de que tarde o temprano me alcanzaría de lleno. El 9 de junio de 2010, mi Provincial Juan Telesforo Zuriarrain me comunicó que el Obispo de San Sebastián, José Ignacio Munilla, me prohibía enseñar, predicar y escribir. Fue un mazazo seco, pero llevaba mucho tiempo preparándome para aquel momento. Me sentí fuerte. Ya no quedaban resquicios ni dilaciones. La decisión se imponía, y no dudé: no acataría la prohibición del obispo, y dejaría la Orden y, si hacía falta –que hizo falta–, el sacerdocio. Era la hora de la verdad, de mi verdad, pues hacía años que ya no creía ni en el “orden sacerdotal”, en la Iglesia clerical, ni en el actual modelo de Vida Religiosa.</w:t>
            </w:r>
          </w:p>
          <w:p w14:paraId="0684B5D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Tuve que dejar la Facultad de teología, y daba por supuesto que debería dejar también la Universidad, aunque en ningún momento se me pasó por la cabeza abandonar mi pasión por la teología y </w:t>
            </w:r>
            <w:r w:rsidRPr="0066501D">
              <w:rPr>
                <w:rFonts w:ascii="Garamond" w:eastAsia="Times New Roman" w:hAnsi="Garamond" w:cs="Arial"/>
                <w:i/>
                <w:iCs/>
                <w:color w:val="000000"/>
                <w:sz w:val="27"/>
                <w:szCs w:val="27"/>
                <w:lang w:eastAsia="es-CO"/>
              </w:rPr>
              <w:t xml:space="preserve">lo que entendía que era mi servicio o mi misión en la Iglesia en mi humilde medida: liberar el Misterio de Dios de las cadenas del lenguaje para liberar la vida de la gente y de </w:t>
            </w:r>
            <w:r w:rsidRPr="0066501D">
              <w:rPr>
                <w:rFonts w:ascii="Garamond" w:eastAsia="Times New Roman" w:hAnsi="Garamond" w:cs="Arial"/>
                <w:i/>
                <w:iCs/>
                <w:color w:val="000000"/>
                <w:sz w:val="27"/>
                <w:szCs w:val="27"/>
                <w:lang w:eastAsia="es-CO"/>
              </w:rPr>
              <w:lastRenderedPageBreak/>
              <w:t>todos los seres. </w:t>
            </w:r>
            <w:r w:rsidRPr="0066501D">
              <w:rPr>
                <w:rFonts w:ascii="Garamond" w:eastAsia="Times New Roman" w:hAnsi="Garamond" w:cs="Arial"/>
                <w:color w:val="000000"/>
                <w:sz w:val="27"/>
                <w:szCs w:val="27"/>
                <w:lang w:eastAsia="es-CO"/>
              </w:rPr>
              <w:t>Pero ¿cómo podría aportar ahí mi granito de arena o de trigo y a la vez ganarme el pan de cada día?</w:t>
            </w:r>
          </w:p>
          <w:p w14:paraId="2C40911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Se lo debo a los jesuitas –siempre os estaré agradecido, hermanos compañeros de Jesús, de la Provincia de Loyola–. Me mantuvieron en la Universidad, pasándome a la Facultad de Ciencias Sociales y Humanas, adscrito al Departamento de Humanidades. Allí me encargaron de dar Historia de las religiones y Fenomenología de la religión, y me mantuvieron los 12 créditos de “Oriente y Occidente en sus grandes tradiciones religiones” que desde hacía años venía impartiendo, en euskera y en castellano, para alumnado de todas las titulaciones en el marco del Vicerrectorado de Identidad y Misión. Y ahí sigo.</w:t>
            </w:r>
          </w:p>
          <w:p w14:paraId="440AB143"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Sigo por la gracia de la Vida. Por la gracia de los franciscanos y de los jesuitas (e incluso, no miento, por la gracia de Mons. Munilla) estoy donde estoy, donde creo que siempre quise estar. Como quien ha encontrado su lugar en el mundo, después de haberme perdido tantas veces y aunque todavía a veces me sienta perdido.</w:t>
            </w:r>
          </w:p>
          <w:p w14:paraId="693F40FD"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Me siento teólogo por la libre, como siempre he querido ser. No, no me interesaba instalarme de por vida entre trámites y burocracias. No me interesaba tampoco eso que se llama “investigación académica”, demasiado formal a mi modo de ver. No me interesaba seguir repitiendo en lenguajes aparentemente nuevos las doctrinas “fundamentales” de un pasado ya caduco o a dotarlas simplemente de un nuevo aparato crítico. Quería revisarlas a fondo, para reinterpretarlas de una manera coherente con los paradigmas actuales cuando eso fuera posible, o para abandonarlas sin pesar cuando no fuera posible recuperar el espíritu que las habitó en otro tiempo. No me interesaba publicar en revistas científicas o especializadas o aparecer citado en ellas, aunque eso fuera requisito indispensable para ganar méritos académicos, obtener la Q de excelencia, ser promovido en el escalafón. No me interesaba la “teología hacia dentro”, que se nutre de sí misma y no nutre a la inmensa mayoría de los hombres y de las mujeres de hoy que viven en otro mundo y hablan otro lenguaje.</w:t>
            </w:r>
          </w:p>
          <w:p w14:paraId="3AAD0818"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  Soy afortunado. Se me ha ofrecido, de una manera que nunca imaginé, la oportunidad de hablar o de escribir para expresar lo que pienso y lo que quiero vivir. No quiero hablar o escribir para teólogos, ni para clérigos y seminaristas. No quiero escribir ni decir nada que no pueda ser entendido a la primera por Itziar, e incluso por Mikel (que estudia Ciencias de la Comunicación en la Universidad del País Vasco), y hasta por Malen (que estudia segundo de DBH o ESO en la escuela pública de Zumaia). No me interesa una teología endogámica que –como solía decir siempre a mis alumnos de Introducción a la Teología </w:t>
            </w:r>
            <w:r w:rsidRPr="0066501D">
              <w:rPr>
                <w:rFonts w:ascii="Garamond" w:eastAsia="Times New Roman" w:hAnsi="Garamond" w:cs="Arial"/>
                <w:color w:val="000000"/>
                <w:sz w:val="27"/>
                <w:szCs w:val="27"/>
                <w:lang w:eastAsia="es-CO"/>
              </w:rPr>
              <w:lastRenderedPageBreak/>
              <w:t>de Vitoria, parafraseando lo que alguien dijo sobre la religión o sobre “Dios”– “solo sirva para resolver los problemas que sin la teología no existirían”. Desde hace muchos años tengo la impresión de que, efectivamente, la teología se alimenta de sí misma, y por eso no alimenta a casi nadie.</w:t>
            </w:r>
          </w:p>
          <w:p w14:paraId="1B1C66EC"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i/>
                <w:iCs/>
                <w:color w:val="000000"/>
                <w:sz w:val="27"/>
                <w:szCs w:val="27"/>
                <w:lang w:eastAsia="es-CO"/>
              </w:rPr>
              <w:t>Seguir hablando de un Dios creador revelado a Israel y encarnado por única vez en el hombre Jesús, de la divinidad sustancial de Jesús y de su muerte expiatoria y de su resurrección milagrosa, del pecado y de la salvación o del perdón, de la creación y del fin del mundo y de la vida en el más allá… es como seguir hablando griego o latín a quienes ya no hablan o entienden ni griego ni latín.</w:t>
            </w:r>
          </w:p>
          <w:p w14:paraId="2BA53C49"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La gente no se ha alejado de nuestras iglesias por dejadez, sino porque la hemos dejado; no por desinterés, sino porque no les ofrecemos nada interesante; no porque carezcan de espiritualidad, sino porque nuestras creencias, palabras y ritos ya no son capaces de ofrecer espíritu y vida.</w:t>
            </w:r>
          </w:p>
          <w:p w14:paraId="7D067A1B"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No creemos lo que queremos, sino lo que podemos, igual que no pensamos lo que queremos, sino lo que podemos pensar; solo pensamos aquello que nos resulta “pensable” de acuerdo a una infinita red de circunstancias ligadas entre sí; para empezar, nuestras neuronas, pero también nuestra historia personal y colectiva, nuestra educación y relaciones, nuestros estudios y saberes, nuestra forma de vida y nuestra visión del mundo, nuestro marco cultural. Ahora bien, todas las “creencias” son formas de pensamiento, son ideas, pensamientos e ideas humanas, personal y colectivo. Creer –en el sentido de asentir a unas creencias– es siempre una forma de pensar, por mucho que digamos que creemos lo que “Dios ha revelado”. Por eso, creemos lo que podemos creer. Lo que “creemos” depende de lo creíble en el paradigma cultural de cada época (le “croyable disponible” que decía P. Ricoeur).</w:t>
            </w:r>
          </w:p>
          <w:p w14:paraId="7C8769D9"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Es inútil empeñarnos en que la gente siga creyendo lo que ya no puede creer. Es pérdida de tiempo, porque tarde o temprano dejarán de creer todo lo que les enseñamos. También es una falta de responsabilidad, porque en la medida en que tratemos de inculcar a la gente unas creencias como algo esencial de la fe, en esa medida dejamos de ofrecerles aliento, espíritu, espiritualidad. Vida. De ningún modo quiero decir que debamos dejar a un lado las ideas (cosa por lo demás imposible) y, por la misma razón, algún tipo de creencias (cosa también imposible), pero debemos cuidar mucho de no sujetar a la gente a las palabras con que les hablamos, a las ideas que les comunicamos, a las creencias que les infundimos. Que aprendan a pensar por sí mismos. </w:t>
            </w:r>
            <w:r w:rsidRPr="0066501D">
              <w:rPr>
                <w:rFonts w:ascii="Garamond" w:eastAsia="Times New Roman" w:hAnsi="Garamond" w:cs="Arial"/>
                <w:color w:val="000000"/>
                <w:sz w:val="27"/>
                <w:szCs w:val="27"/>
                <w:lang w:eastAsia="es-CO"/>
              </w:rPr>
              <w:lastRenderedPageBreak/>
              <w:t>Que aprendan a vivir la vida a fondo libres de sus creencias. Que se asomen a su propio brocal. Que beban agua de su propio pozo.</w:t>
            </w:r>
          </w:p>
          <w:p w14:paraId="71F49667"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4F3ACEE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b/>
                <w:bCs/>
                <w:color w:val="000000"/>
                <w:sz w:val="27"/>
                <w:szCs w:val="27"/>
                <w:lang w:eastAsia="es-CO"/>
              </w:rPr>
              <w:t>6. En resumen: tres paradigmas en una sola vida</w:t>
            </w:r>
          </w:p>
          <w:p w14:paraId="1E203389"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Y aquí estoy. Cada día me asombro de cuán distinto es el mundo en que vivo del mundo en que nací, aquel mundo en que aprendí a rezar el Credo y a sentirme Iglesia.</w:t>
            </w:r>
          </w:p>
          <w:p w14:paraId="5465CA69"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i/>
                <w:iCs/>
                <w:color w:val="000000"/>
                <w:sz w:val="27"/>
                <w:szCs w:val="27"/>
                <w:lang w:eastAsia="es-CO"/>
              </w:rPr>
              <w:t>65 años no son muchos, pero es como si en ellos me hubiera tocado cambiar dos veces de era cultural y vivir en mi vida tres culturas distintas, tres visiones del mundo y tres paradigmas teológicos.</w:t>
            </w:r>
            <w:r w:rsidRPr="0066501D">
              <w:rPr>
                <w:rFonts w:ascii="Garamond" w:eastAsia="Times New Roman" w:hAnsi="Garamond" w:cs="Arial"/>
                <w:color w:val="000000"/>
                <w:sz w:val="27"/>
                <w:szCs w:val="27"/>
                <w:lang w:eastAsia="es-CO"/>
              </w:rPr>
              <w:t> Antes, las eras culturales perduraban milenios; creíamos que el cielo y la tierra eran inmóviles, y que todo debía regirse por un orden inmutable; la Tierra era el centro del universo, y apenas el sol y la luna giraban lentamente alrededor de ella, para alumbrarnos de día y acompañarnos de noche y marcar los ritmos de la siembra y la cosecha. Pero hoy sabemos que la tierra gira en el cosmos a miles de kilómetros por hora. Todo en el universo –las galaxias cuasi infinitas en número y dimensión, y los átomos cuasi infinitos en sus partículas y ondas y vacíos–, todo está unido con todo, y todo se mueve y corre vertiginosamente. Es admirable más que vertiginoso (lo que produce vértigo y estragos es el ritmo del llamado “desarrollo económico”).</w:t>
            </w:r>
          </w:p>
          <w:p w14:paraId="60130E7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La cultura agraria se ha prolongado durante diez milenios –algo menos por estas tierras, donde aprendimos más tarde a cultivar la tierra y a criar animales–. Hace solamente doscientos años nació la era industrial, y la modernidad con ella. Pero ya estamos en otra era: en apenas doscientos años, la era industrial se ha transformado en era postindustrial, la era de la información; paralelamente, la cultura moderna, caracterizada por la fe laica en la razón científica y en el progreso, se ha transformado en cultura posmoderna, marcada por el estallido de la verdad, la fragmentación del saber, la evidencia de la incertidumbre y el reconocimiento del pluralismo en todos los campos. En apenas doscientos años, hemos pasado de la premodernidad a la modernidad y de ésta a la posmodernidad.</w:t>
            </w:r>
          </w:p>
          <w:p w14:paraId="561EA96C"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i/>
                <w:iCs/>
                <w:color w:val="000000"/>
                <w:sz w:val="27"/>
                <w:szCs w:val="27"/>
                <w:lang w:eastAsia="es-CO"/>
              </w:rPr>
              <w:t>Así pues, en mis 65 años de vida he conocido tres épocas culturales distintas muy distintas. Y al decir “épocas culturales distintas”, me refiero a mi manera de ser creyente, de rezar el Credo.</w:t>
            </w:r>
            <w:r w:rsidRPr="0066501D">
              <w:rPr>
                <w:rFonts w:ascii="Garamond" w:eastAsia="Times New Roman" w:hAnsi="Garamond" w:cs="Arial"/>
                <w:color w:val="000000"/>
                <w:sz w:val="27"/>
                <w:szCs w:val="27"/>
                <w:lang w:eastAsia="es-CO"/>
              </w:rPr>
              <w:t xml:space="preserve"> Durante casi 20 años, mi fe fue totalmente premoderna: la tierra era el centro del universo presidido por Dios, Dios era el Ser y el Señor Supremo, la Biblia y los dogmas habían sido directamente revelados por Dios, lo sagrado era superior a todo lo </w:t>
            </w:r>
            <w:r w:rsidRPr="0066501D">
              <w:rPr>
                <w:rFonts w:ascii="Garamond" w:eastAsia="Times New Roman" w:hAnsi="Garamond" w:cs="Arial"/>
                <w:color w:val="000000"/>
                <w:sz w:val="27"/>
                <w:szCs w:val="27"/>
                <w:lang w:eastAsia="es-CO"/>
              </w:rPr>
              <w:lastRenderedPageBreak/>
              <w:t>profano, ser sacerdote era lo más grande, el pecado mortal lo más terrible, y el papa tenía siempre la última palabra.</w:t>
            </w:r>
          </w:p>
          <w:p w14:paraId="715664EE"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El </w:t>
            </w:r>
            <w:r w:rsidRPr="0066501D">
              <w:rPr>
                <w:rFonts w:ascii="Garamond" w:eastAsia="Times New Roman" w:hAnsi="Garamond" w:cs="Arial"/>
                <w:i/>
                <w:iCs/>
                <w:color w:val="000000"/>
                <w:sz w:val="27"/>
                <w:szCs w:val="27"/>
                <w:lang w:eastAsia="es-CO"/>
              </w:rPr>
              <w:t>estudio de la filosofía y de la teología</w:t>
            </w:r>
            <w:r w:rsidRPr="0066501D">
              <w:rPr>
                <w:rFonts w:ascii="Garamond" w:eastAsia="Times New Roman" w:hAnsi="Garamond" w:cs="Arial"/>
                <w:color w:val="000000"/>
                <w:sz w:val="27"/>
                <w:szCs w:val="27"/>
                <w:lang w:eastAsia="es-CO"/>
              </w:rPr>
              <w:t> trajo consigo la duda, no exenta de angustias: había que reconciliar –no pocas veces un poco a la desesperada– la filosofía con la teología, la fe con la razón, el teocentrismo con el antropocentrismo, el poder de Dios con la libertad humana, la gracia con la responsabilidad, lo sagrado con lo profano, la transformación política del mundo con la esperanza del “más allá”, la verdad con la tolerancia, la religión con la laicidad, la encarnación única de Dios con el respeto de las religiones no cristianas. Tuve que modernizar mi Credo.</w:t>
            </w:r>
          </w:p>
          <w:p w14:paraId="1A6AF05B"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Pero para cuando creí haberlo logrado más o menos durante mis cuatro años del Instituto Católico en París, otro mundo se me abría, o más bien me envolvía. </w:t>
            </w:r>
            <w:r w:rsidRPr="0066501D">
              <w:rPr>
                <w:rFonts w:ascii="Garamond" w:eastAsia="Times New Roman" w:hAnsi="Garamond" w:cs="Arial"/>
                <w:i/>
                <w:iCs/>
                <w:color w:val="000000"/>
                <w:sz w:val="27"/>
                <w:szCs w:val="27"/>
                <w:lang w:eastAsia="es-CO"/>
              </w:rPr>
              <w:t>En los años posteriores fui dando forma a un paradigma teológico radicalmente pluralista, ecológico y liberacionista: Dios no es un Ente, es el alma y el corazón del universo en expansión y en creación permanente sin centro alguno</w:t>
            </w:r>
            <w:r w:rsidRPr="0066501D">
              <w:rPr>
                <w:rFonts w:ascii="Garamond" w:eastAsia="Times New Roman" w:hAnsi="Garamond" w:cs="Arial"/>
                <w:color w:val="000000"/>
                <w:sz w:val="27"/>
                <w:szCs w:val="27"/>
                <w:lang w:eastAsia="es-CO"/>
              </w:rPr>
              <w:t>; es el Espíritu o la </w:t>
            </w:r>
            <w:r w:rsidRPr="0066501D">
              <w:rPr>
                <w:rFonts w:ascii="Garamond" w:eastAsia="Times New Roman" w:hAnsi="Garamond" w:cs="Arial"/>
                <w:i/>
                <w:iCs/>
                <w:color w:val="000000"/>
                <w:sz w:val="27"/>
                <w:szCs w:val="27"/>
                <w:lang w:eastAsia="es-CO"/>
              </w:rPr>
              <w:t>Ruah</w:t>
            </w:r>
            <w:r w:rsidRPr="0066501D">
              <w:rPr>
                <w:rFonts w:ascii="Garamond" w:eastAsia="Times New Roman" w:hAnsi="Garamond" w:cs="Arial"/>
                <w:color w:val="000000"/>
                <w:sz w:val="27"/>
                <w:szCs w:val="27"/>
                <w:lang w:eastAsia="es-CO"/>
              </w:rPr>
              <w:t> de la paz y del consuelo, que gime en la humanidad y en todas las criaturas, hasta la plena liberación, hasta la plena creación. Nuestra especie humana </w:t>
            </w:r>
            <w:r w:rsidRPr="0066501D">
              <w:rPr>
                <w:rFonts w:ascii="Garamond" w:eastAsia="Times New Roman" w:hAnsi="Garamond" w:cs="Arial"/>
                <w:i/>
                <w:iCs/>
                <w:color w:val="000000"/>
                <w:sz w:val="27"/>
                <w:szCs w:val="27"/>
                <w:lang w:eastAsia="es-CO"/>
              </w:rPr>
              <w:t>Homo Sapiens</w:t>
            </w:r>
            <w:r w:rsidRPr="0066501D">
              <w:rPr>
                <w:rFonts w:ascii="Garamond" w:eastAsia="Times New Roman" w:hAnsi="Garamond" w:cs="Arial"/>
                <w:color w:val="000000"/>
                <w:sz w:val="27"/>
                <w:szCs w:val="27"/>
                <w:lang w:eastAsia="es-CO"/>
              </w:rPr>
              <w:t>, aparecida hace nada más que 200.000 años en este precioso planeta verde y azul, no es ni el centro ni la cima ni el fin de la creación, ni siquiera el centro y la cima de este planeta, sino que es –nada más ni nada menos– una manifestación maravillosa y todavía inacabada de la creación en marcha, con un triple cerebro –de reptil, mamífero y humano– no muy bien coordinado entre sí, que no le permite más que una conciencia aún muy dormida y una paz muy frágil; un día desaparecerá, como todas las demás especies, pero seguirá desarrollándose la vida en la Tierra (y en otros planetas probablemente, aunque todavía nada podemos saber). Alguna vez existirán en nuestro planeta o tal vez existan ya en notros seres más “desarrollados” que nosotros, especies vivientes (en no sabemos aún qué formas) que puedan y acierten a vivir mejor que nosotros, en una paz más estable y en una armonía mayor consigo mismo y con todos los seres, para gloria de la Vida o de Dios.</w:t>
            </w:r>
          </w:p>
          <w:p w14:paraId="13938A22"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1E27013C"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b/>
                <w:bCs/>
                <w:color w:val="000000"/>
                <w:sz w:val="27"/>
                <w:szCs w:val="27"/>
                <w:lang w:eastAsia="es-CO"/>
              </w:rPr>
              <w:t>7. ¿Qué Dios? ¿Qué Jesús? ¿Qué mundo y ser humano?</w:t>
            </w:r>
          </w:p>
          <w:p w14:paraId="59672E31"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Cada época y cada persona tienen el deber de entender el Credo de aquella manera que le parezca creíble. Lo que no resulta creíble no se ha de creer. El que cree algo lo cree siempre porque por alguna razón le parece creíble, razonable, “plausible” creer así. O bien porque piensa que “Dios lo ha revelado exactamente así”, o bien porque está convencido de que es razonable creer como el papa mande que se crea, </w:t>
            </w:r>
            <w:r w:rsidRPr="0066501D">
              <w:rPr>
                <w:rFonts w:ascii="Garamond" w:eastAsia="Times New Roman" w:hAnsi="Garamond" w:cs="Arial"/>
                <w:color w:val="000000"/>
                <w:sz w:val="27"/>
                <w:szCs w:val="27"/>
                <w:lang w:eastAsia="es-CO"/>
              </w:rPr>
              <w:lastRenderedPageBreak/>
              <w:t>o por alguna otra razón. Pero quien cree algo lo hace porque le parece razonable. Quien dice “no me parece razonable, pero lo creo” lo dice porque piensa que tienes razones para decirlo, a no ser que no sepa lo que dice.</w:t>
            </w:r>
          </w:p>
          <w:p w14:paraId="6663EE02"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En cualquier caso, como dijo Santo Tomás de Aquino, “la fe no se refiere a unas fórmulas, sino a aquello a lo que apuntan”. “Creer” no consiste fundamentalmente en asentir a unas creencias. “Creer” es mirar cada ser, sentir la realidad y vivir la vida desde una profunda gratitud, confianza y compasión universal. Como hizo Jesús. Jesús tenía unas creencias (judías) que nosotros no podemos compartir. El mismo Jesús las compartió de manera libre y creativa, y solo en la medida en que le ayudaban a vivir. Lo mismo hemos de hacer nosotros. La vida nueva, despierta, libre y fraterna, es lo que importa. Lo demás es añadidura.</w:t>
            </w:r>
          </w:p>
          <w:p w14:paraId="22AEA542"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Hoy, bien entrados ya en el siglo XXI, en este proceso de transformación cultural y de profunda metamorfosis religiosa que estamos viviendo, en la nueva imagen de la realidad y del ser humano dentro de ella que las diversas ciencias –en particular la astrofísica, la física cuántica, la biogenética y las neurociencias – nos trazan, no podemos seguir haciendo teología, es decir, hablando de Dios o de Jesús o del mundo desde Dios con imágenes y lenguajes que pertenecen a cosmovisiones anacrónicas, a paradigmas obsoletos.</w:t>
            </w:r>
          </w:p>
          <w:p w14:paraId="2106A959"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i/>
                <w:iCs/>
                <w:color w:val="000000"/>
                <w:sz w:val="27"/>
                <w:szCs w:val="27"/>
                <w:lang w:eastAsia="es-CO"/>
              </w:rPr>
              <w:t>No podemos hablar de Dios como se hablaba en un mundo estático y determinista, piramidal y patriarcal, geocéntrico y antropocéntrico: Dios no es en Ente Supremo, “otro”, “alguien”, “persona” de la manera como cualquiera ser humano es para mí “otro”, “alguien”, “persona”. Dios no es menos que un tú, pero no es un tú frente a mí. No es menos que “persona”, pero no es persona como el ser humano. No es una Superpersona humana, con una psicología similar a la humana, solo que omnisciente y omnipotente… No es ni personal ni impersonal, sino transpersonal. Entre Dios y mundo no hay ni unidad ni dualidad</w:t>
            </w:r>
            <w:r w:rsidRPr="0066501D">
              <w:rPr>
                <w:rFonts w:ascii="Garamond" w:eastAsia="Times New Roman" w:hAnsi="Garamond" w:cs="Arial"/>
                <w:color w:val="000000"/>
                <w:sz w:val="27"/>
                <w:szCs w:val="27"/>
                <w:lang w:eastAsia="es-CO"/>
              </w:rPr>
              <w:t>. Ni monismo ni dualismo (a esto se refieren quienes, como Enrique Martínez Lozano, hablan de No-dualidad). Dios no interviene desde fuera cuando quiere. No se encarna una vez desde fuera, pues es la Carne del mundo, el Ser de cuanto es, el Corazón de cuanto late, el Verbo activo y pasivo de toda palabra, el Dinamismo de toda transformación, la Ternura de todo abrazo, el Tú de todo yo y el Yo de todo tú, la Unidad de toda diversidad y la Diversidad de toda unidad, la luz de toda mirada, la conciencia de toda mente, la Belleza y la Bondad que sostienen y mueven al universo en su infinito movimiento, en su infinita relación.</w:t>
            </w:r>
          </w:p>
          <w:p w14:paraId="179B830B"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i/>
                <w:iCs/>
                <w:color w:val="000000"/>
                <w:sz w:val="27"/>
                <w:szCs w:val="27"/>
                <w:lang w:eastAsia="es-CO"/>
              </w:rPr>
              <w:t xml:space="preserve">¿Y Jesús? No podemos hablar de Jesús en los términos de la metafísica dualista que subyace a los dogmas: como si Dios fuera una “substancia” distinta y separada del mundo, como si en Jesús asumiera “nuestra substancia” por primera y </w:t>
            </w:r>
            <w:r w:rsidRPr="0066501D">
              <w:rPr>
                <w:rFonts w:ascii="Garamond" w:eastAsia="Times New Roman" w:hAnsi="Garamond" w:cs="Arial"/>
                <w:i/>
                <w:iCs/>
                <w:color w:val="000000"/>
                <w:sz w:val="27"/>
                <w:szCs w:val="27"/>
                <w:lang w:eastAsia="es-CO"/>
              </w:rPr>
              <w:lastRenderedPageBreak/>
              <w:t>única vez, de manera singular y milagrosa, como si Dios no fuera el verdadero Ser de todo cuanto es, como si todo ser humano no fuera divino por el mero hecho de ser bueno.</w:t>
            </w:r>
            <w:r w:rsidRPr="0066501D">
              <w:rPr>
                <w:rFonts w:ascii="Garamond" w:eastAsia="Times New Roman" w:hAnsi="Garamond" w:cs="Arial"/>
                <w:color w:val="000000"/>
                <w:sz w:val="27"/>
                <w:szCs w:val="27"/>
                <w:lang w:eastAsia="es-CO"/>
              </w:rPr>
              <w:t> Jesús fue un hombre bueno, un hombre libre, y ahí se resumen todos los dogmas. Así de simple. Fue un individuo admirable de esta nuestra pobre y maravillosa especie humana; judío galileo. “Fue” y sigue siendo –porque la Vida que se da no muere profeta o sacramento o símbolo o encarnación de la Compasión liberadora y creadora; vivió la indignación y la paz, la rebeldía y la esperanza; no le importó la religión, sino la misericordia; no le importó la culpa, sino la curación; él no se opone ni excluye ni incluye a ningún otro sacramento de la Compasión divina, y será plenamente Cristo o Mesías o liberador, en comunión con todos los profetas y liberadores del pasado y del futuro, cuando todos los sueños que él llamaba “reino de Dios” se cumplan del todo. Jesús es un Cristo o Mesías en camino (J. Moltmann, otro de los autores que me han resultado más inspiradores, salvo en su idea de la expiación y sus elucubraciones trinitarias). </w:t>
            </w:r>
            <w:r w:rsidRPr="0066501D">
              <w:rPr>
                <w:rFonts w:ascii="Garamond" w:eastAsia="Times New Roman" w:hAnsi="Garamond" w:cs="Arial"/>
                <w:i/>
                <w:iCs/>
                <w:color w:val="000000"/>
                <w:sz w:val="27"/>
                <w:szCs w:val="27"/>
                <w:lang w:eastAsia="es-CO"/>
              </w:rPr>
              <w:t>Necesariamente imagino a Dios a la manera de su cultura y religión, en forma “teísta”: como Ser Supremo, como Padre, como Rey, como Juez, como Alguien personal a imagen de las personas humanas que conocemos, Alguien con psicología humana, aunque sin cuerpo ni genes ni neuronas. Esas ideas de Dios ya no sirven hoy a</w:t>
            </w:r>
            <w:r w:rsidRPr="0066501D">
              <w:rPr>
                <w:rFonts w:ascii="Garamond" w:eastAsia="Times New Roman" w:hAnsi="Garamond" w:cs="Arial"/>
                <w:color w:val="000000"/>
                <w:sz w:val="27"/>
                <w:szCs w:val="27"/>
                <w:lang w:eastAsia="es-CO"/>
              </w:rPr>
              <w:t> muchas y muchos cristianos sinceros que quieren dejarse inspirar por Jesús y compartir su esperanza y practicarla.</w:t>
            </w:r>
          </w:p>
          <w:p w14:paraId="43FEE9F4"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i/>
                <w:iCs/>
                <w:color w:val="000000"/>
                <w:sz w:val="27"/>
                <w:szCs w:val="27"/>
                <w:lang w:eastAsia="es-CO"/>
              </w:rPr>
              <w:t>No podemos hablar de la revelación y de la encarnación de Dios como si este planeta fuese el centro del universo y como si la especie humana fuese el culmen de la evolución de la vida</w:t>
            </w:r>
            <w:r w:rsidRPr="0066501D">
              <w:rPr>
                <w:rFonts w:ascii="Garamond" w:eastAsia="Times New Roman" w:hAnsi="Garamond" w:cs="Arial"/>
                <w:color w:val="000000"/>
                <w:sz w:val="27"/>
                <w:szCs w:val="27"/>
                <w:lang w:eastAsia="es-CO"/>
              </w:rPr>
              <w:t>. El universo no tiene centro ni medida. Tampoco podemos hablar del ser humano como si la biogenética y las neurociencias no hubieran demostrado que no tenemos más conciencia y libertad que aquellas de las que nos hacen capaces los genes y las neuronas. Y no es poco, pero tampoco es tanto (todavía). La libertad está en camino, como el cosmos, la vida y la conciencia. La libertad es la meta de toda la creación. ¿Y el pecado? El pecado no es la culpa contraída con una divinidad, sino la herida, el error, la finitud y el daño. Pero podemos acogernos, amarnos y seguir confiando los unos en los otros: eso es el perdón, y así encarnamos el misterio de Dios.</w:t>
            </w:r>
          </w:p>
          <w:p w14:paraId="25620EE2"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Y así deberíamos seguir revisando todo lo dicho sobre la “salvación” o el “más allá”, para volverlo a decir con palabras libres y metáforas nuevas, pues nada de lo dicho es esencial en la fe, sino justamente lo indecible.</w:t>
            </w:r>
          </w:p>
          <w:p w14:paraId="3DE1B464"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Hoy nos confrontamos con el reto económico, político, filosófico y político más grave jamás imaginado: </w:t>
            </w:r>
            <w:r w:rsidRPr="0066501D">
              <w:rPr>
                <w:rFonts w:ascii="Garamond" w:eastAsia="Times New Roman" w:hAnsi="Garamond" w:cs="Arial"/>
                <w:i/>
                <w:iCs/>
                <w:color w:val="000000"/>
                <w:sz w:val="27"/>
                <w:szCs w:val="27"/>
                <w:lang w:eastAsia="es-CO"/>
              </w:rPr>
              <w:t>el reto transhumanista</w:t>
            </w:r>
            <w:r w:rsidRPr="0066501D">
              <w:rPr>
                <w:rFonts w:ascii="Garamond" w:eastAsia="Times New Roman" w:hAnsi="Garamond" w:cs="Arial"/>
                <w:color w:val="000000"/>
                <w:sz w:val="27"/>
                <w:szCs w:val="27"/>
                <w:lang w:eastAsia="es-CO"/>
              </w:rPr>
              <w:t xml:space="preserve">. Por primera vez en la historia, el ser humano se plantea la posibilidad –cargada de enormes oportunidades y de terribles amenazas– de crear un ser (¿humano?), un organismo viviente genéticamente alterado, un ciborg </w:t>
            </w:r>
            <w:r w:rsidRPr="0066501D">
              <w:rPr>
                <w:rFonts w:ascii="Garamond" w:eastAsia="Times New Roman" w:hAnsi="Garamond" w:cs="Arial"/>
                <w:color w:val="000000"/>
                <w:sz w:val="27"/>
                <w:szCs w:val="27"/>
                <w:lang w:eastAsia="es-CO"/>
              </w:rPr>
              <w:lastRenderedPageBreak/>
              <w:t>(organismo con implantes cibernéticos supercomplejos) o un robot superinteligente, capaz de decidir. Podrá ser un ángel protector o un monstruo exterminador. Podrá ser más espiritual que el </w:t>
            </w:r>
            <w:r w:rsidRPr="0066501D">
              <w:rPr>
                <w:rFonts w:ascii="Garamond" w:eastAsia="Times New Roman" w:hAnsi="Garamond" w:cs="Arial"/>
                <w:i/>
                <w:iCs/>
                <w:color w:val="000000"/>
                <w:sz w:val="27"/>
                <w:szCs w:val="27"/>
                <w:lang w:eastAsia="es-CO"/>
              </w:rPr>
              <w:t>Homo Sapiens</w:t>
            </w:r>
            <w:r w:rsidRPr="0066501D">
              <w:rPr>
                <w:rFonts w:ascii="Garamond" w:eastAsia="Times New Roman" w:hAnsi="Garamond" w:cs="Arial"/>
                <w:color w:val="000000"/>
                <w:sz w:val="27"/>
                <w:szCs w:val="27"/>
                <w:lang w:eastAsia="es-CO"/>
              </w:rPr>
              <w:t> (y más que Jesús, por lo tanto) o infinitamente más peligroso y perverso. Y en el mundo podrá haber mucha más armonía, fraternidad y bienestar compartido, o las diferencias y las crueldades podrán aumentar sin medida. Y está en nuestras manos (en buena parte) el que suceda lo primero o lo segundo. El ser humano se enfrenta hoy a la opción más radical de toda su historia. Y su mera hipótesis nos obliga a revisar todos los esquemas teológicos todavía vigentes.</w:t>
            </w:r>
          </w:p>
          <w:p w14:paraId="16D23453"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i/>
                <w:iCs/>
                <w:color w:val="000000"/>
                <w:sz w:val="27"/>
                <w:szCs w:val="27"/>
                <w:lang w:eastAsia="es-CO"/>
              </w:rPr>
              <w:t>Me sorprende ver que los teólogos apenas se toman en serio todas estas nuevas perspectivas</w:t>
            </w:r>
            <w:r w:rsidRPr="0066501D">
              <w:rPr>
                <w:rFonts w:ascii="Garamond" w:eastAsia="Times New Roman" w:hAnsi="Garamond" w:cs="Arial"/>
                <w:color w:val="000000"/>
                <w:sz w:val="27"/>
                <w:szCs w:val="27"/>
                <w:lang w:eastAsia="es-CO"/>
              </w:rPr>
              <w:t>. Grandes teólogos del Estado español que, siendo yo profesor principiante y no tan principiante, abrían nuevos horizontes y a los que tanto debo </w:t>
            </w:r>
            <w:r w:rsidRPr="0066501D">
              <w:rPr>
                <w:rFonts w:ascii="Garamond" w:eastAsia="Times New Roman" w:hAnsi="Garamond" w:cs="Arial"/>
                <w:i/>
                <w:iCs/>
                <w:color w:val="000000"/>
                <w:sz w:val="27"/>
                <w:szCs w:val="27"/>
                <w:lang w:eastAsia="es-CO"/>
              </w:rPr>
              <w:t>siguen ahora donde estaban entonces</w:t>
            </w:r>
            <w:r w:rsidRPr="0066501D">
              <w:rPr>
                <w:rFonts w:ascii="Garamond" w:eastAsia="Times New Roman" w:hAnsi="Garamond" w:cs="Arial"/>
                <w:color w:val="000000"/>
                <w:sz w:val="27"/>
                <w:szCs w:val="27"/>
                <w:lang w:eastAsia="es-CO"/>
              </w:rPr>
              <w:t>, siendo así que todo ha cambiado tanto. Lo atribuyo a que no están atentos a las ciencias ni se han adentrado seriamente en el mundo de las grandes tradiciones sapienciales del Oriente. Hicieron una revolución, pero se estancaron en ella. Es una pena, pues lo que ha venido luego y seguirá viniendo (no sabemos hasta cuándo) de los actuales seminarios será todavía mucho peor. Por eso me parecen tanto más meritorios quienes han seguido caminando hacia los nuevos horizontes (Xabier Pikaza, José María Vigil y Juan José Tamayo, y Javier Melloni entre los más jóvenes…).</w:t>
            </w:r>
          </w:p>
          <w:p w14:paraId="192E1F62"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w:t>
            </w:r>
          </w:p>
          <w:p w14:paraId="1976B42B"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b/>
                <w:bCs/>
                <w:color w:val="000000"/>
                <w:sz w:val="27"/>
                <w:szCs w:val="27"/>
                <w:lang w:eastAsia="es-CO"/>
              </w:rPr>
              <w:t>Una conclusión abierta</w:t>
            </w:r>
          </w:p>
          <w:p w14:paraId="79EA869F"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Sigo caminando, consciente de estar cada vez más cerca de esa fase de la vida en que “Otro te ceñirá y te conducirá adonde no quieras ir”. Allí quisiera justamente querer ir; quisiera ir libremente adonde no quiero. ¿No es eso lo que la vida nos enseña en todo su transcurso? Cuando miro para atrás y considero los pequeños azares de mi vida y de mi humilde camino teológico”, es la sensación que me queda y va tomando cuerpo: Otro/a me llevaba desde el fondo de mí y de todo, a pesar de mí y de todo. Otro/a que es mi Mismidad más honda, el Misterio y el Ser más profundo de todo ser. La Presencia buena, la Compañía fiel en quien “vivimos, nos movemos y existimos”, que nosotros mismos debemos encarnar y ser hasta que Dios sea todo en todas las cosas.</w:t>
            </w:r>
          </w:p>
          <w:p w14:paraId="353B7A06"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 xml:space="preserve">La Creación sigue en marcha. No sabemos hacia dónde, pero también depende de nosotros, seres humanos todavía tan inhumanos. El Espíritu gime en el gemido de todos los seres. Sigamos caminando y conversando, recordando y soñando, hasta la plena liberación de </w:t>
            </w:r>
            <w:r w:rsidRPr="0066501D">
              <w:rPr>
                <w:rFonts w:ascii="Garamond" w:eastAsia="Times New Roman" w:hAnsi="Garamond" w:cs="Arial"/>
                <w:color w:val="000000"/>
                <w:sz w:val="27"/>
                <w:szCs w:val="27"/>
                <w:lang w:eastAsia="es-CO"/>
              </w:rPr>
              <w:lastRenderedPageBreak/>
              <w:t>todos los seres vivientes, hasta la plena creación que nunca se detendrá ni acabará, hasta la plena encarnación de “Dios”, Compasión creadora, Aliento vital o Ruah universal más allá de todas nuestras palabras. La santa Creatividad nos empuja y guía. Nos anima la confianza, más allá de toda imagen y certidumbre, de que la santa Memoria o el gran Recuerdo o el Corazón del cosmos guarda misteriosamente vivas, a través de todas las transformaciones, nuestras infinitas formas pasajeras. Vivimos en la gran Pascua o paso de la Resurrección universal incesante y eterna.</w:t>
            </w:r>
          </w:p>
          <w:p w14:paraId="45C50030" w14:textId="77777777" w:rsidR="00AB3E38" w:rsidRPr="0066501D" w:rsidRDefault="00AB3E38" w:rsidP="009825CC">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sidRPr="0066501D">
              <w:rPr>
                <w:rFonts w:ascii="Garamond" w:eastAsia="Times New Roman" w:hAnsi="Garamond" w:cs="Arial"/>
                <w:color w:val="000000"/>
                <w:sz w:val="27"/>
                <w:szCs w:val="27"/>
                <w:lang w:eastAsia="es-CO"/>
              </w:rPr>
              <w:t>Entre luces y sombras, y aunque a veces me alcanza el desaliento a la vista de tanto dolor, camino feliz. Y sigo buscando sin pretender encontrar, pues no hay nada que encontrar todo ES, todo RESPIRA.</w:t>
            </w:r>
          </w:p>
        </w:tc>
      </w:tr>
    </w:tbl>
    <w:p w14:paraId="2121F1D3" w14:textId="77777777" w:rsidR="00AB3E38" w:rsidRDefault="00AB3E38" w:rsidP="00AB3E38"/>
    <w:p w14:paraId="2E46ED71" w14:textId="77777777" w:rsidR="00AB3E38" w:rsidRDefault="00AB3E38" w:rsidP="00AB3E38"/>
    <w:p w14:paraId="720FCDF5" w14:textId="77777777" w:rsidR="00AB3E38" w:rsidRPr="00191447" w:rsidRDefault="00AB3E38" w:rsidP="00AB3E38">
      <w:pPr>
        <w:pBdr>
          <w:bottom w:val="single" w:sz="6" w:space="1" w:color="auto"/>
        </w:pBdr>
        <w:spacing w:after="0" w:line="240" w:lineRule="auto"/>
        <w:jc w:val="center"/>
        <w:rPr>
          <w:rFonts w:ascii="Arial" w:eastAsia="Times New Roman" w:hAnsi="Arial" w:cs="Arial"/>
          <w:vanish/>
          <w:sz w:val="16"/>
          <w:szCs w:val="16"/>
          <w:lang w:eastAsia="es-CO"/>
        </w:rPr>
      </w:pPr>
      <w:r w:rsidRPr="00191447">
        <w:rPr>
          <w:rFonts w:ascii="Arial" w:eastAsia="Times New Roman" w:hAnsi="Arial" w:cs="Arial"/>
          <w:vanish/>
          <w:sz w:val="16"/>
          <w:szCs w:val="16"/>
          <w:lang w:eastAsia="es-CO"/>
        </w:rPr>
        <w:t>Principio del formulario</w:t>
      </w:r>
    </w:p>
    <w:p w14:paraId="635D1BE6" w14:textId="77777777" w:rsidR="00AB3E38" w:rsidRPr="00191447" w:rsidRDefault="00AB3E38" w:rsidP="00AB3E38">
      <w:pPr>
        <w:pBdr>
          <w:top w:val="single" w:sz="6" w:space="1" w:color="auto"/>
        </w:pBdr>
        <w:spacing w:after="0" w:line="240" w:lineRule="auto"/>
        <w:jc w:val="center"/>
        <w:rPr>
          <w:rFonts w:ascii="Arial" w:eastAsia="Times New Roman" w:hAnsi="Arial" w:cs="Arial"/>
          <w:vanish/>
          <w:sz w:val="16"/>
          <w:szCs w:val="16"/>
          <w:lang w:eastAsia="es-CO"/>
        </w:rPr>
      </w:pPr>
      <w:r w:rsidRPr="00191447">
        <w:rPr>
          <w:rFonts w:ascii="Arial" w:eastAsia="Times New Roman" w:hAnsi="Arial" w:cs="Arial"/>
          <w:vanish/>
          <w:sz w:val="16"/>
          <w:szCs w:val="16"/>
          <w:lang w:eastAsia="es-CO"/>
        </w:rPr>
        <w:t>Final del formulario</w:t>
      </w:r>
    </w:p>
    <w:p w14:paraId="060435FA" w14:textId="77777777" w:rsidR="00AB3E38" w:rsidRDefault="00AB3E38" w:rsidP="00AB3E38"/>
    <w:p w14:paraId="6A976F1D" w14:textId="77777777" w:rsidR="00AB3E38" w:rsidRPr="00AB3E38" w:rsidRDefault="00AB3E38" w:rsidP="0088565E">
      <w:pPr>
        <w:jc w:val="both"/>
        <w:rPr>
          <w:rFonts w:ascii="Times New Roman" w:eastAsia="Times New Roman" w:hAnsi="Times New Roman" w:cs="Times New Roman"/>
          <w:sz w:val="24"/>
          <w:szCs w:val="24"/>
          <w:lang w:eastAsia="es-CO"/>
        </w:rPr>
      </w:pPr>
    </w:p>
    <w:sectPr w:rsidR="00AB3E38" w:rsidRPr="00AB3E3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 w:name="Arial Narrow">
    <w:panose1 w:val="020B0606020202030204"/>
    <w:charset w:val="00"/>
    <w:family w:val="auto"/>
    <w:pitch w:val="variable"/>
    <w:sig w:usb0="00000287" w:usb1="00000800" w:usb2="00000000" w:usb3="00000000" w:csb0="0000009F" w:csb1="00000000"/>
  </w:font>
  <w:font w:name="Merrisansbolditalic">
    <w:altName w:val="Times New Roman"/>
    <w:panose1 w:val="00000000000000000000"/>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Garamond">
    <w:panose1 w:val="02020404030301010803"/>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9C2D34"/>
    <w:multiLevelType w:val="multilevel"/>
    <w:tmpl w:val="B514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AE36BC"/>
    <w:multiLevelType w:val="multilevel"/>
    <w:tmpl w:val="33327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48D561EB"/>
    <w:multiLevelType w:val="multilevel"/>
    <w:tmpl w:val="73D8C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B626D4"/>
    <w:multiLevelType w:val="multilevel"/>
    <w:tmpl w:val="961A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5E"/>
    <w:rsid w:val="001D4816"/>
    <w:rsid w:val="002E2F5B"/>
    <w:rsid w:val="0088565E"/>
    <w:rsid w:val="00AB3E3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AB018"/>
  <w15:chartTrackingRefBased/>
  <w15:docId w15:val="{9F03B388-84E8-4AB1-B5FE-385B86B97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link w:val="PuestoCar"/>
    <w:uiPriority w:val="10"/>
    <w:qFormat/>
    <w:rsid w:val="0088565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88565E"/>
    <w:rPr>
      <w:rFonts w:asciiTheme="majorHAnsi" w:eastAsiaTheme="majorEastAsia" w:hAnsiTheme="majorHAnsi" w:cstheme="majorBidi"/>
      <w:spacing w:val="-10"/>
      <w:kern w:val="28"/>
      <w:sz w:val="56"/>
      <w:szCs w:val="56"/>
    </w:rPr>
  </w:style>
  <w:style w:type="character" w:styleId="Hipervnculo">
    <w:name w:val="Hyperlink"/>
    <w:uiPriority w:val="99"/>
    <w:unhideWhenUsed/>
    <w:rsid w:val="00AB3E3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9022814">
      <w:bodyDiv w:val="1"/>
      <w:marLeft w:val="0"/>
      <w:marRight w:val="0"/>
      <w:marTop w:val="0"/>
      <w:marBottom w:val="0"/>
      <w:divBdr>
        <w:top w:val="none" w:sz="0" w:space="0" w:color="auto"/>
        <w:left w:val="none" w:sz="0" w:space="0" w:color="auto"/>
        <w:bottom w:val="none" w:sz="0" w:space="0" w:color="auto"/>
        <w:right w:val="none" w:sz="0" w:space="0" w:color="auto"/>
      </w:divBdr>
      <w:divsChild>
        <w:div w:id="2091274867">
          <w:marLeft w:val="0"/>
          <w:marRight w:val="225"/>
          <w:marTop w:val="75"/>
          <w:marBottom w:val="0"/>
          <w:divBdr>
            <w:top w:val="none" w:sz="0" w:space="0" w:color="auto"/>
            <w:left w:val="none" w:sz="0" w:space="0" w:color="auto"/>
            <w:bottom w:val="none" w:sz="0" w:space="0" w:color="auto"/>
            <w:right w:val="none" w:sz="0" w:space="0" w:color="auto"/>
          </w:divBdr>
          <w:divsChild>
            <w:div w:id="1269891075">
              <w:marLeft w:val="0"/>
              <w:marRight w:val="0"/>
              <w:marTop w:val="0"/>
              <w:marBottom w:val="0"/>
              <w:divBdr>
                <w:top w:val="none" w:sz="0" w:space="0" w:color="auto"/>
                <w:left w:val="none" w:sz="0" w:space="0" w:color="auto"/>
                <w:bottom w:val="none" w:sz="0" w:space="0" w:color="auto"/>
                <w:right w:val="none" w:sz="0" w:space="0" w:color="auto"/>
              </w:divBdr>
              <w:divsChild>
                <w:div w:id="5362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646571">
      <w:bodyDiv w:val="1"/>
      <w:marLeft w:val="0"/>
      <w:marRight w:val="0"/>
      <w:marTop w:val="0"/>
      <w:marBottom w:val="0"/>
      <w:divBdr>
        <w:top w:val="none" w:sz="0" w:space="0" w:color="auto"/>
        <w:left w:val="none" w:sz="0" w:space="0" w:color="auto"/>
        <w:bottom w:val="none" w:sz="0" w:space="0" w:color="auto"/>
        <w:right w:val="none" w:sz="0" w:space="0" w:color="auto"/>
      </w:divBdr>
      <w:divsChild>
        <w:div w:id="880173313">
          <w:marLeft w:val="0"/>
          <w:marRight w:val="225"/>
          <w:marTop w:val="75"/>
          <w:marBottom w:val="0"/>
          <w:divBdr>
            <w:top w:val="none" w:sz="0" w:space="0" w:color="auto"/>
            <w:left w:val="none" w:sz="0" w:space="0" w:color="auto"/>
            <w:bottom w:val="none" w:sz="0" w:space="0" w:color="auto"/>
            <w:right w:val="none" w:sz="0" w:space="0" w:color="auto"/>
          </w:divBdr>
          <w:divsChild>
            <w:div w:id="1143351740">
              <w:marLeft w:val="0"/>
              <w:marRight w:val="0"/>
              <w:marTop w:val="0"/>
              <w:marBottom w:val="0"/>
              <w:divBdr>
                <w:top w:val="none" w:sz="0" w:space="0" w:color="auto"/>
                <w:left w:val="none" w:sz="0" w:space="0" w:color="auto"/>
                <w:bottom w:val="none" w:sz="0" w:space="0" w:color="auto"/>
                <w:right w:val="none" w:sz="0" w:space="0" w:color="auto"/>
              </w:divBdr>
              <w:divsChild>
                <w:div w:id="212927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06" Type="http://schemas.openxmlformats.org/officeDocument/2006/relationships/hyperlink" Target="mailbox://C:/Users/hector/AppData/Roaming/Thunderbird/Profiles/1z5fbco5.default/Mail/mail.colnodo.apc.org/Inbox?number=125964559" TargetMode="External"/><Relationship Id="rId107" Type="http://schemas.openxmlformats.org/officeDocument/2006/relationships/hyperlink" Target="mailbox://C:/Users/hector/AppData/Roaming/Thunderbird/Profiles/1z5fbco5.default/Mail/mail.colnodo.apc.org/Inbox?number=125964559" TargetMode="External"/><Relationship Id="rId108" Type="http://schemas.openxmlformats.org/officeDocument/2006/relationships/hyperlink" Target="mailbox://C:/Users/hector/AppData/Roaming/Thunderbird/Profiles/1z5fbco5.default/Mail/mail.colnodo.apc.org/Inbox?number=125964559" TargetMode="External"/><Relationship Id="rId109" Type="http://schemas.openxmlformats.org/officeDocument/2006/relationships/hyperlink" Target="mailbox://C:/Users/hector/AppData/Roaming/Thunderbird/Profiles/1z5fbco5.default/Mail/mail.colnodo.apc.org/Inbox?number=125964559" TargetMode="External"/><Relationship Id="rId70" Type="http://schemas.openxmlformats.org/officeDocument/2006/relationships/hyperlink" Target="http://www.telegraph.co.uk/news/worldnews/the-pope/10052286/Pope-Francis-proclaims-800-Italian-saints.html" TargetMode="External"/><Relationship Id="rId71" Type="http://schemas.openxmlformats.org/officeDocument/2006/relationships/hyperlink" Target="https://en.wikipedia.org/wiki/Cross-dressing,_gender_identity,_and_sexuality_of_Joan_of_Arc" TargetMode="External"/><Relationship Id="rId72" Type="http://schemas.openxmlformats.org/officeDocument/2006/relationships/hyperlink" Target="https://en.wikipedia.org/wiki/Sergius_and_Bacchus" TargetMode="External"/><Relationship Id="rId73" Type="http://schemas.openxmlformats.org/officeDocument/2006/relationships/hyperlink" Target="http://www.npr.org/templates/story/story.php?storyId=129930850" TargetMode="External"/><Relationship Id="rId74" Type="http://schemas.openxmlformats.org/officeDocument/2006/relationships/hyperlink" Target="http://www.npr.org/templates/story/story.php?storyId=129930850" TargetMode="External"/><Relationship Id="rId75" Type="http://schemas.openxmlformats.org/officeDocument/2006/relationships/hyperlink" Target="http://news.bbc.co.uk/2/hi/uk_news/england/west_midlands/7652841.stm" TargetMode="External"/><Relationship Id="rId76" Type="http://schemas.openxmlformats.org/officeDocument/2006/relationships/hyperlink" Target="http://www.amazon.com/dp/0062694316/?tag=slatmaga-20" TargetMode="External"/><Relationship Id="rId77" Type="http://schemas.openxmlformats.org/officeDocument/2006/relationships/hyperlink" Target="https://theconversation.com/who-becomes-a-saint-in-the-catholic-church-and-is-that-changing-81011" TargetMode="External"/><Relationship Id="rId78" Type="http://schemas.openxmlformats.org/officeDocument/2006/relationships/hyperlink" Target="http://www.pewforum.org/religious-landscape-study/views-about-homosexuality/%2523religious-tradition-trend" TargetMode="External"/><Relationship Id="rId79" Type="http://schemas.openxmlformats.org/officeDocument/2006/relationships/hyperlink" Target="http://www.pewglobal.org/2013/06/04/the-global-divide-on-homosexuality/" TargetMode="External"/><Relationship Id="rId170" Type="http://schemas.openxmlformats.org/officeDocument/2006/relationships/hyperlink" Target="mailbox://C:/Users/hector/AppData/Roaming/Thunderbird/Profiles/1z5fbco5.default/Mail/mail.colnodo.apc.org/Inbox?number=125964559" TargetMode="External"/><Relationship Id="rId171" Type="http://schemas.openxmlformats.org/officeDocument/2006/relationships/hyperlink" Target="mailbox://C:/Users/hector/AppData/Roaming/Thunderbird/Profiles/1z5fbco5.default/Mail/mail.colnodo.apc.org/Inbox?number=125964559" TargetMode="External"/><Relationship Id="rId172" Type="http://schemas.openxmlformats.org/officeDocument/2006/relationships/hyperlink" Target="mailbox://C:/Users/hector/AppData/Roaming/Thunderbird/Profiles/1z5fbco5.default/Mail/mail.colnodo.apc.org/Inbox?number=125964559" TargetMode="External"/><Relationship Id="rId173" Type="http://schemas.openxmlformats.org/officeDocument/2006/relationships/hyperlink" Target="mailbox://C:/Users/hector/AppData/Roaming/Thunderbird/Profiles/1z5fbco5.default/Mail/mail.colnodo.apc.org/Inbox?number=125964559" TargetMode="External"/><Relationship Id="rId174" Type="http://schemas.openxmlformats.org/officeDocument/2006/relationships/hyperlink" Target="mailbox://C:/Users/hector/AppData/Roaming/Thunderbird/Profiles/1z5fbco5.default/Mail/mail.colnodo.apc.org/Inbox?number=125964559" TargetMode="External"/><Relationship Id="rId175" Type="http://schemas.openxmlformats.org/officeDocument/2006/relationships/hyperlink" Target="mailbox://C:/Users/hector/AppData/Roaming/Thunderbird/Profiles/1z5fbco5.default/Mail/mail.colnodo.apc.org/Inbox?number=125964559" TargetMode="External"/><Relationship Id="rId176" Type="http://schemas.openxmlformats.org/officeDocument/2006/relationships/hyperlink" Target="mailbox://C:/Users/hector/AppData/Roaming/Thunderbird/Profiles/1z5fbco5.default/Mail/mail.colnodo.apc.org/Inbox?number=125964559" TargetMode="External"/><Relationship Id="rId177" Type="http://schemas.openxmlformats.org/officeDocument/2006/relationships/hyperlink" Target="mailbox://C:/Users/hector/AppData/Roaming/Thunderbird/Profiles/1z5fbco5.default/Mail/mail.colnodo.apc.org/Inbox?number=125964559" TargetMode="External"/><Relationship Id="rId178" Type="http://schemas.openxmlformats.org/officeDocument/2006/relationships/hyperlink" Target="mailbox://C:/Users/hector/AppData/Roaming/Thunderbird/Profiles/1z5fbco5.default/Mail/mail.colnodo.apc.org/Inbox?number=125964559" TargetMode="External"/><Relationship Id="rId179" Type="http://schemas.openxmlformats.org/officeDocument/2006/relationships/hyperlink" Target="mailbox://C:/Users/hector/AppData/Roaming/Thunderbird/Profiles/1z5fbco5.default/Mail/mail.colnodo.apc.org/Inbox?number=125964559" TargetMode="External"/><Relationship Id="rId10" Type="http://schemas.openxmlformats.org/officeDocument/2006/relationships/hyperlink" Target="http://www.sinpermiso.info/printpdf/textos/marzo-1917-el-doble-poder" TargetMode="External"/><Relationship Id="rId11" Type="http://schemas.openxmlformats.org/officeDocument/2006/relationships/hyperlink" Target="http://facebook.com/sharer.php?u=http%3A%2F%2Fmigre.me%2FwjGFz&amp;t=Marzo%201917%3A%20el%20doble%20poder" TargetMode="External"/><Relationship Id="rId12" Type="http://schemas.openxmlformats.org/officeDocument/2006/relationships/hyperlink" Target="http://twitter.com/intent/tweet?url=http%3A%2F%2Fmigre.me%2FwjGFz&amp;text=Marzo%201917%3A%20el%20doble%20poder%20%40sinpermisoinfo" TargetMode="External"/><Relationship Id="rId13" Type="http://schemas.openxmlformats.org/officeDocument/2006/relationships/hyperlink" Target="http://meneame.net/submit.php?url=http%3A%2F%2Fmigre.me%2FwjGFz&amp;title=Marzo%201917%3A%20el%20doble%20poder" TargetMode="External"/><Relationship Id="rId14" Type="http://schemas.openxmlformats.org/officeDocument/2006/relationships/image" Target="media/image3.jpeg"/><Relationship Id="rId15" Type="http://schemas.openxmlformats.org/officeDocument/2006/relationships/hyperlink" Target="http://www.sinpermiso.info/textos/febrero-1917-las-mujeres-inician-la-revolucion" TargetMode="External"/><Relationship Id="rId16" Type="http://schemas.openxmlformats.org/officeDocument/2006/relationships/hyperlink" Target="http://www.sinpermiso.info/textos/enero-1917-cuando-la-revolucion-estaba-a-punto-de-suceder" TargetMode="External"/><Relationship Id="rId17" Type="http://schemas.openxmlformats.org/officeDocument/2006/relationships/hyperlink" Target="http://www.sinpermiso.info/textos/febrero-1917-las-mujeres-inician-la-revolucion" TargetMode="External"/><Relationship Id="rId18" Type="http://schemas.openxmlformats.org/officeDocument/2006/relationships/hyperlink" Target="http://www.ceip.org.ar/Cartas-desde-lejos" TargetMode="External"/><Relationship Id="rId19" Type="http://schemas.openxmlformats.org/officeDocument/2006/relationships/hyperlink" Target="https://www.marxists.org/espanol/nin/1932/soviets.htm" TargetMode="External"/><Relationship Id="rId110" Type="http://schemas.openxmlformats.org/officeDocument/2006/relationships/hyperlink" Target="mailbox://C:/Users/hector/AppData/Roaming/Thunderbird/Profiles/1z5fbco5.default/Mail/mail.colnodo.apc.org/Inbox?number=125964559" TargetMode="External"/><Relationship Id="rId111" Type="http://schemas.openxmlformats.org/officeDocument/2006/relationships/hyperlink" Target="mailbox://C:/Users/hector/AppData/Roaming/Thunderbird/Profiles/1z5fbco5.default/Mail/mail.colnodo.apc.org/Inbox?number=125964559" TargetMode="External"/><Relationship Id="rId112" Type="http://schemas.openxmlformats.org/officeDocument/2006/relationships/hyperlink" Target="mailbox://C:/Users/hector/AppData/Roaming/Thunderbird/Profiles/1z5fbco5.default/Mail/mail.colnodo.apc.org/Inbox?number=125964559" TargetMode="External"/><Relationship Id="rId113" Type="http://schemas.openxmlformats.org/officeDocument/2006/relationships/hyperlink" Target="mailbox://C:/Users/hector/AppData/Roaming/Thunderbird/Profiles/1z5fbco5.default/Mail/mail.colnodo.apc.org/Inbox?number=125964559" TargetMode="External"/><Relationship Id="rId114" Type="http://schemas.openxmlformats.org/officeDocument/2006/relationships/hyperlink" Target="mailbox://C:/Users/hector/AppData/Roaming/Thunderbird/Profiles/1z5fbco5.default/Mail/mail.colnodo.apc.org/Inbox?number=125964559" TargetMode="External"/><Relationship Id="rId115" Type="http://schemas.openxmlformats.org/officeDocument/2006/relationships/hyperlink" Target="mailbox://C:/Users/hector/AppData/Roaming/Thunderbird/Profiles/1z5fbco5.default/Mail/mail.colnodo.apc.org/Inbox?number=125964559" TargetMode="External"/><Relationship Id="rId116" Type="http://schemas.openxmlformats.org/officeDocument/2006/relationships/hyperlink" Target="mailbox://C:/Users/hector/AppData/Roaming/Thunderbird/Profiles/1z5fbco5.default/Mail/mail.colnodo.apc.org/Inbox?number=125964559" TargetMode="External"/><Relationship Id="rId117" Type="http://schemas.openxmlformats.org/officeDocument/2006/relationships/hyperlink" Target="mailbox://C:/Users/hector/AppData/Roaming/Thunderbird/Profiles/1z5fbco5.default/Mail/mail.colnodo.apc.org/Inbox?number=125964559" TargetMode="External"/><Relationship Id="rId118" Type="http://schemas.openxmlformats.org/officeDocument/2006/relationships/hyperlink" Target="mailbox://C:/Users/hector/AppData/Roaming/Thunderbird/Profiles/1z5fbco5.default/Mail/mail.colnodo.apc.org/Inbox?number=125964559" TargetMode="External"/><Relationship Id="rId119" Type="http://schemas.openxmlformats.org/officeDocument/2006/relationships/hyperlink" Target="mailbox://C:/Users/hector/AppData/Roaming/Thunderbird/Profiles/1z5fbco5.default/Mail/mail.colnodo.apc.org/Inbox?number=125964559" TargetMode="External"/><Relationship Id="rId200" Type="http://schemas.openxmlformats.org/officeDocument/2006/relationships/hyperlink" Target="https://www.avast.com/sig-email?utm_medium=email&amp;utm_source=link&amp;utm_campaign=sig-email&amp;utm_content=emailclient" TargetMode="External"/><Relationship Id="rId201" Type="http://schemas.openxmlformats.org/officeDocument/2006/relationships/hyperlink" Target="mailto:info-ries+unsubscribe@googlegroups.com" TargetMode="External"/><Relationship Id="rId202" Type="http://schemas.openxmlformats.org/officeDocument/2006/relationships/hyperlink" Target="https://groups.google.com/d/optout" TargetMode="External"/><Relationship Id="rId203" Type="http://schemas.openxmlformats.org/officeDocument/2006/relationships/hyperlink" Target="https://evangelizadorasdelosapostoles.wordpress.com/2016/12/31/persecuciones-anticristianas-en-el-mundo-90-mil-asesinados-en-2016/" TargetMode="External"/><Relationship Id="rId204" Type="http://schemas.openxmlformats.org/officeDocument/2006/relationships/hyperlink" Target="https://evangelizadorasdelosapostoles.wordpress.com/2016/12/31/persecuciones-anticristianas-en-el-mundo-90-mil-asesinados-en-2016/" TargetMode="External"/><Relationship Id="rId205" Type="http://schemas.openxmlformats.org/officeDocument/2006/relationships/hyperlink" Target="https://evangelizadorasdelosapostoles.wordpress.com/author/evangelizadorasdelosapostoles/" TargetMode="External"/><Relationship Id="rId206" Type="http://schemas.openxmlformats.org/officeDocument/2006/relationships/hyperlink" Target="https://evangelizadorasdelosapostoles.wordpress.com/category/cristianismo/" TargetMode="External"/><Relationship Id="rId207" Type="http://schemas.openxmlformats.org/officeDocument/2006/relationships/hyperlink" Target="https://evangelizadorasdelosapostoles.wordpress.com/category/derechos-humanos/" TargetMode="External"/><Relationship Id="rId208" Type="http://schemas.openxmlformats.org/officeDocument/2006/relationships/hyperlink" Target="https://evangelizadorasdelosapostoles.wordpress.com/category/terrorismo-y-violencia/" TargetMode="External"/><Relationship Id="rId209" Type="http://schemas.openxmlformats.org/officeDocument/2006/relationships/hyperlink" Target="http://es.aleteia.org/author/radio-vaticano/"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sinpermiso.info/Autores/Miguel-Salas" TargetMode="External"/><Relationship Id="rId6" Type="http://schemas.openxmlformats.org/officeDocument/2006/relationships/hyperlink" Target="http://www.sinpermiso.info/printmail/textos/marzo-1917-el-doble-poder" TargetMode="External"/><Relationship Id="rId7" Type="http://schemas.openxmlformats.org/officeDocument/2006/relationships/image" Target="media/image1.png"/><Relationship Id="rId8" Type="http://schemas.openxmlformats.org/officeDocument/2006/relationships/hyperlink" Target="http://www.sinpermiso.info/print/textos/marzo-1917-el-doble-poder" TargetMode="External"/><Relationship Id="rId9" Type="http://schemas.openxmlformats.org/officeDocument/2006/relationships/image" Target="media/image2.png"/><Relationship Id="rId80" Type="http://schemas.openxmlformats.org/officeDocument/2006/relationships/hyperlink" Target="https://www.americamagazine.org/faith/2016/12/07/vatican-reaffirms-ban-gay-priests" TargetMode="External"/><Relationship Id="rId81" Type="http://schemas.openxmlformats.org/officeDocument/2006/relationships/hyperlink" Target="http://www.slate.com/blogs/outward/2015/09/23/ron_belgau_the_gay_celibate_catholic_presenting_at_a_vatican_sanctioned.html" TargetMode="External"/><Relationship Id="rId82" Type="http://schemas.openxmlformats.org/officeDocument/2006/relationships/hyperlink" Target="https://www.facebook.com/infories" TargetMode="External"/><Relationship Id="rId83" Type="http://schemas.openxmlformats.org/officeDocument/2006/relationships/hyperlink" Target="mailto:ries.secr@gmail.com" TargetMode="External"/><Relationship Id="rId84" Type="http://schemas.openxmlformats.org/officeDocument/2006/relationships/hyperlink" Target="mailbox://C:/Users/hector/AppData/Roaming/Thunderbird/Profiles/1z5fbco5.default/Mail/mail.colnodo.apc.org/Inbox?number=125964559" TargetMode="External"/><Relationship Id="rId85" Type="http://schemas.openxmlformats.org/officeDocument/2006/relationships/hyperlink" Target="mailto:ries.secr@gmail.com" TargetMode="External"/><Relationship Id="rId86" Type="http://schemas.openxmlformats.org/officeDocument/2006/relationships/hyperlink" Target="mailto:ries.secr@gmail.com" TargetMode="External"/><Relationship Id="rId87" Type="http://schemas.openxmlformats.org/officeDocument/2006/relationships/hyperlink" Target="mailbox://C:/Users/hector/AppData/Roaming/Thunderbird/Profiles/1z5fbco5.default/Mail/mail.colnodo.apc.org/Inbox?number=125964559" TargetMode="External"/><Relationship Id="rId88" Type="http://schemas.openxmlformats.org/officeDocument/2006/relationships/hyperlink" Target="mailbox://C:/Users/hector/AppData/Roaming/Thunderbird/Profiles/1z5fbco5.default/Mail/mail.colnodo.apc.org/Inbox?number=125964559" TargetMode="External"/><Relationship Id="rId89" Type="http://schemas.openxmlformats.org/officeDocument/2006/relationships/hyperlink" Target="mailbox://C:/Users/hector/AppData/Roaming/Thunderbird/Profiles/1z5fbco5.default/Mail/mail.colnodo.apc.org/Inbox?number=125964559" TargetMode="External"/><Relationship Id="rId180" Type="http://schemas.openxmlformats.org/officeDocument/2006/relationships/hyperlink" Target="mailbox://C:/Users/hector/AppData/Roaming/Thunderbird/Profiles/1z5fbco5.default/Mail/mail.colnodo.apc.org/Inbox?number=125964559" TargetMode="External"/><Relationship Id="rId181" Type="http://schemas.openxmlformats.org/officeDocument/2006/relationships/hyperlink" Target="mailbox://C:/Users/hector/AppData/Roaming/Thunderbird/Profiles/1z5fbco5.default/Mail/mail.colnodo.apc.org/Inbox?number=125964559" TargetMode="External"/><Relationship Id="rId182" Type="http://schemas.openxmlformats.org/officeDocument/2006/relationships/hyperlink" Target="mailbox://C:/Users/hector/AppData/Roaming/Thunderbird/Profiles/1z5fbco5.default/Mail/mail.colnodo.apc.org/Inbox?number=125964559" TargetMode="External"/><Relationship Id="rId183" Type="http://schemas.openxmlformats.org/officeDocument/2006/relationships/hyperlink" Target="mailbox://C:/Users/hector/AppData/Roaming/Thunderbird/Profiles/1z5fbco5.default/Mail/mail.colnodo.apc.org/Inbox?number=125964559" TargetMode="External"/><Relationship Id="rId184" Type="http://schemas.openxmlformats.org/officeDocument/2006/relationships/hyperlink" Target="mailbox://C:/Users/hector/AppData/Roaming/Thunderbird/Profiles/1z5fbco5.default/Mail/mail.colnodo.apc.org/Inbox?number=125964559" TargetMode="External"/><Relationship Id="rId185" Type="http://schemas.openxmlformats.org/officeDocument/2006/relationships/hyperlink" Target="mailbox://C:/Users/hector/AppData/Roaming/Thunderbird/Profiles/1z5fbco5.default/Mail/mail.colnodo.apc.org/Inbox?number=125964559" TargetMode="External"/><Relationship Id="rId186" Type="http://schemas.openxmlformats.org/officeDocument/2006/relationships/hyperlink" Target="mailbox://C:/Users/hector/AppData/Roaming/Thunderbird/Profiles/1z5fbco5.default/Mail/mail.colnodo.apc.org/Inbox?number=125964559" TargetMode="External"/><Relationship Id="rId187" Type="http://schemas.openxmlformats.org/officeDocument/2006/relationships/hyperlink" Target="mailbox://C:/Users/hector/AppData/Roaming/Thunderbird/Profiles/1z5fbco5.default/Mail/mail.colnodo.apc.org/Inbox?number=125964559" TargetMode="External"/><Relationship Id="rId188" Type="http://schemas.openxmlformats.org/officeDocument/2006/relationships/hyperlink" Target="mailbox://C:/Users/hector/AppData/Roaming/Thunderbird/Profiles/1z5fbco5.default/Mail/mail.colnodo.apc.org/Inbox?number=125964559" TargetMode="External"/><Relationship Id="rId189" Type="http://schemas.openxmlformats.org/officeDocument/2006/relationships/hyperlink" Target="mailbox://C:/Users/hector/AppData/Roaming/Thunderbird/Profiles/1z5fbco5.default/Mail/mail.colnodo.apc.org/Inbox?number=125964559" TargetMode="External"/><Relationship Id="rId20" Type="http://schemas.openxmlformats.org/officeDocument/2006/relationships/image" Target="media/image4.jpeg"/><Relationship Id="rId21" Type="http://schemas.openxmlformats.org/officeDocument/2006/relationships/hyperlink" Target="http://www.sinpermiso.info/sites/default/files/textos/5revrus.pdf" TargetMode="External"/><Relationship Id="rId22" Type="http://schemas.openxmlformats.org/officeDocument/2006/relationships/hyperlink" Target="http://www.publico.es/politica/beiras-felipe-gonzalez-esquirol.html" TargetMode="External"/><Relationship Id="rId23" Type="http://schemas.openxmlformats.org/officeDocument/2006/relationships/hyperlink" Target="http://www.alainet.org/es/autores/emir-sader" TargetMode="External"/><Relationship Id="rId24" Type="http://schemas.openxmlformats.org/officeDocument/2006/relationships/hyperlink" Target="http://www.alainet.org/es/print/186275" TargetMode="External"/><Relationship Id="rId25" Type="http://schemas.openxmlformats.org/officeDocument/2006/relationships/image" Target="media/image5.png"/><Relationship Id="rId26" Type="http://schemas.openxmlformats.org/officeDocument/2006/relationships/image" Target="media/image6.jpeg"/><Relationship Id="rId27" Type="http://schemas.openxmlformats.org/officeDocument/2006/relationships/hyperlink" Target="javascript:;" TargetMode="External"/><Relationship Id="rId28" Type="http://schemas.openxmlformats.org/officeDocument/2006/relationships/hyperlink" Target="javascript:;" TargetMode="External"/><Relationship Id="rId29" Type="http://schemas.openxmlformats.org/officeDocument/2006/relationships/hyperlink" Target="https://conlaorejaroja.com/la-academia-hecha-trizas/" TargetMode="External"/><Relationship Id="rId120" Type="http://schemas.openxmlformats.org/officeDocument/2006/relationships/hyperlink" Target="mailbox://C:/Users/hector/AppData/Roaming/Thunderbird/Profiles/1z5fbco5.default/Mail/mail.colnodo.apc.org/Inbox?number=125964559" TargetMode="External"/><Relationship Id="rId121" Type="http://schemas.openxmlformats.org/officeDocument/2006/relationships/hyperlink" Target="mailbox://C:/Users/hector/AppData/Roaming/Thunderbird/Profiles/1z5fbco5.default/Mail/mail.colnodo.apc.org/Inbox?number=125964559" TargetMode="External"/><Relationship Id="rId122" Type="http://schemas.openxmlformats.org/officeDocument/2006/relationships/hyperlink" Target="mailbox://C:/Users/hector/AppData/Roaming/Thunderbird/Profiles/1z5fbco5.default/Mail/mail.colnodo.apc.org/Inbox?number=125964559" TargetMode="External"/><Relationship Id="rId123" Type="http://schemas.openxmlformats.org/officeDocument/2006/relationships/hyperlink" Target="mailbox://C:/Users/hector/AppData/Roaming/Thunderbird/Profiles/1z5fbco5.default/Mail/mail.colnodo.apc.org/Inbox?number=125964559" TargetMode="External"/><Relationship Id="rId124" Type="http://schemas.openxmlformats.org/officeDocument/2006/relationships/hyperlink" Target="mailbox://C:/Users/hector/AppData/Roaming/Thunderbird/Profiles/1z5fbco5.default/Mail/mail.colnodo.apc.org/Inbox?number=125964559" TargetMode="External"/><Relationship Id="rId125" Type="http://schemas.openxmlformats.org/officeDocument/2006/relationships/hyperlink" Target="mailbox://C:/Users/hector/AppData/Roaming/Thunderbird/Profiles/1z5fbco5.default/Mail/mail.colnodo.apc.org/Inbox?number=125964559" TargetMode="External"/><Relationship Id="rId126" Type="http://schemas.openxmlformats.org/officeDocument/2006/relationships/hyperlink" Target="mailbox://C:/Users/hector/AppData/Roaming/Thunderbird/Profiles/1z5fbco5.default/Mail/mail.colnodo.apc.org/Inbox?number=125964559" TargetMode="External"/><Relationship Id="rId127" Type="http://schemas.openxmlformats.org/officeDocument/2006/relationships/hyperlink" Target="mailbox://C:/Users/hector/AppData/Roaming/Thunderbird/Profiles/1z5fbco5.default/Mail/mail.colnodo.apc.org/Inbox?number=125964559" TargetMode="External"/><Relationship Id="rId128" Type="http://schemas.openxmlformats.org/officeDocument/2006/relationships/hyperlink" Target="mailbox://C:/Users/hector/AppData/Roaming/Thunderbird/Profiles/1z5fbco5.default/Mail/mail.colnodo.apc.org/Inbox?number=125964559" TargetMode="External"/><Relationship Id="rId129" Type="http://schemas.openxmlformats.org/officeDocument/2006/relationships/hyperlink" Target="mailbox://C:/Users/hector/AppData/Roaming/Thunderbird/Profiles/1z5fbco5.default/Mail/mail.colnodo.apc.org/Inbox?number=125964559" TargetMode="External"/><Relationship Id="rId210" Type="http://schemas.openxmlformats.org/officeDocument/2006/relationships/hyperlink" Target="http://es.aleteia.org/2016/12/30/persecuciones-anticristianas-en-el-mundo-90-mil-asesinados-en-2016/" TargetMode="External"/><Relationship Id="rId211" Type="http://schemas.openxmlformats.org/officeDocument/2006/relationships/image" Target="media/image12.jpeg"/><Relationship Id="rId212" Type="http://schemas.openxmlformats.org/officeDocument/2006/relationships/hyperlink" Target="http://es.aleteia.org/2016/12/30/persecuciones-anticristianas-en-el-mundo-90-mil-asesinados-en-2016/?utm_campaign=NL_es&amp;utm_source=daily_newsletter&amp;utm_medium=mail&amp;utm_content=NL_es" TargetMode="External"/><Relationship Id="rId213" Type="http://schemas.openxmlformats.org/officeDocument/2006/relationships/image" Target="media/image13.jpeg"/><Relationship Id="rId214" Type="http://schemas.openxmlformats.org/officeDocument/2006/relationships/hyperlink" Target="http://www.celam.org/50-anos-de-la-conferencia-latinoamericana-de-medellin-2298.html" TargetMode="External"/><Relationship Id="rId215" Type="http://schemas.openxmlformats.org/officeDocument/2006/relationships/hyperlink" Target="http://www.vidanuevadigital.com/tag/papa-francisco-en-colombia/" TargetMode="External"/><Relationship Id="rId216" Type="http://schemas.openxmlformats.org/officeDocument/2006/relationships/image" Target="media/image14.jpeg"/><Relationship Id="rId217" Type="http://schemas.openxmlformats.org/officeDocument/2006/relationships/hyperlink" Target="http://www.periodistadigital.com/religion" TargetMode="External"/><Relationship Id="rId218" Type="http://schemas.openxmlformats.org/officeDocument/2006/relationships/hyperlink" Target="http://www.periodistadigital.com/religion/america" TargetMode="External"/><Relationship Id="rId219" Type="http://schemas.openxmlformats.org/officeDocument/2006/relationships/hyperlink" Target="http://www.latinobarometro.org/latNewsShow.jsp" TargetMode="External"/><Relationship Id="rId90" Type="http://schemas.openxmlformats.org/officeDocument/2006/relationships/hyperlink" Target="mailbox://C:/Users/hector/AppData/Roaming/Thunderbird/Profiles/1z5fbco5.default/Mail/mail.colnodo.apc.org/Inbox?number=125964559" TargetMode="External"/><Relationship Id="rId91" Type="http://schemas.openxmlformats.org/officeDocument/2006/relationships/hyperlink" Target="mailbox://C:/Users/hector/AppData/Roaming/Thunderbird/Profiles/1z5fbco5.default/Mail/mail.colnodo.apc.org/Inbox?number=125964559" TargetMode="External"/><Relationship Id="rId92" Type="http://schemas.openxmlformats.org/officeDocument/2006/relationships/hyperlink" Target="mailbox://C:/Users/hector/AppData/Roaming/Thunderbird/Profiles/1z5fbco5.default/Mail/mail.colnodo.apc.org/Inbox?number=125964559" TargetMode="External"/><Relationship Id="rId93" Type="http://schemas.openxmlformats.org/officeDocument/2006/relationships/hyperlink" Target="mailbox://C:/Users/hector/AppData/Roaming/Thunderbird/Profiles/1z5fbco5.default/Mail/mail.colnodo.apc.org/Inbox?number=125964559" TargetMode="External"/><Relationship Id="rId94" Type="http://schemas.openxmlformats.org/officeDocument/2006/relationships/hyperlink" Target="mailbox://C:/Users/hector/AppData/Roaming/Thunderbird/Profiles/1z5fbco5.default/Mail/mail.colnodo.apc.org/Inbox?number=125964559" TargetMode="External"/><Relationship Id="rId95" Type="http://schemas.openxmlformats.org/officeDocument/2006/relationships/hyperlink" Target="mailbox://C:/Users/hector/AppData/Roaming/Thunderbird/Profiles/1z5fbco5.default/Mail/mail.colnodo.apc.org/Inbox?number=125964559" TargetMode="External"/><Relationship Id="rId96" Type="http://schemas.openxmlformats.org/officeDocument/2006/relationships/hyperlink" Target="mailbox://C:/Users/hector/AppData/Roaming/Thunderbird/Profiles/1z5fbco5.default/Mail/mail.colnodo.apc.org/Inbox?number=125964559" TargetMode="External"/><Relationship Id="rId97" Type="http://schemas.openxmlformats.org/officeDocument/2006/relationships/hyperlink" Target="mailbox://C:/Users/hector/AppData/Roaming/Thunderbird/Profiles/1z5fbco5.default/Mail/mail.colnodo.apc.org/Inbox?number=125964559" TargetMode="External"/><Relationship Id="rId98" Type="http://schemas.openxmlformats.org/officeDocument/2006/relationships/hyperlink" Target="mailbox://C:/Users/hector/AppData/Roaming/Thunderbird/Profiles/1z5fbco5.default/Mail/mail.colnodo.apc.org/Inbox?number=125964559" TargetMode="External"/><Relationship Id="rId99" Type="http://schemas.openxmlformats.org/officeDocument/2006/relationships/hyperlink" Target="mailbox://C:/Users/hector/AppData/Roaming/Thunderbird/Profiles/1z5fbco5.default/Mail/mail.colnodo.apc.org/Inbox?number=125964559" TargetMode="External"/><Relationship Id="rId190" Type="http://schemas.openxmlformats.org/officeDocument/2006/relationships/hyperlink" Target="mailbox://C:/Users/hector/AppData/Roaming/Thunderbird/Profiles/1z5fbco5.default/Mail/mail.colnodo.apc.org/Inbox?number=125964559" TargetMode="External"/><Relationship Id="rId191" Type="http://schemas.openxmlformats.org/officeDocument/2006/relationships/hyperlink" Target="mailbox://C:/Users/hector/AppData/Roaming/Thunderbird/Profiles/1z5fbco5.default/Mail/mail.colnodo.apc.org/Inbox?number=125964559" TargetMode="External"/><Relationship Id="rId192" Type="http://schemas.openxmlformats.org/officeDocument/2006/relationships/hyperlink" Target="mailbox://C:/Users/hector/AppData/Roaming/Thunderbird/Profiles/1z5fbco5.default/Mail/mail.colnodo.apc.org/Inbox?number=125964559" TargetMode="External"/><Relationship Id="rId193" Type="http://schemas.openxmlformats.org/officeDocument/2006/relationships/hyperlink" Target="mailbox://C:/Users/hector/AppData/Roaming/Thunderbird/Profiles/1z5fbco5.default/Mail/mail.colnodo.apc.org/Inbox?number=125964559" TargetMode="External"/><Relationship Id="rId194" Type="http://schemas.openxmlformats.org/officeDocument/2006/relationships/hyperlink" Target="mailbox://C:/Users/hector/AppData/Roaming/Thunderbird/Profiles/1z5fbco5.default/Mail/mail.colnodo.apc.org/Inbox?number=125964559" TargetMode="External"/><Relationship Id="rId195" Type="http://schemas.openxmlformats.org/officeDocument/2006/relationships/hyperlink" Target="mailbox://C:/Users/hector/AppData/Roaming/Thunderbird/Profiles/1z5fbco5.default/Mail/mail.colnodo.apc.org/Inbox?number=125964559" TargetMode="External"/><Relationship Id="rId196" Type="http://schemas.openxmlformats.org/officeDocument/2006/relationships/hyperlink" Target="mailbox://C:/Users/hector/AppData/Roaming/Thunderbird/Profiles/1z5fbco5.default/Mail/mail.colnodo.apc.org/Inbox?number=125964559" TargetMode="External"/><Relationship Id="rId197" Type="http://schemas.openxmlformats.org/officeDocument/2006/relationships/hyperlink" Target="mailbox://C:/Users/hector/AppData/Roaming/Thunderbird/Profiles/1z5fbco5.default/Mail/mail.colnodo.apc.org/Inbox?number=125964559" TargetMode="External"/><Relationship Id="rId198" Type="http://schemas.openxmlformats.org/officeDocument/2006/relationships/hyperlink" Target="mailbox://C:/Users/hector/AppData/Roaming/Thunderbird/Profiles/1z5fbco5.default/Mail/mail.colnodo.apc.org/Inbox?number=125964559" TargetMode="External"/><Relationship Id="rId199" Type="http://schemas.openxmlformats.org/officeDocument/2006/relationships/hyperlink" Target="mailbox://C:/Users/hector/AppData/Roaming/Thunderbird/Profiles/1z5fbco5.default/Mail/mail.colnodo.apc.org/Inbox?number=125964559" TargetMode="External"/><Relationship Id="rId30" Type="http://schemas.openxmlformats.org/officeDocument/2006/relationships/image" Target="media/image7.jpeg"/><Relationship Id="rId31" Type="http://schemas.openxmlformats.org/officeDocument/2006/relationships/hyperlink" Target="http://www.periodistadigital.com/religion" TargetMode="External"/><Relationship Id="rId32" Type="http://schemas.openxmlformats.org/officeDocument/2006/relationships/hyperlink" Target="http://www.periodistadigital.com/religion/america" TargetMode="External"/><Relationship Id="rId33" Type="http://schemas.openxmlformats.org/officeDocument/2006/relationships/hyperlink" Target="http://www.periodistadigital.com/religion/america/2017/10/02/religion-iglesia-eeuu-cardenal-blase-cupich-sale-en-defensa-de-james-martin-sj-un-sacerdote-que-ha-dado-su-vida-al-servicio-de-la-iglesia.shtml" TargetMode="External"/><Relationship Id="rId34" Type="http://schemas.openxmlformats.org/officeDocument/2006/relationships/hyperlink" Target="http://www.periodistadigital.com/religion/america/2017/09/22/religion-iglesia-eeuu-el-jesuita-james-martin-sostiene-que-los-catolicos-lgbt-no-estan-obligados-a-practicar-la-castidad.shtml" TargetMode="External"/><Relationship Id="rId35" Type="http://schemas.openxmlformats.org/officeDocument/2006/relationships/hyperlink" Target="http://www.periodistadigital.com/religion/america/2017/09/17/religion-iglesia-eeuu-los-ultras-montan-una-campana-irracional-odiosa-y-histerica-contra-el-asesor-del-papa-james-martin-sj-ecumenismo-de-odio.shtml" TargetMode="External"/><Relationship Id="rId36" Type="http://schemas.openxmlformats.org/officeDocument/2006/relationships/image" Target="media/image8.jpeg"/><Relationship Id="rId37" Type="http://schemas.openxmlformats.org/officeDocument/2006/relationships/hyperlink" Target="http://www.periodistadigital.com/religion" TargetMode="External"/><Relationship Id="rId38" Type="http://schemas.openxmlformats.org/officeDocument/2006/relationships/hyperlink" Target="http://www.periodistadigital.com/religion/espana" TargetMode="External"/><Relationship Id="rId39" Type="http://schemas.openxmlformats.org/officeDocument/2006/relationships/hyperlink" Target="http://www.periodistadigital.com/religion/espana/2017/09/08/religion-iglesia-espana-deborah-chapman-hasta-aqui-el-sacerdocio-no-ha-integrado-a-la-humanidad-en-toda-su-plenitud-ordenacion-mujeres-asociacion-juan-xxiii.shtml" TargetMode="External"/><Relationship Id="rId130" Type="http://schemas.openxmlformats.org/officeDocument/2006/relationships/hyperlink" Target="mailbox://C:/Users/hector/AppData/Roaming/Thunderbird/Profiles/1z5fbco5.default/Mail/mail.colnodo.apc.org/Inbox?number=125964559" TargetMode="External"/><Relationship Id="rId131" Type="http://schemas.openxmlformats.org/officeDocument/2006/relationships/hyperlink" Target="mailbox://C:/Users/hector/AppData/Roaming/Thunderbird/Profiles/1z5fbco5.default/Mail/mail.colnodo.apc.org/Inbox?number=125964559" TargetMode="External"/><Relationship Id="rId132" Type="http://schemas.openxmlformats.org/officeDocument/2006/relationships/hyperlink" Target="mailbox://C:/Users/hector/AppData/Roaming/Thunderbird/Profiles/1z5fbco5.default/Mail/mail.colnodo.apc.org/Inbox?number=125964559" TargetMode="External"/><Relationship Id="rId133" Type="http://schemas.openxmlformats.org/officeDocument/2006/relationships/hyperlink" Target="mailbox://C:/Users/hector/AppData/Roaming/Thunderbird/Profiles/1z5fbco5.default/Mail/mail.colnodo.apc.org/Inbox?number=125964559" TargetMode="External"/><Relationship Id="rId220" Type="http://schemas.openxmlformats.org/officeDocument/2006/relationships/image" Target="media/image15.jpeg"/><Relationship Id="rId221" Type="http://schemas.openxmlformats.org/officeDocument/2006/relationships/image" Target="media/image16.jpeg"/><Relationship Id="rId222" Type="http://schemas.openxmlformats.org/officeDocument/2006/relationships/image" Target="media/image17.jpeg"/><Relationship Id="rId223" Type="http://schemas.openxmlformats.org/officeDocument/2006/relationships/hyperlink" Target="http://www.theclinic.cl/etiqueta/confianza/" TargetMode="External"/><Relationship Id="rId224" Type="http://schemas.openxmlformats.org/officeDocument/2006/relationships/hyperlink" Target="http://www.theclinic.cl/etiqueta/iglesia/" TargetMode="External"/><Relationship Id="rId225" Type="http://schemas.openxmlformats.org/officeDocument/2006/relationships/hyperlink" Target="http://www.theclinic.cl/etiqueta/latinobarometro/" TargetMode="External"/><Relationship Id="rId226" Type="http://schemas.openxmlformats.org/officeDocument/2006/relationships/hyperlink" Target="http://www.theclinic.cl/etiqueta/sondeo/" TargetMode="External"/><Relationship Id="rId227" Type="http://schemas.openxmlformats.org/officeDocument/2006/relationships/hyperlink" Target="https://www.facebook.com/sharer/sharer.php?u=http%3A%2F%2Fwww.theclinic.cl%2F2017%2F10%2F29%2Fchile-pais-america-latina-menos-confia-la-iglesia%2F&amp;t=Chile+es+el+pa%C3%ADs+de+Am%C3%A9rica+Latina+que+menos+conf%C3%ADa+en+la+Iglesia" TargetMode="External"/><Relationship Id="rId228" Type="http://schemas.openxmlformats.org/officeDocument/2006/relationships/hyperlink" Target="https://twitter.com/intent/tweet?text=Chile%20es%20el%20pa%C3%ADs%20de%20Am%C3%A9rica%20Latina%20que%20menos%20conf%C3%ADa%20en%20la%20Iglesia%20-%20http%3A%2F%2Fwww.theclinic.cl%2F2017%2F10%2F29%2Fchile-pais-america-latina-menos-confia-la-iglesia%2F&amp;source=webclient" TargetMode="External"/><Relationship Id="rId229" Type="http://schemas.openxmlformats.org/officeDocument/2006/relationships/image" Target="media/image18.jpeg"/><Relationship Id="rId134" Type="http://schemas.openxmlformats.org/officeDocument/2006/relationships/hyperlink" Target="mailbox://C:/Users/hector/AppData/Roaming/Thunderbird/Profiles/1z5fbco5.default/Mail/mail.colnodo.apc.org/Inbox?number=125964559" TargetMode="External"/><Relationship Id="rId135" Type="http://schemas.openxmlformats.org/officeDocument/2006/relationships/hyperlink" Target="mailbox://C:/Users/hector/AppData/Roaming/Thunderbird/Profiles/1z5fbco5.default/Mail/mail.colnodo.apc.org/Inbox?number=125964559" TargetMode="External"/><Relationship Id="rId136" Type="http://schemas.openxmlformats.org/officeDocument/2006/relationships/hyperlink" Target="mailbox://C:/Users/hector/AppData/Roaming/Thunderbird/Profiles/1z5fbco5.default/Mail/mail.colnodo.apc.org/Inbox?number=125964559" TargetMode="External"/><Relationship Id="rId137" Type="http://schemas.openxmlformats.org/officeDocument/2006/relationships/hyperlink" Target="mailbox://C:/Users/hector/AppData/Roaming/Thunderbird/Profiles/1z5fbco5.default/Mail/mail.colnodo.apc.org/Inbox?number=125964559" TargetMode="External"/><Relationship Id="rId138" Type="http://schemas.openxmlformats.org/officeDocument/2006/relationships/hyperlink" Target="mailbox://C:/Users/hector/AppData/Roaming/Thunderbird/Profiles/1z5fbco5.default/Mail/mail.colnodo.apc.org/Inbox?number=125964559" TargetMode="External"/><Relationship Id="rId139" Type="http://schemas.openxmlformats.org/officeDocument/2006/relationships/hyperlink" Target="https://www.avast.com/sig-email?utm_medium=email&amp;utm_source=link&amp;utm_campaign=sig-email&amp;utm_content=emailclient" TargetMode="External"/><Relationship Id="rId40" Type="http://schemas.openxmlformats.org/officeDocument/2006/relationships/hyperlink" Target="http://www.periodistadigital.com/religion/espana/2017/09/07/religion-iglesia-espana-juan-jose-tamayo-discurso-androcentrico-moral-machista-religion-organizada-congreso-asociacion-juan-xxiii.shtml" TargetMode="External"/><Relationship Id="rId41" Type="http://schemas.openxmlformats.org/officeDocument/2006/relationships/hyperlink" Target="http://www.periodistadigital.com/religion/america/2017/09/07/papa-al-celam-religion-iglesia-vaticano-colombia-mujeres-laicos-protagonistas-pasion-evangelizar.shtml" TargetMode="External"/><Relationship Id="rId42" Type="http://schemas.openxmlformats.org/officeDocument/2006/relationships/image" Target="media/image9.jpeg"/><Relationship Id="rId43" Type="http://schemas.openxmlformats.org/officeDocument/2006/relationships/image" Target="media/image10.jpeg"/><Relationship Id="rId44" Type="http://schemas.openxmlformats.org/officeDocument/2006/relationships/hyperlink" Target="http://www.periodistadigital.com/religion/espana/2017/09/12/krzysztof-charamsa-la-iglesia-catolica-no-ha-aceptado-la-llamada-de-una-confrontacion-radical-con-la-ciencia-de-la-sexualidad.shtml" TargetMode="External"/><Relationship Id="rId45" Type="http://schemas.openxmlformats.org/officeDocument/2006/relationships/hyperlink" Target="https://elmicrolector.files.wordpress.com/2017/09/f-162.jpg" TargetMode="External"/><Relationship Id="rId46" Type="http://schemas.openxmlformats.org/officeDocument/2006/relationships/image" Target="media/image11.jpeg"/><Relationship Id="rId47" Type="http://schemas.openxmlformats.org/officeDocument/2006/relationships/hyperlink" Target="http://www.independent.co.uk/news/world/americas/gay-people-hurricane-harvey-blame-christian-leaders-texas-flooding-homosexuals-lgbt-a7933026.html" TargetMode="External"/><Relationship Id="rId48" Type="http://schemas.openxmlformats.org/officeDocument/2006/relationships/hyperlink" Target="https://twitter.com/share?text=Father%20Mychal%20Judge%20was%20a%209%2F11%20hero.%20Could%20he%20also%20become%20the%20first%20gay%20saint%3F&amp;via=slate&amp;url=https://slate.com/news-and-politics/2017/09/father-mychal-judge-was-a-9-11-hero-could-he-also-become-the-first-gay-saint.html?wpsrc=sh_all_dt_tw_ru" TargetMode="External"/><Relationship Id="rId49" Type="http://schemas.openxmlformats.org/officeDocument/2006/relationships/hyperlink" Target="https://www.facebook.com/sharer.php?&amp;u=https://slate.com/news-and-politics/2017/09/father-mychal-judge-was-a-9-11-hero-could-he-also-become-the-first-gay-saint.html" TargetMode="External"/><Relationship Id="rId140" Type="http://schemas.openxmlformats.org/officeDocument/2006/relationships/hyperlink" Target="https://www.avast.com/sig-email?utm_medium=email&amp;utm_source=link&amp;utm_campaign=sig-email&amp;utm_content=emailclient" TargetMode="External"/><Relationship Id="rId141" Type="http://schemas.openxmlformats.org/officeDocument/2006/relationships/hyperlink" Target="mailto:info-ries+unsubscribe@googlegroups.com" TargetMode="External"/><Relationship Id="rId142" Type="http://schemas.openxmlformats.org/officeDocument/2006/relationships/hyperlink" Target="https://groups.google.com/d/optout" TargetMode="External"/><Relationship Id="rId143" Type="http://schemas.openxmlformats.org/officeDocument/2006/relationships/hyperlink" Target="https://www.facebook.com/infories" TargetMode="External"/><Relationship Id="rId144" Type="http://schemas.openxmlformats.org/officeDocument/2006/relationships/hyperlink" Target="mailto:ries.secr@gmail.com" TargetMode="External"/><Relationship Id="rId145" Type="http://schemas.openxmlformats.org/officeDocument/2006/relationships/hyperlink" Target="mailbox://C:/Users/hector/AppData/Roaming/Thunderbird/Profiles/1z5fbco5.default/Mail/mail.colnodo.apc.org/Inbox?number=125964559" TargetMode="External"/><Relationship Id="rId146" Type="http://schemas.openxmlformats.org/officeDocument/2006/relationships/hyperlink" Target="mailto:ries.secr@gmail.com" TargetMode="External"/><Relationship Id="rId147" Type="http://schemas.openxmlformats.org/officeDocument/2006/relationships/hyperlink" Target="mailto:ries.secr@gmail.com" TargetMode="External"/><Relationship Id="rId148" Type="http://schemas.openxmlformats.org/officeDocument/2006/relationships/hyperlink" Target="mailbox://C:/Users/hector/AppData/Roaming/Thunderbird/Profiles/1z5fbco5.default/Mail/mail.colnodo.apc.org/Inbox?number=125964559" TargetMode="External"/><Relationship Id="rId149" Type="http://schemas.openxmlformats.org/officeDocument/2006/relationships/hyperlink" Target="mailbox://C:/Users/hector/AppData/Roaming/Thunderbird/Profiles/1z5fbco5.default/Mail/mail.colnodo.apc.org/Inbox?number=125964559" TargetMode="External"/><Relationship Id="rId230" Type="http://schemas.openxmlformats.org/officeDocument/2006/relationships/image" Target="media/image19.jpeg"/><Relationship Id="rId231" Type="http://schemas.openxmlformats.org/officeDocument/2006/relationships/hyperlink" Target="http://www.periodistadigital.com/religion" TargetMode="External"/><Relationship Id="rId232" Type="http://schemas.openxmlformats.org/officeDocument/2006/relationships/hyperlink" Target="http://www.periodistadigital.com/religion/america" TargetMode="External"/><Relationship Id="rId233" Type="http://schemas.openxmlformats.org/officeDocument/2006/relationships/hyperlink" Target="http://www.periodistadigital.com/religion/america/2016/06/08/religion-iglesia-papa-eeuu-nuncio-christophe-pierre-nuncio-francisco-mexico-pobres.shtml" TargetMode="External"/><Relationship Id="rId234" Type="http://schemas.openxmlformats.org/officeDocument/2006/relationships/hyperlink" Target="http://www.periodistadigital.com/religion/america/2016/04/25/christophe-pierre-destaca-la-alegria-del-pueblo-mexicano-religion-iglesia-nuncio-eeuu.shtml" TargetMode="External"/><Relationship Id="rId235" Type="http://schemas.openxmlformats.org/officeDocument/2006/relationships/hyperlink" Target="http://www.periodistadigital.com/religion/america/2016/04/13/christophe-pierre-cruza-la-frontera-de-nuncio-en-mexico-a-embajador-papal-en-estados-unidos-religion-iglesia-papa-francisco.shtml" TargetMode="External"/><Relationship Id="rId236" Type="http://schemas.openxmlformats.org/officeDocument/2006/relationships/hyperlink" Target="https://cruxnow.com/church-in-the-usa/2017/11/03/apostolic-nuncio-u-s-unity-prevails-conflict/" TargetMode="External"/><Relationship Id="rId237" Type="http://schemas.openxmlformats.org/officeDocument/2006/relationships/image" Target="media/image20.jpeg"/><Relationship Id="rId238" Type="http://schemas.openxmlformats.org/officeDocument/2006/relationships/image" Target="media/image21.jpeg"/><Relationship Id="rId239" Type="http://schemas.openxmlformats.org/officeDocument/2006/relationships/hyperlink" Target="http://www.periodistadigital.com/religion" TargetMode="External"/><Relationship Id="rId50" Type="http://schemas.openxmlformats.org/officeDocument/2006/relationships/hyperlink" Target="http://articles.latimes.com/2001/nov/11/news/mn-2964" TargetMode="External"/><Relationship Id="rId51" Type="http://schemas.openxmlformats.org/officeDocument/2006/relationships/hyperlink" Target="http://www.thedailybeast.com/the-latest-miracles-of-911-mychal-judge-the-walk-of-remembrance-and-a-firefighter-who-became-a-priest" TargetMode="External"/><Relationship Id="rId52" Type="http://schemas.openxmlformats.org/officeDocument/2006/relationships/hyperlink" Target="https://hnp.org/waterford-engraver-dedicates-crystal-sculpture-in-memory-of-911/" TargetMode="External"/><Relationship Id="rId53" Type="http://schemas.openxmlformats.org/officeDocument/2006/relationships/hyperlink" Target="http://www.syracuse.com/kirst/index.ssf/2011/10/post_210.html" TargetMode="External"/><Relationship Id="rId54" Type="http://schemas.openxmlformats.org/officeDocument/2006/relationships/hyperlink" Target="http://www.thedailybeast.com/the-latest-miracles-of-911-mychal-judge-the-walk-of-remembrance-and-a-firefighter-who-became-a-priest" TargetMode="External"/><Relationship Id="rId55" Type="http://schemas.openxmlformats.org/officeDocument/2006/relationships/hyperlink" Target="http://www.nytimes.com/1987/08/03/opinion/when-doctors-refuse-to-treat-aids.html" TargetMode="External"/><Relationship Id="rId56" Type="http://schemas.openxmlformats.org/officeDocument/2006/relationships/hyperlink" Target="http://www.catholicnews.com/services/englishnews/2014/the-cost-of-sainthood-cardinal-announces-plan-to-contain-fees.cfm" TargetMode="External"/><Relationship Id="rId57" Type="http://schemas.openxmlformats.org/officeDocument/2006/relationships/hyperlink" Target="https://cruxnow.com/analysis/2017/07/12/expanding-sainthood-francis-reflects-new-realities-anti-christian-violence/" TargetMode="External"/><Relationship Id="rId58" Type="http://schemas.openxmlformats.org/officeDocument/2006/relationships/hyperlink" Target="https://theconversation.com/who-becomes-a-saint-in-the-catholic-church-and-is-that-changing-81011" TargetMode="External"/><Relationship Id="rId59" Type="http://schemas.openxmlformats.org/officeDocument/2006/relationships/hyperlink" Target="http://www.amazon.com/dp/0312587449/?tag=slatmaga-20" TargetMode="External"/><Relationship Id="rId150" Type="http://schemas.openxmlformats.org/officeDocument/2006/relationships/hyperlink" Target="mailbox://C:/Users/hector/AppData/Roaming/Thunderbird/Profiles/1z5fbco5.default/Mail/mail.colnodo.apc.org/Inbox?number=125964559" TargetMode="External"/><Relationship Id="rId151" Type="http://schemas.openxmlformats.org/officeDocument/2006/relationships/hyperlink" Target="mailbox://C:/Users/hector/AppData/Roaming/Thunderbird/Profiles/1z5fbco5.default/Mail/mail.colnodo.apc.org/Inbox?number=125964559" TargetMode="External"/><Relationship Id="rId152" Type="http://schemas.openxmlformats.org/officeDocument/2006/relationships/hyperlink" Target="mailbox://C:/Users/hector/AppData/Roaming/Thunderbird/Profiles/1z5fbco5.default/Mail/mail.colnodo.apc.org/Inbox?number=125964559" TargetMode="External"/><Relationship Id="rId153" Type="http://schemas.openxmlformats.org/officeDocument/2006/relationships/hyperlink" Target="mailbox://C:/Users/hector/AppData/Roaming/Thunderbird/Profiles/1z5fbco5.default/Mail/mail.colnodo.apc.org/Inbox?number=125964559" TargetMode="External"/><Relationship Id="rId154" Type="http://schemas.openxmlformats.org/officeDocument/2006/relationships/hyperlink" Target="mailbox://C:/Users/hector/AppData/Roaming/Thunderbird/Profiles/1z5fbco5.default/Mail/mail.colnodo.apc.org/Inbox?number=125964559" TargetMode="External"/><Relationship Id="rId155" Type="http://schemas.openxmlformats.org/officeDocument/2006/relationships/hyperlink" Target="mailbox://C:/Users/hector/AppData/Roaming/Thunderbird/Profiles/1z5fbco5.default/Mail/mail.colnodo.apc.org/Inbox?number=125964559" TargetMode="External"/><Relationship Id="rId156" Type="http://schemas.openxmlformats.org/officeDocument/2006/relationships/hyperlink" Target="mailbox://C:/Users/hector/AppData/Roaming/Thunderbird/Profiles/1z5fbco5.default/Mail/mail.colnodo.apc.org/Inbox?number=125964559" TargetMode="External"/><Relationship Id="rId157" Type="http://schemas.openxmlformats.org/officeDocument/2006/relationships/hyperlink" Target="mailbox://C:/Users/hector/AppData/Roaming/Thunderbird/Profiles/1z5fbco5.default/Mail/mail.colnodo.apc.org/Inbox?number=125964559" TargetMode="External"/><Relationship Id="rId158" Type="http://schemas.openxmlformats.org/officeDocument/2006/relationships/hyperlink" Target="mailbox://C:/Users/hector/AppData/Roaming/Thunderbird/Profiles/1z5fbco5.default/Mail/mail.colnodo.apc.org/Inbox?number=125964559" TargetMode="External"/><Relationship Id="rId159" Type="http://schemas.openxmlformats.org/officeDocument/2006/relationships/hyperlink" Target="mailbox://C:/Users/hector/AppData/Roaming/Thunderbird/Profiles/1z5fbco5.default/Mail/mail.colnodo.apc.org/Inbox?number=125964559" TargetMode="External"/><Relationship Id="rId240" Type="http://schemas.openxmlformats.org/officeDocument/2006/relationships/hyperlink" Target="http://www.periodistadigital.com/religion/opinion" TargetMode="External"/><Relationship Id="rId241" Type="http://schemas.openxmlformats.org/officeDocument/2006/relationships/image" Target="media/image22.jpeg"/><Relationship Id="rId242" Type="http://schemas.openxmlformats.org/officeDocument/2006/relationships/hyperlink" Target="https://evangelizadorasdelosapostoles.wordpress.com/2017/10/26/tras-la-peticion-de-los-integristas-importantes-personalidades-ofrecen-su-apoyo-al-papa/" TargetMode="External"/><Relationship Id="rId243" Type="http://schemas.openxmlformats.org/officeDocument/2006/relationships/hyperlink" Target="https://evangelizadorasdelosapostoles.wordpress.com/2017/10/26/tras-la-peticion-de-los-integristas-importantes-personalidades-ofrecen-su-apoyo-al-papa/" TargetMode="External"/><Relationship Id="rId244" Type="http://schemas.openxmlformats.org/officeDocument/2006/relationships/hyperlink" Target="https://evangelizadorasdelosapostoles.wordpress.com/author/evangelizadorasdelosapostoles/" TargetMode="External"/><Relationship Id="rId245" Type="http://schemas.openxmlformats.org/officeDocument/2006/relationships/hyperlink" Target="https://evangelizadorasdelosapostoles.wordpress.com/category/iglesia-catolica-romana/" TargetMode="External"/><Relationship Id="rId246" Type="http://schemas.openxmlformats.org/officeDocument/2006/relationships/image" Target="media/image23.jpeg"/><Relationship Id="rId247" Type="http://schemas.openxmlformats.org/officeDocument/2006/relationships/hyperlink" Target="http://urbi-orbi-es.la-croix.com/2017/10/tras-la-peticion-de-los-integristas-importantes-personalidades-ofrecen-su-apoyo-al-papa/" TargetMode="External"/><Relationship Id="rId248" Type="http://schemas.openxmlformats.org/officeDocument/2006/relationships/hyperlink" Target="http://www.pro-pope-francis.com/" TargetMode="External"/><Relationship Id="rId249" Type="http://schemas.openxmlformats.org/officeDocument/2006/relationships/hyperlink" Target="http://urbi-orbi-es.la-croix.com/2017/10/tras-la-peticion-de-los-integristas-importantes-personalidades-ofrecen-su-apoyo-al-papa/" TargetMode="External"/><Relationship Id="rId60" Type="http://schemas.openxmlformats.org/officeDocument/2006/relationships/hyperlink" Target="http://www.nytimes.com/2005/09/25/nyregion/admirers-of-fallen-911-hero-disdain-the-vaticans-likely-plan-to.html" TargetMode="External"/><Relationship Id="rId61" Type="http://schemas.openxmlformats.org/officeDocument/2006/relationships/hyperlink" Target="http://www.amazon.com/dp/0615473318/?tag=slatmaga-20" TargetMode="External"/><Relationship Id="rId62" Type="http://schemas.openxmlformats.org/officeDocument/2006/relationships/hyperlink" Target="http://w2.vatican.va/content/francesco/en/homilies/2014/documents/papa-francesco_20140427_omelia-canonizzazioni.html" TargetMode="External"/><Relationship Id="rId63" Type="http://schemas.openxmlformats.org/officeDocument/2006/relationships/hyperlink" Target="http://www.vatican.va/archive/ccc_css/archive/catechism/p3s2c2a6.htm" TargetMode="External"/><Relationship Id="rId64" Type="http://schemas.openxmlformats.org/officeDocument/2006/relationships/hyperlink" Target="http://www.nytimes.com/1987/03/06/nyregion/roman-catholic-mass-for-homosexuals-is-banned.html" TargetMode="External"/><Relationship Id="rId65" Type="http://schemas.openxmlformats.org/officeDocument/2006/relationships/hyperlink" Target="http://www.nytimes.com/2013/07/30/world/europe/pope-francis-gay-priests.html" TargetMode="External"/><Relationship Id="rId66" Type="http://schemas.openxmlformats.org/officeDocument/2006/relationships/hyperlink" Target="https://www.ncronline.org/news/vatican/francis-explains-who-am-i-judge" TargetMode="External"/><Relationship Id="rId67" Type="http://schemas.openxmlformats.org/officeDocument/2006/relationships/hyperlink" Target="https://newwaysministryblog.wordpress.com/2017/07/17/its-time-to-canonize-fr-mychal-judge-seeking-personal-testimony/" TargetMode="External"/><Relationship Id="rId68" Type="http://schemas.openxmlformats.org/officeDocument/2006/relationships/hyperlink" Target="http://www.uscatholic.org/articles/201310/how-many-saints-are-there-28027" TargetMode="External"/><Relationship Id="rId69" Type="http://schemas.openxmlformats.org/officeDocument/2006/relationships/hyperlink" Target="https://theconversation.com/who-becomes-a-saint-in-the-catholic-church-and-is-that-changing-81011" TargetMode="External"/><Relationship Id="rId160" Type="http://schemas.openxmlformats.org/officeDocument/2006/relationships/hyperlink" Target="mailbox://C:/Users/hector/AppData/Roaming/Thunderbird/Profiles/1z5fbco5.default/Mail/mail.colnodo.apc.org/Inbox?number=125964559" TargetMode="External"/><Relationship Id="rId161" Type="http://schemas.openxmlformats.org/officeDocument/2006/relationships/hyperlink" Target="mailbox://C:/Users/hector/AppData/Roaming/Thunderbird/Profiles/1z5fbco5.default/Mail/mail.colnodo.apc.org/Inbox?number=125964559" TargetMode="External"/><Relationship Id="rId162" Type="http://schemas.openxmlformats.org/officeDocument/2006/relationships/hyperlink" Target="mailbox://C:/Users/hector/AppData/Roaming/Thunderbird/Profiles/1z5fbco5.default/Mail/mail.colnodo.apc.org/Inbox?number=125964559" TargetMode="External"/><Relationship Id="rId163" Type="http://schemas.openxmlformats.org/officeDocument/2006/relationships/hyperlink" Target="mailbox://C:/Users/hector/AppData/Roaming/Thunderbird/Profiles/1z5fbco5.default/Mail/mail.colnodo.apc.org/Inbox?number=125964559" TargetMode="External"/><Relationship Id="rId164" Type="http://schemas.openxmlformats.org/officeDocument/2006/relationships/hyperlink" Target="mailbox://C:/Users/hector/AppData/Roaming/Thunderbird/Profiles/1z5fbco5.default/Mail/mail.colnodo.apc.org/Inbox?number=125964559" TargetMode="External"/><Relationship Id="rId165" Type="http://schemas.openxmlformats.org/officeDocument/2006/relationships/hyperlink" Target="mailbox://C:/Users/hector/AppData/Roaming/Thunderbird/Profiles/1z5fbco5.default/Mail/mail.colnodo.apc.org/Inbox?number=125964559" TargetMode="External"/><Relationship Id="rId166" Type="http://schemas.openxmlformats.org/officeDocument/2006/relationships/hyperlink" Target="mailbox://C:/Users/hector/AppData/Roaming/Thunderbird/Profiles/1z5fbco5.default/Mail/mail.colnodo.apc.org/Inbox?number=125964559" TargetMode="External"/><Relationship Id="rId167" Type="http://schemas.openxmlformats.org/officeDocument/2006/relationships/hyperlink" Target="mailbox://C:/Users/hector/AppData/Roaming/Thunderbird/Profiles/1z5fbco5.default/Mail/mail.colnodo.apc.org/Inbox?number=125964559" TargetMode="External"/><Relationship Id="rId168" Type="http://schemas.openxmlformats.org/officeDocument/2006/relationships/hyperlink" Target="mailbox://C:/Users/hector/AppData/Roaming/Thunderbird/Profiles/1z5fbco5.default/Mail/mail.colnodo.apc.org/Inbox?number=125964559" TargetMode="External"/><Relationship Id="rId169" Type="http://schemas.openxmlformats.org/officeDocument/2006/relationships/hyperlink" Target="mailbox://C:/Users/hector/AppData/Roaming/Thunderbird/Profiles/1z5fbco5.default/Mail/mail.colnodo.apc.org/Inbox?number=125964559" TargetMode="External"/><Relationship Id="rId250" Type="http://schemas.openxmlformats.org/officeDocument/2006/relationships/hyperlink" Target="https://evangelizadorasdelosapostoles.wordpress.com/2017/11/03/papa-francisco-y-el-futuro-del-catolicismo-editado-por-gerald-mannion/" TargetMode="External"/><Relationship Id="rId251" Type="http://schemas.openxmlformats.org/officeDocument/2006/relationships/hyperlink" Target="https://evangelizadorasdelosapostoles.wordpress.com/2017/11/03/papa-francisco-y-el-futuro-del-catolicismo-editado-por-gerald-mannion/" TargetMode="External"/><Relationship Id="rId252" Type="http://schemas.openxmlformats.org/officeDocument/2006/relationships/hyperlink" Target="https://evangelizadorasdelosapostoles.wordpress.com/author/evangelizadorasdelosapostoles/" TargetMode="External"/><Relationship Id="rId253" Type="http://schemas.openxmlformats.org/officeDocument/2006/relationships/hyperlink" Target="https://evangelizadorasdelosapostoles.wordpress.com/category/iglesia-catolica-romana/" TargetMode="External"/><Relationship Id="rId254" Type="http://schemas.openxmlformats.org/officeDocument/2006/relationships/hyperlink" Target="https://evangelizadorasdelosapostoles.wordpress.com/category/vaticano/" TargetMode="External"/><Relationship Id="rId255" Type="http://schemas.openxmlformats.org/officeDocument/2006/relationships/hyperlink" Target="https://www.churchtimes.co.uk/articles/2017/3-november/books-arts/book-reviews/a-new-papal-style-or-is-it-more" TargetMode="External"/><Relationship Id="rId256" Type="http://schemas.openxmlformats.org/officeDocument/2006/relationships/fontTable" Target="fontTable.xml"/><Relationship Id="rId257" Type="http://schemas.openxmlformats.org/officeDocument/2006/relationships/theme" Target="theme/theme1.xml"/><Relationship Id="rId100" Type="http://schemas.openxmlformats.org/officeDocument/2006/relationships/hyperlink" Target="mailbox://C:/Users/hector/AppData/Roaming/Thunderbird/Profiles/1z5fbco5.default/Mail/mail.colnodo.apc.org/Inbox?number=125964559" TargetMode="External"/><Relationship Id="rId101" Type="http://schemas.openxmlformats.org/officeDocument/2006/relationships/hyperlink" Target="mailbox://C:/Users/hector/AppData/Roaming/Thunderbird/Profiles/1z5fbco5.default/Mail/mail.colnodo.apc.org/Inbox?number=125964559" TargetMode="External"/><Relationship Id="rId102" Type="http://schemas.openxmlformats.org/officeDocument/2006/relationships/hyperlink" Target="mailbox://C:/Users/hector/AppData/Roaming/Thunderbird/Profiles/1z5fbco5.default/Mail/mail.colnodo.apc.org/Inbox?number=125964559" TargetMode="External"/><Relationship Id="rId103" Type="http://schemas.openxmlformats.org/officeDocument/2006/relationships/hyperlink" Target="mailbox://C:/Users/hector/AppData/Roaming/Thunderbird/Profiles/1z5fbco5.default/Mail/mail.colnodo.apc.org/Inbox?number=125964559" TargetMode="External"/><Relationship Id="rId104" Type="http://schemas.openxmlformats.org/officeDocument/2006/relationships/hyperlink" Target="mailbox://C:/Users/hector/AppData/Roaming/Thunderbird/Profiles/1z5fbco5.default/Mail/mail.colnodo.apc.org/Inbox?number=125964559" TargetMode="External"/><Relationship Id="rId105" Type="http://schemas.openxmlformats.org/officeDocument/2006/relationships/hyperlink" Target="mailbox://C:/Users/hector/AppData/Roaming/Thunderbird/Profiles/1z5fbco5.default/Mail/mail.colnodo.apc.org/Inbox?number=12596455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117</Pages>
  <Words>47745</Words>
  <Characters>262598</Characters>
  <Application>Microsoft Macintosh Word</Application>
  <DocSecurity>0</DocSecurity>
  <Lines>2188</Lines>
  <Paragraphs>619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3</cp:revision>
  <dcterms:created xsi:type="dcterms:W3CDTF">2017-11-07T16:27:00Z</dcterms:created>
  <dcterms:modified xsi:type="dcterms:W3CDTF">2017-11-10T06:35:00Z</dcterms:modified>
</cp:coreProperties>
</file>