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AC4A8D" w14:textId="77777777" w:rsidR="002C6A30" w:rsidRPr="002C6A30" w:rsidRDefault="002C6A30" w:rsidP="002C6A30">
      <w:pPr>
        <w:spacing w:after="0" w:line="360" w:lineRule="atLeast"/>
        <w:rPr>
          <w:rFonts w:ascii="Verdana" w:eastAsia="Times New Roman" w:hAnsi="Verdana" w:cs="Times New Roman"/>
          <w:b/>
          <w:bCs/>
          <w:color w:val="444444"/>
          <w:sz w:val="24"/>
          <w:szCs w:val="24"/>
          <w:lang w:eastAsia="es-ES"/>
        </w:rPr>
      </w:pPr>
      <w:r w:rsidRPr="002C6A30">
        <w:rPr>
          <w:rFonts w:ascii="Verdana" w:eastAsia="Times New Roman" w:hAnsi="Verdana" w:cs="Times New Roman"/>
          <w:noProof/>
          <w:color w:val="990000"/>
          <w:sz w:val="24"/>
          <w:szCs w:val="24"/>
          <w:lang w:val="es-ES_tradnl" w:eastAsia="es-ES_tradnl"/>
        </w:rPr>
        <w:drawing>
          <wp:inline distT="0" distB="0" distL="0" distR="0" wp14:anchorId="38F49099" wp14:editId="195C1ACC">
            <wp:extent cx="1428750" cy="2257425"/>
            <wp:effectExtent l="0" t="0" r="0" b="9525"/>
            <wp:docPr id="1" name="Imagen 1" descr="Teologías del Sur   «El giro descolonizador» (9788498797077)">
              <a:hlinkClick xmlns:a="http://schemas.openxmlformats.org/drawingml/2006/main" r:id="rId4" tooltip="&quot;Teologías del Sur   «El giro descolonizador»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ologías del Sur   «El giro descolonizador» (9788498797077)">
                      <a:hlinkClick r:id="rId4" tooltip="&quot;Teologías del Sur   «El giro descolonizador»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C6A30">
        <w:rPr>
          <w:rFonts w:ascii="Verdana" w:eastAsia="Times New Roman" w:hAnsi="Verdana" w:cs="Times New Roman"/>
          <w:color w:val="444444"/>
          <w:sz w:val="24"/>
          <w:szCs w:val="24"/>
          <w:lang w:eastAsia="es-ES"/>
        </w:rPr>
        <w:br/>
        <w:t>ISBN: </w:t>
      </w:r>
      <w:r w:rsidRPr="002C6A30">
        <w:rPr>
          <w:rFonts w:ascii="Verdana" w:eastAsia="Times New Roman" w:hAnsi="Verdana" w:cs="Times New Roman"/>
          <w:b/>
          <w:bCs/>
          <w:color w:val="444444"/>
          <w:sz w:val="24"/>
          <w:szCs w:val="24"/>
          <w:lang w:eastAsia="es-ES"/>
        </w:rPr>
        <w:t>978-84-9879-707-7</w:t>
      </w:r>
    </w:p>
    <w:p w14:paraId="3AB4D62B" w14:textId="77777777" w:rsidR="002C6A30" w:rsidRPr="002C6A30" w:rsidRDefault="002C6A30" w:rsidP="002C6A30">
      <w:pPr>
        <w:spacing w:after="0" w:line="360" w:lineRule="atLeast"/>
        <w:outlineLvl w:val="0"/>
        <w:rPr>
          <w:rFonts w:ascii="Verdana" w:eastAsia="Times New Roman" w:hAnsi="Verdana" w:cs="Times New Roman"/>
          <w:b/>
          <w:bCs/>
          <w:color w:val="444444"/>
          <w:kern w:val="36"/>
          <w:sz w:val="31"/>
          <w:szCs w:val="31"/>
          <w:lang w:eastAsia="es-ES"/>
        </w:rPr>
      </w:pPr>
      <w:r w:rsidRPr="002C6A30">
        <w:rPr>
          <w:rFonts w:ascii="Verdana" w:eastAsia="Times New Roman" w:hAnsi="Verdana" w:cs="Times New Roman"/>
          <w:b/>
          <w:bCs/>
          <w:color w:val="444444"/>
          <w:kern w:val="36"/>
          <w:sz w:val="31"/>
          <w:szCs w:val="31"/>
          <w:lang w:eastAsia="es-ES"/>
        </w:rPr>
        <w:t>Teologías del Sur</w:t>
      </w:r>
      <w:r>
        <w:rPr>
          <w:rFonts w:ascii="Verdana" w:eastAsia="Times New Roman" w:hAnsi="Verdana" w:cs="Times New Roman"/>
          <w:b/>
          <w:bCs/>
          <w:color w:val="444444"/>
          <w:kern w:val="36"/>
          <w:sz w:val="31"/>
          <w:szCs w:val="31"/>
          <w:lang w:eastAsia="es-ES"/>
        </w:rPr>
        <w:t xml:space="preserve">. El </w:t>
      </w:r>
      <w:r w:rsidRPr="002C6A30">
        <w:rPr>
          <w:rFonts w:ascii="Verdana" w:eastAsia="Times New Roman" w:hAnsi="Verdana" w:cs="Times New Roman"/>
          <w:b/>
          <w:bCs/>
          <w:color w:val="444444"/>
          <w:kern w:val="36"/>
          <w:sz w:val="31"/>
          <w:szCs w:val="31"/>
          <w:lang w:eastAsia="es-ES"/>
        </w:rPr>
        <w:t>giro descolonizador</w:t>
      </w:r>
    </w:p>
    <w:p w14:paraId="46890C62" w14:textId="77777777" w:rsidR="002C6A30" w:rsidRPr="002C6A30" w:rsidRDefault="00AD656E" w:rsidP="002C6A30">
      <w:pPr>
        <w:spacing w:after="0" w:line="360" w:lineRule="atLeast"/>
        <w:outlineLvl w:val="2"/>
        <w:rPr>
          <w:rFonts w:ascii="Verdana" w:eastAsia="Times New Roman" w:hAnsi="Verdana" w:cs="Times New Roman"/>
          <w:b/>
          <w:bCs/>
          <w:color w:val="444444"/>
          <w:sz w:val="24"/>
          <w:szCs w:val="24"/>
          <w:lang w:eastAsia="es-ES"/>
        </w:rPr>
      </w:pPr>
      <w:hyperlink r:id="rId6" w:history="1">
        <w:r w:rsidR="002C6A30" w:rsidRPr="002C6A30">
          <w:rPr>
            <w:rFonts w:ascii="Verdana" w:eastAsia="Times New Roman" w:hAnsi="Verdana" w:cs="Times New Roman"/>
            <w:b/>
            <w:bCs/>
            <w:color w:val="990000"/>
            <w:sz w:val="24"/>
            <w:szCs w:val="24"/>
            <w:lang w:eastAsia="es-ES"/>
          </w:rPr>
          <w:t>Juan José Tamayo</w:t>
        </w:r>
      </w:hyperlink>
    </w:p>
    <w:p w14:paraId="12ACE080" w14:textId="77777777" w:rsidR="002C6A30" w:rsidRDefault="002C6A30" w:rsidP="002C6A30">
      <w:pPr>
        <w:spacing w:after="0" w:line="360" w:lineRule="atLeast"/>
        <w:rPr>
          <w:rFonts w:ascii="Verdana" w:eastAsia="Times New Roman" w:hAnsi="Verdana" w:cs="Times New Roman"/>
          <w:color w:val="444444"/>
          <w:sz w:val="24"/>
          <w:szCs w:val="24"/>
          <w:lang w:eastAsia="es-ES"/>
        </w:rPr>
      </w:pPr>
      <w:r w:rsidRPr="002C6A30">
        <w:rPr>
          <w:rFonts w:ascii="Verdana" w:eastAsia="Times New Roman" w:hAnsi="Verdana" w:cs="Times New Roman"/>
          <w:color w:val="444444"/>
          <w:sz w:val="24"/>
          <w:szCs w:val="24"/>
          <w:lang w:eastAsia="es-ES"/>
        </w:rPr>
        <w:t>Editorial: </w:t>
      </w:r>
      <w:hyperlink r:id="rId7" w:history="1">
        <w:r w:rsidRPr="002C6A30">
          <w:rPr>
            <w:rFonts w:ascii="Verdana" w:eastAsia="Times New Roman" w:hAnsi="Verdana" w:cs="Times New Roman"/>
            <w:b/>
            <w:bCs/>
            <w:color w:val="990000"/>
            <w:sz w:val="24"/>
            <w:szCs w:val="24"/>
            <w:lang w:eastAsia="es-ES"/>
          </w:rPr>
          <w:t>Trotta</w:t>
        </w:r>
      </w:hyperlink>
      <w:r w:rsidRPr="002C6A30">
        <w:rPr>
          <w:rFonts w:ascii="Verdana" w:eastAsia="Times New Roman" w:hAnsi="Verdana" w:cs="Times New Roman"/>
          <w:color w:val="444444"/>
          <w:sz w:val="24"/>
          <w:szCs w:val="24"/>
          <w:lang w:eastAsia="es-ES"/>
        </w:rPr>
        <w:t>   </w:t>
      </w:r>
    </w:p>
    <w:p w14:paraId="0D2D3A43" w14:textId="77777777" w:rsidR="002C6A30" w:rsidRPr="002C6A30" w:rsidRDefault="002C6A30" w:rsidP="002C6A30">
      <w:pPr>
        <w:spacing w:after="0" w:line="360" w:lineRule="atLeast"/>
        <w:rPr>
          <w:rFonts w:ascii="Verdana" w:eastAsia="Times New Roman" w:hAnsi="Verdana" w:cs="Times New Roman"/>
          <w:color w:val="444444"/>
          <w:sz w:val="24"/>
          <w:szCs w:val="24"/>
          <w:lang w:eastAsia="es-ES"/>
        </w:rPr>
      </w:pPr>
      <w:r w:rsidRPr="002C6A30">
        <w:rPr>
          <w:rFonts w:ascii="Verdana" w:eastAsia="Times New Roman" w:hAnsi="Verdana" w:cs="Times New Roman"/>
          <w:color w:val="444444"/>
          <w:sz w:val="24"/>
          <w:szCs w:val="24"/>
          <w:lang w:eastAsia="es-ES"/>
        </w:rPr>
        <w:t xml:space="preserve"> </w:t>
      </w:r>
      <w:r w:rsidR="008936B4" w:rsidRPr="002C6A30">
        <w:rPr>
          <w:rFonts w:ascii="Verdana" w:eastAsia="Times New Roman" w:hAnsi="Verdana" w:cs="Times New Roman"/>
          <w:color w:val="444444"/>
          <w:sz w:val="24"/>
          <w:szCs w:val="24"/>
          <w:lang w:eastAsia="es-ES"/>
        </w:rPr>
        <w:t>P</w:t>
      </w:r>
      <w:r w:rsidRPr="002C6A30">
        <w:rPr>
          <w:rFonts w:ascii="Verdana" w:eastAsia="Times New Roman" w:hAnsi="Verdana" w:cs="Times New Roman"/>
          <w:color w:val="444444"/>
          <w:sz w:val="24"/>
          <w:szCs w:val="24"/>
          <w:lang w:eastAsia="es-ES"/>
        </w:rPr>
        <w:t>ublicación</w:t>
      </w:r>
      <w:r w:rsidR="008936B4">
        <w:rPr>
          <w:rFonts w:ascii="Verdana" w:eastAsia="Times New Roman" w:hAnsi="Verdana" w:cs="Times New Roman"/>
          <w:color w:val="444444"/>
          <w:sz w:val="24"/>
          <w:szCs w:val="24"/>
          <w:lang w:eastAsia="es-ES"/>
        </w:rPr>
        <w:t xml:space="preserve">: </w:t>
      </w:r>
      <w:r w:rsidRPr="002C6A30">
        <w:rPr>
          <w:rFonts w:ascii="Verdana" w:eastAsia="Times New Roman" w:hAnsi="Verdana" w:cs="Times New Roman"/>
          <w:b/>
          <w:bCs/>
          <w:color w:val="444444"/>
          <w:sz w:val="24"/>
          <w:szCs w:val="24"/>
          <w:lang w:eastAsia="es-ES"/>
        </w:rPr>
        <w:t>30/08/2017</w:t>
      </w:r>
      <w:r w:rsidRPr="002C6A30">
        <w:rPr>
          <w:rFonts w:ascii="Verdana" w:eastAsia="Times New Roman" w:hAnsi="Verdana" w:cs="Times New Roman"/>
          <w:color w:val="444444"/>
          <w:sz w:val="24"/>
          <w:szCs w:val="24"/>
          <w:lang w:eastAsia="es-ES"/>
        </w:rPr>
        <w:t>   Páginas: </w:t>
      </w:r>
      <w:r w:rsidRPr="002C6A30">
        <w:rPr>
          <w:rFonts w:ascii="Verdana" w:eastAsia="Times New Roman" w:hAnsi="Verdana" w:cs="Times New Roman"/>
          <w:b/>
          <w:bCs/>
          <w:color w:val="444444"/>
          <w:sz w:val="24"/>
          <w:szCs w:val="24"/>
          <w:lang w:eastAsia="es-ES"/>
        </w:rPr>
        <w:t>256</w:t>
      </w:r>
    </w:p>
    <w:p w14:paraId="1B20D2D1" w14:textId="77777777" w:rsidR="002C6A30" w:rsidRDefault="002C6A30" w:rsidP="002C6A30">
      <w:pPr>
        <w:spacing w:before="100" w:beforeAutospacing="1" w:after="100" w:afterAutospacing="1" w:line="360" w:lineRule="atLeast"/>
        <w:ind w:firstLine="708"/>
        <w:rPr>
          <w:rFonts w:ascii="Verdana" w:eastAsia="Times New Roman" w:hAnsi="Verdana" w:cs="Times New Roman"/>
          <w:color w:val="444444"/>
          <w:lang w:eastAsia="es-ES"/>
        </w:rPr>
      </w:pPr>
      <w:bookmarkStart w:id="0" w:name="_GoBack"/>
      <w:r w:rsidRPr="002C6A30">
        <w:rPr>
          <w:rFonts w:ascii="Verdana" w:eastAsia="Times New Roman" w:hAnsi="Verdana" w:cs="Times New Roman"/>
          <w:color w:val="444444"/>
          <w:lang w:eastAsia="es-ES"/>
        </w:rPr>
        <w:t>Este libro hace un riguroso recorrido por las teologías del Sur global: africana, asiática, latinoamericana, indígena y negra estadounidense, ubicándolas en sus contextos y en sus más significativas tendencias: feminista, ecológica, de la liberación, de las religiones. Son teologías emergentes, contra</w:t>
      </w:r>
      <w:r>
        <w:rPr>
          <w:rFonts w:ascii="Verdana" w:eastAsia="Times New Roman" w:hAnsi="Verdana" w:cs="Times New Roman"/>
          <w:color w:val="444444"/>
          <w:lang w:eastAsia="es-ES"/>
        </w:rPr>
        <w:t>-</w:t>
      </w:r>
      <w:r w:rsidRPr="002C6A30">
        <w:rPr>
          <w:rFonts w:ascii="Verdana" w:eastAsia="Times New Roman" w:hAnsi="Verdana" w:cs="Times New Roman"/>
          <w:color w:val="444444"/>
          <w:lang w:eastAsia="es-ES"/>
        </w:rPr>
        <w:t>hegemónicas y creadoras de discursos alternativos que intentan responder a los grandes desafíos actuales: el colonialismo, el patriarcado, el racismo epistemológico, el capitalismo, la depredación de la naturaleza, la crisis de la democracia y los fundamentalismos. Estas teologías transitan, en actitud de búsqueda, por los caminos del diálogo intercultural, interreligioso, i</w:t>
      </w:r>
      <w:r>
        <w:rPr>
          <w:rFonts w:ascii="Verdana" w:eastAsia="Times New Roman" w:hAnsi="Verdana" w:cs="Times New Roman"/>
          <w:color w:val="444444"/>
          <w:lang w:eastAsia="es-ES"/>
        </w:rPr>
        <w:t>nterétnico e interdisciplinar. </w:t>
      </w:r>
      <w:bookmarkEnd w:id="0"/>
    </w:p>
    <w:p w14:paraId="5544516C" w14:textId="77777777" w:rsidR="008E7446" w:rsidRDefault="00BB2DDE" w:rsidP="00BB2DDE">
      <w:pPr>
        <w:spacing w:before="100" w:beforeAutospacing="1" w:after="100" w:afterAutospacing="1" w:line="360" w:lineRule="atLeast"/>
        <w:ind w:firstLine="708"/>
      </w:pPr>
      <w:r>
        <w:rPr>
          <w:rFonts w:ascii="Verdana" w:eastAsia="Times New Roman" w:hAnsi="Verdana" w:cs="Times New Roman"/>
          <w:color w:val="444444"/>
          <w:lang w:eastAsia="es-ES"/>
        </w:rPr>
        <w:t>Los</w:t>
      </w:r>
      <w:r w:rsidR="002C6A30" w:rsidRPr="002C6A30">
        <w:rPr>
          <w:rFonts w:ascii="Verdana" w:eastAsia="Times New Roman" w:hAnsi="Verdana" w:cs="Times New Roman"/>
          <w:color w:val="444444"/>
          <w:lang w:eastAsia="es-ES"/>
        </w:rPr>
        <w:t xml:space="preserve"> sucesivos itinerarios por el diálogo fueron despertando al autor</w:t>
      </w:r>
      <w:r w:rsidR="002C6A30">
        <w:rPr>
          <w:rFonts w:ascii="Verdana" w:eastAsia="Times New Roman" w:hAnsi="Verdana" w:cs="Times New Roman"/>
          <w:color w:val="444444"/>
          <w:lang w:eastAsia="es-ES"/>
        </w:rPr>
        <w:t xml:space="preserve">, </w:t>
      </w:r>
      <w:r>
        <w:rPr>
          <w:rFonts w:ascii="Verdana" w:eastAsia="Times New Roman" w:hAnsi="Verdana" w:cs="Times New Roman"/>
          <w:color w:val="444444"/>
          <w:lang w:eastAsia="es-ES"/>
        </w:rPr>
        <w:t xml:space="preserve">el teólogo </w:t>
      </w:r>
      <w:r w:rsidR="002C6A30">
        <w:rPr>
          <w:rFonts w:ascii="Verdana" w:eastAsia="Times New Roman" w:hAnsi="Verdana" w:cs="Times New Roman"/>
          <w:color w:val="444444"/>
          <w:lang w:eastAsia="es-ES"/>
        </w:rPr>
        <w:t xml:space="preserve">Juan José Tamayo, </w:t>
      </w:r>
      <w:r w:rsidR="002C6A30" w:rsidRPr="002C6A30">
        <w:rPr>
          <w:rFonts w:ascii="Verdana" w:eastAsia="Times New Roman" w:hAnsi="Verdana" w:cs="Times New Roman"/>
          <w:color w:val="444444"/>
          <w:lang w:eastAsia="es-ES"/>
        </w:rPr>
        <w:t>del sueño dogmático de los comienzos de su andadura teológica</w:t>
      </w:r>
      <w:r>
        <w:rPr>
          <w:rFonts w:ascii="Verdana" w:eastAsia="Times New Roman" w:hAnsi="Verdana" w:cs="Times New Roman"/>
          <w:color w:val="444444"/>
          <w:lang w:eastAsia="es-ES"/>
        </w:rPr>
        <w:t>, lo han desinstalado</w:t>
      </w:r>
      <w:r w:rsidR="002C6A30" w:rsidRPr="002C6A30">
        <w:rPr>
          <w:rFonts w:ascii="Verdana" w:eastAsia="Times New Roman" w:hAnsi="Verdana" w:cs="Times New Roman"/>
          <w:color w:val="444444"/>
          <w:lang w:eastAsia="es-ES"/>
        </w:rPr>
        <w:t xml:space="preserve"> de su cómoda ubicación en la modernidad europea</w:t>
      </w:r>
      <w:r>
        <w:rPr>
          <w:rFonts w:ascii="Verdana" w:eastAsia="Times New Roman" w:hAnsi="Verdana" w:cs="Times New Roman"/>
          <w:color w:val="444444"/>
          <w:lang w:eastAsia="es-ES"/>
        </w:rPr>
        <w:t xml:space="preserve"> y</w:t>
      </w:r>
      <w:r w:rsidR="002C6A30" w:rsidRPr="002C6A30">
        <w:rPr>
          <w:rFonts w:ascii="Verdana" w:eastAsia="Times New Roman" w:hAnsi="Verdana" w:cs="Times New Roman"/>
          <w:color w:val="444444"/>
          <w:lang w:eastAsia="es-ES"/>
        </w:rPr>
        <w:t xml:space="preserve"> le han abierto a nuevos horizontes epistemológicos. La conciencia de la pervivencia del colonialismo y de las carencias del proceso de descolonización</w:t>
      </w:r>
      <w:r>
        <w:rPr>
          <w:rFonts w:ascii="Verdana" w:eastAsia="Times New Roman" w:hAnsi="Verdana" w:cs="Times New Roman"/>
          <w:color w:val="444444"/>
          <w:lang w:eastAsia="es-ES"/>
        </w:rPr>
        <w:t xml:space="preserve"> le han llevado </w:t>
      </w:r>
      <w:r w:rsidR="002C6A30" w:rsidRPr="002C6A30">
        <w:rPr>
          <w:rFonts w:ascii="Verdana" w:eastAsia="Times New Roman" w:hAnsi="Verdana" w:cs="Times New Roman"/>
          <w:color w:val="444444"/>
          <w:lang w:eastAsia="es-ES"/>
        </w:rPr>
        <w:t xml:space="preserve">a </w:t>
      </w:r>
      <w:r w:rsidR="002C6A30">
        <w:rPr>
          <w:rFonts w:ascii="Verdana" w:eastAsia="Times New Roman" w:hAnsi="Verdana" w:cs="Times New Roman"/>
          <w:color w:val="444444"/>
          <w:lang w:eastAsia="es-ES"/>
        </w:rPr>
        <w:t>la</w:t>
      </w:r>
      <w:r w:rsidR="002C6A30" w:rsidRPr="002C6A30">
        <w:rPr>
          <w:rFonts w:ascii="Verdana" w:eastAsia="Times New Roman" w:hAnsi="Verdana" w:cs="Times New Roman"/>
          <w:color w:val="444444"/>
          <w:lang w:eastAsia="es-ES"/>
        </w:rPr>
        <w:t xml:space="preserve"> </w:t>
      </w:r>
      <w:r w:rsidR="002C6A30">
        <w:rPr>
          <w:rFonts w:ascii="Verdana" w:eastAsia="Times New Roman" w:hAnsi="Verdana" w:cs="Times New Roman"/>
          <w:color w:val="444444"/>
          <w:lang w:eastAsia="es-ES"/>
        </w:rPr>
        <w:t xml:space="preserve">propuesta </w:t>
      </w:r>
      <w:r w:rsidR="002C6A30" w:rsidRPr="002C6A30">
        <w:rPr>
          <w:rFonts w:ascii="Verdana" w:eastAsia="Times New Roman" w:hAnsi="Verdana" w:cs="Times New Roman"/>
          <w:color w:val="444444"/>
          <w:lang w:eastAsia="es-ES"/>
        </w:rPr>
        <w:t>innovadora de un cambio de paradigma en el relato teológico bajo el giro descolonizador, que cuestiona el eurocentrismo y tiene en cuenta la diversidad de escenarios geoculturales, políticos y religiosos</w:t>
      </w:r>
      <w:r w:rsidR="002C6A30">
        <w:rPr>
          <w:rFonts w:ascii="Verdana" w:eastAsia="Times New Roman" w:hAnsi="Verdana" w:cs="Times New Roman"/>
          <w:color w:val="444444"/>
          <w:lang w:eastAsia="es-ES"/>
        </w:rPr>
        <w:t xml:space="preserve">, en dialogo con </w:t>
      </w:r>
      <w:r w:rsidR="00152B39">
        <w:rPr>
          <w:rFonts w:ascii="Verdana" w:eastAsia="Times New Roman" w:hAnsi="Verdana" w:cs="Times New Roman"/>
          <w:color w:val="444444"/>
          <w:lang w:eastAsia="es-ES"/>
        </w:rPr>
        <w:t xml:space="preserve">los Estudios Poscoloniales, </w:t>
      </w:r>
      <w:r w:rsidR="002C6A30">
        <w:rPr>
          <w:rFonts w:ascii="Verdana" w:eastAsia="Times New Roman" w:hAnsi="Verdana" w:cs="Times New Roman"/>
          <w:color w:val="444444"/>
          <w:lang w:eastAsia="es-ES"/>
        </w:rPr>
        <w:t xml:space="preserve">las Epistemologías del Sur </w:t>
      </w:r>
      <w:r w:rsidR="00152B39">
        <w:rPr>
          <w:rFonts w:ascii="Verdana" w:eastAsia="Times New Roman" w:hAnsi="Verdana" w:cs="Times New Roman"/>
          <w:color w:val="444444"/>
          <w:lang w:eastAsia="es-ES"/>
        </w:rPr>
        <w:t xml:space="preserve">y el Feminismo decolonial, </w:t>
      </w:r>
      <w:r w:rsidR="002C6A30">
        <w:rPr>
          <w:rFonts w:ascii="Verdana" w:eastAsia="Times New Roman" w:hAnsi="Verdana" w:cs="Times New Roman"/>
          <w:color w:val="444444"/>
          <w:lang w:eastAsia="es-ES"/>
        </w:rPr>
        <w:t>y en el horizonte de los movimientos sociales</w:t>
      </w:r>
      <w:r w:rsidR="002C6A30" w:rsidRPr="002C6A30">
        <w:rPr>
          <w:rFonts w:ascii="Verdana" w:eastAsia="Times New Roman" w:hAnsi="Verdana" w:cs="Times New Roman"/>
          <w:color w:val="444444"/>
          <w:lang w:eastAsia="es-ES"/>
        </w:rPr>
        <w:t>.</w:t>
      </w:r>
    </w:p>
    <w:sectPr w:rsidR="008E74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altName w:val="Titlingmes New Roman PSMT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A30"/>
    <w:rsid w:val="00152B39"/>
    <w:rsid w:val="001A27BE"/>
    <w:rsid w:val="002C6A30"/>
    <w:rsid w:val="00304032"/>
    <w:rsid w:val="00505F55"/>
    <w:rsid w:val="008936B4"/>
    <w:rsid w:val="008F374F"/>
    <w:rsid w:val="00A22AD5"/>
    <w:rsid w:val="00AD656E"/>
    <w:rsid w:val="00BB2DDE"/>
    <w:rsid w:val="00C6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B429FC"/>
  <w15:docId w15:val="{D964060B-6490-421A-83FD-803E3E0F2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6A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6A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9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5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0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968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832946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30579">
              <w:marLeft w:val="240"/>
              <w:marRight w:val="240"/>
              <w:marTop w:val="240"/>
              <w:marBottom w:val="240"/>
              <w:divBdr>
                <w:top w:val="dotted" w:sz="6" w:space="0" w:color="990000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://www.paquebote.com/portadaslibros/9788498797077.jpg" TargetMode="External"/><Relationship Id="rId5" Type="http://schemas.openxmlformats.org/officeDocument/2006/relationships/image" Target="media/image1.jpeg"/><Relationship Id="rId6" Type="http://schemas.openxmlformats.org/officeDocument/2006/relationships/hyperlink" Target="http://www.paquebote.com/buscar.php?autor=Juan+Jos%E9+Tamayo&amp;e=1" TargetMode="External"/><Relationship Id="rId7" Type="http://schemas.openxmlformats.org/officeDocument/2006/relationships/hyperlink" Target="http://www.paquebote.com/buscar.php?editorial=Trotta&amp;e=1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1498</Characters>
  <Application>Microsoft Macintosh Word</Application>
  <DocSecurity>0</DocSecurity>
  <Lines>41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TAMAYO</dc:creator>
  <cp:lastModifiedBy>Usuario de Microsoft Office</cp:lastModifiedBy>
  <cp:revision>3</cp:revision>
  <dcterms:created xsi:type="dcterms:W3CDTF">2017-09-29T18:31:00Z</dcterms:created>
  <dcterms:modified xsi:type="dcterms:W3CDTF">2017-10-05T02:01:00Z</dcterms:modified>
</cp:coreProperties>
</file>