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AEAC4B" w14:textId="77777777" w:rsidR="00C84A63" w:rsidRDefault="00C84A63" w:rsidP="009C60D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es-UY"/>
        </w:rPr>
      </w:pPr>
      <w:r w:rsidRPr="00C84A63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UY"/>
        </w:rPr>
        <w:t>FRANCISCO, MENSAJERO DE LA VIDA, Pedro Pierre</w:t>
      </w:r>
    </w:p>
    <w:p w14:paraId="581490C3" w14:textId="77777777" w:rsidR="00C84A63" w:rsidRPr="00C84A63" w:rsidRDefault="00C84A63" w:rsidP="00C84A6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</w:p>
    <w:p w14:paraId="280268AD" w14:textId="77777777" w:rsidR="00C84A63" w:rsidRDefault="00C84A63" w:rsidP="00C84A6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bookmarkStart w:id="0" w:name="_GoBack"/>
      <w:r w:rsidRPr="00C84A63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El papa Francisco ha regalado a nuestra hermana vecina Colombia cinco días de palabras, gestos, sonrisas, abrazos… para confirmar y asegurar una paz duradera. Su propósito era claro: “Iré como peregrino de esperanza y de paz”, como también su lema principal: “Demos el primer paso… para tender puentes y crear fraternidad”. Algunas migajas han de alcanzarnos a los ecuatorianos. De las veinte intervenciones que tuvo el papa, he aquí algunas expresiones que me llamaron la atención.</w:t>
      </w:r>
      <w:bookmarkEnd w:id="0"/>
    </w:p>
    <w:p w14:paraId="7F767488" w14:textId="77777777" w:rsidR="00C84A63" w:rsidRPr="00C84A63" w:rsidRDefault="00C84A63" w:rsidP="00C84A6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</w:p>
    <w:p w14:paraId="7E6194BE" w14:textId="77777777" w:rsidR="00C84A63" w:rsidRDefault="00C84A63" w:rsidP="00C84A6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C84A63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Con sus primeras palabras el papa dio el tono, dirigiéndose a jóvenes: “Muchas gracias por la valentía y por el coraje, no se dejen robar la alegría ¿Qué es lo que no se tienen que dejar robar? [Los jóvenes: ¡La alegría!]. Que nadie se la robe, que nadie los engañe. No se dejen robar la esperanza, ¿Qué es lo que no se tienen que dejar robar? [Los jóvenes: ¡La esperanza!]”.</w:t>
      </w:r>
    </w:p>
    <w:p w14:paraId="0094294D" w14:textId="77777777" w:rsidR="00C84A63" w:rsidRPr="00C84A63" w:rsidRDefault="00C84A63" w:rsidP="00C84A6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</w:p>
    <w:p w14:paraId="4F010E38" w14:textId="77777777" w:rsidR="00C84A63" w:rsidRDefault="00C84A63" w:rsidP="00C84A6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C84A63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En Medellín el Papa sabía que estaba en el corazón de la Iglesia continental liberadora; por eso rindió homenaje al texto que los obispos del continente redactaron en 1968 para “aplicar el Concilio a la realidad latinoamericana”. Allí pusieron los fundamentos de la Iglesia de los Pobres con su "opción preferencial” por ellos, confirmaron las Comunidades Eclesiales de Base y la teología de la liberación. Allí el papa llamó a los cristianos a ser “discípulos que sepan ver, juzgar y actuar… Discípulos misioneros que saben ver, sin miopías heredadas; que examinan la realidad desde los ojos y el corazón de Jesús, y desde ahí la juzgan. Y que arriesgan, actúan, se comprometen".</w:t>
      </w:r>
    </w:p>
    <w:p w14:paraId="768B4A5E" w14:textId="77777777" w:rsidR="00C84A63" w:rsidRPr="00C84A63" w:rsidRDefault="00C84A63" w:rsidP="00C84A6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</w:p>
    <w:p w14:paraId="58B0DD27" w14:textId="77777777" w:rsidR="00C84A63" w:rsidRDefault="00C84A63" w:rsidP="00C84A6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C84A63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En Bogotá a los miembros del CELAM (Consejo Episcopal Latino Americano) hizo un vibrante llamado: “Si queremos servir a nuestra América Latina, lo tenemos que hacer con pasión. Hoy hace falta pasión. Poner el corazón en todo lo que hagamos, pasión de joven enamorado y de anciano sabio, pasión que transforma las ideas en utopías viables”. Les recordó que las mujeres no sean reducidas “a siervas de nuestro recalcitrante clericalismo; ellas son, […] protagonistas en la Iglesia latinoamericana; en su salir con Jesús; en su perseverar, aun en el sufrimiento de su Pueblo; en su aferrarse a la esperanza que vence a la muerte… Si queremos una nueva y vivaz etapa de la fe en este continente, no la obtendremos sin las mujeres”.</w:t>
      </w:r>
    </w:p>
    <w:p w14:paraId="1420F551" w14:textId="77777777" w:rsidR="00C84A63" w:rsidRPr="00C84A63" w:rsidRDefault="00C84A63" w:rsidP="00C84A6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</w:p>
    <w:p w14:paraId="4F6FD73A" w14:textId="77777777" w:rsidR="00C84A63" w:rsidRDefault="00C84A63" w:rsidP="00C84A6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C84A63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En Villavicencio, en la iglesia y a los pies de la imagen del Cristo de Bojayá, una figura sin brazos ni piernas destruida en una explosión durante los combates entre las FARC y los paramilitares en 2002 donde murieron 79 personas, la emoción del papa era visible: "Colombia, déjate reconciliar. Es hora de sanar heridas, tender puentes, limar diferencias”.</w:t>
      </w:r>
    </w:p>
    <w:p w14:paraId="10A0ABC2" w14:textId="77777777" w:rsidR="00C84A63" w:rsidRPr="00C84A63" w:rsidRDefault="00C84A63" w:rsidP="00C84A6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</w:p>
    <w:p w14:paraId="7EE9E33A" w14:textId="77777777" w:rsidR="00C84A63" w:rsidRPr="00C84A63" w:rsidRDefault="00C84A63" w:rsidP="00C84A6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C84A63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 los sacerdotes y religiosas, el papa les recordó que “el diablo entra por el bolsillo” y les invitó a “ir mar adentro… Permanecemos en Jesús tocando su humanidad y contemplando su divinidad; permanecemos en El para vivir en alegría… Siempre con las víctimas”.</w:t>
      </w:r>
    </w:p>
    <w:p w14:paraId="6DBF1949" w14:textId="77777777" w:rsidR="00C84A63" w:rsidRPr="00C84A63" w:rsidRDefault="00C84A63" w:rsidP="00C84A6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C84A63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Como a los colombianos, el papa nos invita a aplicar día a día estas tres actitudes: “Ir a lo esencial, renovarse e involucrarse”. ¡Gracias papa Francisco!</w:t>
      </w:r>
    </w:p>
    <w:p w14:paraId="5739F10A" w14:textId="77777777" w:rsidR="00C84A63" w:rsidRDefault="00C84A63" w:rsidP="00C84A63">
      <w:pPr>
        <w:spacing w:after="0" w:line="240" w:lineRule="auto"/>
        <w:rPr>
          <w:rFonts w:ascii="Lucida Console" w:eastAsia="Times New Roman" w:hAnsi="Lucida Console" w:cs="Times New Roman"/>
          <w:color w:val="000000"/>
          <w:sz w:val="20"/>
          <w:szCs w:val="20"/>
          <w:lang w:eastAsia="es-UY"/>
        </w:rPr>
      </w:pPr>
      <w:r w:rsidRPr="00C84A63">
        <w:rPr>
          <w:rFonts w:ascii="Lucida Console" w:eastAsia="Times New Roman" w:hAnsi="Lucida Console" w:cs="Times New Roman"/>
          <w:color w:val="000000"/>
          <w:sz w:val="20"/>
          <w:szCs w:val="20"/>
          <w:lang w:eastAsia="es-UY"/>
        </w:rPr>
        <w:t> </w:t>
      </w:r>
    </w:p>
    <w:p w14:paraId="64E0FFA5" w14:textId="77777777" w:rsidR="00C84A63" w:rsidRPr="00C84A63" w:rsidRDefault="00C84A63" w:rsidP="00C84A63">
      <w:pPr>
        <w:spacing w:after="0" w:line="240" w:lineRule="auto"/>
        <w:rPr>
          <w:rFonts w:ascii="Lucida Console" w:eastAsia="Times New Roman" w:hAnsi="Lucida Console" w:cs="Times New Roman"/>
          <w:color w:val="000000"/>
          <w:sz w:val="20"/>
          <w:szCs w:val="20"/>
          <w:lang w:eastAsia="es-UY"/>
        </w:rPr>
      </w:pPr>
    </w:p>
    <w:sectPr w:rsidR="00C84A63" w:rsidRPr="00C84A6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altName w:val="Titlingmes New Roman PSMT"/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Console">
    <w:panose1 w:val="020B0609040504020204"/>
    <w:charset w:val="00"/>
    <w:family w:val="auto"/>
    <w:pitch w:val="variable"/>
    <w:sig w:usb0="8000028F" w:usb1="00001800" w:usb2="00000000" w:usb3="00000000" w:csb0="0000001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A63"/>
    <w:rsid w:val="002E2F5B"/>
    <w:rsid w:val="009C60D4"/>
    <w:rsid w:val="00C84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F65D278"/>
  <w15:chartTrackingRefBased/>
  <w15:docId w15:val="{E2E20DD1-0DD4-4AC7-B8A0-5057FB518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523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5759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5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8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2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2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042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8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6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58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0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8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9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483</Words>
  <Characters>2616</Characters>
  <Application>Microsoft Macintosh Word</Application>
  <DocSecurity>0</DocSecurity>
  <Lines>72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Usuario de Microsoft Office</cp:lastModifiedBy>
  <cp:revision>2</cp:revision>
  <dcterms:created xsi:type="dcterms:W3CDTF">2017-10-03T12:57:00Z</dcterms:created>
  <dcterms:modified xsi:type="dcterms:W3CDTF">2017-10-04T15:58:00Z</dcterms:modified>
</cp:coreProperties>
</file>