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F01" w:rsidRPr="00154F01" w:rsidRDefault="00154F01" w:rsidP="00154F01">
      <w:pPr>
        <w:pStyle w:val="Ttulo1"/>
        <w:spacing w:before="0"/>
        <w:jc w:val="center"/>
        <w:rPr>
          <w:rFonts w:ascii="Arial" w:hAnsi="Arial" w:cs="Arial"/>
          <w:color w:val="E36C0A" w:themeColor="accent6" w:themeShade="BF"/>
          <w:sz w:val="58"/>
          <w:szCs w:val="58"/>
        </w:rPr>
      </w:pPr>
      <w:r w:rsidRPr="00154F01">
        <w:rPr>
          <w:rFonts w:ascii="Arial" w:hAnsi="Arial" w:cs="Arial"/>
          <w:color w:val="E36C0A" w:themeColor="accent6" w:themeShade="BF"/>
          <w:sz w:val="58"/>
          <w:szCs w:val="58"/>
        </w:rPr>
        <w:t>Cinquenta anos da morte do padre Louis Lebret, profeta da doutrina social da Igreja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21095</wp:posOffset>
            </wp:positionH>
            <wp:positionV relativeFrom="paragraph">
              <wp:posOffset>1841</wp:posOffset>
            </wp:positionV>
            <wp:extent cx="610124" cy="604007"/>
            <wp:effectExtent l="19050" t="0" r="0" b="0"/>
            <wp:wrapTight wrapText="bothSides">
              <wp:wrapPolygon edited="0">
                <wp:start x="-674" y="0"/>
                <wp:lineTo x="-674" y="21119"/>
                <wp:lineTo x="21581" y="21119"/>
                <wp:lineTo x="21581" y="0"/>
                <wp:lineTo x="-674" y="0"/>
              </wp:wrapPolygon>
            </wp:wrapTight>
            <wp:docPr id="1" name="0 Imagen" descr="HUMANIT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ANITAS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124" cy="60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"É muito oportuno encorajar o estudo da obra completa do padre </w:t>
      </w:r>
      <w:hyperlink r:id="rId5" w:history="1">
        <w:r w:rsidRPr="00154F01">
          <w:rPr>
            <w:rFonts w:ascii="Georgia" w:eastAsia="Times New Roman" w:hAnsi="Georgia" w:cs="Times New Roman"/>
            <w:b/>
            <w:bCs/>
            <w:color w:val="FC6B01"/>
            <w:sz w:val="24"/>
            <w:szCs w:val="24"/>
            <w:u w:val="single"/>
            <w:lang w:eastAsia="es-ES"/>
          </w:rPr>
          <w:t>Louis Lebret</w:t>
        </w:r>
      </w:hyperlink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para torná-lo conhecido e aprender muito com ele. Esse bretão – e, como tal, homem de grande personalidade – levou muito a sério os problemas sociais da sua terra natal, do seu país e do mundo. Hoje, quando lemos os seus escritos, não se pode deixar de admirar a clareza e a atualidade do seu pensamento. Neles, tudo nasce da sua profunda espiritualidade, do fato de se ver obrigado à ação social, por ter sido tocado pela misericórdia divina."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A opinião é do jesuíta espanhol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Fernando de la Iglesia Viguiristi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economista e teólogo, diretor do Departamento de Economia da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Universidade de Deusto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ex-presidente da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International Association of Jesuit Business Schools (IAJBS)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 </w:t>
      </w:r>
    </w:p>
    <w:p w:rsidR="00154F01" w:rsidRP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O artigo foi publicado no jornal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 L'Osservatore Romano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12-08-2016, retomando um amplo resumo do artigo publicado no último número da revista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La Civiltà Cattolica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A tradução é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Moisés Sbardelotto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154F01" w:rsidRPr="00154F01" w:rsidRDefault="00154F01" w:rsidP="00154F01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</w:pPr>
      <w:r w:rsidRPr="00154F01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Eis o texto.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Louis 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nasceu no dia 26 de junho de 1897, em uma família ligada ao mar, na localidade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Minihic sur Rance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perto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Saint-Malo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na região francesa da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Bretanha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O pai era carpinteiro-chefe em um estaleiro naval da Marinha militar. Louis, depois de frequentar os estudos superiores em matemática, alistou-se na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Escola Naval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Em 1917, em plena guerra, já era oficial de manobra em um contratorpedeiro. Em 1920, tornou-se instrutor dos oficiais na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Escola de Brest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Logo foi enviado para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Beirute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onde foi encarregado do tráfego portuário. Aos 23 anos, foi nomeado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Cavaleiro da Legião de Honra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tenente de navio.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Durante aqueles anos na Marinha,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Louis 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foi amadurecendo o propósito de se tornar religioso. Abandonada a brilhante carreira marítima que tinha 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t>empreendido, se tornou dominicano. Fez o noviciado em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Angers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os estudos em filosofia e teologia em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Rijckholt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na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Holanda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Por razões de saúde, durante o último ano de estudos, foi enviado por convalescença ao convento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Saint-Malo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Assim, voltou para a sua terra natal, às margens do mar, e foi lá que entrou em contato com uma realidade muito próxima, mas da qual não tinha estado consciente, ou seja, a dos pescadores locais, que viviam pobremente, à beira da miséria, e não pareciam ter direito a um mínimo de dignidade. A fim de lhes oferecer uma ajuda espiritual, fundou a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Juventude Marítima Cristã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mas bem logo se deu conta dos limites dessa iniciativa e, depois de um certo tempo, com a colaboração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Ernest Lamort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conseguiu fundar a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Federação Francesa dos Sindicatos Profissionais dos Marítimos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De 1932 a 1939, publicou um jornal sindical,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La Voix du Marin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Por mais de 10 anos, dedicou todos os seus esforços e as suas energias para a questão dos pescadores e dos setores conexos.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Esse período do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Movimento de Saint-Malo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foi de enorme significado na vida do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Nele, observam-se todas as características do seu modo de agir. Acima de tudo, deve-se notar que, na origem e no coração de tudo o que ele empreendeu ao longo da vida, a motivação fundamental é a misericórdia evangélica. Ela explica o que o padre Louis fez e dá unidade a todo o seu dinamismo. A sociologia, a economia humana e o desenvolvimento econômico não têm sentido para ele, senão em função do ser humano que vive em condições degradantes, às quais é necessário subtraí-lo, fazendo-o progredir.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Para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a misericórdia não era sinônimo de paternalismo ou de esmola. E não era nem mesmo o corretivo a ser levado a um mundo injusto. Era muito mais do que o fato de se interessar pelas pessoas infelizes: era viver em comunidade de destino com elas. Quem é tocado por esse sentimento, fica marcado a fogo por ele e não pode abrir mão de lutar ativamente em favor do ser humano que sofre. Quanto mais faz, mais vê quanto trabalho é necessário na grande obra de eliminar toda miséria.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Na sua terra natal,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Louis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levou a termo a primeira aplicação do método que se seguiria em todas as suas atividades posteriores: as suas célebres pesquisas. Ele repetia incansavelmente que era necessário partir dos fatos. Nada, na sua opinião, podia substituir a observação direta e sistemática. A partir daí, podia-se pensar no que fazer, delinear a ação concreta.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br/>
        <w:t>Como filho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São Domingos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São Tomás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ele era um homem de profunda formação e muito reflexivo. Ele quis fundamentar sobre sólidos princípios tudo o que ele fez. A suas célebres sessões de pesquisa começaram já em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Saint-Malo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Foi esse o momento em que ele compreendeu que era preciso ir até as raízes dos males, depois de estudar as suas causas.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Louis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sabia identificar as pessoas válidas e educá-las. Para ele, colaborar com os leigos era tão natural quanto necessário. Ele se cercou de grandes personalidades, como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Ernest Lamort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Para ele, era indiscutível que os problemas temporais requerem soluções da mesma ordem temporal. Como tais soluções deviam ser fundamentadas, sobre esse ponto, ele derramou todo o seu saber e todas as suas energias, fazendo pesquisas sociológicas, análises estatísticas e estudos econômicos que o tornassem capaz de formular uma estratégia e uma tática resolutivas. Isso é o que nós encontramos no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Voix du Marin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que ele inspirou.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Em 1947, a permanência no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Brasil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a viagem para outros países latino-americanos o afetaram profundamente. A condição de autêntica indigência da maior parte daquela população o tocou de maneira tão forte que ele fez a sua escolha em favor dos países subdesenvolvidos.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Ao voltar para 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França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parece quase outro homem. Ele descobriu o que significa a falta de desenvolvimento através das suas manifestações mais degradantes, ou seja, a fome, os barracos, o analfabetismo, a mortalidade infantil e a falta crônica de trabalho. O contato com aquela pobreza impressionante, tão generalizada, fê-lo dizer que o francês mais pobre é rico em comparação com aquela gente dos países latino-americanos.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A partir desse fato, pode-se falar de um novo período na sua vida, em que o padre Louis concentrou a atenção nos problemas sociais e econômicos dos países subdesenvolvidos. Portanto, em 1958, totalmente convencido de que o desenvolvimento era o problema do século, fundou 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Instituto Internacional de Pesquisa para a Formação e o Desenvolvimento (Irfed)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Nesse momento da sua vida,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já havia se tornado uma autoridade mundial. Ele era chamado por diversos episcopados da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América Latina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da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África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até do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Vietnã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Era conselheiro do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Senegal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De 1960 a 1964, empreendeu uma missão naquele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Líbano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que tinha conhecido e amado 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t>quando jovem. Essa seria a sua última grande obra. Anteriormente, ele tinha se dirigido ocasionalmente para 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Ruanda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a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Venezuela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Vaticano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o enviou como seu representante para várias conferências da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ONU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Durante a sua vida, as suas obras e o seu pensamento sempre lhe foram reconhecidos. Isso lhe valeu a estima e a confiança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João XXIII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de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Dom Montini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Em 1962,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foi nomeado chefe da delegação da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Santa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Sé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na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Conferência das Nações Unidas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sobre a aplicação da ciência e da tecnologia em favor dos países em desenvolvimento, que foi realizada em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Genebra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O seu discurso pode ser considerado um verdadeiro testamento. Nele, ele traçou magistralmente as grandes linhas da sua concepção central sobre o desenvolvimento harmonioso.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Louis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consagrou os seus últimos quatro anos a serviço direto da Igreja em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Roma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Ele considerava que não era capaz de fazer nada que tivesse mais sentido e mais valor do que esse serviço. Eram os anos em que, por meio do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Vaticano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II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a Igreja se abria ao mundo.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Paulo VI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manifestou ao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uma afetuosa admiração e, em 1964, nomeou-o perito conciliar. Recebido várias vezes em audiência privada, ele teve a oportunidade de expressar ao papa o seu ponto de vista sobre as expectativas criadas pelo anúncio do esquema "A Igreja no mundo contemporâneo". Em fevereiro de 1965, ela entregou a redação do capítulo sobre a comunidade internacional.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Infelizmente, quando foi realizada a última sessão do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Concílio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estava gravemente doente. Ele estava reduzido apenas à sombra do que tinha sido. O próprio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Paulo VI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o aconselhou a não ir além das suas possibilidades. O esquema XIII tinha dado origem à </w:t>
      </w:r>
      <w:r w:rsidRPr="00154F01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eastAsia="es-ES"/>
        </w:rPr>
        <w:t>Gaudium et spes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cultivava a ideia de fundar um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Secretariado para a Justiça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assim como era desejado no documento. Ele considerava que ele devia ter uma função doutrinal, uma vez que, como escrevera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Paulo VI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 desenvolvimento era o novo nome da paz. A tarefa mais decisiva de tal secretariado seria o de pensar uma doutrina coerente do desenvolvimento integral e harmonioso. Além disso, deveria promover uma ação que o transformasse em realidade.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morreu antes que esse projeto se tornasse realidade, no dia 20 de julho de 1966. No ano após a sua morte, apareceu a </w:t>
      </w:r>
      <w:r w:rsidRPr="00154F01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eastAsia="es-ES"/>
        </w:rPr>
        <w:t>Populorum progressio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no qual ele foi citado explicitamente por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Paulo VI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. A influência do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na redação desse documento fundamental é captada praticamente em cada parágrafo.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br/>
        <w:t>Àqueles que tinham conhecido a sua obra escrita, o seu modo de se expressar e o seu vocabulário, foi muito fácil reconhecer não apenas a sua inspiração, mas também as citações de frases inteiras dele. A partir do seu diário, sabemos quando e como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Paulo VI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pediu-lhe a sua colaboração para a encíclica. Portanto, não surpreende que o próprio papa dissesse que sentia veneração e devoção pelo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e que a encíclica sobre o desenvolvimento dos povos era uma homenagem à sua memória, à desse grande homem da Igreja.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Para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 bem comum é o bem de uma sociedade humana. Os seus membros buscam-no, realizam-no e recebem-no todos juntos. Ele é desejado em comum e obtido por meio da virtude da justiça social. Cada um de nós é incapaz de encontrar o seu próprio bem sozinho: precisamos de ajuda. Está escrito na nossa natureza que precisamos dos outros para sermos capazes de alcançar a nossa perfeição.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Todo homem deve servir o bem comum. Portanto, o rico deve colocar, de algum modo, os seus bens à disposição dos outros; o sábio deve comunicar a verdade; e quem tem mais dons deve ajudar os seus irmãos. É assim que a propriedade está em relação com o bem comum. Por isso, para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a desordem nasce quando as situações vantajosas recebidas (terras, fábricas, ciência, qualidade) são utilizadas para si mesmos. Segundo ele, foi isso que o capitalismo moderno fez: não quis se colocar a serviço e traiu o bem comum. Com a sua livre concorrência, o capitalismo cria uma estrutura social contrária à justiça social. Favorece quem é menos humano e menos honesto, quem abusa dos seus empregados, fazendo-os trabalhar o máximo possível com um salário mínimo e, ajudado por uma publicidade enganosa, reduz os preços e se adona do mercado. Uma condição essencial para o bem comum é uma prosperidade geral e uma confiança recíproca. Isso requer uma educação profunda, ou seja, uma educação religiosa. Decorre daí o papel absolutamente necessário da Igreja para a realização do bem comum.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Apesar de ser animado por esse grande ideal humanitário,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se opôs decididamente ao marxismo. Ele tinha lido </w:t>
      </w:r>
      <w:r w:rsidRPr="00154F01">
        <w:rPr>
          <w:rFonts w:ascii="Georgia" w:eastAsia="Times New Roman" w:hAnsi="Georgia" w:cs="Times New Roman"/>
          <w:b/>
          <w:bCs/>
          <w:i/>
          <w:iCs/>
          <w:color w:val="333333"/>
          <w:sz w:val="24"/>
          <w:szCs w:val="24"/>
          <w:lang w:eastAsia="es-ES"/>
        </w:rPr>
        <w:t>"O Capital"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 e, graças a essa leitura, havia compreendido que, nas suas realizações, o marxismo estava muito longe da doutrina do bem comum. Portanto, rejeitou-o, com base na sua antropologia cristã, como um sistema quase determinista, em que não há lugar para a noção de pessoa, para o uso da liberdade e, portanto, para a moral. Ele o considerou menos prejudicial do que o capitalismo, o outro lado da mesma 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t>moeda.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O padre Louis lutou energicamente por uma nova civilização: essa foi a sua proposta. Para entendê-la, devemos começar pela sua ideia de que o desenvolvimento compreende muito mais do que o crescimento econômico. Ele não se esgota em nada em um aumento do PIB. Mais ainda, um desenvolvimento que se limitasse a esse fato – conseguir aumentar a produção – não seria um verdadeiro desenvolvimento.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deduziu a noção de desenvolvimento a partir de uma realidade bem conhecida: a de uma planta, de um animal ou de um ser humano que cresce. Portanto, trata-se de um equilíbrio interno que se mantém durante o crescimento. É uma harmonia que pertence à natureza do ser no seu desenvolvimento. Isso mostra o valor do ser, é a evolução das suas potencialidades em relação ao estado que as realiza. Consequentemente, é avançar rumo ao ótimo e se conclui quando o alcança. Mas, para o ser humano, os estados ótimos são sucessivos. Há o da altura, o das forças, o da capacidade ativa, o da maturidade intelectual, o da plenitude da vida moral e espiritual.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Às aspirações do ser humano, responde-se apenas com essa concepção orgânica do desenvolvimento. É um crescimento ordenado, semelhante ao dos seres vivos. Ele transcende muito a parte econômica. Tem como objeto os propósitos de ordem humana, de modo que envolve expressões como desenvolvimento econômico, social, cultural e assim por diante.</w:t>
      </w:r>
    </w:p>
    <w:p w:rsid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br/>
        <w:t>Para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o problema essencial, tanto nos países desenvolvidos quanto nos subdesenvolvidos, era o de criar uma civilização solidária. Preocupava-o o impacto da civilização industrial ocidental sobre os valores das civilizações tradicionais. O desenvolvimento do terceiro mundo não podia consistir em um crescimento econômico que o fizesse perder a identidade, a alma, as razões para viver.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Louis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compreendia que, ao preservar os valores tradicionais, corre-se o risco de renunciar ao desenvolvimento, e que destruí-los por meio da civilização industrial equivale a renunciar a si mesmos. O que fazer? Como sair desse impasse</w:t>
      </w:r>
      <w:proofErr w:type="gramStart"/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?</w:t>
      </w:r>
      <w:proofErr w:type="gramEnd"/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 xml:space="preserve"> O padre 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 responde que a solução reside em uma simbiose dos sistemas de valores. Quando isso ocorre, o desenvolvimento é muito mais do que aumentar as cifras globais de uma produção global mal repartida: é uma harmonização dinâmica dos valores anteriores e dos novos, dos autóctones e dos importados. Esse desenvolvimento harmonioso é caracterizado pela realização de uma economia tão integralmente humana quanto possível, em um regime de solidariedade efetiva.</w:t>
      </w:r>
    </w:p>
    <w:p w:rsidR="00154F01" w:rsidRPr="00154F01" w:rsidRDefault="00154F01" w:rsidP="00154F01">
      <w:pPr>
        <w:spacing w:after="0" w:line="359" w:lineRule="atLeast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</w:pP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lastRenderedPageBreak/>
        <w:br/>
        <w:t>Acreditamos que é muito oportuno encorajar o estudo da obra completa do padre</w:t>
      </w:r>
      <w:r w:rsidRPr="00154F0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es-ES"/>
        </w:rPr>
        <w:t>Lebret</w:t>
      </w:r>
      <w:r w:rsidRPr="00154F01">
        <w:rPr>
          <w:rFonts w:ascii="Georgia" w:eastAsia="Times New Roman" w:hAnsi="Georgia" w:cs="Times New Roman"/>
          <w:color w:val="333333"/>
          <w:sz w:val="24"/>
          <w:szCs w:val="24"/>
          <w:lang w:eastAsia="es-ES"/>
        </w:rPr>
        <w:t>, para torná-lo conhecido e aprender muito com ele. Esse bretão – e, como tal, homem de grande personalidade – levou muito a sério os problemas sociais da sua terra natal, do seu país e do mundo. Devemos em grande parte a ele a introdução de toda a temática do desenvolvimento na doutrina social da Igreja. Ele antecipou o seu tempo com a sua concepção do que é desenvolvimento autêntico, ou seja, o desenvolvimento do homem todo e de todos os homens. Na sua época – os anos 1950 e 1960 – a nascente teoria do desenvolvimento era muito limitada, marcadamente economicista. Hoje, quando lemos os seus escritos, não se pode deixar de admirar a clareza e a atualidade do seu pensamento. Neles, tudo nasce da sua profunda espiritualidade, do fato de se ver obrigado à ação social, por ter sido tocado pela misericórdia divina. A sua grande herança merece reconhecimento e admiração.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defaultTabStop w:val="708"/>
  <w:hyphenationZone w:val="425"/>
  <w:characterSpacingControl w:val="doNotCompress"/>
  <w:compat/>
  <w:rsids>
    <w:rsidRoot w:val="00154F01"/>
    <w:rsid w:val="00154F01"/>
    <w:rsid w:val="00590F50"/>
    <w:rsid w:val="00CE0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next w:val="Normal"/>
    <w:link w:val="Ttulo1Car"/>
    <w:uiPriority w:val="9"/>
    <w:qFormat/>
    <w:rsid w:val="00154F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154F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54F01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54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154F01"/>
  </w:style>
  <w:style w:type="character" w:styleId="Textoennegrita">
    <w:name w:val="Strong"/>
    <w:basedOn w:val="Fuentedeprrafopredeter"/>
    <w:uiPriority w:val="22"/>
    <w:qFormat/>
    <w:rsid w:val="00154F01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154F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4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4F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1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hu.unisinos.br/558024-lebr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2328</Words>
  <Characters>12808</Characters>
  <Application>Microsoft Office Word</Application>
  <DocSecurity>0</DocSecurity>
  <Lines>106</Lines>
  <Paragraphs>30</Paragraphs>
  <ScaleCrop>false</ScaleCrop>
  <Company/>
  <LinksUpToDate>false</LinksUpToDate>
  <CharactersWithSpaces>15106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2016-08-22T14:00:00Z</dcterms:created>
  <dcterms:modified xsi:type="dcterms:W3CDTF">2016-08-22T14:03:00Z</dcterms:modified>
</cp:coreProperties>
</file>