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31C4D" w:rsidRPr="00A57C3D" w:rsidRDefault="00F31C4D" w:rsidP="00F31C4D">
      <w:pPr>
        <w:jc w:val="center"/>
        <w:rPr>
          <w:b/>
          <w:color w:val="800000"/>
        </w:rPr>
      </w:pPr>
      <w:r w:rsidRPr="00A57C3D">
        <w:rPr>
          <w:b/>
          <w:color w:val="800000"/>
        </w:rPr>
        <w:t>EX-CURSUS: El misterio de los “santos óleos”</w:t>
      </w:r>
    </w:p>
    <w:p w:rsidR="00F31C4D" w:rsidRPr="008A005B" w:rsidRDefault="004F2B91" w:rsidP="004F2B91">
      <w:pPr>
        <w:ind w:left="708"/>
        <w:jc w:val="right"/>
        <w:rPr>
          <w:b/>
          <w:color w:val="000000"/>
        </w:rPr>
      </w:pPr>
      <w:r w:rsidRPr="008A005B">
        <w:rPr>
          <w:b/>
          <w:color w:val="000000"/>
        </w:rPr>
        <w:t>Ricardo Acuña Díaz</w:t>
      </w:r>
      <w:r w:rsidRPr="008A005B">
        <w:rPr>
          <w:rStyle w:val="Refdenotaalpie"/>
          <w:b/>
          <w:color w:val="000000"/>
        </w:rPr>
        <w:footnoteReference w:customMarkFollows="1" w:id="2"/>
        <w:sym w:font="Symbol" w:char="F02A"/>
      </w:r>
    </w:p>
    <w:p w:rsidR="004F2B91" w:rsidRDefault="004F2B91" w:rsidP="00F31C4D">
      <w:pPr>
        <w:ind w:left="708"/>
        <w:jc w:val="both"/>
        <w:rPr>
          <w:color w:val="000000"/>
        </w:rPr>
      </w:pPr>
    </w:p>
    <w:p w:rsidR="00F31C4D" w:rsidRDefault="00F31C4D" w:rsidP="00F31C4D">
      <w:pPr>
        <w:ind w:left="708"/>
        <w:jc w:val="both"/>
        <w:rPr>
          <w:color w:val="000000"/>
        </w:rPr>
      </w:pPr>
      <w:r>
        <w:rPr>
          <w:color w:val="000000"/>
        </w:rPr>
        <w:t xml:space="preserve">Recientemente se ha estado hablando, además, de una peculiar mezcla de ese aceite de oliva con otras hierbas, entre ellas, </w:t>
      </w:r>
      <w:r w:rsidRPr="00714B57">
        <w:rPr>
          <w:i/>
          <w:color w:val="000000"/>
        </w:rPr>
        <w:t>cannabis</w:t>
      </w:r>
      <w:r>
        <w:rPr>
          <w:color w:val="000000"/>
        </w:rPr>
        <w:t>. Puede revisar el asunto en la Red:</w:t>
      </w:r>
    </w:p>
    <w:p w:rsidR="00F31C4D" w:rsidRDefault="00F31C4D" w:rsidP="00F31C4D">
      <w:pPr>
        <w:ind w:left="708"/>
        <w:jc w:val="both"/>
        <w:rPr>
          <w:color w:val="000000"/>
        </w:rPr>
      </w:pPr>
      <w:bookmarkStart w:id="0" w:name="_GoBack"/>
      <w:bookmarkEnd w:id="0"/>
    </w:p>
    <w:p w:rsidR="00F31C4D" w:rsidRDefault="00F31C4D" w:rsidP="00F31C4D">
      <w:pPr>
        <w:ind w:left="1416"/>
        <w:jc w:val="both"/>
        <w:rPr>
          <w:color w:val="000000"/>
          <w:szCs w:val="20"/>
        </w:rPr>
      </w:pPr>
      <w:r>
        <w:rPr>
          <w:color w:val="000000"/>
        </w:rPr>
        <w:t>“</w:t>
      </w:r>
      <w:r w:rsidRPr="00714B57">
        <w:rPr>
          <w:color w:val="000000"/>
        </w:rPr>
        <w:t>Jesucristo empleaba esencia de cannabis para curar enfermos</w:t>
      </w:r>
      <w:r>
        <w:rPr>
          <w:color w:val="000000"/>
        </w:rPr>
        <w:t xml:space="preserve">” (recuperado el 24 de marzo de 2016 desde </w:t>
      </w:r>
      <w:hyperlink r:id="rId8" w:history="1">
        <w:r w:rsidRPr="00714B57">
          <w:rPr>
            <w:rStyle w:val="Hipervnculo"/>
            <w:bCs/>
            <w:sz w:val="16"/>
            <w:szCs w:val="16"/>
            <w:lang w:val="es-ES"/>
          </w:rPr>
          <w:t>http://www.elmundo.es/elmundosalud/2003/01/08/medicina/1042047123.html</w:t>
        </w:r>
      </w:hyperlink>
      <w:r>
        <w:rPr>
          <w:color w:val="000000"/>
          <w:szCs w:val="20"/>
        </w:rPr>
        <w:t>).</w:t>
      </w:r>
    </w:p>
    <w:p w:rsidR="00F31C4D" w:rsidRDefault="00F31C4D" w:rsidP="00F31C4D">
      <w:pPr>
        <w:ind w:left="1416"/>
        <w:jc w:val="both"/>
        <w:rPr>
          <w:color w:val="000000"/>
          <w:szCs w:val="20"/>
        </w:rPr>
      </w:pPr>
    </w:p>
    <w:p w:rsidR="00F31C4D" w:rsidRDefault="00F31C4D" w:rsidP="00F31C4D">
      <w:pPr>
        <w:ind w:left="1416"/>
        <w:jc w:val="both"/>
        <w:rPr>
          <w:color w:val="000000"/>
          <w:szCs w:val="20"/>
        </w:rPr>
      </w:pPr>
      <w:r>
        <w:rPr>
          <w:color w:val="000000"/>
          <w:szCs w:val="20"/>
        </w:rPr>
        <w:t>“</w:t>
      </w:r>
      <w:r w:rsidRPr="00714B57">
        <w:rPr>
          <w:color w:val="000000"/>
          <w:szCs w:val="20"/>
        </w:rPr>
        <w:t>Jesús usó Cannabis</w:t>
      </w:r>
      <w:r>
        <w:rPr>
          <w:color w:val="000000"/>
          <w:szCs w:val="20"/>
        </w:rPr>
        <w:t>”, “</w:t>
      </w:r>
      <w:r w:rsidRPr="00714B57">
        <w:rPr>
          <w:color w:val="000000"/>
          <w:szCs w:val="20"/>
        </w:rPr>
        <w:t>(Kaneh Bosem) El aceite de marihuana que usaba Jesús</w:t>
      </w:r>
      <w:r>
        <w:rPr>
          <w:color w:val="000000"/>
          <w:szCs w:val="20"/>
        </w:rPr>
        <w:t>”, “F</w:t>
      </w:r>
      <w:r w:rsidRPr="00714B57">
        <w:rPr>
          <w:color w:val="000000"/>
          <w:szCs w:val="20"/>
        </w:rPr>
        <w:t xml:space="preserve">órmula otorgada por </w:t>
      </w:r>
      <w:r>
        <w:rPr>
          <w:color w:val="000000"/>
          <w:szCs w:val="20"/>
        </w:rPr>
        <w:t>D</w:t>
      </w:r>
      <w:r w:rsidRPr="00714B57">
        <w:rPr>
          <w:color w:val="000000"/>
          <w:szCs w:val="20"/>
        </w:rPr>
        <w:t xml:space="preserve">ios a </w:t>
      </w:r>
      <w:r>
        <w:rPr>
          <w:color w:val="000000"/>
          <w:szCs w:val="20"/>
        </w:rPr>
        <w:t>M</w:t>
      </w:r>
      <w:r w:rsidRPr="00714B57">
        <w:rPr>
          <w:color w:val="000000"/>
          <w:szCs w:val="20"/>
        </w:rPr>
        <w:t>oisés</w:t>
      </w:r>
      <w:r>
        <w:rPr>
          <w:color w:val="000000"/>
          <w:szCs w:val="20"/>
        </w:rPr>
        <w:t xml:space="preserve">” (artículos recuperados el 24 de marzo de 2016 desde </w:t>
      </w:r>
      <w:hyperlink r:id="rId9" w:history="1">
        <w:r w:rsidRPr="00714B57">
          <w:rPr>
            <w:rStyle w:val="Hipervnculo"/>
            <w:sz w:val="16"/>
            <w:szCs w:val="16"/>
            <w:lang w:val="es-ES"/>
          </w:rPr>
          <w:t>http://ateismoparacristianos.blogspot.cl/2012/10/cristo-y-el-cannabis-jesus-y-los.html</w:t>
        </w:r>
      </w:hyperlink>
      <w:r>
        <w:rPr>
          <w:color w:val="000000"/>
          <w:szCs w:val="20"/>
        </w:rPr>
        <w:t>).</w:t>
      </w:r>
    </w:p>
    <w:p w:rsidR="00F31C4D" w:rsidRPr="00714B57" w:rsidRDefault="00F31C4D" w:rsidP="00F31C4D">
      <w:pPr>
        <w:ind w:left="708"/>
        <w:jc w:val="both"/>
        <w:rPr>
          <w:color w:val="000000"/>
          <w:szCs w:val="20"/>
        </w:rPr>
      </w:pPr>
    </w:p>
    <w:p w:rsidR="00F31C4D" w:rsidRDefault="00F31C4D" w:rsidP="00F31C4D">
      <w:pPr>
        <w:ind w:left="708"/>
        <w:jc w:val="both"/>
        <w:rPr>
          <w:color w:val="000000"/>
        </w:rPr>
      </w:pPr>
      <w:r>
        <w:rPr>
          <w:color w:val="000000"/>
        </w:rPr>
        <w:t>Para ampliar el contexto histórico, vea</w:t>
      </w:r>
      <w:r w:rsidRPr="00E121C1">
        <w:rPr>
          <w:color w:val="000000"/>
        </w:rPr>
        <w:t xml:space="preserve"> también:</w:t>
      </w:r>
    </w:p>
    <w:p w:rsidR="00F31C4D" w:rsidRPr="00E121C1" w:rsidRDefault="00F31C4D" w:rsidP="00F31C4D">
      <w:pPr>
        <w:ind w:left="708"/>
        <w:jc w:val="both"/>
        <w:rPr>
          <w:color w:val="000000"/>
        </w:rPr>
      </w:pPr>
    </w:p>
    <w:p w:rsidR="00F31C4D" w:rsidRDefault="00F31C4D" w:rsidP="00F31C4D">
      <w:pPr>
        <w:ind w:left="1416"/>
        <w:jc w:val="both"/>
        <w:rPr>
          <w:color w:val="000000"/>
        </w:rPr>
      </w:pPr>
      <w:r>
        <w:rPr>
          <w:color w:val="000000"/>
        </w:rPr>
        <w:t>“L</w:t>
      </w:r>
      <w:r w:rsidRPr="00E121C1">
        <w:rPr>
          <w:color w:val="000000"/>
        </w:rPr>
        <w:t>a cura por hierbas entre los hebreos”</w:t>
      </w:r>
      <w:r>
        <w:rPr>
          <w:color w:val="000000"/>
        </w:rPr>
        <w:t xml:space="preserve"> (artículo recuperado el 24 de marzo de 2016 desde </w:t>
      </w:r>
      <w:hyperlink r:id="rId10" w:history="1">
        <w:r w:rsidRPr="00E121C1">
          <w:rPr>
            <w:rStyle w:val="Hipervnculo"/>
            <w:sz w:val="16"/>
            <w:szCs w:val="16"/>
          </w:rPr>
          <w:t>http://www.fabiozerpa.com.ar/ElQuintoHombre/art_2003/septiembre03/sanacionb_30.html</w:t>
        </w:r>
      </w:hyperlink>
      <w:r>
        <w:rPr>
          <w:color w:val="000000"/>
        </w:rPr>
        <w:t>).</w:t>
      </w:r>
    </w:p>
    <w:p w:rsidR="00F31C4D" w:rsidRPr="00E121C1" w:rsidRDefault="00F31C4D" w:rsidP="00F31C4D">
      <w:pPr>
        <w:ind w:left="1416"/>
        <w:jc w:val="both"/>
        <w:rPr>
          <w:color w:val="000000"/>
        </w:rPr>
      </w:pPr>
    </w:p>
    <w:p w:rsidR="00F31C4D" w:rsidRPr="00714B57" w:rsidRDefault="00F31C4D" w:rsidP="00F31C4D">
      <w:pPr>
        <w:ind w:left="1416"/>
        <w:jc w:val="both"/>
        <w:rPr>
          <w:color w:val="000000"/>
        </w:rPr>
      </w:pPr>
      <w:r w:rsidRPr="00365EF2">
        <w:rPr>
          <w:rFonts w:cs="Arial"/>
        </w:rPr>
        <w:t>Patricia Grau-Dieckmann</w:t>
      </w:r>
      <w:r>
        <w:rPr>
          <w:rFonts w:cs="Arial"/>
        </w:rPr>
        <w:t>,</w:t>
      </w:r>
      <w:r>
        <w:rPr>
          <w:color w:val="000000"/>
        </w:rPr>
        <w:t xml:space="preserve"> “L</w:t>
      </w:r>
      <w:r w:rsidRPr="00E121C1">
        <w:rPr>
          <w:color w:val="000000"/>
        </w:rPr>
        <w:t>os perfumes en el cristianismo”</w:t>
      </w:r>
      <w:r>
        <w:rPr>
          <w:color w:val="000000"/>
        </w:rPr>
        <w:t xml:space="preserve"> (artículo recuperado el 24 de marzo de 2016 desde </w:t>
      </w:r>
      <w:hyperlink r:id="rId11" w:history="1">
        <w:r w:rsidRPr="00EB73FC">
          <w:rPr>
            <w:rStyle w:val="Hipervnculo"/>
            <w:sz w:val="16"/>
            <w:szCs w:val="16"/>
          </w:rPr>
          <w:t>http://www.mercaba.org/ARTICULOS/P/perfumes_en_el_cristianismo.htm</w:t>
        </w:r>
      </w:hyperlink>
      <w:r>
        <w:rPr>
          <w:color w:val="000000"/>
        </w:rPr>
        <w:t>).</w:t>
      </w:r>
    </w:p>
    <w:p w:rsidR="00F31C4D" w:rsidRDefault="00F31C4D" w:rsidP="00F31C4D">
      <w:pPr>
        <w:ind w:left="708"/>
        <w:jc w:val="both"/>
        <w:rPr>
          <w:color w:val="000000"/>
        </w:rPr>
      </w:pPr>
    </w:p>
    <w:p w:rsidR="00F31C4D" w:rsidRDefault="00F31C4D" w:rsidP="00F31C4D">
      <w:pPr>
        <w:ind w:left="708"/>
        <w:jc w:val="both"/>
        <w:rPr>
          <w:color w:val="000000"/>
        </w:rPr>
      </w:pPr>
      <w:r>
        <w:rPr>
          <w:color w:val="000000"/>
        </w:rPr>
        <w:t>En conexión a este asunto de las hierbas y las unciones, un teólogo alemán retoma la tesis de un supuesto salvataje de Jesús desde la cruz, donde la experticia en hierbas de los judíos esenios habría resultado crucial. De la traducción española (Editorial Abril S.A., Argentina, 1986) he seleccionado los textos donde el autor se explaya acerca de ese manejo esenio con las hierbas:</w:t>
      </w:r>
    </w:p>
    <w:p w:rsidR="00F31C4D" w:rsidRDefault="00F31C4D" w:rsidP="00F31C4D">
      <w:pPr>
        <w:ind w:left="708"/>
        <w:jc w:val="both"/>
        <w:rPr>
          <w:color w:val="000000"/>
        </w:rPr>
      </w:pPr>
    </w:p>
    <w:p w:rsidR="00F31C4D" w:rsidRDefault="00F31C4D" w:rsidP="00F31C4D">
      <w:pPr>
        <w:ind w:left="1418"/>
        <w:jc w:val="both"/>
        <w:rPr>
          <w:color w:val="000000"/>
        </w:rPr>
      </w:pPr>
      <w:r w:rsidRPr="00714B57">
        <w:rPr>
          <w:color w:val="000000"/>
        </w:rPr>
        <w:t>Holger Kersten</w:t>
      </w:r>
      <w:r>
        <w:rPr>
          <w:color w:val="000000"/>
        </w:rPr>
        <w:t>,</w:t>
      </w:r>
      <w:r w:rsidRPr="00D667C8">
        <w:rPr>
          <w:b/>
          <w:i/>
          <w:color w:val="1F3864"/>
        </w:rPr>
        <w:t>Jesús murió de viejo</w:t>
      </w:r>
      <w:r>
        <w:rPr>
          <w:color w:val="000000"/>
        </w:rPr>
        <w:t>, pp. 70, 73-75, 107-109, 118-126 (libro recuperado el 24 de marzo de 2016 desde</w:t>
      </w:r>
    </w:p>
    <w:p w:rsidR="00F31C4D" w:rsidRDefault="00BC7CDA" w:rsidP="00F31C4D">
      <w:pPr>
        <w:ind w:left="1416"/>
        <w:jc w:val="both"/>
        <w:rPr>
          <w:color w:val="000000"/>
        </w:rPr>
      </w:pPr>
      <w:hyperlink r:id="rId12" w:history="1">
        <w:r w:rsidR="00F31C4D" w:rsidRPr="00E121C1">
          <w:rPr>
            <w:rStyle w:val="Hipervnculo"/>
            <w:sz w:val="16"/>
            <w:szCs w:val="16"/>
          </w:rPr>
          <w:t>https://mfrr.files.wordpress.com/2012/07/jesusmuriodeviejo.pdf</w:t>
        </w:r>
      </w:hyperlink>
      <w:r w:rsidR="00F31C4D">
        <w:rPr>
          <w:color w:val="000000"/>
        </w:rPr>
        <w:t>).</w:t>
      </w:r>
    </w:p>
    <w:p w:rsidR="00F31C4D" w:rsidRDefault="00F31C4D" w:rsidP="00F31C4D">
      <w:pPr>
        <w:jc w:val="both"/>
        <w:rPr>
          <w:color w:val="000000"/>
        </w:rPr>
      </w:pPr>
      <w:r>
        <w:rPr>
          <w:color w:val="000000"/>
        </w:rPr>
        <w:tab/>
      </w:r>
    </w:p>
    <w:p w:rsidR="00F31C4D" w:rsidRPr="009A7872" w:rsidRDefault="00F31C4D" w:rsidP="00F31C4D">
      <w:pPr>
        <w:spacing w:after="240" w:line="259" w:lineRule="auto"/>
        <w:ind w:left="708"/>
        <w:jc w:val="both"/>
        <w:rPr>
          <w:noProof/>
          <w:szCs w:val="20"/>
          <w:lang w:eastAsia="es-ES"/>
        </w:rPr>
      </w:pPr>
      <w:r w:rsidRPr="009A7872">
        <w:rPr>
          <w:noProof/>
          <w:szCs w:val="20"/>
          <w:lang w:eastAsia="es-ES"/>
        </w:rPr>
        <w:t>Mircea Eliade referencia el uso del humo del cáñamo entre las técnicas, comportamientos e ideas del antiguo chamanismo</w:t>
      </w:r>
      <w:r>
        <w:rPr>
          <w:noProof/>
          <w:szCs w:val="20"/>
          <w:lang w:eastAsia="es-ES"/>
        </w:rPr>
        <w:t xml:space="preserve"> europeo orienatal,</w:t>
      </w:r>
      <w:r w:rsidRPr="009A7872">
        <w:rPr>
          <w:noProof/>
          <w:szCs w:val="20"/>
          <w:lang w:eastAsia="es-ES"/>
        </w:rPr>
        <w:t xml:space="preserve"> mediterráneo y del Próximo Oriente:</w:t>
      </w:r>
    </w:p>
    <w:p w:rsidR="00F31C4D" w:rsidRPr="009A7872" w:rsidRDefault="00F31C4D" w:rsidP="00F31C4D">
      <w:pPr>
        <w:spacing w:after="240"/>
        <w:ind w:left="1416"/>
        <w:jc w:val="both"/>
        <w:rPr>
          <w:rFonts w:ascii="Arial" w:hAnsi="Arial" w:cs="Arial"/>
          <w:noProof/>
          <w:szCs w:val="20"/>
          <w:lang w:eastAsia="es-ES"/>
        </w:rPr>
      </w:pPr>
      <w:r w:rsidRPr="009A7872">
        <w:rPr>
          <w:rFonts w:ascii="Arial" w:hAnsi="Arial" w:cs="Arial"/>
          <w:noProof/>
          <w:szCs w:val="20"/>
          <w:lang w:eastAsia="es-ES"/>
        </w:rPr>
        <w:t xml:space="preserve">“(…) Al igual que todos los tracios, también los getas conocían el éxtasis. Estrabón (VII, 3, 3) cuenta que, según Posidonio, </w:t>
      </w:r>
      <w:r w:rsidRPr="009A7872">
        <w:rPr>
          <w:rFonts w:ascii="Arial" w:hAnsi="Arial" w:cs="Arial"/>
          <w:b/>
          <w:noProof/>
          <w:szCs w:val="20"/>
          <w:lang w:eastAsia="es-ES"/>
        </w:rPr>
        <w:t>los misinos, obligados por su religión,se abstienen de todo alimento cárnico y se contentan con miel, leche y queso</w:t>
      </w:r>
      <w:r w:rsidRPr="009A7872">
        <w:rPr>
          <w:rFonts w:ascii="Arial" w:hAnsi="Arial" w:cs="Arial"/>
          <w:noProof/>
          <w:szCs w:val="20"/>
          <w:lang w:eastAsia="es-ES"/>
        </w:rPr>
        <w:t>, y que por este motivo son llam</w:t>
      </w:r>
      <w:r>
        <w:rPr>
          <w:rFonts w:ascii="Arial" w:hAnsi="Arial" w:cs="Arial"/>
          <w:noProof/>
          <w:szCs w:val="20"/>
          <w:lang w:eastAsia="es-ES"/>
        </w:rPr>
        <w:t>a</w:t>
      </w:r>
      <w:r w:rsidRPr="009A7872">
        <w:rPr>
          <w:rFonts w:ascii="Arial" w:hAnsi="Arial" w:cs="Arial"/>
          <w:noProof/>
          <w:szCs w:val="20"/>
          <w:lang w:eastAsia="es-ES"/>
        </w:rPr>
        <w:t>dos a la vez «temerosos de Dios» (</w:t>
      </w:r>
      <w:r w:rsidRPr="009A7872">
        <w:rPr>
          <w:rFonts w:ascii="Arial" w:hAnsi="Arial" w:cs="Arial"/>
          <w:i/>
          <w:noProof/>
          <w:szCs w:val="20"/>
          <w:lang w:eastAsia="es-ES"/>
        </w:rPr>
        <w:t>theosebeis</w:t>
      </w:r>
      <w:r w:rsidRPr="009A7872">
        <w:rPr>
          <w:rFonts w:ascii="Arial" w:hAnsi="Arial" w:cs="Arial"/>
          <w:noProof/>
          <w:szCs w:val="20"/>
          <w:lang w:eastAsia="es-ES"/>
        </w:rPr>
        <w:t xml:space="preserve">) y </w:t>
      </w:r>
      <w:r w:rsidRPr="009A7872">
        <w:rPr>
          <w:rFonts w:ascii="Arial" w:hAnsi="Arial" w:cs="Arial"/>
          <w:b/>
          <w:noProof/>
          <w:szCs w:val="20"/>
          <w:lang w:eastAsia="es-ES"/>
        </w:rPr>
        <w:t>«los que caminan en el humo» (</w:t>
      </w:r>
      <w:r w:rsidRPr="009A7872">
        <w:rPr>
          <w:rFonts w:ascii="Arial" w:hAnsi="Arial" w:cs="Arial"/>
          <w:b/>
          <w:i/>
          <w:noProof/>
          <w:szCs w:val="20"/>
          <w:lang w:eastAsia="es-ES"/>
        </w:rPr>
        <w:t>kapnobatai</w:t>
      </w:r>
      <w:r w:rsidRPr="009A7872">
        <w:rPr>
          <w:rFonts w:ascii="Arial" w:hAnsi="Arial" w:cs="Arial"/>
          <w:b/>
          <w:noProof/>
          <w:szCs w:val="20"/>
          <w:lang w:eastAsia="es-ES"/>
        </w:rPr>
        <w:t xml:space="preserve">) </w:t>
      </w:r>
      <w:r w:rsidRPr="009A7872">
        <w:rPr>
          <w:rFonts w:ascii="Arial" w:hAnsi="Arial" w:cs="Arial"/>
          <w:noProof/>
          <w:szCs w:val="20"/>
          <w:lang w:eastAsia="es-ES"/>
        </w:rPr>
        <w:t>[V. Pârvan,</w:t>
      </w:r>
      <w:r w:rsidRPr="009A7872">
        <w:rPr>
          <w:rFonts w:ascii="Arial" w:hAnsi="Arial" w:cs="Arial"/>
          <w:b/>
          <w:i/>
          <w:noProof/>
          <w:color w:val="1F3864"/>
          <w:szCs w:val="20"/>
          <w:lang w:eastAsia="es-ES"/>
        </w:rPr>
        <w:t>Getica. O protoistorie a Daciei</w:t>
      </w:r>
      <w:r w:rsidRPr="009A7872">
        <w:rPr>
          <w:rFonts w:ascii="Arial" w:hAnsi="Arial" w:cs="Arial"/>
          <w:noProof/>
          <w:szCs w:val="20"/>
          <w:lang w:eastAsia="es-ES"/>
        </w:rPr>
        <w:t xml:space="preserve"> (Bucarest 1926) 162, </w:t>
      </w:r>
      <w:r w:rsidRPr="009A7872">
        <w:rPr>
          <w:rFonts w:ascii="Arial" w:hAnsi="Arial" w:cs="Arial"/>
          <w:b/>
          <w:noProof/>
          <w:szCs w:val="20"/>
          <w:lang w:eastAsia="es-ES"/>
        </w:rPr>
        <w:t xml:space="preserve">traducía </w:t>
      </w:r>
      <w:r w:rsidRPr="009A7872">
        <w:rPr>
          <w:rFonts w:ascii="Arial" w:hAnsi="Arial" w:cs="Arial"/>
          <w:b/>
          <w:i/>
          <w:noProof/>
          <w:szCs w:val="20"/>
          <w:lang w:eastAsia="es-ES"/>
        </w:rPr>
        <w:t>kápnobátai</w:t>
      </w:r>
      <w:r w:rsidRPr="009A7872">
        <w:rPr>
          <w:rFonts w:ascii="Arial" w:hAnsi="Arial" w:cs="Arial"/>
          <w:b/>
          <w:noProof/>
          <w:szCs w:val="20"/>
          <w:lang w:eastAsia="es-ES"/>
        </w:rPr>
        <w:t xml:space="preserve"> por «los que caminan en las nubes», pero el significado es realmente «caminantes en el humo»</w:t>
      </w:r>
      <w:r w:rsidRPr="009A7872">
        <w:rPr>
          <w:rFonts w:ascii="Arial" w:hAnsi="Arial" w:cs="Arial"/>
          <w:noProof/>
          <w:szCs w:val="20"/>
          <w:lang w:eastAsia="es-ES"/>
        </w:rPr>
        <w:t xml:space="preserve">, cf. también J. Coman, </w:t>
      </w:r>
      <w:r w:rsidRPr="009A7872">
        <w:rPr>
          <w:rFonts w:ascii="Arial" w:hAnsi="Arial" w:cs="Arial"/>
          <w:b/>
          <w:i/>
          <w:noProof/>
          <w:color w:val="1F3864"/>
          <w:szCs w:val="20"/>
          <w:lang w:eastAsia="es-ES"/>
        </w:rPr>
        <w:t>Zalmoxis. Un Grand problème gète</w:t>
      </w:r>
      <w:r w:rsidRPr="009A7872">
        <w:rPr>
          <w:rFonts w:ascii="Arial" w:hAnsi="Arial" w:cs="Arial"/>
          <w:noProof/>
          <w:szCs w:val="20"/>
          <w:lang w:eastAsia="es-ES"/>
        </w:rPr>
        <w:t xml:space="preserve">, en «Zalmoxis. Revue des Êtudes Religieuses» 2 (Bucarest 1939), 106]. Estas noticias son probablemente válidas también para los getas. En cuanto a los términos </w:t>
      </w:r>
      <w:r w:rsidRPr="009A7872">
        <w:rPr>
          <w:rFonts w:ascii="Arial" w:hAnsi="Arial" w:cs="Arial"/>
          <w:i/>
          <w:noProof/>
          <w:szCs w:val="20"/>
          <w:lang w:eastAsia="es-ES"/>
        </w:rPr>
        <w:t>theosebeis</w:t>
      </w:r>
      <w:r w:rsidRPr="009A7872">
        <w:rPr>
          <w:rFonts w:ascii="Arial" w:hAnsi="Arial" w:cs="Arial"/>
          <w:noProof/>
          <w:szCs w:val="20"/>
          <w:lang w:eastAsia="es-ES"/>
        </w:rPr>
        <w:t xml:space="preserve"> y </w:t>
      </w:r>
      <w:r w:rsidRPr="009A7872">
        <w:rPr>
          <w:rFonts w:ascii="Arial" w:hAnsi="Arial" w:cs="Arial"/>
          <w:i/>
          <w:noProof/>
          <w:szCs w:val="20"/>
          <w:lang w:eastAsia="es-ES"/>
        </w:rPr>
        <w:t>kepnobatai</w:t>
      </w:r>
      <w:r w:rsidRPr="009A7872">
        <w:rPr>
          <w:rFonts w:ascii="Arial" w:hAnsi="Arial" w:cs="Arial"/>
          <w:noProof/>
          <w:szCs w:val="20"/>
          <w:lang w:eastAsia="es-ES"/>
        </w:rPr>
        <w:t xml:space="preserve">, verosímilmente se aplican a ciertos personajes religiosos, no a la totalidad de la población. </w:t>
      </w:r>
      <w:r w:rsidRPr="009A7872">
        <w:rPr>
          <w:rFonts w:ascii="Arial" w:hAnsi="Arial" w:cs="Arial"/>
          <w:noProof/>
          <w:szCs w:val="20"/>
          <w:highlight w:val="lightGray"/>
          <w:lang w:eastAsia="es-ES"/>
        </w:rPr>
        <w:t xml:space="preserve">Es posible que la expresión «los que caminan en el humo» </w:t>
      </w:r>
      <w:r w:rsidRPr="009A7872">
        <w:rPr>
          <w:rFonts w:ascii="Arial" w:hAnsi="Arial" w:cs="Arial"/>
          <w:b/>
          <w:noProof/>
          <w:szCs w:val="20"/>
          <w:highlight w:val="lightGray"/>
          <w:lang w:eastAsia="es-ES"/>
        </w:rPr>
        <w:t xml:space="preserve">se refiera a un éxtasis provocado por el humo del cáñamo, medio conocido por los escitas </w:t>
      </w:r>
      <w:r w:rsidRPr="009A7872">
        <w:rPr>
          <w:rFonts w:ascii="Arial" w:hAnsi="Arial" w:cs="Arial"/>
          <w:noProof/>
          <w:szCs w:val="20"/>
          <w:highlight w:val="lightGray"/>
          <w:lang w:eastAsia="es-ES"/>
        </w:rPr>
        <w:t xml:space="preserve">[Herodoto, IV, 71ss; K. Meuli, </w:t>
      </w:r>
      <w:r w:rsidRPr="009A7872">
        <w:rPr>
          <w:rFonts w:ascii="Arial" w:hAnsi="Arial" w:cs="Arial"/>
          <w:b/>
          <w:i/>
          <w:noProof/>
          <w:color w:val="1F3864"/>
          <w:szCs w:val="20"/>
          <w:highlight w:val="lightGray"/>
          <w:lang w:eastAsia="es-ES"/>
        </w:rPr>
        <w:t>Scythica</w:t>
      </w:r>
      <w:r w:rsidRPr="009A7872">
        <w:rPr>
          <w:rFonts w:ascii="Arial" w:hAnsi="Arial" w:cs="Arial"/>
          <w:noProof/>
          <w:szCs w:val="20"/>
          <w:highlight w:val="lightGray"/>
          <w:lang w:eastAsia="es-ES"/>
        </w:rPr>
        <w:t xml:space="preserve">, 122ss; M. Eliade, </w:t>
      </w:r>
      <w:r w:rsidRPr="009A7872">
        <w:rPr>
          <w:rFonts w:ascii="Arial" w:hAnsi="Arial" w:cs="Arial"/>
          <w:b/>
          <w:i/>
          <w:noProof/>
          <w:color w:val="1F3864"/>
          <w:szCs w:val="20"/>
          <w:highlight w:val="lightGray"/>
          <w:lang w:eastAsia="es-ES"/>
        </w:rPr>
        <w:t>Le chamanisme</w:t>
      </w:r>
      <w:r w:rsidRPr="009A7872">
        <w:rPr>
          <w:rFonts w:ascii="Arial" w:hAnsi="Arial" w:cs="Arial"/>
          <w:noProof/>
          <w:szCs w:val="20"/>
          <w:highlight w:val="lightGray"/>
          <w:lang w:eastAsia="es-ES"/>
        </w:rPr>
        <w:t xml:space="preserve">, 310ss] </w:t>
      </w:r>
      <w:r w:rsidRPr="009A7872">
        <w:rPr>
          <w:rFonts w:ascii="Arial" w:hAnsi="Arial" w:cs="Arial"/>
          <w:b/>
          <w:noProof/>
          <w:szCs w:val="20"/>
          <w:highlight w:val="lightGray"/>
          <w:lang w:eastAsia="es-ES"/>
        </w:rPr>
        <w:t>y los tracios</w:t>
      </w:r>
      <w:r w:rsidRPr="009A7872">
        <w:rPr>
          <w:rFonts w:ascii="Arial" w:hAnsi="Arial" w:cs="Arial"/>
          <w:noProof/>
          <w:szCs w:val="20"/>
          <w:highlight w:val="lightGray"/>
          <w:lang w:eastAsia="es-ES"/>
        </w:rPr>
        <w:t xml:space="preserve"> (si hemos de interpretar en este sentido un pasaje de Pomponio Mela [Pomponio Mela, II, 21; cf. E. Rhode, </w:t>
      </w:r>
      <w:r w:rsidRPr="009A7872">
        <w:rPr>
          <w:rFonts w:ascii="Arial" w:hAnsi="Arial" w:cs="Arial"/>
          <w:b/>
          <w:i/>
          <w:noProof/>
          <w:color w:val="1F3864"/>
          <w:szCs w:val="20"/>
          <w:highlight w:val="lightGray"/>
          <w:lang w:eastAsia="es-ES"/>
        </w:rPr>
        <w:t>Psyche</w:t>
      </w:r>
      <w:r w:rsidRPr="009A7872">
        <w:rPr>
          <w:rFonts w:ascii="Arial" w:hAnsi="Arial" w:cs="Arial"/>
          <w:noProof/>
          <w:szCs w:val="20"/>
          <w:highlight w:val="lightGray"/>
          <w:lang w:eastAsia="es-ES"/>
        </w:rPr>
        <w:t xml:space="preserve"> II, 17 y n. 1]). En este caso, los </w:t>
      </w:r>
      <w:r w:rsidRPr="009A7872">
        <w:rPr>
          <w:rFonts w:ascii="Arial" w:hAnsi="Arial" w:cs="Arial"/>
          <w:i/>
          <w:noProof/>
          <w:szCs w:val="20"/>
          <w:highlight w:val="lightGray"/>
          <w:lang w:eastAsia="es-ES"/>
        </w:rPr>
        <w:t>kepnobatai</w:t>
      </w:r>
      <w:r w:rsidRPr="009A7872">
        <w:rPr>
          <w:rFonts w:ascii="Arial" w:hAnsi="Arial" w:cs="Arial"/>
          <w:noProof/>
          <w:szCs w:val="20"/>
          <w:highlight w:val="lightGray"/>
          <w:lang w:eastAsia="es-ES"/>
        </w:rPr>
        <w:t xml:space="preserve"> serían danzantes y hechiceros («chamanes») misios y getas, que </w:t>
      </w:r>
      <w:r w:rsidRPr="009A7872">
        <w:rPr>
          <w:rFonts w:ascii="Arial" w:hAnsi="Arial" w:cs="Arial"/>
          <w:b/>
          <w:noProof/>
          <w:szCs w:val="20"/>
          <w:highlight w:val="lightGray"/>
          <w:lang w:eastAsia="es-ES"/>
        </w:rPr>
        <w:t>utilizaban el humo del cáñamo para provocar trances extáticos</w:t>
      </w:r>
      <w:r w:rsidRPr="009A7872">
        <w:rPr>
          <w:rFonts w:ascii="Arial" w:hAnsi="Arial" w:cs="Arial"/>
          <w:noProof/>
          <w:szCs w:val="20"/>
          <w:lang w:eastAsia="es-ES"/>
        </w:rPr>
        <w:t xml:space="preserve">. (…)” (Mircea Eliade, </w:t>
      </w:r>
      <w:r w:rsidRPr="009A7872">
        <w:rPr>
          <w:rFonts w:ascii="Arial" w:hAnsi="Arial" w:cs="Arial"/>
          <w:b/>
          <w:i/>
          <w:noProof/>
          <w:color w:val="1F3864"/>
          <w:szCs w:val="20"/>
          <w:lang w:eastAsia="es-ES"/>
        </w:rPr>
        <w:t>De Zalmoxis a Gengis-Khan: religiones y folklore de Dacia y de la Europa oriental</w:t>
      </w:r>
      <w:r w:rsidRPr="009A7872">
        <w:rPr>
          <w:rFonts w:ascii="Arial" w:hAnsi="Arial" w:cs="Arial"/>
          <w:noProof/>
          <w:szCs w:val="20"/>
          <w:lang w:eastAsia="es-ES"/>
        </w:rPr>
        <w:t xml:space="preserve">, </w:t>
      </w:r>
      <w:r w:rsidRPr="009A7872">
        <w:rPr>
          <w:rFonts w:ascii="Arial" w:hAnsi="Arial" w:cs="Arial"/>
          <w:i/>
          <w:noProof/>
          <w:szCs w:val="20"/>
          <w:lang w:eastAsia="es-ES"/>
        </w:rPr>
        <w:t>Academia christiana</w:t>
      </w:r>
      <w:r w:rsidRPr="009A7872">
        <w:rPr>
          <w:rFonts w:ascii="Arial" w:hAnsi="Arial" w:cs="Arial"/>
          <w:noProof/>
          <w:szCs w:val="20"/>
          <w:lang w:eastAsia="es-ES"/>
        </w:rPr>
        <w:t>, número 29, Ediciones Cristiandad, 1985, pp. 53-54</w:t>
      </w:r>
      <w:r>
        <w:rPr>
          <w:rFonts w:ascii="Arial" w:hAnsi="Arial" w:cs="Arial"/>
          <w:noProof/>
          <w:szCs w:val="20"/>
          <w:lang w:eastAsia="es-ES"/>
        </w:rPr>
        <w:t>. Negritas y destacados son míos</w:t>
      </w:r>
      <w:r w:rsidRPr="009A7872">
        <w:rPr>
          <w:rFonts w:ascii="Arial" w:hAnsi="Arial" w:cs="Arial"/>
          <w:noProof/>
          <w:szCs w:val="20"/>
          <w:lang w:eastAsia="es-ES"/>
        </w:rPr>
        <w:t>).</w:t>
      </w:r>
    </w:p>
    <w:p w:rsidR="00F31C4D" w:rsidRDefault="00F31C4D" w:rsidP="00F31C4D">
      <w:pPr>
        <w:spacing w:after="240"/>
        <w:ind w:left="708"/>
        <w:jc w:val="both"/>
        <w:rPr>
          <w:noProof/>
          <w:lang w:eastAsia="es-ES"/>
        </w:rPr>
      </w:pPr>
      <w:r w:rsidRPr="009A7872">
        <w:rPr>
          <w:noProof/>
          <w:szCs w:val="20"/>
          <w:lang w:eastAsia="es-ES"/>
        </w:rPr>
        <w:t>Los misios o misinos habitaban en la orilla derecha del Danubio. Así que misios, getas, escitas y tracios</w:t>
      </w:r>
      <w:r>
        <w:rPr>
          <w:noProof/>
          <w:szCs w:val="20"/>
          <w:lang w:eastAsia="es-ES"/>
        </w:rPr>
        <w:t>, todos</w:t>
      </w:r>
      <w:r w:rsidRPr="009A7872">
        <w:rPr>
          <w:noProof/>
          <w:szCs w:val="20"/>
          <w:lang w:eastAsia="es-ES"/>
        </w:rPr>
        <w:t xml:space="preserve"> han estado involucrados desde antiguo con el humo del cáñamo. Pero, es más, porque el mismo autor nos regala interesantísimos datos que permiten conectar este chamanismo vegetariano, ascético y extático</w:t>
      </w:r>
      <w:r>
        <w:rPr>
          <w:noProof/>
          <w:szCs w:val="20"/>
          <w:lang w:eastAsia="es-ES"/>
        </w:rPr>
        <w:t xml:space="preserve"> de los que usaban </w:t>
      </w:r>
      <w:r w:rsidRPr="0009105D">
        <w:rPr>
          <w:i/>
          <w:noProof/>
          <w:szCs w:val="20"/>
          <w:lang w:eastAsia="es-ES"/>
        </w:rPr>
        <w:t>cannabis</w:t>
      </w:r>
      <w:r w:rsidRPr="009A7872">
        <w:rPr>
          <w:noProof/>
          <w:szCs w:val="20"/>
          <w:lang w:eastAsia="es-ES"/>
        </w:rPr>
        <w:t>, al movimiento pitagórico anterior, y a los esenios posteriores. Una conexión que, a la vista de los datos, no resulta para nada gratuita, sino inquietantemente probable:</w:t>
      </w:r>
    </w:p>
    <w:p w:rsidR="00F31C4D" w:rsidRPr="009A7872" w:rsidRDefault="00F31C4D" w:rsidP="00F31C4D">
      <w:pPr>
        <w:spacing w:after="120"/>
        <w:ind w:left="1416"/>
        <w:jc w:val="both"/>
        <w:rPr>
          <w:rFonts w:ascii="Arial" w:hAnsi="Arial" w:cs="Arial"/>
          <w:noProof/>
          <w:szCs w:val="20"/>
          <w:lang w:eastAsia="es-ES"/>
        </w:rPr>
      </w:pPr>
      <w:r w:rsidRPr="009A7872">
        <w:rPr>
          <w:rFonts w:ascii="Arial" w:hAnsi="Arial" w:cs="Arial"/>
          <w:noProof/>
          <w:szCs w:val="20"/>
          <w:lang w:eastAsia="es-ES"/>
        </w:rPr>
        <w:lastRenderedPageBreak/>
        <w:t>“(…) En un célebre pasaje nos cuenta Herodoto lo que llegó a saber, por mediación de los griegos del Helesponto y del Mar Negro, acerca de las creencias religiosas de los getas y en especial sobre su dios Zalmoxis. (…)</w:t>
      </w:r>
    </w:p>
    <w:p w:rsidR="00F31C4D" w:rsidRPr="009A7872" w:rsidRDefault="00F31C4D" w:rsidP="00F31C4D">
      <w:pPr>
        <w:ind w:left="1416"/>
        <w:jc w:val="both"/>
        <w:rPr>
          <w:rFonts w:ascii="Arial" w:hAnsi="Arial" w:cs="Arial"/>
          <w:noProof/>
          <w:szCs w:val="20"/>
          <w:lang w:eastAsia="es-ES"/>
        </w:rPr>
      </w:pPr>
      <w:r w:rsidRPr="009A7872">
        <w:rPr>
          <w:rFonts w:ascii="Arial" w:hAnsi="Arial" w:cs="Arial"/>
          <w:noProof/>
          <w:szCs w:val="20"/>
          <w:lang w:eastAsia="es-ES"/>
        </w:rPr>
        <w:t>Como es lógico, este texto causó fuerte impresión en el mundo antiguo, desde los contemporáneos del mismo Herodoto hasta los últimos neopitagóricos y neoplatónicos. Los eruditos lo han comentado y analizado laboriosamente incluso hasta nuestros días. (…)</w:t>
      </w:r>
    </w:p>
    <w:p w:rsidR="00F31C4D" w:rsidRPr="009A7872" w:rsidRDefault="00F31C4D" w:rsidP="00F31C4D">
      <w:pPr>
        <w:ind w:left="1416"/>
        <w:jc w:val="both"/>
        <w:rPr>
          <w:rFonts w:ascii="Arial" w:hAnsi="Arial" w:cs="Arial"/>
          <w:noProof/>
          <w:szCs w:val="20"/>
          <w:lang w:eastAsia="es-ES"/>
        </w:rPr>
      </w:pPr>
      <w:r w:rsidRPr="009A7872">
        <w:rPr>
          <w:rFonts w:ascii="Arial" w:hAnsi="Arial" w:cs="Arial"/>
          <w:noProof/>
          <w:szCs w:val="20"/>
          <w:lang w:eastAsia="es-ES"/>
        </w:rPr>
        <w:t xml:space="preserve">Para concluir, los ejemplos que acabamos de citar no nos autorizan a catalogar a Zalmoxis entre los «chamanes». Pero no ha sido inútil nuestra indagación. En efecto, numerosos autores antiguos comparaban constantemente a Zalmoxis con ciertos personajes históricos o fabulosos que se caracterizaban por la posesión de unos poderes particulares o por haber realizado ciertas hazañas: descenso a los infiernos, iniciación, éxtasis, trance chamánico, doctrinas escatológicas relacionadas con la «inmortalidad» o la metempsicosis, etcétera. Zalmoxis pertenece claramente a ese ambiente religioso y cultural propio sobre todo de las poblaciones balcánicas y cárpato-danubianas, emparentadas entre sí. </w:t>
      </w:r>
      <w:r w:rsidRPr="009A7872">
        <w:rPr>
          <w:rFonts w:ascii="Arial" w:hAnsi="Arial" w:cs="Arial"/>
          <w:noProof/>
          <w:szCs w:val="20"/>
          <w:highlight w:val="lightGray"/>
          <w:lang w:eastAsia="es-ES"/>
        </w:rPr>
        <w:t xml:space="preserve">En aquellos estereotipos, tan populares en Grecia a partir de Herodoto, </w:t>
      </w:r>
      <w:r w:rsidRPr="009A7872">
        <w:rPr>
          <w:rFonts w:ascii="Arial" w:hAnsi="Arial" w:cs="Arial"/>
          <w:b/>
          <w:noProof/>
          <w:szCs w:val="20"/>
          <w:highlight w:val="lightGray"/>
          <w:lang w:eastAsia="es-ES"/>
        </w:rPr>
        <w:t>que situaban a Zalmoxis no lejos de Pitágoras, Orfeo, Museo y, más tarde, Zoroastro, los «sabios egipcios» o los druidas, había un fondo de verdad</w:t>
      </w:r>
      <w:r w:rsidRPr="009A7872">
        <w:rPr>
          <w:rFonts w:ascii="Arial" w:hAnsi="Arial" w:cs="Arial"/>
          <w:noProof/>
          <w:szCs w:val="20"/>
          <w:highlight w:val="lightGray"/>
          <w:lang w:eastAsia="es-ES"/>
        </w:rPr>
        <w:t>. De todos aquellos personajes se decía que habían conocido experiencias extáticas y que habían revelado unos «misterios» referentes al alma humana y a su supervivencia</w:t>
      </w:r>
      <w:r w:rsidRPr="009A7872">
        <w:rPr>
          <w:rFonts w:ascii="Arial" w:hAnsi="Arial" w:cs="Arial"/>
          <w:noProof/>
          <w:szCs w:val="20"/>
          <w:lang w:eastAsia="es-ES"/>
        </w:rPr>
        <w:t xml:space="preserve">. Incluso una noticia de Mnases de Patara, discípulo de Eratóstenes, en el sentido de que los getas veneran a Kronos bajo el nombre de Zalmoxis, puede ser interpretada en el mismo sentido. Kronos, en efecto, reina como soberano en las Islas de los Bienaventurados, en las que sólo son admitidos los hombres piadosos. Dicho de otro modo: </w:t>
      </w:r>
      <w:r w:rsidRPr="00EB31ED">
        <w:rPr>
          <w:rFonts w:ascii="Arial" w:hAnsi="Arial" w:cs="Arial"/>
          <w:noProof/>
          <w:szCs w:val="20"/>
          <w:highlight w:val="lightGray"/>
          <w:lang w:eastAsia="es-ES"/>
        </w:rPr>
        <w:t xml:space="preserve">estamos ante el mismo tema de una </w:t>
      </w:r>
      <w:r w:rsidRPr="00EB31ED">
        <w:rPr>
          <w:rFonts w:ascii="Arial" w:hAnsi="Arial" w:cs="Arial"/>
          <w:b/>
          <w:noProof/>
          <w:szCs w:val="20"/>
          <w:highlight w:val="lightGray"/>
          <w:lang w:eastAsia="es-ES"/>
        </w:rPr>
        <w:t>existencia ulterior bienaventurada en «otro mundo»</w:t>
      </w:r>
      <w:r w:rsidRPr="00EB31ED">
        <w:rPr>
          <w:rFonts w:ascii="Arial" w:hAnsi="Arial" w:cs="Arial"/>
          <w:noProof/>
          <w:szCs w:val="20"/>
          <w:highlight w:val="lightGray"/>
          <w:lang w:eastAsia="es-ES"/>
        </w:rPr>
        <w:t xml:space="preserve"> que no pertenece a la geografía profana, pero que tampoco es uno de los infiernos subterráneos a los que marchan las sombras de los no iniciados</w:t>
      </w:r>
      <w:r w:rsidRPr="009A7872">
        <w:rPr>
          <w:rFonts w:ascii="Arial" w:hAnsi="Arial" w:cs="Arial"/>
          <w:noProof/>
          <w:szCs w:val="20"/>
          <w:lang w:eastAsia="es-ES"/>
        </w:rPr>
        <w:t>. Incluso a través de estas informaciones fragmentarias, y en parte contradictorias, vemos cómo el culto fundado por Zalmoxis se centraba en torno a una experiencia que podríamos caracterizar como «escatológica», puesto que trataba de asegurar una existencia ulterior bienaventurada al iniciado en un más allá de tipo paradisíaco.</w:t>
      </w:r>
    </w:p>
    <w:p w:rsidR="00F31C4D" w:rsidRPr="009A7872" w:rsidRDefault="00F31C4D" w:rsidP="00F31C4D">
      <w:pPr>
        <w:ind w:left="1416"/>
        <w:jc w:val="both"/>
        <w:rPr>
          <w:rFonts w:ascii="Arial" w:hAnsi="Arial" w:cs="Arial"/>
          <w:noProof/>
          <w:szCs w:val="20"/>
          <w:lang w:eastAsia="es-ES"/>
        </w:rPr>
      </w:pPr>
      <w:r w:rsidRPr="009A7872">
        <w:rPr>
          <w:rFonts w:ascii="Arial" w:hAnsi="Arial" w:cs="Arial"/>
          <w:noProof/>
          <w:szCs w:val="20"/>
          <w:lang w:eastAsia="es-ES"/>
        </w:rPr>
        <w:t>(…)</w:t>
      </w:r>
    </w:p>
    <w:p w:rsidR="00F31C4D" w:rsidRPr="009A7872" w:rsidRDefault="00F31C4D" w:rsidP="00F31C4D">
      <w:pPr>
        <w:spacing w:after="120"/>
        <w:ind w:left="1416"/>
        <w:jc w:val="both"/>
        <w:rPr>
          <w:rFonts w:ascii="Arial" w:hAnsi="Arial" w:cs="Arial"/>
          <w:noProof/>
          <w:szCs w:val="20"/>
          <w:lang w:eastAsia="es-ES"/>
        </w:rPr>
      </w:pPr>
      <w:r w:rsidRPr="009A7872">
        <w:rPr>
          <w:rFonts w:ascii="Arial" w:hAnsi="Arial" w:cs="Arial"/>
          <w:noProof/>
          <w:szCs w:val="20"/>
          <w:lang w:eastAsia="es-ES"/>
        </w:rPr>
        <w:t xml:space="preserve">Después de citar por primera vez el nombre de Zalmoxis, añade Herodoto (IV, 94): «Algunos de entre ellos (es decir, los getas) </w:t>
      </w:r>
      <w:r w:rsidRPr="009A7872">
        <w:rPr>
          <w:rFonts w:ascii="Arial" w:hAnsi="Arial" w:cs="Arial"/>
          <w:b/>
          <w:noProof/>
          <w:szCs w:val="20"/>
          <w:lang w:eastAsia="es-ES"/>
        </w:rPr>
        <w:t>llaman Gebeleizis al mismo ser divino</w:t>
      </w:r>
      <w:r w:rsidRPr="009A7872">
        <w:rPr>
          <w:rFonts w:ascii="Arial" w:hAnsi="Arial" w:cs="Arial"/>
          <w:noProof/>
          <w:szCs w:val="20"/>
          <w:lang w:eastAsia="es-ES"/>
        </w:rPr>
        <w:t xml:space="preserve"> (</w:t>
      </w:r>
      <w:r w:rsidRPr="009A7872">
        <w:rPr>
          <w:rFonts w:ascii="Arial" w:hAnsi="Arial" w:cs="Arial"/>
          <w:i/>
          <w:noProof/>
          <w:szCs w:val="20"/>
          <w:lang w:eastAsia="es-ES"/>
        </w:rPr>
        <w:t>daimon</w:t>
      </w:r>
      <w:r w:rsidRPr="009A7872">
        <w:rPr>
          <w:rFonts w:ascii="Arial" w:hAnsi="Arial" w:cs="Arial"/>
          <w:noProof/>
          <w:szCs w:val="20"/>
          <w:lang w:eastAsia="es-ES"/>
        </w:rPr>
        <w:t>)». Es la primera y también la última vez que aparece en los textos el nombre de este dios. Ningún otro autor después de Herodoto ha hablado de Gebeleizis. (…)</w:t>
      </w:r>
    </w:p>
    <w:p w:rsidR="00F31C4D" w:rsidRPr="009A7872" w:rsidRDefault="00F31C4D" w:rsidP="00F31C4D">
      <w:pPr>
        <w:spacing w:after="120"/>
        <w:ind w:left="1416"/>
        <w:jc w:val="both"/>
        <w:rPr>
          <w:rFonts w:ascii="Arial" w:hAnsi="Arial" w:cs="Arial"/>
          <w:noProof/>
          <w:szCs w:val="20"/>
          <w:lang w:eastAsia="es-ES"/>
        </w:rPr>
      </w:pPr>
      <w:r w:rsidRPr="009A7872">
        <w:rPr>
          <w:rFonts w:ascii="Arial" w:hAnsi="Arial" w:cs="Arial"/>
          <w:noProof/>
          <w:szCs w:val="20"/>
          <w:lang w:eastAsia="es-ES"/>
        </w:rPr>
        <w:t xml:space="preserve">(…) La etimología de Kretschmer ha sido rechazada por Russu y otros investigadores, pero tenía el mérito de explicar el testimonio de Herodoto, </w:t>
      </w:r>
      <w:r w:rsidRPr="009A7872">
        <w:rPr>
          <w:rFonts w:ascii="Arial" w:hAnsi="Arial" w:cs="Arial"/>
          <w:b/>
          <w:noProof/>
          <w:szCs w:val="20"/>
          <w:lang w:eastAsia="es-ES"/>
        </w:rPr>
        <w:t xml:space="preserve">según el cual los getas creían en </w:t>
      </w:r>
      <w:r w:rsidRPr="009A7872">
        <w:rPr>
          <w:rFonts w:ascii="Arial" w:hAnsi="Arial" w:cs="Arial"/>
          <w:b/>
          <w:i/>
          <w:noProof/>
          <w:szCs w:val="20"/>
          <w:lang w:eastAsia="es-ES"/>
        </w:rPr>
        <w:t>un solo dios</w:t>
      </w:r>
      <w:r w:rsidRPr="009A7872">
        <w:rPr>
          <w:rFonts w:ascii="Arial" w:hAnsi="Arial" w:cs="Arial"/>
          <w:noProof/>
          <w:szCs w:val="20"/>
          <w:lang w:eastAsia="es-ES"/>
        </w:rPr>
        <w:t xml:space="preserve">, al que unos llamarían Zalmoxis y otros Gebeleizis. El eminente arqueólogo Vasile Pârvan no dudaba de la veracidad del testimonio transmitido por Herodoto, mientras que Jean Coman hablaba incluso de un monoteísmo daco-gético. En efecto, después de relatar el sacrificio de un mensajero a Zalmoxis, añade Herodoto: «Otras veces, estos mismos tracios, cuando truena y relampaguea, lanzan flechas al aire contra el cielo, amenazando a este dios, </w:t>
      </w:r>
      <w:r w:rsidRPr="00EB31ED">
        <w:rPr>
          <w:rFonts w:ascii="Arial" w:hAnsi="Arial" w:cs="Arial"/>
          <w:b/>
          <w:noProof/>
          <w:szCs w:val="20"/>
          <w:lang w:eastAsia="es-ES"/>
        </w:rPr>
        <w:t>pues no piensan que haya otro dios sino el suyo</w:t>
      </w:r>
      <w:r w:rsidRPr="009A7872">
        <w:rPr>
          <w:rFonts w:ascii="Arial" w:hAnsi="Arial" w:cs="Arial"/>
          <w:noProof/>
          <w:szCs w:val="20"/>
          <w:lang w:eastAsia="es-ES"/>
        </w:rPr>
        <w:t>».</w:t>
      </w:r>
    </w:p>
    <w:p w:rsidR="00F31C4D" w:rsidRPr="009A7872" w:rsidRDefault="00F31C4D" w:rsidP="00F31C4D">
      <w:pPr>
        <w:spacing w:after="120"/>
        <w:ind w:left="1416"/>
        <w:jc w:val="both"/>
        <w:rPr>
          <w:rFonts w:ascii="Arial" w:hAnsi="Arial" w:cs="Arial"/>
          <w:noProof/>
          <w:szCs w:val="20"/>
          <w:lang w:eastAsia="es-ES"/>
        </w:rPr>
      </w:pPr>
      <w:r w:rsidRPr="009A7872">
        <w:rPr>
          <w:rFonts w:ascii="Arial" w:hAnsi="Arial" w:cs="Arial"/>
          <w:noProof/>
          <w:szCs w:val="20"/>
          <w:lang w:eastAsia="es-ES"/>
        </w:rPr>
        <w:t>Este pasaje, desafortunadamente impreciso, ha dado lugar a largas discusiones. (…)</w:t>
      </w:r>
    </w:p>
    <w:p w:rsidR="00F31C4D" w:rsidRDefault="00F31C4D" w:rsidP="00F31C4D">
      <w:pPr>
        <w:spacing w:after="240"/>
        <w:ind w:left="1416"/>
        <w:jc w:val="both"/>
        <w:rPr>
          <w:noProof/>
          <w:lang w:eastAsia="es-ES"/>
        </w:rPr>
      </w:pPr>
      <w:r w:rsidRPr="009A7872">
        <w:rPr>
          <w:rFonts w:ascii="Arial" w:hAnsi="Arial" w:cs="Arial"/>
          <w:noProof/>
          <w:szCs w:val="20"/>
          <w:lang w:eastAsia="es-ES"/>
        </w:rPr>
        <w:t>A pesar del testimonio de Herodoto (expresado, ciertamente, con una extraña negligencia tanto gramatical como estilística), resulta difícil considerar a Zalmoxis y Gebeleizi</w:t>
      </w:r>
      <w:r>
        <w:rPr>
          <w:rFonts w:ascii="Arial" w:hAnsi="Arial" w:cs="Arial"/>
          <w:noProof/>
          <w:szCs w:val="20"/>
          <w:lang w:eastAsia="es-ES"/>
        </w:rPr>
        <w:t>s como uno solo y el mismo dios</w:t>
      </w:r>
      <w:r w:rsidRPr="009A7872">
        <w:rPr>
          <w:rFonts w:ascii="Arial" w:hAnsi="Arial" w:cs="Arial"/>
          <w:noProof/>
          <w:szCs w:val="20"/>
          <w:lang w:eastAsia="es-ES"/>
        </w:rPr>
        <w:t>. (…)” (</w:t>
      </w:r>
      <w:r w:rsidRPr="009A7872">
        <w:rPr>
          <w:rFonts w:ascii="Arial" w:hAnsi="Arial" w:cs="Arial"/>
          <w:i/>
          <w:noProof/>
          <w:szCs w:val="20"/>
          <w:lang w:eastAsia="es-ES"/>
        </w:rPr>
        <w:t>Ibíd.</w:t>
      </w:r>
      <w:r w:rsidRPr="009A7872">
        <w:rPr>
          <w:rFonts w:ascii="Arial" w:hAnsi="Arial" w:cs="Arial"/>
          <w:noProof/>
          <w:szCs w:val="20"/>
          <w:lang w:eastAsia="es-ES"/>
        </w:rPr>
        <w:t>,  pp. 36, 55-56 y 62-63</w:t>
      </w:r>
      <w:r>
        <w:rPr>
          <w:rFonts w:ascii="Arial" w:hAnsi="Arial" w:cs="Arial"/>
          <w:noProof/>
          <w:szCs w:val="20"/>
          <w:lang w:eastAsia="es-ES"/>
        </w:rPr>
        <w:t>. Negritas y destacados son míos</w:t>
      </w:r>
      <w:r w:rsidRPr="009A7872">
        <w:rPr>
          <w:rFonts w:ascii="Arial" w:hAnsi="Arial" w:cs="Arial"/>
          <w:noProof/>
          <w:szCs w:val="20"/>
          <w:lang w:eastAsia="es-ES"/>
        </w:rPr>
        <w:t>).</w:t>
      </w:r>
    </w:p>
    <w:p w:rsidR="00F31C4D" w:rsidRDefault="00F31C4D" w:rsidP="00F31C4D">
      <w:pPr>
        <w:spacing w:after="240"/>
        <w:ind w:left="708"/>
        <w:jc w:val="both"/>
        <w:rPr>
          <w:noProof/>
          <w:szCs w:val="20"/>
          <w:lang w:eastAsia="es-ES"/>
        </w:rPr>
      </w:pPr>
      <w:r>
        <w:rPr>
          <w:noProof/>
          <w:szCs w:val="20"/>
          <w:lang w:eastAsia="es-ES"/>
        </w:rPr>
        <w:t>¿Misterios de auto-trascendencia por iniciación? ¿Monoteísmo? Los eruditos discuten si se ha tratado de “chamanismo” y si hay diferencias con respecto a los “misterios” de salvación y auto-trascendencia. Sin embargo, queda claro que estos pueblos del éxtasis con cáñamo y sus religiosidades anexas están vinculados también a los grandes personajes que los griegos han dado por sus ancestros “filosóficos” y “míticos”. El vínculo existe:</w:t>
      </w:r>
    </w:p>
    <w:p w:rsidR="00F31C4D" w:rsidRDefault="00F31C4D" w:rsidP="00F31C4D">
      <w:pPr>
        <w:ind w:left="1416"/>
        <w:jc w:val="both"/>
        <w:rPr>
          <w:rFonts w:ascii="Arial" w:hAnsi="Arial" w:cs="Arial"/>
          <w:noProof/>
          <w:szCs w:val="20"/>
          <w:lang w:eastAsia="es-ES"/>
        </w:rPr>
      </w:pPr>
      <w:r w:rsidRPr="00C71225">
        <w:rPr>
          <w:rFonts w:ascii="Arial" w:hAnsi="Arial" w:cs="Arial"/>
          <w:noProof/>
          <w:szCs w:val="20"/>
          <w:lang w:eastAsia="es-ES"/>
        </w:rPr>
        <w:t xml:space="preserve">“(…) en el </w:t>
      </w:r>
      <w:r w:rsidRPr="00502D85">
        <w:rPr>
          <w:rFonts w:ascii="Arial" w:hAnsi="Arial" w:cs="Arial"/>
          <w:b/>
          <w:i/>
          <w:noProof/>
          <w:color w:val="1F3864"/>
          <w:szCs w:val="20"/>
          <w:lang w:eastAsia="es-ES"/>
        </w:rPr>
        <w:t>Cármides</w:t>
      </w:r>
      <w:r w:rsidRPr="00C71225">
        <w:rPr>
          <w:rFonts w:ascii="Arial" w:hAnsi="Arial" w:cs="Arial"/>
          <w:noProof/>
          <w:szCs w:val="20"/>
          <w:lang w:eastAsia="es-ES"/>
        </w:rPr>
        <w:t xml:space="preserve">, diálogo escrito probablemente unos treinta años después de Herodoto, Sócrates habla de un médico tracio al que había conocido, «uno de esos médicos del rey tracio Zalmoxis a los que se atribuye la capacidad de conferir la inmortalidad» (156d). En efecto, el verbo </w:t>
      </w:r>
      <w:r w:rsidRPr="00C71225">
        <w:rPr>
          <w:rFonts w:ascii="Arial" w:hAnsi="Arial" w:cs="Arial"/>
          <w:i/>
          <w:noProof/>
          <w:szCs w:val="20"/>
          <w:lang w:eastAsia="es-ES"/>
        </w:rPr>
        <w:t>áthanatizein</w:t>
      </w:r>
      <w:r w:rsidRPr="00C71225">
        <w:rPr>
          <w:rFonts w:ascii="Arial" w:hAnsi="Arial" w:cs="Arial"/>
          <w:noProof/>
          <w:szCs w:val="20"/>
          <w:lang w:eastAsia="es-ES"/>
        </w:rPr>
        <w:t xml:space="preserve"> (cf. Herodoto, V, 4) </w:t>
      </w:r>
      <w:r w:rsidRPr="00C71225">
        <w:rPr>
          <w:rFonts w:ascii="Arial" w:hAnsi="Arial" w:cs="Arial"/>
          <w:b/>
          <w:noProof/>
          <w:szCs w:val="20"/>
          <w:lang w:eastAsia="es-ES"/>
        </w:rPr>
        <w:t>no significa «creerse inmortal», sino «hacerse inmortal»</w:t>
      </w:r>
      <w:r w:rsidRPr="00C71225">
        <w:rPr>
          <w:rFonts w:ascii="Arial" w:hAnsi="Arial" w:cs="Arial"/>
          <w:noProof/>
          <w:szCs w:val="20"/>
          <w:lang w:eastAsia="es-ES"/>
        </w:rPr>
        <w:t xml:space="preserve"> [cf. I. M. Linforth, </w:t>
      </w:r>
      <w:r w:rsidRPr="00502D85">
        <w:rPr>
          <w:rFonts w:ascii="Arial" w:hAnsi="Arial" w:cs="Arial"/>
          <w:b/>
          <w:i/>
          <w:noProof/>
          <w:color w:val="1F3864"/>
          <w:szCs w:val="20"/>
          <w:lang w:eastAsia="es-ES"/>
        </w:rPr>
        <w:t>Oi athanatizontes, Herodotus IV. 93-96</w:t>
      </w:r>
      <w:r w:rsidRPr="00C71225">
        <w:rPr>
          <w:rFonts w:ascii="Arial" w:hAnsi="Arial" w:cs="Arial"/>
          <w:noProof/>
          <w:szCs w:val="20"/>
          <w:lang w:eastAsia="es-ES"/>
        </w:rPr>
        <w:t xml:space="preserve">: «Classical Philology» 13 (1918) 23-33]. En la historia transmitida por Herodoto se insinúa el significado de esta «inmortalización»: (…) Dicho de otro modo: esta existencia bienaventurada en el más allá no era en modo alguno general, </w:t>
      </w:r>
      <w:r w:rsidRPr="00C71225">
        <w:rPr>
          <w:rFonts w:ascii="Arial" w:hAnsi="Arial" w:cs="Arial"/>
          <w:b/>
          <w:noProof/>
          <w:szCs w:val="20"/>
          <w:lang w:eastAsia="es-ES"/>
        </w:rPr>
        <w:t>sino que habría de obtenerse mediante una iniciación</w:t>
      </w:r>
      <w:r w:rsidRPr="00C71225">
        <w:rPr>
          <w:rFonts w:ascii="Arial" w:hAnsi="Arial" w:cs="Arial"/>
          <w:noProof/>
          <w:szCs w:val="20"/>
          <w:lang w:eastAsia="es-ES"/>
        </w:rPr>
        <w:t xml:space="preserve">, lo que convierte al culto instaurado por Zalmoxis en algo muy cercano a los misterios griegos y helenísticos. Helánico, que era algo anterior a Herodoto, pero que sigue el relato de éste, describe el rito de Zalmoxis con toda propiedad como </w:t>
      </w:r>
      <w:r w:rsidRPr="00C71225">
        <w:rPr>
          <w:rFonts w:ascii="Arial" w:hAnsi="Arial" w:cs="Arial"/>
          <w:b/>
          <w:i/>
          <w:noProof/>
          <w:szCs w:val="20"/>
          <w:lang w:eastAsia="es-ES"/>
        </w:rPr>
        <w:t>teletai</w:t>
      </w:r>
      <w:r w:rsidRPr="00C71225">
        <w:rPr>
          <w:rFonts w:ascii="Arial" w:hAnsi="Arial" w:cs="Arial"/>
          <w:noProof/>
          <w:szCs w:val="20"/>
          <w:lang w:eastAsia="es-ES"/>
        </w:rPr>
        <w:t xml:space="preserve">, subrayando su carácter iniciático [F. Jacoby, </w:t>
      </w:r>
      <w:r w:rsidRPr="00502D85">
        <w:rPr>
          <w:rFonts w:ascii="Arial" w:hAnsi="Arial" w:cs="Arial"/>
          <w:b/>
          <w:i/>
          <w:noProof/>
          <w:color w:val="1F3864"/>
          <w:szCs w:val="20"/>
          <w:lang w:eastAsia="es-ES"/>
        </w:rPr>
        <w:t>Fragmente der griechischen Historiker</w:t>
      </w:r>
      <w:r w:rsidRPr="00C71225">
        <w:rPr>
          <w:rFonts w:ascii="Arial" w:hAnsi="Arial" w:cs="Arial"/>
          <w:noProof/>
          <w:szCs w:val="20"/>
          <w:lang w:eastAsia="es-ES"/>
        </w:rPr>
        <w:t xml:space="preserve"> (1923ss) fr. 73. El emperador Juliano repite la misma tradición: los getas están persuadidos de que no mueren jamás, sino que son transferidos a Zalmoxis (</w:t>
      </w:r>
      <w:r w:rsidRPr="00502D85">
        <w:rPr>
          <w:rFonts w:ascii="Arial" w:hAnsi="Arial" w:cs="Arial"/>
          <w:b/>
          <w:i/>
          <w:noProof/>
          <w:color w:val="1F3864"/>
          <w:szCs w:val="20"/>
          <w:lang w:eastAsia="es-ES"/>
        </w:rPr>
        <w:t>De Caes.</w:t>
      </w:r>
      <w:r w:rsidRPr="00C71225">
        <w:rPr>
          <w:rFonts w:ascii="Arial" w:hAnsi="Arial" w:cs="Arial"/>
          <w:noProof/>
          <w:szCs w:val="20"/>
          <w:lang w:eastAsia="es-ES"/>
        </w:rPr>
        <w:t>, 327, D)].</w:t>
      </w:r>
    </w:p>
    <w:p w:rsidR="00F31C4D" w:rsidRDefault="00F31C4D" w:rsidP="00F31C4D">
      <w:pPr>
        <w:ind w:left="1416"/>
        <w:jc w:val="both"/>
        <w:rPr>
          <w:noProof/>
          <w:szCs w:val="20"/>
          <w:lang w:eastAsia="es-ES"/>
        </w:rPr>
      </w:pPr>
      <w:r w:rsidRPr="00C71225">
        <w:rPr>
          <w:rFonts w:ascii="Arial" w:hAnsi="Arial" w:cs="Arial"/>
          <w:noProof/>
          <w:szCs w:val="20"/>
          <w:lang w:eastAsia="es-ES"/>
        </w:rPr>
        <w:t>(…)</w:t>
      </w:r>
    </w:p>
    <w:p w:rsidR="00F31C4D" w:rsidRPr="00C71225" w:rsidRDefault="00F31C4D" w:rsidP="00F31C4D">
      <w:pPr>
        <w:ind w:left="1416"/>
        <w:jc w:val="both"/>
        <w:rPr>
          <w:rFonts w:ascii="Arial" w:hAnsi="Arial" w:cs="Arial"/>
          <w:noProof/>
          <w:szCs w:val="20"/>
          <w:lang w:eastAsia="es-ES"/>
        </w:rPr>
      </w:pPr>
      <w:r w:rsidRPr="00C71225">
        <w:rPr>
          <w:rFonts w:ascii="Arial" w:hAnsi="Arial" w:cs="Arial"/>
          <w:noProof/>
          <w:szCs w:val="20"/>
          <w:lang w:eastAsia="es-ES"/>
        </w:rPr>
        <w:lastRenderedPageBreak/>
        <w:t xml:space="preserve">Por otra parte, ya en la Antigüedad se relacionaba a Pitágoras –el «modelo» de Zalmoxis– con personajes como Aristeas, Abaris, Epiménides, Formión y Empédocles [cf. las referencias reunidas por Walter Burkert, </w:t>
      </w:r>
      <w:r w:rsidRPr="00C71225">
        <w:rPr>
          <w:rFonts w:ascii="Arial" w:hAnsi="Arial" w:cs="Arial"/>
          <w:b/>
          <w:i/>
          <w:noProof/>
          <w:color w:val="1F3864"/>
          <w:szCs w:val="20"/>
          <w:lang w:eastAsia="es-ES"/>
        </w:rPr>
        <w:t>Weisheit und Wissenschaft</w:t>
      </w:r>
      <w:r w:rsidRPr="00C71225">
        <w:rPr>
          <w:rFonts w:ascii="Arial" w:hAnsi="Arial" w:cs="Arial"/>
          <w:noProof/>
          <w:szCs w:val="20"/>
          <w:lang w:eastAsia="es-ES"/>
        </w:rPr>
        <w:t>, 123, n. 161].</w:t>
      </w:r>
    </w:p>
    <w:p w:rsidR="00F31C4D" w:rsidRPr="00C71225" w:rsidRDefault="00F31C4D" w:rsidP="00F31C4D">
      <w:pPr>
        <w:ind w:left="1416"/>
        <w:jc w:val="both"/>
        <w:rPr>
          <w:rFonts w:ascii="Arial" w:hAnsi="Arial" w:cs="Arial"/>
          <w:noProof/>
          <w:szCs w:val="20"/>
          <w:lang w:eastAsia="es-ES"/>
        </w:rPr>
      </w:pPr>
      <w:r w:rsidRPr="00C71225">
        <w:rPr>
          <w:rFonts w:ascii="Arial" w:hAnsi="Arial" w:cs="Arial"/>
          <w:noProof/>
          <w:szCs w:val="20"/>
          <w:lang w:eastAsia="es-ES"/>
        </w:rPr>
        <w:t>(…)</w:t>
      </w:r>
    </w:p>
    <w:p w:rsidR="00F31C4D" w:rsidRPr="00C71225" w:rsidRDefault="00F31C4D" w:rsidP="00F31C4D">
      <w:pPr>
        <w:spacing w:after="120"/>
        <w:ind w:left="1416"/>
        <w:jc w:val="both"/>
        <w:rPr>
          <w:rFonts w:ascii="Arial" w:hAnsi="Arial" w:cs="Arial"/>
          <w:noProof/>
          <w:szCs w:val="20"/>
          <w:lang w:eastAsia="es-ES"/>
        </w:rPr>
      </w:pPr>
      <w:r w:rsidRPr="00C71225">
        <w:rPr>
          <w:rFonts w:ascii="Arial" w:hAnsi="Arial" w:cs="Arial"/>
          <w:noProof/>
          <w:szCs w:val="20"/>
          <w:lang w:eastAsia="es-ES"/>
        </w:rPr>
        <w:t xml:space="preserve">Dodds, por su parte, considera a Orfeo como «una figura tracia del mismo tipo que Zalmoxis, un chamán mítico o el prototipo de un chamán» [E. R. Dodds, </w:t>
      </w:r>
      <w:r w:rsidRPr="00C71225">
        <w:rPr>
          <w:rFonts w:ascii="Arial" w:hAnsi="Arial" w:cs="Arial"/>
          <w:b/>
          <w:i/>
          <w:noProof/>
          <w:color w:val="1F3864"/>
          <w:szCs w:val="20"/>
          <w:lang w:eastAsia="es-ES"/>
        </w:rPr>
        <w:t>The Greeks and the irrational</w:t>
      </w:r>
      <w:r w:rsidRPr="00C71225">
        <w:rPr>
          <w:rFonts w:ascii="Arial" w:hAnsi="Arial" w:cs="Arial"/>
          <w:noProof/>
          <w:szCs w:val="20"/>
          <w:lang w:eastAsia="es-ES"/>
        </w:rPr>
        <w:t xml:space="preserve">, 147]. Por fin, muy recientemente, Walter Burkert ha sistematizado los datos sobre el chamanismo griego y a la vez ha analizado brillantemente las tradiciones relativas a Pitágoras, subrayando ciertos rasgos chamánicos [W. Burkert, </w:t>
      </w:r>
      <w:r w:rsidRPr="00C71225">
        <w:rPr>
          <w:rFonts w:ascii="Arial" w:hAnsi="Arial" w:cs="Arial"/>
          <w:b/>
          <w:i/>
          <w:noProof/>
          <w:color w:val="1F3864"/>
          <w:szCs w:val="20"/>
          <w:lang w:eastAsia="es-ES"/>
        </w:rPr>
        <w:t xml:space="preserve">Goês. </w:t>
      </w:r>
      <w:r w:rsidRPr="00C71225">
        <w:rPr>
          <w:rFonts w:ascii="Arial" w:hAnsi="Arial" w:cs="Arial"/>
          <w:b/>
          <w:i/>
          <w:noProof/>
          <w:color w:val="1F3864"/>
          <w:szCs w:val="20"/>
          <w:lang w:val="en-US" w:eastAsia="es-ES"/>
        </w:rPr>
        <w:t>Zum griechischen «Schamanismus»</w:t>
      </w:r>
      <w:r w:rsidRPr="00C71225">
        <w:rPr>
          <w:rFonts w:ascii="Arial" w:hAnsi="Arial" w:cs="Arial"/>
          <w:noProof/>
          <w:szCs w:val="20"/>
          <w:lang w:val="en-US" w:eastAsia="es-ES"/>
        </w:rPr>
        <w:t xml:space="preserve">: «Rheinisches Museum für Philologie» n. s. 105 (1962) 36-55; íd., </w:t>
      </w:r>
      <w:r w:rsidRPr="00C71225">
        <w:rPr>
          <w:rFonts w:ascii="Arial" w:hAnsi="Arial" w:cs="Arial"/>
          <w:b/>
          <w:i/>
          <w:noProof/>
          <w:color w:val="1F3864"/>
          <w:szCs w:val="20"/>
          <w:lang w:val="en-US" w:eastAsia="es-ES"/>
        </w:rPr>
        <w:t>Wisheit und Wissenschaft</w:t>
      </w:r>
      <w:r w:rsidRPr="00C71225">
        <w:rPr>
          <w:rFonts w:ascii="Arial" w:hAnsi="Arial" w:cs="Arial"/>
          <w:noProof/>
          <w:szCs w:val="20"/>
          <w:lang w:val="en-US" w:eastAsia="es-ES"/>
        </w:rPr>
        <w:t xml:space="preserve">, 98ss. </w:t>
      </w:r>
      <w:r w:rsidRPr="00C71225">
        <w:rPr>
          <w:rFonts w:ascii="Arial" w:hAnsi="Arial" w:cs="Arial"/>
          <w:noProof/>
          <w:szCs w:val="20"/>
          <w:lang w:eastAsia="es-ES"/>
        </w:rPr>
        <w:t>Cf. J. A. Philip,</w:t>
      </w:r>
      <w:r w:rsidRPr="00C71225">
        <w:rPr>
          <w:rFonts w:ascii="Arial" w:hAnsi="Arial" w:cs="Arial"/>
          <w:b/>
          <w:i/>
          <w:noProof/>
          <w:color w:val="1F3864"/>
          <w:szCs w:val="20"/>
          <w:lang w:eastAsia="es-ES"/>
        </w:rPr>
        <w:t xml:space="preserve"> Pythagoras and Early Pythagoreanism</w:t>
      </w:r>
      <w:r w:rsidRPr="00C71225">
        <w:rPr>
          <w:rFonts w:ascii="Arial" w:hAnsi="Arial" w:cs="Arial"/>
          <w:noProof/>
          <w:szCs w:val="20"/>
          <w:lang w:eastAsia="es-ES"/>
        </w:rPr>
        <w:t xml:space="preserve">, 159-162, con análisis crítico del «chamanismo» pitagórico. Cf. también M. Detienne, </w:t>
      </w:r>
      <w:r w:rsidRPr="00C71225">
        <w:rPr>
          <w:rFonts w:ascii="Arial" w:hAnsi="Arial" w:cs="Arial"/>
          <w:b/>
          <w:i/>
          <w:noProof/>
          <w:color w:val="1F3864"/>
          <w:szCs w:val="20"/>
          <w:lang w:eastAsia="es-ES"/>
        </w:rPr>
        <w:t>La notion de Daimôn dans le pythagorisme ancien</w:t>
      </w:r>
      <w:r w:rsidRPr="00C71225">
        <w:rPr>
          <w:rFonts w:ascii="Arial" w:hAnsi="Arial" w:cs="Arial"/>
          <w:noProof/>
          <w:szCs w:val="20"/>
          <w:lang w:eastAsia="es-ES"/>
        </w:rPr>
        <w:t xml:space="preserve"> (París 1963) 20ss].</w:t>
      </w:r>
    </w:p>
    <w:p w:rsidR="00F31C4D" w:rsidRPr="00C71225" w:rsidRDefault="00F31C4D" w:rsidP="00F31C4D">
      <w:pPr>
        <w:ind w:left="1416"/>
        <w:jc w:val="both"/>
        <w:rPr>
          <w:rFonts w:ascii="Arial" w:hAnsi="Arial" w:cs="Arial"/>
          <w:noProof/>
          <w:szCs w:val="20"/>
          <w:lang w:eastAsia="es-ES"/>
        </w:rPr>
      </w:pPr>
      <w:r w:rsidRPr="00C71225">
        <w:rPr>
          <w:rFonts w:ascii="Arial" w:hAnsi="Arial" w:cs="Arial"/>
          <w:noProof/>
          <w:szCs w:val="20"/>
          <w:lang w:eastAsia="es-ES"/>
        </w:rPr>
        <w:t>Como puede verse, tanto los autores antiguos como ciertos investigadores modernos han relacionado a Zalmoxis, por una parte, con Dióniso y Orfeo, y por otra, con personajes míticos o fuertemente mitologizados cuyo rasgo más sobresaliente era la posesión de una técnica extática de tipo chamánico o de la mántica o del descenso a los infiernos, la «catábasis».</w:t>
      </w:r>
    </w:p>
    <w:p w:rsidR="00F31C4D" w:rsidRPr="00C71225" w:rsidRDefault="00F31C4D" w:rsidP="00F31C4D">
      <w:pPr>
        <w:ind w:left="1416"/>
        <w:jc w:val="both"/>
        <w:rPr>
          <w:rFonts w:ascii="Arial" w:hAnsi="Arial" w:cs="Arial"/>
          <w:noProof/>
          <w:szCs w:val="20"/>
          <w:lang w:eastAsia="es-ES"/>
        </w:rPr>
      </w:pPr>
      <w:r w:rsidRPr="00C71225">
        <w:rPr>
          <w:rFonts w:ascii="Arial" w:hAnsi="Arial" w:cs="Arial"/>
          <w:noProof/>
          <w:szCs w:val="20"/>
          <w:lang w:eastAsia="es-ES"/>
        </w:rPr>
        <w:t>(…)</w:t>
      </w:r>
    </w:p>
    <w:p w:rsidR="00F31C4D" w:rsidRPr="00C71225" w:rsidRDefault="00F31C4D" w:rsidP="00F31C4D">
      <w:pPr>
        <w:spacing w:after="120"/>
        <w:ind w:left="1416"/>
        <w:jc w:val="both"/>
        <w:rPr>
          <w:rFonts w:ascii="Arial" w:hAnsi="Arial" w:cs="Arial"/>
          <w:noProof/>
          <w:szCs w:val="20"/>
          <w:lang w:eastAsia="es-ES"/>
        </w:rPr>
      </w:pPr>
      <w:r w:rsidRPr="00C71225">
        <w:rPr>
          <w:rFonts w:ascii="Arial" w:hAnsi="Arial" w:cs="Arial"/>
          <w:noProof/>
          <w:szCs w:val="20"/>
          <w:lang w:eastAsia="es-ES"/>
        </w:rPr>
        <w:t xml:space="preserve">A la luz de estas precisiones, es evidente que algunos de los personajes más o menos fabulosos a los que acabamos de pasar revista –Orfeo, Aabaris, Hermótimo, incluso Pitágoras y Parménides– muestran rasgos netamente chamánicos. Pero lo que Herodoto nos cuenta de Zalmoxis no encaja en el sistema de las mitologías, las creencias y las técnicas chamánicas o chamanizantes. Por el contrario, como antes hemos visto, los elementos más característicos de su culto (el </w:t>
      </w:r>
      <w:r w:rsidRPr="00C71225">
        <w:rPr>
          <w:rFonts w:ascii="Arial" w:hAnsi="Arial" w:cs="Arial"/>
          <w:i/>
          <w:noProof/>
          <w:szCs w:val="20"/>
          <w:lang w:eastAsia="es-ES"/>
        </w:rPr>
        <w:t>andreion</w:t>
      </w:r>
      <w:r w:rsidRPr="00C71225">
        <w:rPr>
          <w:rFonts w:ascii="Arial" w:hAnsi="Arial" w:cs="Arial"/>
          <w:noProof/>
          <w:szCs w:val="20"/>
          <w:lang w:eastAsia="es-ES"/>
        </w:rPr>
        <w:t xml:space="preserve"> y los banquetes, la ocultación en la «morada subterránea» y la epifanía al cabo de cuatro años, la «inmortalización» del alma y la enseñanza referente a una existencia bienaventurada en el otro mundo) </w:t>
      </w:r>
      <w:r w:rsidRPr="0050517B">
        <w:rPr>
          <w:rFonts w:ascii="Arial" w:hAnsi="Arial" w:cs="Arial"/>
          <w:b/>
          <w:noProof/>
          <w:szCs w:val="20"/>
          <w:lang w:eastAsia="es-ES"/>
        </w:rPr>
        <w:t>hacen que Zalmoxis quede más cerca de los misterios</w:t>
      </w:r>
      <w:r w:rsidRPr="00C71225">
        <w:rPr>
          <w:rFonts w:ascii="Arial" w:hAnsi="Arial" w:cs="Arial"/>
          <w:noProof/>
          <w:szCs w:val="20"/>
          <w:lang w:eastAsia="es-ES"/>
        </w:rPr>
        <w:t>.</w:t>
      </w:r>
    </w:p>
    <w:p w:rsidR="00F31C4D" w:rsidRDefault="00F31C4D" w:rsidP="00F31C4D">
      <w:pPr>
        <w:spacing w:after="240"/>
        <w:ind w:left="1416"/>
        <w:jc w:val="both"/>
        <w:rPr>
          <w:noProof/>
          <w:szCs w:val="20"/>
          <w:lang w:eastAsia="es-ES"/>
        </w:rPr>
      </w:pPr>
      <w:r w:rsidRPr="00C71225">
        <w:rPr>
          <w:rFonts w:ascii="Arial" w:hAnsi="Arial" w:cs="Arial"/>
          <w:noProof/>
          <w:szCs w:val="20"/>
          <w:lang w:eastAsia="es-ES"/>
        </w:rPr>
        <w:t xml:space="preserve">(…) Pero todo lo que acabamos de decir no implica la ausencia de </w:t>
      </w:r>
      <w:r w:rsidRPr="00254A05">
        <w:rPr>
          <w:rFonts w:ascii="Arial" w:hAnsi="Arial" w:cs="Arial"/>
          <w:b/>
          <w:noProof/>
          <w:szCs w:val="20"/>
          <w:lang w:eastAsia="es-ES"/>
        </w:rPr>
        <w:t>ideas, técnicas y comportamientos chamánicos</w:t>
      </w:r>
      <w:r w:rsidRPr="00C71225">
        <w:rPr>
          <w:rFonts w:ascii="Arial" w:hAnsi="Arial" w:cs="Arial"/>
          <w:noProof/>
          <w:szCs w:val="20"/>
          <w:lang w:eastAsia="es-ES"/>
        </w:rPr>
        <w:t xml:space="preserve"> entre los geto-dacios.  (…)” (</w:t>
      </w:r>
      <w:r w:rsidRPr="0050517B">
        <w:rPr>
          <w:rFonts w:ascii="Arial" w:hAnsi="Arial" w:cs="Arial"/>
          <w:i/>
          <w:noProof/>
          <w:szCs w:val="20"/>
          <w:lang w:eastAsia="es-ES"/>
        </w:rPr>
        <w:t>Ibíd.</w:t>
      </w:r>
      <w:r>
        <w:rPr>
          <w:rFonts w:ascii="Arial" w:hAnsi="Arial" w:cs="Arial"/>
          <w:noProof/>
          <w:szCs w:val="20"/>
          <w:lang w:eastAsia="es-ES"/>
        </w:rPr>
        <w:t>,</w:t>
      </w:r>
      <w:r w:rsidRPr="00C71225">
        <w:rPr>
          <w:rFonts w:ascii="Arial" w:hAnsi="Arial" w:cs="Arial"/>
          <w:noProof/>
          <w:szCs w:val="20"/>
          <w:lang w:eastAsia="es-ES"/>
        </w:rPr>
        <w:t xml:space="preserve"> pp.43-44</w:t>
      </w:r>
      <w:r>
        <w:rPr>
          <w:rFonts w:ascii="Arial" w:hAnsi="Arial" w:cs="Arial"/>
          <w:noProof/>
          <w:szCs w:val="20"/>
          <w:lang w:eastAsia="es-ES"/>
        </w:rPr>
        <w:t>,</w:t>
      </w:r>
      <w:r w:rsidRPr="00C71225">
        <w:rPr>
          <w:rFonts w:ascii="Arial" w:hAnsi="Arial" w:cs="Arial"/>
          <w:noProof/>
          <w:szCs w:val="20"/>
          <w:lang w:eastAsia="es-ES"/>
        </w:rPr>
        <w:t xml:space="preserve"> 47-48, 53).</w:t>
      </w:r>
    </w:p>
    <w:p w:rsidR="00F31C4D" w:rsidRDefault="00F31C4D" w:rsidP="00F31C4D">
      <w:pPr>
        <w:spacing w:after="240"/>
        <w:ind w:left="708"/>
        <w:jc w:val="both"/>
        <w:rPr>
          <w:noProof/>
          <w:lang w:eastAsia="es-ES"/>
        </w:rPr>
      </w:pPr>
      <w:r>
        <w:rPr>
          <w:noProof/>
          <w:szCs w:val="20"/>
          <w:lang w:eastAsia="es-ES"/>
        </w:rPr>
        <w:t>N</w:t>
      </w:r>
      <w:r w:rsidRPr="009A7872">
        <w:rPr>
          <w:noProof/>
          <w:szCs w:val="20"/>
          <w:lang w:eastAsia="es-ES"/>
        </w:rPr>
        <w:t>o se trata únicamente de coincidencias acerca de perspectivas de la trascendencia, sino, además, de prácticas y éticas sumamente convergentes. Aunque extensa, esta cita del muy serio y acucioso Mirce Eliade es necesaria aquí. Sobre todo, porque muchos ignoran sus ilustradas informaciones:</w:t>
      </w:r>
    </w:p>
    <w:p w:rsidR="00F31C4D" w:rsidRPr="007A6943" w:rsidRDefault="00F31C4D" w:rsidP="00F31C4D">
      <w:pPr>
        <w:spacing w:after="120"/>
        <w:ind w:left="1416"/>
        <w:jc w:val="both"/>
        <w:rPr>
          <w:rFonts w:ascii="Arial" w:hAnsi="Arial" w:cs="Arial"/>
          <w:noProof/>
          <w:szCs w:val="20"/>
          <w:lang w:eastAsia="es-ES"/>
        </w:rPr>
      </w:pPr>
      <w:r w:rsidRPr="007A6943">
        <w:rPr>
          <w:rFonts w:ascii="Arial" w:hAnsi="Arial" w:cs="Arial"/>
          <w:noProof/>
          <w:szCs w:val="20"/>
          <w:lang w:eastAsia="es-ES"/>
        </w:rPr>
        <w:t xml:space="preserve">“(…) disponemos sólo de escasos documentos referentes a los sacerdotes y los terapeutas-magos de los geto-dacios, pero </w:t>
      </w:r>
      <w:r w:rsidRPr="007A6943">
        <w:rPr>
          <w:rFonts w:ascii="Arial" w:hAnsi="Arial" w:cs="Arial"/>
          <w:b/>
          <w:noProof/>
          <w:szCs w:val="20"/>
          <w:lang w:eastAsia="es-ES"/>
        </w:rPr>
        <w:t>de ellos habla ya Platón, y su testimonio es importante</w:t>
      </w:r>
      <w:r w:rsidRPr="007A6943">
        <w:rPr>
          <w:rFonts w:ascii="Arial" w:hAnsi="Arial" w:cs="Arial"/>
          <w:noProof/>
          <w:szCs w:val="20"/>
          <w:lang w:eastAsia="es-ES"/>
        </w:rPr>
        <w:t xml:space="preserve">. Después de narrar su encuentro con uno de los médicos del «rey tracio Zalmoxis, famosos porque podrían conferir incluso la inmortalidad», </w:t>
      </w:r>
      <w:r w:rsidRPr="007A6943">
        <w:rPr>
          <w:rFonts w:ascii="Arial" w:hAnsi="Arial" w:cs="Arial"/>
          <w:b/>
          <w:noProof/>
          <w:szCs w:val="20"/>
          <w:lang w:eastAsia="es-ES"/>
        </w:rPr>
        <w:t>Sócrates continúa</w:t>
      </w:r>
      <w:r w:rsidRPr="007A6943">
        <w:rPr>
          <w:rFonts w:ascii="Arial" w:hAnsi="Arial" w:cs="Arial"/>
          <w:noProof/>
          <w:szCs w:val="20"/>
          <w:lang w:eastAsia="es-ES"/>
        </w:rPr>
        <w:t>: aquel médico tracio le comunicó lo que había aprendido de «nuestro rey, que es a la vez dios»; Zalmoxis, afirmaba el tracio, enseña que «del mismo modo que no se puede pretender curar los ojos sin la cabeza o la cabeza sin el cuerpo, tampoco se puede pretender curar el cuerpo sin el alma». Y añadía el terapeuta tracio: que tal era el motivo de que «el remedio de muchas enfermedades sea desconocido para los médicos griegos, pues no se cuidan del conjunto» [</w:t>
      </w:r>
      <w:r w:rsidRPr="007A6943">
        <w:rPr>
          <w:rFonts w:ascii="Arial" w:hAnsi="Arial" w:cs="Arial"/>
          <w:b/>
          <w:i/>
          <w:noProof/>
          <w:color w:val="1F3864"/>
          <w:szCs w:val="20"/>
          <w:lang w:eastAsia="es-ES"/>
        </w:rPr>
        <w:t>Cármides</w:t>
      </w:r>
      <w:r w:rsidRPr="007A6943">
        <w:rPr>
          <w:rFonts w:ascii="Arial" w:hAnsi="Arial" w:cs="Arial"/>
          <w:noProof/>
          <w:szCs w:val="20"/>
          <w:lang w:eastAsia="es-ES"/>
        </w:rPr>
        <w:t xml:space="preserve">, 156 d]. (…) </w:t>
      </w:r>
      <w:r w:rsidRPr="007A6943">
        <w:rPr>
          <w:rFonts w:ascii="Arial" w:hAnsi="Arial" w:cs="Arial"/>
          <w:b/>
          <w:noProof/>
          <w:szCs w:val="20"/>
          <w:lang w:eastAsia="es-ES"/>
        </w:rPr>
        <w:t>Tampoco hemos de olvidar que la reputación de los médicos geto-dacios era una realidad y que se mantuvo a lo largo de los siglos</w:t>
      </w:r>
      <w:r w:rsidRPr="007A6943">
        <w:rPr>
          <w:rFonts w:ascii="Arial" w:hAnsi="Arial" w:cs="Arial"/>
          <w:noProof/>
          <w:szCs w:val="20"/>
          <w:lang w:eastAsia="es-ES"/>
        </w:rPr>
        <w:t>.</w:t>
      </w:r>
    </w:p>
    <w:p w:rsidR="00F31C4D" w:rsidRPr="007A6943" w:rsidRDefault="00F31C4D" w:rsidP="00F31C4D">
      <w:pPr>
        <w:ind w:left="1416"/>
        <w:jc w:val="both"/>
        <w:rPr>
          <w:rFonts w:ascii="Arial" w:hAnsi="Arial" w:cs="Arial"/>
          <w:noProof/>
          <w:szCs w:val="20"/>
          <w:lang w:eastAsia="es-ES"/>
        </w:rPr>
      </w:pPr>
      <w:r w:rsidRPr="007A6943">
        <w:rPr>
          <w:rFonts w:ascii="Arial" w:hAnsi="Arial" w:cs="Arial"/>
          <w:noProof/>
          <w:szCs w:val="20"/>
          <w:lang w:eastAsia="es-ES"/>
        </w:rPr>
        <w:t xml:space="preserve">Pero Platón nos transmite algunos pormenores sumamente valiosos: la importancia atribuida al alma por Zalmoxis, que es a la vez dios, rey y terapeuta; </w:t>
      </w:r>
      <w:r w:rsidRPr="007A6943">
        <w:rPr>
          <w:rFonts w:ascii="Arial" w:hAnsi="Arial" w:cs="Arial"/>
          <w:b/>
          <w:noProof/>
          <w:szCs w:val="20"/>
          <w:lang w:eastAsia="es-ES"/>
        </w:rPr>
        <w:t>la relación entre la salud conservada por un «método total», en que el alma desempeña el papel decisivo</w:t>
      </w:r>
      <w:r w:rsidRPr="007A6943">
        <w:rPr>
          <w:rFonts w:ascii="Arial" w:hAnsi="Arial" w:cs="Arial"/>
          <w:noProof/>
          <w:szCs w:val="20"/>
          <w:lang w:eastAsia="es-ES"/>
        </w:rPr>
        <w:t xml:space="preserve">, y la obtención de la inmortalidad. </w:t>
      </w:r>
      <w:r w:rsidRPr="007A6943">
        <w:rPr>
          <w:rFonts w:ascii="Arial" w:hAnsi="Arial" w:cs="Arial"/>
          <w:noProof/>
          <w:szCs w:val="20"/>
          <w:highlight w:val="lightGray"/>
          <w:lang w:eastAsia="es-ES"/>
        </w:rPr>
        <w:t xml:space="preserve">En la medida en que </w:t>
      </w:r>
      <w:r w:rsidRPr="007A6943">
        <w:rPr>
          <w:rFonts w:ascii="Arial" w:hAnsi="Arial" w:cs="Arial"/>
          <w:b/>
          <w:noProof/>
          <w:szCs w:val="20"/>
          <w:highlight w:val="lightGray"/>
          <w:lang w:eastAsia="es-ES"/>
        </w:rPr>
        <w:t>estos pormenores reflejan, incluso a través de una cierta fabulación, unos datos reales sobre la «sabiduría de los getas», vienen a confirmar y completar el testimonio de Herodoto</w:t>
      </w:r>
      <w:r w:rsidRPr="007A6943">
        <w:rPr>
          <w:rFonts w:ascii="Arial" w:hAnsi="Arial" w:cs="Arial"/>
          <w:noProof/>
          <w:szCs w:val="20"/>
          <w:highlight w:val="lightGray"/>
          <w:lang w:eastAsia="es-ES"/>
        </w:rPr>
        <w:t>. En resumidas cuentas, Zalmoxis sería el dios terapeuta que se preocupa ante todo del «alma» humana y de su destino</w:t>
      </w:r>
      <w:r w:rsidRPr="007A6943">
        <w:rPr>
          <w:rFonts w:ascii="Arial" w:hAnsi="Arial" w:cs="Arial"/>
          <w:noProof/>
          <w:szCs w:val="20"/>
          <w:lang w:eastAsia="es-ES"/>
        </w:rPr>
        <w:t>.</w:t>
      </w:r>
    </w:p>
    <w:p w:rsidR="00F31C4D" w:rsidRPr="007A6943" w:rsidRDefault="00F31C4D" w:rsidP="00F31C4D">
      <w:pPr>
        <w:ind w:left="1416"/>
        <w:jc w:val="both"/>
        <w:rPr>
          <w:rFonts w:ascii="Arial" w:hAnsi="Arial" w:cs="Arial"/>
          <w:noProof/>
          <w:szCs w:val="20"/>
          <w:lang w:eastAsia="es-ES"/>
        </w:rPr>
      </w:pPr>
      <w:r w:rsidRPr="007A6943">
        <w:rPr>
          <w:rFonts w:ascii="Arial" w:hAnsi="Arial" w:cs="Arial"/>
          <w:noProof/>
          <w:szCs w:val="20"/>
          <w:lang w:eastAsia="es-ES"/>
        </w:rPr>
        <w:t>(…)</w:t>
      </w:r>
    </w:p>
    <w:p w:rsidR="00F31C4D" w:rsidRPr="007A6943" w:rsidRDefault="00F31C4D" w:rsidP="00F31C4D">
      <w:pPr>
        <w:spacing w:after="120"/>
        <w:ind w:left="1416"/>
        <w:jc w:val="both"/>
        <w:rPr>
          <w:rFonts w:ascii="Arial" w:hAnsi="Arial" w:cs="Arial"/>
          <w:noProof/>
          <w:szCs w:val="20"/>
          <w:lang w:eastAsia="es-ES"/>
        </w:rPr>
      </w:pPr>
      <w:r w:rsidRPr="007A6943">
        <w:rPr>
          <w:rFonts w:ascii="Arial" w:hAnsi="Arial" w:cs="Arial"/>
          <w:noProof/>
          <w:szCs w:val="20"/>
          <w:lang w:eastAsia="es-ES"/>
        </w:rPr>
        <w:t>Como prueba de la completa obediencia de los getas, Estrabón narra que se dejaron convencer de que debían arrancar sus viñedos y vivir sin vino. Algunos, sin embargo, se alzaron (…).</w:t>
      </w:r>
    </w:p>
    <w:p w:rsidR="00F31C4D" w:rsidRPr="007A6943" w:rsidRDefault="00F31C4D" w:rsidP="00F31C4D">
      <w:pPr>
        <w:spacing w:after="120"/>
        <w:ind w:left="1416"/>
        <w:jc w:val="both"/>
        <w:rPr>
          <w:rFonts w:ascii="Arial" w:hAnsi="Arial" w:cs="Arial"/>
          <w:noProof/>
          <w:szCs w:val="20"/>
          <w:lang w:eastAsia="es-ES"/>
        </w:rPr>
      </w:pPr>
      <w:r w:rsidRPr="007A6943">
        <w:rPr>
          <w:rFonts w:ascii="Arial" w:hAnsi="Arial" w:cs="Arial"/>
          <w:noProof/>
          <w:szCs w:val="20"/>
          <w:lang w:eastAsia="es-ES"/>
        </w:rPr>
        <w:t xml:space="preserve">Como puede verse, Estrabón recoge ciertos pormenores de la tradición transmitida por Herodoto, pero los modifica y les añade nuevas noticias. Zalmoxis se presenta como </w:t>
      </w:r>
      <w:r w:rsidRPr="007A6943">
        <w:rPr>
          <w:rFonts w:ascii="Arial" w:hAnsi="Arial" w:cs="Arial"/>
          <w:b/>
          <w:noProof/>
          <w:szCs w:val="20"/>
          <w:lang w:eastAsia="es-ES"/>
        </w:rPr>
        <w:t>esclavo de Pitágoras</w:t>
      </w:r>
      <w:r w:rsidRPr="007A6943">
        <w:rPr>
          <w:rFonts w:ascii="Arial" w:hAnsi="Arial" w:cs="Arial"/>
          <w:noProof/>
          <w:szCs w:val="20"/>
          <w:lang w:eastAsia="es-ES"/>
        </w:rPr>
        <w:t>, pero no habría sido la doctrina sobre la inmortalidad del alma lo que habría aprendido de su maestro, sino «ciertas cosas acerca de los cuerpos celestes», es decir, la ciencia de pronosticar acontecimientos futuros conforme a los signos celestes</w:t>
      </w:r>
      <w:r w:rsidRPr="007A6943">
        <w:rPr>
          <w:rFonts w:ascii="Arial" w:hAnsi="Arial" w:cs="Arial"/>
          <w:b/>
          <w:noProof/>
          <w:szCs w:val="20"/>
          <w:lang w:eastAsia="es-ES"/>
        </w:rPr>
        <w:t>. Estrabón añade a esto el viaje a Egipto, país por excelencia de la magia</w:t>
      </w:r>
      <w:r w:rsidRPr="007A6943">
        <w:rPr>
          <w:rFonts w:ascii="Arial" w:hAnsi="Arial" w:cs="Arial"/>
          <w:noProof/>
          <w:szCs w:val="20"/>
          <w:lang w:eastAsia="es-ES"/>
        </w:rPr>
        <w:t xml:space="preserve">. Gracias a sus conocimientos astronómicos y a sus poderes mágicos y proféticos logró Zalmoxis ser asociado por el rey a las tareas de gobierno. </w:t>
      </w:r>
      <w:r w:rsidRPr="007A6943">
        <w:rPr>
          <w:rFonts w:ascii="Arial" w:hAnsi="Arial" w:cs="Arial"/>
          <w:b/>
          <w:noProof/>
          <w:szCs w:val="20"/>
          <w:lang w:eastAsia="es-ES"/>
        </w:rPr>
        <w:t>Constituido sumo sacerdote y profeta del «dios más venerado de su país», Zalmoxis se retiró a una caverna en la cima del Kogainon</w:t>
      </w:r>
      <w:r w:rsidRPr="007A6943">
        <w:rPr>
          <w:rFonts w:ascii="Arial" w:hAnsi="Arial" w:cs="Arial"/>
          <w:noProof/>
          <w:szCs w:val="20"/>
          <w:lang w:eastAsia="es-ES"/>
        </w:rPr>
        <w:t xml:space="preserve">, donde no recibía sino al rey y a sus propios servidores, hasta que, más tarde, «se dirigían a él como a un dios». </w:t>
      </w:r>
      <w:r w:rsidRPr="007A6943">
        <w:rPr>
          <w:rFonts w:ascii="Arial" w:hAnsi="Arial" w:cs="Arial"/>
          <w:noProof/>
          <w:szCs w:val="20"/>
          <w:highlight w:val="lightGray"/>
          <w:lang w:eastAsia="es-ES"/>
        </w:rPr>
        <w:t xml:space="preserve">Según Estrabón, el mismo argumento se repite en </w:t>
      </w:r>
      <w:r w:rsidRPr="007A6943">
        <w:rPr>
          <w:rFonts w:ascii="Arial" w:hAnsi="Arial" w:cs="Arial"/>
          <w:noProof/>
          <w:szCs w:val="20"/>
          <w:highlight w:val="lightGray"/>
          <w:lang w:eastAsia="es-ES"/>
        </w:rPr>
        <w:lastRenderedPageBreak/>
        <w:t xml:space="preserve">el caso del sumo sacerdote Deceneo, lo que explica, para el autor de la </w:t>
      </w:r>
      <w:r w:rsidRPr="007A6943">
        <w:rPr>
          <w:rFonts w:ascii="Arial" w:hAnsi="Arial" w:cs="Arial"/>
          <w:b/>
          <w:i/>
          <w:noProof/>
          <w:color w:val="1F3864"/>
          <w:szCs w:val="20"/>
          <w:highlight w:val="lightGray"/>
          <w:lang w:eastAsia="es-ES"/>
        </w:rPr>
        <w:t>Geografía</w:t>
      </w:r>
      <w:r w:rsidRPr="007A6943">
        <w:rPr>
          <w:rFonts w:ascii="Arial" w:hAnsi="Arial" w:cs="Arial"/>
          <w:noProof/>
          <w:szCs w:val="20"/>
          <w:highlight w:val="lightGray"/>
          <w:lang w:eastAsia="es-ES"/>
        </w:rPr>
        <w:t xml:space="preserve">, </w:t>
      </w:r>
      <w:r w:rsidRPr="007A6943">
        <w:rPr>
          <w:rFonts w:ascii="Arial" w:hAnsi="Arial" w:cs="Arial"/>
          <w:b/>
          <w:noProof/>
          <w:szCs w:val="20"/>
          <w:highlight w:val="lightGray"/>
          <w:lang w:eastAsia="es-ES"/>
        </w:rPr>
        <w:t>la persistencia de la «doctrina pitagórica», el vegetarianismo entre los getas</w:t>
      </w:r>
      <w:r w:rsidRPr="007A6943">
        <w:rPr>
          <w:rFonts w:ascii="Arial" w:hAnsi="Arial" w:cs="Arial"/>
          <w:noProof/>
          <w:szCs w:val="20"/>
          <w:lang w:eastAsia="es-ES"/>
        </w:rPr>
        <w:t>.</w:t>
      </w:r>
    </w:p>
    <w:p w:rsidR="00F31C4D" w:rsidRPr="007A6943" w:rsidRDefault="00F31C4D" w:rsidP="00F31C4D">
      <w:pPr>
        <w:spacing w:after="120"/>
        <w:ind w:left="1416"/>
        <w:jc w:val="both"/>
        <w:rPr>
          <w:rFonts w:ascii="Arial" w:hAnsi="Arial" w:cs="Arial"/>
          <w:noProof/>
          <w:szCs w:val="20"/>
          <w:lang w:eastAsia="es-ES"/>
        </w:rPr>
      </w:pPr>
      <w:r w:rsidRPr="007A6943">
        <w:rPr>
          <w:rFonts w:ascii="Arial" w:hAnsi="Arial" w:cs="Arial"/>
          <w:noProof/>
          <w:szCs w:val="20"/>
          <w:lang w:eastAsia="es-ES"/>
        </w:rPr>
        <w:t xml:space="preserve">Es evidente que Estrabón, o más exactamente Posidonio, disponía de otros datos distintos de los transmitidos por Herodoto. Es probable que algunas de sus fuentes se refieran sobre todo a los dacios de los Cárpatos, suficientemente conocidos en el mundo romano a renglón seguido de las sorprendentes victorias de Berebista, mientras que las noticias de Herodoto se referían en primer lugar a los getas de la región póntico-danubiana. Pero es también posible que el culto mismo de Zalmoxis hubiera experimentado ciertas transformaciones en el curso de los cuatro últimos siglos. Lo que parece haber impresionado a Estrabón es el prestigio del sumo sacerdote, profeta y a la vez asociado al trono, </w:t>
      </w:r>
      <w:r w:rsidRPr="007A6943">
        <w:rPr>
          <w:rFonts w:ascii="Arial" w:hAnsi="Arial" w:cs="Arial"/>
          <w:b/>
          <w:noProof/>
          <w:szCs w:val="20"/>
          <w:lang w:eastAsia="es-ES"/>
        </w:rPr>
        <w:t>un personaje que vivía en una soledad inaccesible en la cumbre de la montaña sagrada</w:t>
      </w:r>
      <w:r w:rsidRPr="007A6943">
        <w:rPr>
          <w:rFonts w:ascii="Arial" w:hAnsi="Arial" w:cs="Arial"/>
          <w:noProof/>
          <w:szCs w:val="20"/>
          <w:lang w:eastAsia="es-ES"/>
        </w:rPr>
        <w:t xml:space="preserve"> y que había sido divinizado. Hay otro detalle que parece igualmente importante a Estrabón, concretamente el hecho de que Zalmoxis –igual que Deceneo en época más reciente– hubiera seguido una trayectoria tan prodigiosa gracias sobre todo a sus conocimientos astronómicos y mánticos. La insistencia en el conocimiento de los cuerpos celestes podría reflejar unas noticias exactas. En efecto, los templos de Sarmizegetusa y de Costesti, cuyo simbolismo urano-solar es evidente, parecen tener una función calendárica.</w:t>
      </w:r>
    </w:p>
    <w:p w:rsidR="00F31C4D" w:rsidRPr="007A6943" w:rsidRDefault="00F31C4D" w:rsidP="00F31C4D">
      <w:pPr>
        <w:spacing w:after="120"/>
        <w:ind w:left="1416"/>
        <w:jc w:val="both"/>
        <w:rPr>
          <w:rFonts w:ascii="Arial" w:hAnsi="Arial" w:cs="Arial"/>
          <w:noProof/>
          <w:szCs w:val="20"/>
          <w:lang w:eastAsia="es-ES"/>
        </w:rPr>
      </w:pPr>
      <w:r w:rsidRPr="007A6943">
        <w:rPr>
          <w:rFonts w:ascii="Arial" w:hAnsi="Arial" w:cs="Arial"/>
          <w:noProof/>
          <w:szCs w:val="20"/>
          <w:lang w:eastAsia="es-ES"/>
        </w:rPr>
        <w:t xml:space="preserve">Más adelante analizaremos las referencias de Jordanes a los conocimientos astronómicos de los sacerdotes dacios. En cuanto a la «montaña sagrada», Kogainon, su nombre, atestiguado únicamente en Estrabón, resulta sospechoso y no parece pertenecer al léxico traco-dacio. </w:t>
      </w:r>
      <w:r w:rsidRPr="007A6943">
        <w:rPr>
          <w:rFonts w:ascii="Arial" w:hAnsi="Arial" w:cs="Arial"/>
          <w:noProof/>
          <w:szCs w:val="20"/>
          <w:highlight w:val="lightGray"/>
          <w:lang w:eastAsia="es-ES"/>
        </w:rPr>
        <w:t xml:space="preserve">No parece, sin embargo, que haya razones serias para dudar de la autenticidad de la noticia referente a la morada del sumo sacerdote. En la inmensa área cárpato-danubiana y balcánica, lo mismo que en otros ámbitos, como el Asia Menor, Irán, la India, etc., </w:t>
      </w:r>
      <w:r w:rsidRPr="007A6943">
        <w:rPr>
          <w:rFonts w:ascii="Arial" w:hAnsi="Arial" w:cs="Arial"/>
          <w:b/>
          <w:noProof/>
          <w:szCs w:val="20"/>
          <w:highlight w:val="lightGray"/>
          <w:lang w:eastAsia="es-ES"/>
        </w:rPr>
        <w:t>las cimas y las grutas de las montañas han sido desde la más remota Antigüedad lugar de retiro predilecto de ascetas, monjes y contemplativos de toda especie</w:t>
      </w:r>
      <w:r w:rsidRPr="007A6943">
        <w:rPr>
          <w:rFonts w:ascii="Arial" w:hAnsi="Arial" w:cs="Arial"/>
          <w:noProof/>
          <w:szCs w:val="20"/>
          <w:lang w:eastAsia="es-ES"/>
        </w:rPr>
        <w:t>.</w:t>
      </w:r>
    </w:p>
    <w:p w:rsidR="00F31C4D" w:rsidRPr="007A6943" w:rsidRDefault="00F31C4D" w:rsidP="00F31C4D">
      <w:pPr>
        <w:spacing w:after="120"/>
        <w:ind w:left="1416"/>
        <w:jc w:val="both"/>
        <w:rPr>
          <w:rFonts w:ascii="Arial" w:hAnsi="Arial" w:cs="Arial"/>
          <w:noProof/>
          <w:szCs w:val="20"/>
          <w:lang w:eastAsia="es-ES"/>
        </w:rPr>
      </w:pPr>
      <w:r w:rsidRPr="007A6943">
        <w:rPr>
          <w:rFonts w:ascii="Arial" w:hAnsi="Arial" w:cs="Arial"/>
          <w:noProof/>
          <w:szCs w:val="20"/>
          <w:lang w:eastAsia="es-ES"/>
        </w:rPr>
        <w:t xml:space="preserve">En la nueva etapa de la religiosidad dacia que nos presenta Estrabón (o Posidonio), el carácter de Zalmoxis aparece sensiblemente modificado. Tenemos en primer lugar la identificación entre </w:t>
      </w:r>
      <w:r w:rsidRPr="007A6943">
        <w:rPr>
          <w:rFonts w:ascii="Arial" w:hAnsi="Arial" w:cs="Arial"/>
          <w:i/>
          <w:noProof/>
          <w:szCs w:val="20"/>
          <w:lang w:eastAsia="es-ES"/>
        </w:rPr>
        <w:t>el dios Zalmoxis</w:t>
      </w:r>
      <w:r w:rsidRPr="007A6943">
        <w:rPr>
          <w:rFonts w:ascii="Arial" w:hAnsi="Arial" w:cs="Arial"/>
          <w:noProof/>
          <w:szCs w:val="20"/>
          <w:lang w:eastAsia="es-ES"/>
        </w:rPr>
        <w:t xml:space="preserve"> y </w:t>
      </w:r>
      <w:r w:rsidRPr="007A6943">
        <w:rPr>
          <w:rFonts w:ascii="Arial" w:hAnsi="Arial" w:cs="Arial"/>
          <w:i/>
          <w:noProof/>
          <w:szCs w:val="20"/>
          <w:lang w:eastAsia="es-ES"/>
        </w:rPr>
        <w:t>su sumo sacerdote</w:t>
      </w:r>
      <w:r w:rsidRPr="007A6943">
        <w:rPr>
          <w:rFonts w:ascii="Arial" w:hAnsi="Arial" w:cs="Arial"/>
          <w:noProof/>
          <w:szCs w:val="20"/>
          <w:lang w:eastAsia="es-ES"/>
        </w:rPr>
        <w:t>, que termina por ser divinizado bajo el mismo nombre. (…)</w:t>
      </w:r>
    </w:p>
    <w:p w:rsidR="00F31C4D" w:rsidRPr="007A6943" w:rsidRDefault="00F31C4D" w:rsidP="00F31C4D">
      <w:pPr>
        <w:spacing w:after="120"/>
        <w:ind w:left="1416"/>
        <w:jc w:val="both"/>
        <w:rPr>
          <w:rFonts w:ascii="Arial" w:hAnsi="Arial" w:cs="Arial"/>
          <w:noProof/>
          <w:szCs w:val="20"/>
          <w:lang w:eastAsia="es-ES"/>
        </w:rPr>
      </w:pPr>
      <w:r w:rsidRPr="007A6943">
        <w:rPr>
          <w:rFonts w:ascii="Arial" w:hAnsi="Arial" w:cs="Arial"/>
          <w:noProof/>
          <w:szCs w:val="20"/>
          <w:lang w:eastAsia="es-ES"/>
        </w:rPr>
        <w:t xml:space="preserve">Pero hay algo más, y es que no hallamos en Estrabón o Posidonio ninguna alusión a un culto de estructura mistérica tal como nos lo presentaba Herodoto. Zalmoxis no aparece ya como el «esclavo de Pitágoras» que revela a los geto-dacios la doctrina de la inmortalidad del alma, sino como el «esclavo de Pitágoras» que aprende a leer el futuro en el curso de los astros y que, de regreso a su país, se convierte en brazo derecho del rey, sumo sacerdote y, todavía en vida, termina por ser divinizado. </w:t>
      </w:r>
      <w:r w:rsidRPr="007A6943">
        <w:rPr>
          <w:rFonts w:ascii="Arial" w:hAnsi="Arial" w:cs="Arial"/>
          <w:noProof/>
          <w:szCs w:val="20"/>
          <w:highlight w:val="lightGray"/>
          <w:lang w:eastAsia="es-ES"/>
        </w:rPr>
        <w:t xml:space="preserve">Para Estrabón, la mejor prueba de la continuidad entre Zalmoxis, esclavo de Pitágoras, y Deceneo viene dada </w:t>
      </w:r>
      <w:r w:rsidRPr="007A6943">
        <w:rPr>
          <w:rFonts w:ascii="Arial" w:hAnsi="Arial" w:cs="Arial"/>
          <w:b/>
          <w:noProof/>
          <w:szCs w:val="20"/>
          <w:highlight w:val="lightGray"/>
          <w:lang w:eastAsia="es-ES"/>
        </w:rPr>
        <w:t>por el vegetarianismo de los daco-getas</w:t>
      </w:r>
      <w:r w:rsidRPr="007A6943">
        <w:rPr>
          <w:rFonts w:ascii="Arial" w:hAnsi="Arial" w:cs="Arial"/>
          <w:noProof/>
          <w:szCs w:val="20"/>
          <w:highlight w:val="lightGray"/>
          <w:lang w:eastAsia="es-ES"/>
        </w:rPr>
        <w:t xml:space="preserve">, pormenor que ignoraba Herodoto. En resumidas cuentas, para Estrabón, el culto de Zalmoxis está dominado por </w:t>
      </w:r>
      <w:r w:rsidRPr="007A6943">
        <w:rPr>
          <w:rFonts w:ascii="Arial" w:hAnsi="Arial" w:cs="Arial"/>
          <w:b/>
          <w:noProof/>
          <w:szCs w:val="20"/>
          <w:highlight w:val="lightGray"/>
          <w:lang w:eastAsia="es-ES"/>
        </w:rPr>
        <w:t>un sumo sacerdote que vive solitario en la cima de una montaña</w:t>
      </w:r>
      <w:r w:rsidRPr="007A6943">
        <w:rPr>
          <w:rFonts w:ascii="Arial" w:hAnsi="Arial" w:cs="Arial"/>
          <w:noProof/>
          <w:szCs w:val="20"/>
          <w:highlight w:val="lightGray"/>
          <w:lang w:eastAsia="es-ES"/>
        </w:rPr>
        <w:t xml:space="preserve">, pero que mantiene su condición de asociado y primer consejero del rey, </w:t>
      </w:r>
      <w:r w:rsidRPr="007A6943">
        <w:rPr>
          <w:rFonts w:ascii="Arial" w:hAnsi="Arial" w:cs="Arial"/>
          <w:b/>
          <w:noProof/>
          <w:szCs w:val="20"/>
          <w:highlight w:val="lightGray"/>
          <w:lang w:eastAsia="es-ES"/>
        </w:rPr>
        <w:t>y este culto es «pitagórico» porque excluye los alimentos cárnicos</w:t>
      </w:r>
      <w:r w:rsidRPr="007A6943">
        <w:rPr>
          <w:rFonts w:ascii="Arial" w:hAnsi="Arial" w:cs="Arial"/>
          <w:noProof/>
          <w:szCs w:val="20"/>
          <w:lang w:eastAsia="es-ES"/>
        </w:rPr>
        <w:t>.</w:t>
      </w:r>
    </w:p>
    <w:p w:rsidR="00F31C4D" w:rsidRPr="007A6943" w:rsidRDefault="00F31C4D" w:rsidP="00F31C4D">
      <w:pPr>
        <w:spacing w:after="120"/>
        <w:ind w:left="1416"/>
        <w:jc w:val="both"/>
        <w:rPr>
          <w:rFonts w:ascii="Arial" w:hAnsi="Arial" w:cs="Arial"/>
          <w:noProof/>
          <w:szCs w:val="20"/>
          <w:lang w:eastAsia="es-ES"/>
        </w:rPr>
      </w:pPr>
      <w:r w:rsidRPr="007A6943">
        <w:rPr>
          <w:rFonts w:ascii="Arial" w:hAnsi="Arial" w:cs="Arial"/>
          <w:noProof/>
          <w:szCs w:val="20"/>
          <w:lang w:eastAsia="es-ES"/>
        </w:rPr>
        <w:t xml:space="preserve">Ciertamente, Estrabón no pretendía repetir la historia célebre de Zalmoxis, que todo hombre ilustrado de su época conocía a través de Herodoto, sino que se propuso presentar lo que aportaban otras fuentes más recientes. Es muy probable que los datos nuevos se refiriesen sobre todo a la función y a los poderes del sumo sacerdote, </w:t>
      </w:r>
      <w:r w:rsidRPr="007A6943">
        <w:rPr>
          <w:rFonts w:ascii="Arial" w:hAnsi="Arial" w:cs="Arial"/>
          <w:b/>
          <w:noProof/>
          <w:szCs w:val="20"/>
          <w:lang w:eastAsia="es-ES"/>
        </w:rPr>
        <w:t>así como a la ascética, de tipo «pitagórico», observada por los dacios</w:t>
      </w:r>
      <w:r w:rsidRPr="007A6943">
        <w:rPr>
          <w:rFonts w:ascii="Arial" w:hAnsi="Arial" w:cs="Arial"/>
          <w:noProof/>
          <w:szCs w:val="20"/>
          <w:lang w:eastAsia="es-ES"/>
        </w:rPr>
        <w:t>. No sabemos hasta qué punto sobrevivía en tiempos de Estrabón la estructura iniciática y escatológica del «misterio» de Zalmoxis, tal como podemos entreverla en el relato de Herodoto. Queda, sin embargo, fuera de duda que es entre los «especialistas de lo sagrado» y entorno al sumo sacerdote donde hemos de buscar los datos capaces de informarnos sobre los aspectos esotéricos de este culto. (…)</w:t>
      </w:r>
    </w:p>
    <w:p w:rsidR="00F31C4D" w:rsidRPr="007A6943" w:rsidRDefault="00F31C4D" w:rsidP="00F31C4D">
      <w:pPr>
        <w:spacing w:after="120"/>
        <w:ind w:left="1416"/>
        <w:jc w:val="both"/>
        <w:rPr>
          <w:rFonts w:ascii="Arial" w:hAnsi="Arial" w:cs="Arial"/>
          <w:noProof/>
          <w:szCs w:val="20"/>
          <w:lang w:eastAsia="es-ES"/>
        </w:rPr>
      </w:pPr>
      <w:r w:rsidRPr="007A6943">
        <w:rPr>
          <w:rFonts w:ascii="Arial" w:hAnsi="Arial" w:cs="Arial"/>
          <w:noProof/>
          <w:szCs w:val="20"/>
          <w:lang w:eastAsia="es-ES"/>
        </w:rPr>
        <w:t xml:space="preserve">(…) </w:t>
      </w:r>
      <w:r w:rsidRPr="007A6943">
        <w:rPr>
          <w:rFonts w:ascii="Arial" w:hAnsi="Arial" w:cs="Arial"/>
          <w:noProof/>
          <w:szCs w:val="20"/>
          <w:highlight w:val="lightGray"/>
          <w:lang w:eastAsia="es-ES"/>
        </w:rPr>
        <w:t xml:space="preserve">Ya nos hemos referido a las noticias de Estrabón sobre los </w:t>
      </w:r>
      <w:r w:rsidRPr="007A6943">
        <w:rPr>
          <w:rFonts w:ascii="Arial" w:hAnsi="Arial" w:cs="Arial"/>
          <w:i/>
          <w:noProof/>
          <w:szCs w:val="20"/>
          <w:highlight w:val="lightGray"/>
          <w:lang w:eastAsia="es-ES"/>
        </w:rPr>
        <w:t>theosebeis</w:t>
      </w:r>
      <w:r w:rsidRPr="007A6943">
        <w:rPr>
          <w:rFonts w:ascii="Arial" w:hAnsi="Arial" w:cs="Arial"/>
          <w:noProof/>
          <w:szCs w:val="20"/>
          <w:highlight w:val="lightGray"/>
          <w:lang w:eastAsia="es-ES"/>
        </w:rPr>
        <w:t xml:space="preserve"> y los </w:t>
      </w:r>
      <w:r w:rsidRPr="007A6943">
        <w:rPr>
          <w:rFonts w:ascii="Arial" w:hAnsi="Arial" w:cs="Arial"/>
          <w:i/>
          <w:noProof/>
          <w:szCs w:val="20"/>
          <w:highlight w:val="lightGray"/>
          <w:lang w:eastAsia="es-ES"/>
        </w:rPr>
        <w:t>kapnobatai</w:t>
      </w:r>
      <w:r w:rsidRPr="007A6943">
        <w:rPr>
          <w:rFonts w:ascii="Arial" w:hAnsi="Arial" w:cs="Arial"/>
          <w:noProof/>
          <w:szCs w:val="20"/>
          <w:highlight w:val="lightGray"/>
          <w:lang w:eastAsia="es-ES"/>
        </w:rPr>
        <w:t xml:space="preserve"> de los misios, que poblaban la orilla derecha del Danubio. </w:t>
      </w:r>
      <w:r w:rsidRPr="007A6943">
        <w:rPr>
          <w:rFonts w:ascii="Arial" w:hAnsi="Arial" w:cs="Arial"/>
          <w:b/>
          <w:noProof/>
          <w:szCs w:val="20"/>
          <w:highlight w:val="lightGray"/>
          <w:lang w:eastAsia="es-ES"/>
        </w:rPr>
        <w:t>Estos ascetas y contemplativos eran vegetarianos y se nutrían de miel, leche y queso</w:t>
      </w:r>
      <w:r w:rsidRPr="007A6943">
        <w:rPr>
          <w:rFonts w:ascii="Arial" w:hAnsi="Arial" w:cs="Arial"/>
          <w:noProof/>
          <w:szCs w:val="20"/>
          <w:highlight w:val="lightGray"/>
          <w:lang w:eastAsia="es-ES"/>
        </w:rPr>
        <w:t xml:space="preserve">. Estrabón añade que también entre los tracios hay </w:t>
      </w:r>
      <w:r w:rsidRPr="007A6943">
        <w:rPr>
          <w:rFonts w:ascii="Arial" w:hAnsi="Arial" w:cs="Arial"/>
          <w:b/>
          <w:noProof/>
          <w:szCs w:val="20"/>
          <w:highlight w:val="lightGray"/>
          <w:lang w:eastAsia="es-ES"/>
        </w:rPr>
        <w:t>piadosos solitarios que viven apartados de las mujeres</w:t>
      </w:r>
      <w:r w:rsidRPr="007A6943">
        <w:rPr>
          <w:rFonts w:ascii="Arial" w:hAnsi="Arial" w:cs="Arial"/>
          <w:noProof/>
          <w:szCs w:val="20"/>
          <w:highlight w:val="lightGray"/>
          <w:lang w:eastAsia="es-ES"/>
        </w:rPr>
        <w:t xml:space="preserve"> y son conocidos bajo el nombre de </w:t>
      </w:r>
      <w:r w:rsidRPr="007A6943">
        <w:rPr>
          <w:rFonts w:ascii="Arial" w:hAnsi="Arial" w:cs="Arial"/>
          <w:i/>
          <w:noProof/>
          <w:szCs w:val="20"/>
          <w:highlight w:val="lightGray"/>
          <w:lang w:eastAsia="es-ES"/>
        </w:rPr>
        <w:t>ktistai</w:t>
      </w:r>
      <w:r w:rsidRPr="007A6943">
        <w:rPr>
          <w:rFonts w:ascii="Arial" w:hAnsi="Arial" w:cs="Arial"/>
          <w:noProof/>
          <w:szCs w:val="20"/>
          <w:highlight w:val="lightGray"/>
          <w:lang w:eastAsia="es-ES"/>
        </w:rPr>
        <w:t>. Todos los honran porque se consagran a los dioses y viven «libres de todo temor» (VII, 3, 3)</w:t>
      </w:r>
      <w:r w:rsidRPr="007A6943">
        <w:rPr>
          <w:rFonts w:ascii="Arial" w:hAnsi="Arial" w:cs="Arial"/>
          <w:noProof/>
          <w:szCs w:val="20"/>
          <w:lang w:eastAsia="es-ES"/>
        </w:rPr>
        <w:t>. Entre los dacios, según una noticia de Flavio Josefo [</w:t>
      </w:r>
      <w:r w:rsidRPr="00B06BB6">
        <w:rPr>
          <w:rFonts w:ascii="Arial" w:hAnsi="Arial" w:cs="Arial"/>
          <w:b/>
          <w:i/>
          <w:noProof/>
          <w:color w:val="1F3864"/>
          <w:szCs w:val="20"/>
          <w:lang w:eastAsia="es-ES"/>
        </w:rPr>
        <w:t>Ant. Jud.</w:t>
      </w:r>
      <w:r w:rsidRPr="007A6943">
        <w:rPr>
          <w:rFonts w:ascii="Arial" w:hAnsi="Arial" w:cs="Arial"/>
          <w:noProof/>
          <w:szCs w:val="20"/>
          <w:lang w:eastAsia="es-ES"/>
        </w:rPr>
        <w:t xml:space="preserve"> XVIII, 2], se llamaba a estos ascetas y contemplativos </w:t>
      </w:r>
      <w:r w:rsidRPr="007A6943">
        <w:rPr>
          <w:rFonts w:ascii="Arial" w:hAnsi="Arial" w:cs="Arial"/>
          <w:i/>
          <w:noProof/>
          <w:szCs w:val="20"/>
          <w:lang w:eastAsia="es-ES"/>
        </w:rPr>
        <w:t>pleistoi</w:t>
      </w:r>
      <w:r w:rsidRPr="007A6943">
        <w:rPr>
          <w:rFonts w:ascii="Arial" w:hAnsi="Arial" w:cs="Arial"/>
          <w:noProof/>
          <w:szCs w:val="20"/>
          <w:lang w:eastAsia="es-ES"/>
        </w:rPr>
        <w:t xml:space="preserve">, término que Escalígero propuso leer como </w:t>
      </w:r>
      <w:r w:rsidRPr="007A6943">
        <w:rPr>
          <w:rFonts w:ascii="Arial" w:hAnsi="Arial" w:cs="Arial"/>
          <w:i/>
          <w:noProof/>
          <w:szCs w:val="20"/>
          <w:lang w:eastAsia="es-ES"/>
        </w:rPr>
        <w:t>polistai</w:t>
      </w:r>
      <w:r w:rsidRPr="007A6943">
        <w:rPr>
          <w:rFonts w:ascii="Arial" w:hAnsi="Arial" w:cs="Arial"/>
          <w:noProof/>
          <w:szCs w:val="20"/>
          <w:lang w:eastAsia="es-ES"/>
        </w:rPr>
        <w:t>.</w:t>
      </w:r>
    </w:p>
    <w:p w:rsidR="00F31C4D" w:rsidRPr="007A6943" w:rsidRDefault="00F31C4D" w:rsidP="00F31C4D">
      <w:pPr>
        <w:ind w:left="1416"/>
        <w:jc w:val="both"/>
        <w:rPr>
          <w:rFonts w:ascii="Arial" w:hAnsi="Arial" w:cs="Arial"/>
          <w:noProof/>
          <w:szCs w:val="20"/>
          <w:lang w:eastAsia="es-ES"/>
        </w:rPr>
      </w:pPr>
      <w:r w:rsidRPr="007A6943">
        <w:rPr>
          <w:rFonts w:ascii="Arial" w:hAnsi="Arial" w:cs="Arial"/>
          <w:noProof/>
          <w:szCs w:val="20"/>
          <w:lang w:eastAsia="es-ES"/>
        </w:rPr>
        <w:t>Estos nombres han dado lugar a discusiones (…)</w:t>
      </w:r>
    </w:p>
    <w:p w:rsidR="00F31C4D" w:rsidRPr="007A6943" w:rsidRDefault="00F31C4D" w:rsidP="00F31C4D">
      <w:pPr>
        <w:ind w:left="1416"/>
        <w:jc w:val="both"/>
        <w:rPr>
          <w:rFonts w:ascii="Arial" w:hAnsi="Arial" w:cs="Arial"/>
          <w:noProof/>
          <w:szCs w:val="20"/>
          <w:lang w:eastAsia="es-ES"/>
        </w:rPr>
      </w:pPr>
      <w:r w:rsidRPr="007A6943">
        <w:rPr>
          <w:rFonts w:ascii="Arial" w:hAnsi="Arial" w:cs="Arial"/>
          <w:noProof/>
          <w:szCs w:val="20"/>
          <w:lang w:eastAsia="es-ES"/>
        </w:rPr>
        <w:t>(…)</w:t>
      </w:r>
    </w:p>
    <w:p w:rsidR="00F31C4D" w:rsidRPr="007A6943" w:rsidRDefault="00F31C4D" w:rsidP="00F31C4D">
      <w:pPr>
        <w:spacing w:after="120"/>
        <w:ind w:left="1416"/>
        <w:jc w:val="both"/>
        <w:rPr>
          <w:rFonts w:ascii="Arial" w:hAnsi="Arial" w:cs="Arial"/>
          <w:noProof/>
          <w:szCs w:val="20"/>
          <w:lang w:eastAsia="es-ES"/>
        </w:rPr>
      </w:pPr>
      <w:r w:rsidRPr="007A6943">
        <w:rPr>
          <w:rFonts w:ascii="Arial" w:hAnsi="Arial" w:cs="Arial"/>
          <w:noProof/>
          <w:szCs w:val="20"/>
          <w:lang w:eastAsia="es-ES"/>
        </w:rPr>
        <w:t xml:space="preserve">[Lozovan] sugiere un radical indoeuropeo </w:t>
      </w:r>
      <w:r w:rsidRPr="007A6943">
        <w:rPr>
          <w:rFonts w:ascii="Arial" w:hAnsi="Arial" w:cs="Arial"/>
          <w:i/>
          <w:noProof/>
          <w:szCs w:val="20"/>
          <w:lang w:eastAsia="es-ES"/>
        </w:rPr>
        <w:t>*pleus</w:t>
      </w:r>
      <w:r w:rsidRPr="007A6943">
        <w:rPr>
          <w:rFonts w:ascii="Arial" w:hAnsi="Arial" w:cs="Arial"/>
          <w:noProof/>
          <w:szCs w:val="20"/>
          <w:lang w:eastAsia="es-ES"/>
        </w:rPr>
        <w:t xml:space="preserve">, con su forma tracia </w:t>
      </w:r>
      <w:r w:rsidRPr="007A6943">
        <w:rPr>
          <w:rFonts w:ascii="Arial" w:hAnsi="Arial" w:cs="Arial"/>
          <w:i/>
          <w:noProof/>
          <w:szCs w:val="20"/>
          <w:lang w:eastAsia="es-ES"/>
        </w:rPr>
        <w:t>*pleisk</w:t>
      </w:r>
      <w:r w:rsidRPr="007A6943">
        <w:rPr>
          <w:rFonts w:ascii="Arial" w:hAnsi="Arial" w:cs="Arial"/>
          <w:noProof/>
          <w:szCs w:val="20"/>
          <w:lang w:eastAsia="es-ES"/>
        </w:rPr>
        <w:t xml:space="preserve">, de la que derivarían tanto el rumano </w:t>
      </w:r>
      <w:r w:rsidRPr="007A6943">
        <w:rPr>
          <w:rFonts w:ascii="Arial" w:hAnsi="Arial" w:cs="Arial"/>
          <w:i/>
          <w:noProof/>
          <w:szCs w:val="20"/>
          <w:lang w:eastAsia="es-ES"/>
        </w:rPr>
        <w:t>plisc</w:t>
      </w:r>
      <w:r w:rsidRPr="007A6943">
        <w:rPr>
          <w:rFonts w:ascii="Arial" w:hAnsi="Arial" w:cs="Arial"/>
          <w:noProof/>
          <w:szCs w:val="20"/>
          <w:lang w:eastAsia="es-ES"/>
        </w:rPr>
        <w:t xml:space="preserve"> como </w:t>
      </w:r>
      <w:r w:rsidRPr="007A6943">
        <w:rPr>
          <w:rFonts w:ascii="Arial" w:hAnsi="Arial" w:cs="Arial"/>
          <w:i/>
          <w:noProof/>
          <w:szCs w:val="20"/>
          <w:lang w:eastAsia="es-ES"/>
        </w:rPr>
        <w:t>*pleiskoi</w:t>
      </w:r>
      <w:r w:rsidRPr="007A6943">
        <w:rPr>
          <w:rFonts w:ascii="Arial" w:hAnsi="Arial" w:cs="Arial"/>
          <w:noProof/>
          <w:szCs w:val="20"/>
          <w:lang w:eastAsia="es-ES"/>
        </w:rPr>
        <w:t xml:space="preserve">, </w:t>
      </w:r>
      <w:r w:rsidRPr="007A6943">
        <w:rPr>
          <w:rFonts w:ascii="Arial" w:hAnsi="Arial" w:cs="Arial"/>
          <w:i/>
          <w:noProof/>
          <w:szCs w:val="20"/>
          <w:lang w:eastAsia="es-ES"/>
        </w:rPr>
        <w:t>pleistoi</w:t>
      </w:r>
      <w:r w:rsidRPr="007A6943">
        <w:rPr>
          <w:rFonts w:ascii="Arial" w:hAnsi="Arial" w:cs="Arial"/>
          <w:noProof/>
          <w:szCs w:val="20"/>
          <w:lang w:eastAsia="es-ES"/>
        </w:rPr>
        <w:t xml:space="preserve"> y </w:t>
      </w:r>
      <w:r w:rsidRPr="007A6943">
        <w:rPr>
          <w:rFonts w:ascii="Arial" w:hAnsi="Arial" w:cs="Arial"/>
          <w:i/>
          <w:noProof/>
          <w:szCs w:val="20"/>
          <w:lang w:eastAsia="es-ES"/>
        </w:rPr>
        <w:t>pileati</w:t>
      </w:r>
      <w:r w:rsidRPr="007A6943">
        <w:rPr>
          <w:rFonts w:ascii="Arial" w:hAnsi="Arial" w:cs="Arial"/>
          <w:noProof/>
          <w:szCs w:val="20"/>
          <w:lang w:eastAsia="es-ES"/>
        </w:rPr>
        <w:t xml:space="preserve"> («tocados con </w:t>
      </w:r>
      <w:r w:rsidRPr="007A6943">
        <w:rPr>
          <w:rFonts w:ascii="Arial" w:hAnsi="Arial" w:cs="Arial"/>
          <w:i/>
          <w:noProof/>
          <w:szCs w:val="20"/>
          <w:lang w:eastAsia="es-ES"/>
        </w:rPr>
        <w:t>pilos</w:t>
      </w:r>
      <w:r w:rsidRPr="007A6943">
        <w:rPr>
          <w:rFonts w:ascii="Arial" w:hAnsi="Arial" w:cs="Arial"/>
          <w:noProof/>
          <w:szCs w:val="20"/>
          <w:lang w:eastAsia="es-ES"/>
        </w:rPr>
        <w:t xml:space="preserve">»). </w:t>
      </w:r>
      <w:r w:rsidRPr="007A6943">
        <w:rPr>
          <w:rFonts w:ascii="Arial" w:hAnsi="Arial" w:cs="Arial"/>
          <w:noProof/>
          <w:szCs w:val="20"/>
          <w:highlight w:val="lightGray"/>
          <w:lang w:eastAsia="es-ES"/>
        </w:rPr>
        <w:t xml:space="preserve">«Los </w:t>
      </w:r>
      <w:r w:rsidRPr="007A6943">
        <w:rPr>
          <w:rFonts w:ascii="Arial" w:hAnsi="Arial" w:cs="Arial"/>
          <w:i/>
          <w:noProof/>
          <w:szCs w:val="20"/>
          <w:highlight w:val="lightGray"/>
          <w:lang w:eastAsia="es-ES"/>
        </w:rPr>
        <w:t>pleistoi</w:t>
      </w:r>
      <w:r w:rsidRPr="007A6943">
        <w:rPr>
          <w:rFonts w:ascii="Arial" w:hAnsi="Arial" w:cs="Arial"/>
          <w:noProof/>
          <w:szCs w:val="20"/>
          <w:highlight w:val="lightGray"/>
          <w:lang w:eastAsia="es-ES"/>
        </w:rPr>
        <w:t xml:space="preserve"> se nos muestran ahora a cara descubierta, definitivamente salvados de toda sospecha de no ser otra cosa que una lectura fantástica. </w:t>
      </w:r>
      <w:r w:rsidRPr="007A6943">
        <w:rPr>
          <w:rFonts w:ascii="Arial" w:hAnsi="Arial" w:cs="Arial"/>
          <w:b/>
          <w:noProof/>
          <w:szCs w:val="20"/>
          <w:highlight w:val="lightGray"/>
          <w:lang w:eastAsia="es-ES"/>
        </w:rPr>
        <w:t>Célibes y vegetarianos</w:t>
      </w:r>
      <w:r w:rsidRPr="007A6943">
        <w:rPr>
          <w:rFonts w:ascii="Arial" w:hAnsi="Arial" w:cs="Arial"/>
          <w:noProof/>
          <w:szCs w:val="20"/>
          <w:highlight w:val="lightGray"/>
          <w:lang w:eastAsia="es-ES"/>
        </w:rPr>
        <w:t xml:space="preserve">, cubiertos con el </w:t>
      </w:r>
      <w:r w:rsidRPr="007A6943">
        <w:rPr>
          <w:rFonts w:ascii="Arial" w:hAnsi="Arial" w:cs="Arial"/>
          <w:i/>
          <w:noProof/>
          <w:szCs w:val="20"/>
          <w:highlight w:val="lightGray"/>
          <w:lang w:eastAsia="es-ES"/>
        </w:rPr>
        <w:t>pilos</w:t>
      </w:r>
      <w:r w:rsidRPr="007A6943">
        <w:rPr>
          <w:rFonts w:ascii="Arial" w:hAnsi="Arial" w:cs="Arial"/>
          <w:noProof/>
          <w:szCs w:val="20"/>
          <w:highlight w:val="lightGray"/>
          <w:lang w:eastAsia="es-ES"/>
        </w:rPr>
        <w:t xml:space="preserve"> a semejanza de los nobles dacios, </w:t>
      </w:r>
      <w:r w:rsidRPr="007A6943">
        <w:rPr>
          <w:rFonts w:ascii="Arial" w:hAnsi="Arial" w:cs="Arial"/>
          <w:b/>
          <w:noProof/>
          <w:szCs w:val="20"/>
          <w:highlight w:val="lightGray"/>
          <w:lang w:eastAsia="es-ES"/>
        </w:rPr>
        <w:t>no resulta fortuito el recuerdo de los esenios en relación con ellos</w:t>
      </w:r>
      <w:r w:rsidRPr="007A6943">
        <w:rPr>
          <w:rFonts w:ascii="Arial" w:hAnsi="Arial" w:cs="Arial"/>
          <w:noProof/>
          <w:szCs w:val="20"/>
          <w:highlight w:val="lightGray"/>
          <w:lang w:eastAsia="es-ES"/>
        </w:rPr>
        <w:t>»</w:t>
      </w:r>
      <w:r w:rsidRPr="007A6943">
        <w:rPr>
          <w:rFonts w:ascii="Arial" w:hAnsi="Arial" w:cs="Arial"/>
          <w:noProof/>
          <w:szCs w:val="20"/>
          <w:lang w:eastAsia="es-ES"/>
        </w:rPr>
        <w:t xml:space="preserve"> [E. Lozovan, </w:t>
      </w:r>
      <w:r w:rsidRPr="007A6943">
        <w:rPr>
          <w:rFonts w:ascii="Arial" w:hAnsi="Arial" w:cs="Arial"/>
          <w:b/>
          <w:i/>
          <w:noProof/>
          <w:color w:val="1F3864"/>
          <w:szCs w:val="20"/>
          <w:lang w:eastAsia="es-ES"/>
        </w:rPr>
        <w:t>Les Pleistoi daces-moines abstinents?</w:t>
      </w:r>
      <w:r w:rsidRPr="007A6943">
        <w:rPr>
          <w:rFonts w:ascii="Arial" w:hAnsi="Arial" w:cs="Arial"/>
          <w:noProof/>
          <w:szCs w:val="20"/>
          <w:lang w:eastAsia="es-ES"/>
        </w:rPr>
        <w:t xml:space="preserve">: «Orpheus» 11 (1964) 141-147, especialmente 146]. En cuanto a </w:t>
      </w:r>
      <w:r w:rsidRPr="007A6943">
        <w:rPr>
          <w:rFonts w:ascii="Arial" w:hAnsi="Arial" w:cs="Arial"/>
          <w:b/>
          <w:i/>
          <w:noProof/>
          <w:szCs w:val="20"/>
          <w:lang w:eastAsia="es-ES"/>
        </w:rPr>
        <w:t>ktistai</w:t>
      </w:r>
      <w:r w:rsidRPr="007A6943">
        <w:rPr>
          <w:rFonts w:ascii="Arial" w:hAnsi="Arial" w:cs="Arial"/>
          <w:b/>
          <w:noProof/>
          <w:szCs w:val="20"/>
          <w:lang w:eastAsia="es-ES"/>
        </w:rPr>
        <w:t xml:space="preserve">, D. Dečev lo hace derivardel indoeuropeo </w:t>
      </w:r>
      <w:r w:rsidRPr="007A6943">
        <w:rPr>
          <w:rFonts w:ascii="Arial" w:hAnsi="Arial" w:cs="Arial"/>
          <w:b/>
          <w:i/>
          <w:noProof/>
          <w:szCs w:val="20"/>
          <w:lang w:eastAsia="es-ES"/>
        </w:rPr>
        <w:t>*sqei-d</w:t>
      </w:r>
      <w:r w:rsidRPr="007A6943">
        <w:rPr>
          <w:rFonts w:ascii="Arial" w:hAnsi="Arial" w:cs="Arial"/>
          <w:b/>
          <w:noProof/>
          <w:szCs w:val="20"/>
          <w:lang w:eastAsia="es-ES"/>
        </w:rPr>
        <w:t xml:space="preserve">, «separar», de donde el tracio </w:t>
      </w:r>
      <w:r w:rsidRPr="007A6943">
        <w:rPr>
          <w:rFonts w:ascii="Arial" w:hAnsi="Arial" w:cs="Arial"/>
          <w:b/>
          <w:i/>
          <w:noProof/>
          <w:szCs w:val="20"/>
          <w:lang w:eastAsia="es-ES"/>
        </w:rPr>
        <w:t>*skistai</w:t>
      </w:r>
      <w:r w:rsidRPr="007A6943">
        <w:rPr>
          <w:rFonts w:ascii="Arial" w:hAnsi="Arial" w:cs="Arial"/>
          <w:b/>
          <w:noProof/>
          <w:szCs w:val="20"/>
          <w:lang w:eastAsia="es-ES"/>
        </w:rPr>
        <w:t>, «separados, aislados, célibes»</w:t>
      </w:r>
      <w:r w:rsidRPr="007A6943">
        <w:rPr>
          <w:rFonts w:ascii="Arial" w:hAnsi="Arial" w:cs="Arial"/>
          <w:noProof/>
          <w:szCs w:val="20"/>
          <w:lang w:eastAsia="es-ES"/>
        </w:rPr>
        <w:t xml:space="preserve"> [D. Dečev, </w:t>
      </w:r>
      <w:r w:rsidRPr="00B06BB6">
        <w:rPr>
          <w:rFonts w:ascii="Arial" w:hAnsi="Arial" w:cs="Arial"/>
          <w:b/>
          <w:i/>
          <w:noProof/>
          <w:color w:val="1F3864"/>
          <w:szCs w:val="20"/>
          <w:lang w:eastAsia="es-ES"/>
        </w:rPr>
        <w:t>Charakteristik der thrakischen Sprache</w:t>
      </w:r>
      <w:r w:rsidRPr="007A6943">
        <w:rPr>
          <w:rFonts w:ascii="Arial" w:hAnsi="Arial" w:cs="Arial"/>
          <w:noProof/>
          <w:szCs w:val="20"/>
          <w:lang w:eastAsia="es-ES"/>
        </w:rPr>
        <w:t xml:space="preserve">: </w:t>
      </w:r>
      <w:r w:rsidRPr="007A6943">
        <w:rPr>
          <w:rFonts w:ascii="Arial" w:hAnsi="Arial" w:cs="Arial"/>
          <w:noProof/>
          <w:szCs w:val="20"/>
          <w:lang w:eastAsia="es-ES"/>
        </w:rPr>
        <w:lastRenderedPageBreak/>
        <w:t xml:space="preserve">«Linguistique Balkanique» 2 (Sofía 1960) 148-212, especialmente 169; cf. Lozovan, </w:t>
      </w:r>
      <w:r w:rsidRPr="00B06BB6">
        <w:rPr>
          <w:rFonts w:ascii="Arial" w:hAnsi="Arial" w:cs="Arial"/>
          <w:b/>
          <w:i/>
          <w:noProof/>
          <w:color w:val="1F3864"/>
          <w:szCs w:val="20"/>
          <w:lang w:eastAsia="es-ES"/>
        </w:rPr>
        <w:t>Les Pleistoi</w:t>
      </w:r>
      <w:r w:rsidRPr="007A6943">
        <w:rPr>
          <w:rFonts w:ascii="Arial" w:hAnsi="Arial" w:cs="Arial"/>
          <w:noProof/>
          <w:szCs w:val="20"/>
          <w:lang w:eastAsia="es-ES"/>
        </w:rPr>
        <w:t xml:space="preserve">, 185, n. 6; íd., </w:t>
      </w:r>
      <w:r w:rsidRPr="00B06BB6">
        <w:rPr>
          <w:rFonts w:ascii="Arial" w:hAnsi="Arial" w:cs="Arial"/>
          <w:b/>
          <w:i/>
          <w:noProof/>
          <w:color w:val="1F3864"/>
          <w:szCs w:val="20"/>
          <w:lang w:eastAsia="es-ES"/>
        </w:rPr>
        <w:t>Dacia Sacra</w:t>
      </w:r>
      <w:r w:rsidRPr="007A6943">
        <w:rPr>
          <w:rFonts w:ascii="Arial" w:hAnsi="Arial" w:cs="Arial"/>
          <w:noProof/>
          <w:szCs w:val="20"/>
          <w:lang w:eastAsia="es-ES"/>
        </w:rPr>
        <w:t xml:space="preserve">, 221, n. 51. Recientemente, A. Dupont-Sommer ha propuesto leer, en el texto de Josefo, en lugar de </w:t>
      </w:r>
      <w:r w:rsidRPr="007A6943">
        <w:rPr>
          <w:rFonts w:ascii="Arial" w:hAnsi="Arial" w:cs="Arial"/>
          <w:i/>
          <w:noProof/>
          <w:szCs w:val="20"/>
          <w:lang w:eastAsia="es-ES"/>
        </w:rPr>
        <w:t>dakōn</w:t>
      </w:r>
      <w:r w:rsidRPr="007A6943">
        <w:rPr>
          <w:rFonts w:ascii="Arial" w:hAnsi="Arial" w:cs="Arial"/>
          <w:noProof/>
          <w:szCs w:val="20"/>
          <w:lang w:eastAsia="es-ES"/>
        </w:rPr>
        <w:t xml:space="preserve"> («dacios»), una corrupción de </w:t>
      </w:r>
      <w:r w:rsidRPr="007A6943">
        <w:rPr>
          <w:rFonts w:ascii="Arial" w:hAnsi="Arial" w:cs="Arial"/>
          <w:i/>
          <w:noProof/>
          <w:szCs w:val="20"/>
          <w:lang w:eastAsia="es-ES"/>
        </w:rPr>
        <w:t>sadôc</w:t>
      </w:r>
      <w:r w:rsidRPr="007A6943">
        <w:rPr>
          <w:rFonts w:ascii="Arial" w:hAnsi="Arial" w:cs="Arial"/>
          <w:noProof/>
          <w:szCs w:val="20"/>
          <w:lang w:eastAsia="es-ES"/>
        </w:rPr>
        <w:t xml:space="preserve">, o más bien de </w:t>
      </w:r>
      <w:r w:rsidRPr="007A6943">
        <w:rPr>
          <w:rFonts w:ascii="Arial" w:hAnsi="Arial" w:cs="Arial"/>
          <w:i/>
          <w:noProof/>
          <w:szCs w:val="20"/>
          <w:lang w:eastAsia="es-ES"/>
        </w:rPr>
        <w:t>saddoukaiôn</w:t>
      </w:r>
      <w:r w:rsidRPr="007A6943">
        <w:rPr>
          <w:rFonts w:ascii="Arial" w:hAnsi="Arial" w:cs="Arial"/>
          <w:noProof/>
          <w:szCs w:val="20"/>
          <w:lang w:eastAsia="es-ES"/>
        </w:rPr>
        <w:t xml:space="preserve"> («saduceos»); cf. </w:t>
      </w:r>
      <w:r w:rsidRPr="00B06BB6">
        <w:rPr>
          <w:rFonts w:ascii="Arial" w:hAnsi="Arial" w:cs="Arial"/>
          <w:b/>
          <w:i/>
          <w:noProof/>
          <w:color w:val="1F3864"/>
          <w:szCs w:val="20"/>
          <w:lang w:eastAsia="es-ES"/>
        </w:rPr>
        <w:t>On a passage of Josephus relating to the Essenes</w:t>
      </w:r>
      <w:r w:rsidRPr="007A6943">
        <w:rPr>
          <w:rFonts w:ascii="Arial" w:hAnsi="Arial" w:cs="Arial"/>
          <w:noProof/>
          <w:szCs w:val="20"/>
          <w:lang w:eastAsia="es-ES"/>
        </w:rPr>
        <w:t xml:space="preserve">: «Journal of Semitic Studies» 1 (1956) 361-366, y </w:t>
      </w:r>
      <w:r w:rsidRPr="00B06BB6">
        <w:rPr>
          <w:rFonts w:ascii="Arial" w:hAnsi="Arial" w:cs="Arial"/>
          <w:b/>
          <w:i/>
          <w:noProof/>
          <w:color w:val="1F3864"/>
          <w:szCs w:val="20"/>
          <w:lang w:eastAsia="es-ES"/>
        </w:rPr>
        <w:t>Les écrits esséniens découverts près de la Mer Morte</w:t>
      </w:r>
      <w:r w:rsidRPr="007A6943">
        <w:rPr>
          <w:rFonts w:ascii="Arial" w:hAnsi="Arial" w:cs="Arial"/>
          <w:noProof/>
          <w:szCs w:val="20"/>
          <w:lang w:eastAsia="es-ES"/>
        </w:rPr>
        <w:t xml:space="preserve"> (París 1959) 47. En efecto, al igual que otros autores, Dupont-Sommer se pregunta qué tienen que hacer los dacios en el texto de Flavio Josefo. Pero Lozovan recuerda, y con razón, que Josefo escribió sus </w:t>
      </w:r>
      <w:r w:rsidRPr="00B06BB6">
        <w:rPr>
          <w:rFonts w:ascii="Arial" w:hAnsi="Arial" w:cs="Arial"/>
          <w:b/>
          <w:i/>
          <w:noProof/>
          <w:color w:val="1F3864"/>
          <w:szCs w:val="20"/>
          <w:lang w:eastAsia="es-ES"/>
        </w:rPr>
        <w:t>Antigüedades Judaicas</w:t>
      </w:r>
      <w:r w:rsidRPr="007A6943">
        <w:rPr>
          <w:rFonts w:ascii="Arial" w:hAnsi="Arial" w:cs="Arial"/>
          <w:noProof/>
          <w:szCs w:val="20"/>
          <w:lang w:eastAsia="es-ES"/>
        </w:rPr>
        <w:t xml:space="preserve"> poco después de la campaña de Domiciano en Dacia (años 93-94), momento en que los dacios estaban a la orden del día; cf. Lozovan, </w:t>
      </w:r>
      <w:r w:rsidRPr="00B06BB6">
        <w:rPr>
          <w:rFonts w:ascii="Arial" w:hAnsi="Arial" w:cs="Arial"/>
          <w:b/>
          <w:i/>
          <w:noProof/>
          <w:color w:val="1F3864"/>
          <w:szCs w:val="20"/>
          <w:lang w:eastAsia="es-ES"/>
        </w:rPr>
        <w:t>Les Pleistoi</w:t>
      </w:r>
      <w:r w:rsidRPr="007A6943">
        <w:rPr>
          <w:rFonts w:ascii="Arial" w:hAnsi="Arial" w:cs="Arial"/>
          <w:noProof/>
          <w:szCs w:val="20"/>
          <w:lang w:eastAsia="es-ES"/>
        </w:rPr>
        <w:t xml:space="preserve">, 187ss; </w:t>
      </w:r>
      <w:r w:rsidRPr="00B06BB6">
        <w:rPr>
          <w:rFonts w:ascii="Arial" w:hAnsi="Arial" w:cs="Arial"/>
          <w:b/>
          <w:i/>
          <w:noProof/>
          <w:color w:val="1F3864"/>
          <w:szCs w:val="20"/>
          <w:lang w:eastAsia="es-ES"/>
        </w:rPr>
        <w:t>Dacia Sacra</w:t>
      </w:r>
      <w:r w:rsidRPr="007A6943">
        <w:rPr>
          <w:rFonts w:ascii="Arial" w:hAnsi="Arial" w:cs="Arial"/>
          <w:noProof/>
          <w:szCs w:val="20"/>
          <w:lang w:eastAsia="es-ES"/>
        </w:rPr>
        <w:t>, 223ss].</w:t>
      </w:r>
    </w:p>
    <w:p w:rsidR="00F31C4D" w:rsidRPr="007A6943" w:rsidRDefault="00F31C4D" w:rsidP="00F31C4D">
      <w:pPr>
        <w:spacing w:after="240"/>
        <w:ind w:left="1416"/>
        <w:jc w:val="both"/>
        <w:rPr>
          <w:rFonts w:ascii="Arial" w:hAnsi="Arial" w:cs="Arial"/>
          <w:noProof/>
          <w:szCs w:val="20"/>
          <w:lang w:eastAsia="es-ES"/>
        </w:rPr>
      </w:pPr>
      <w:r w:rsidRPr="007A6943">
        <w:rPr>
          <w:rFonts w:ascii="Arial" w:hAnsi="Arial" w:cs="Arial"/>
          <w:noProof/>
          <w:szCs w:val="20"/>
          <w:highlight w:val="lightGray"/>
          <w:lang w:eastAsia="es-ES"/>
        </w:rPr>
        <w:t xml:space="preserve">De todo esto hemos de retener la existencia de una o varias clases de «especialistas de lo sagrado», </w:t>
      </w:r>
      <w:r w:rsidRPr="007A6943">
        <w:rPr>
          <w:rFonts w:ascii="Arial" w:hAnsi="Arial" w:cs="Arial"/>
          <w:b/>
          <w:noProof/>
          <w:szCs w:val="20"/>
          <w:highlight w:val="lightGray"/>
          <w:lang w:eastAsia="es-ES"/>
        </w:rPr>
        <w:t>caracterizados por una vida en cierto sentido monacal, puesto que eran célibes, vegetarianos y solitarios</w:t>
      </w:r>
      <w:r w:rsidRPr="007A6943">
        <w:rPr>
          <w:rFonts w:ascii="Arial" w:hAnsi="Arial" w:cs="Arial"/>
          <w:noProof/>
          <w:szCs w:val="20"/>
          <w:lang w:eastAsia="es-ES"/>
        </w:rPr>
        <w:t xml:space="preserve">. Orígenes recoge una leyenda en la que aparece Zalmoxis como </w:t>
      </w:r>
      <w:r w:rsidRPr="007A6943">
        <w:rPr>
          <w:rFonts w:ascii="Arial" w:hAnsi="Arial" w:cs="Arial"/>
          <w:b/>
          <w:noProof/>
          <w:szCs w:val="20"/>
          <w:lang w:eastAsia="es-ES"/>
        </w:rPr>
        <w:t>propagador de la doctrina pitagórica entre los celtas</w:t>
      </w:r>
      <w:r w:rsidRPr="007A6943">
        <w:rPr>
          <w:rFonts w:ascii="Arial" w:hAnsi="Arial" w:cs="Arial"/>
          <w:noProof/>
          <w:szCs w:val="20"/>
          <w:lang w:eastAsia="es-ES"/>
        </w:rPr>
        <w:t xml:space="preserve"> [(Pseudo-) Orígenes, </w:t>
      </w:r>
      <w:r w:rsidRPr="00B06BB6">
        <w:rPr>
          <w:rFonts w:ascii="Arial" w:hAnsi="Arial" w:cs="Arial"/>
          <w:b/>
          <w:i/>
          <w:noProof/>
          <w:color w:val="1F3864"/>
          <w:szCs w:val="20"/>
          <w:lang w:eastAsia="es-ES"/>
        </w:rPr>
        <w:t>Philosophoumena</w:t>
      </w:r>
      <w:r w:rsidRPr="007A6943">
        <w:rPr>
          <w:rFonts w:ascii="Arial" w:hAnsi="Arial" w:cs="Arial"/>
          <w:noProof/>
          <w:szCs w:val="20"/>
          <w:lang w:eastAsia="es-ES"/>
        </w:rPr>
        <w:t xml:space="preserve">, II, 25], lo que viene a probar una vez más la importancia atribuida, incluso en la Antigüedad tardía, a la tradición que definía la religión de Zalmoxis por la creencia en la inmortalidad del alma. Algunos autores modernos han establecido </w:t>
      </w:r>
      <w:r w:rsidRPr="007A6943">
        <w:rPr>
          <w:rFonts w:ascii="Arial" w:hAnsi="Arial" w:cs="Arial"/>
          <w:b/>
          <w:noProof/>
          <w:szCs w:val="20"/>
          <w:lang w:eastAsia="es-ES"/>
        </w:rPr>
        <w:t>una cierta proximidad entre el druidismo y las fraternidades tracias y geto-dacias</w:t>
      </w:r>
      <w:r w:rsidRPr="007A6943">
        <w:rPr>
          <w:rFonts w:ascii="Arial" w:hAnsi="Arial" w:cs="Arial"/>
          <w:noProof/>
          <w:szCs w:val="20"/>
          <w:lang w:eastAsia="es-ES"/>
        </w:rPr>
        <w:t xml:space="preserve">. La importancia del sumo sacerdote, la creencia en la inmortalidad del alma y la ciencia sagrada, de tipo iniciático, de los druidas son los rasgos que mejor evocan los </w:t>
      </w:r>
      <w:r w:rsidRPr="007A6943">
        <w:rPr>
          <w:rFonts w:ascii="Arial" w:hAnsi="Arial" w:cs="Arial"/>
          <w:b/>
          <w:noProof/>
          <w:szCs w:val="20"/>
          <w:lang w:eastAsia="es-ES"/>
        </w:rPr>
        <w:t>paralelos con los dacios</w:t>
      </w:r>
      <w:r w:rsidRPr="007A6943">
        <w:rPr>
          <w:rFonts w:ascii="Arial" w:hAnsi="Arial" w:cs="Arial"/>
          <w:noProof/>
          <w:szCs w:val="20"/>
          <w:lang w:eastAsia="es-ES"/>
        </w:rPr>
        <w:t xml:space="preserve">. Hay que tener en cuenta, por otra parte, </w:t>
      </w:r>
      <w:r w:rsidRPr="007A6943">
        <w:rPr>
          <w:rFonts w:ascii="Arial" w:hAnsi="Arial" w:cs="Arial"/>
          <w:b/>
          <w:noProof/>
          <w:szCs w:val="20"/>
          <w:lang w:eastAsia="es-ES"/>
        </w:rPr>
        <w:t>ciertas influencias célticas</w:t>
      </w:r>
      <w:r w:rsidRPr="007A6943">
        <w:rPr>
          <w:rFonts w:ascii="Arial" w:hAnsi="Arial" w:cs="Arial"/>
          <w:noProof/>
          <w:szCs w:val="20"/>
          <w:lang w:eastAsia="es-ES"/>
        </w:rPr>
        <w:t>, puesto que los celtas habitaron durante algún tiempo en las regiones occidentales de Dacia. (…)” (</w:t>
      </w:r>
      <w:r w:rsidRPr="007A6943">
        <w:rPr>
          <w:rFonts w:ascii="Arial" w:hAnsi="Arial" w:cs="Arial"/>
          <w:i/>
          <w:noProof/>
          <w:szCs w:val="20"/>
          <w:lang w:eastAsia="es-ES"/>
        </w:rPr>
        <w:t>Ibíd.</w:t>
      </w:r>
      <w:r w:rsidRPr="007A6943">
        <w:rPr>
          <w:rFonts w:ascii="Arial" w:hAnsi="Arial" w:cs="Arial"/>
          <w:noProof/>
          <w:szCs w:val="20"/>
          <w:lang w:eastAsia="es-ES"/>
        </w:rPr>
        <w:t>, pp. 66-67, 69-73. Negritas y destacados son míos).</w:t>
      </w:r>
    </w:p>
    <w:p w:rsidR="00F31C4D" w:rsidRDefault="00F31C4D" w:rsidP="00F31C4D">
      <w:pPr>
        <w:ind w:left="708"/>
        <w:jc w:val="both"/>
        <w:rPr>
          <w:color w:val="000000"/>
        </w:rPr>
      </w:pPr>
      <w:r>
        <w:rPr>
          <w:rFonts w:cs="Arial"/>
          <w:noProof/>
          <w:szCs w:val="20"/>
          <w:lang w:eastAsia="es-ES"/>
        </w:rPr>
        <w:t xml:space="preserve">Así que ya tenemos reunidos en un mismo movimiento que atraviesa los siglos, e interconectados, a la </w:t>
      </w:r>
      <w:r w:rsidRPr="0009105D">
        <w:rPr>
          <w:rFonts w:cs="Arial"/>
          <w:i/>
          <w:noProof/>
          <w:szCs w:val="20"/>
          <w:lang w:eastAsia="es-ES"/>
        </w:rPr>
        <w:t>cannabis</w:t>
      </w:r>
      <w:r>
        <w:rPr>
          <w:rFonts w:cs="Arial"/>
          <w:noProof/>
          <w:szCs w:val="20"/>
          <w:lang w:eastAsia="es-ES"/>
        </w:rPr>
        <w:t>, a la iniciación mistérica, al vegetarianismo, al celibato, al retiro monacal, al silencio, a la itinerancia, a un tipo de monoteísmo, a la terapéutica integral, a una alta ética que crea fraternidades, al despojo de los bienes materiales, a la frugalidad, a los ayunos, a la afirmación del espíritu personal, del cuerpo como vehículo y de una diversidad de planos en este Universo. Demasiadas coincidencias que vinculan a algunos de los egipcios, a los chamanes griegos de la época pre-clásica, a los pitagóricos, a los dacios, a los misios, a los getas, a los tracios y a los esenios, entre otros. Y dicho por la académica seriedad de Mircea Eliade… ¿¡quién se lo iba a imaginar!? Muchos de los grupos involucrados han asumido, además –lo sabemos por otras fuentes–, la vestidura blanca de lino, los pies descalzos, el cabello largo (o su opuesto: rasurado total), y un “saludo al sol” tanto al amanecer como al crepúsculo, contemplándolo, “bebiéndolo” y “comiéndolo”, previo ayuno. Parece que todas las re-conexiones que hemos ido recolectando y revisando en este trabajo no andan descaminadas: hay, efectivamente, graves verdades en juego. Verdades que nos están exigiendo una re-comprensión a fondo del hecho cristiano originario, ya que los primeros cristianos aparecen también –al menos durante sus primeras dos generaciones– compartiendo las mismas prácticas de todos los grupos anteriormente citados. Y, por lo mismo, todo ello urge a una re-comprensión de toda la Historia conocida.</w:t>
      </w:r>
    </w:p>
    <w:p w:rsidR="00F31C4D" w:rsidRDefault="00F31C4D" w:rsidP="00F31C4D">
      <w:pPr>
        <w:ind w:left="708"/>
        <w:jc w:val="both"/>
        <w:rPr>
          <w:color w:val="000000"/>
        </w:rPr>
      </w:pPr>
    </w:p>
    <w:p w:rsidR="00F31C4D" w:rsidRDefault="00F31C4D" w:rsidP="00F31C4D">
      <w:pPr>
        <w:ind w:left="708"/>
        <w:jc w:val="both"/>
        <w:rPr>
          <w:color w:val="000000"/>
        </w:rPr>
      </w:pPr>
      <w:r>
        <w:rPr>
          <w:color w:val="000000"/>
        </w:rPr>
        <w:t xml:space="preserve">Respecto de una peculiar mezcla de aceite de oliva y otras hierbas, el texto crucial al que se remitiría la tradición secreta nos hace remontar hasta el </w:t>
      </w:r>
      <w:r w:rsidRPr="006B6E56">
        <w:rPr>
          <w:b/>
          <w:color w:val="000000"/>
        </w:rPr>
        <w:t xml:space="preserve">capítulo 30 del </w:t>
      </w:r>
      <w:r w:rsidRPr="00D667C8">
        <w:rPr>
          <w:b/>
          <w:i/>
          <w:color w:val="1F3864"/>
        </w:rPr>
        <w:t>Libro del Éxodo</w:t>
      </w:r>
      <w:r>
        <w:rPr>
          <w:color w:val="000000"/>
        </w:rPr>
        <w:t xml:space="preserve">, en el </w:t>
      </w:r>
      <w:r w:rsidRPr="000501A4">
        <w:rPr>
          <w:b/>
          <w:i/>
          <w:color w:val="1F3864"/>
        </w:rPr>
        <w:t>Pentateuco</w:t>
      </w:r>
      <w:r>
        <w:rPr>
          <w:color w:val="000000"/>
        </w:rPr>
        <w:t>:</w:t>
      </w:r>
    </w:p>
    <w:p w:rsidR="00F31C4D" w:rsidRDefault="00F31C4D" w:rsidP="00F31C4D">
      <w:pPr>
        <w:ind w:left="708"/>
        <w:jc w:val="both"/>
        <w:rPr>
          <w:color w:val="000000"/>
        </w:rPr>
      </w:pPr>
    </w:p>
    <w:p w:rsidR="00F31C4D" w:rsidRPr="00985620" w:rsidRDefault="00F31C4D" w:rsidP="00F31C4D">
      <w:pPr>
        <w:ind w:left="708"/>
        <w:jc w:val="both"/>
        <w:rPr>
          <w:i/>
          <w:color w:val="000000"/>
          <w:lang w:val="es-ES"/>
        </w:rPr>
      </w:pPr>
      <w:r w:rsidRPr="00985620">
        <w:rPr>
          <w:i/>
          <w:color w:val="000000"/>
          <w:lang w:val="es-ES"/>
        </w:rPr>
        <w:t>“Habló Yahveh a Moisés, diciendo:</w:t>
      </w:r>
    </w:p>
    <w:p w:rsidR="00F31C4D" w:rsidRDefault="00F31C4D" w:rsidP="00F31C4D">
      <w:pPr>
        <w:ind w:left="708"/>
        <w:jc w:val="both"/>
        <w:rPr>
          <w:i/>
          <w:color w:val="000000"/>
          <w:highlight w:val="yellow"/>
          <w:lang w:val="es-ES"/>
        </w:rPr>
      </w:pPr>
      <w:r>
        <w:rPr>
          <w:i/>
          <w:color w:val="000000"/>
          <w:highlight w:val="yellow"/>
          <w:lang w:val="es-ES"/>
        </w:rPr>
        <w:t>Toma tú aromas escogidos:</w:t>
      </w:r>
    </w:p>
    <w:p w:rsidR="00F31C4D" w:rsidRDefault="00F31C4D" w:rsidP="00F31C4D">
      <w:pPr>
        <w:ind w:left="708"/>
        <w:jc w:val="both"/>
        <w:rPr>
          <w:i/>
          <w:color w:val="000000"/>
          <w:highlight w:val="yellow"/>
          <w:lang w:val="es-ES"/>
        </w:rPr>
      </w:pPr>
      <w:r w:rsidRPr="00927A77">
        <w:rPr>
          <w:i/>
          <w:color w:val="000000"/>
          <w:highlight w:val="yellow"/>
          <w:lang w:val="es-ES"/>
        </w:rPr>
        <w:t>de</w:t>
      </w:r>
      <w:r>
        <w:rPr>
          <w:i/>
          <w:color w:val="000000"/>
          <w:highlight w:val="yellow"/>
          <w:lang w:val="es-ES"/>
        </w:rPr>
        <w:t xml:space="preserve"> mirra pura, quinientos siclos;</w:t>
      </w:r>
    </w:p>
    <w:p w:rsidR="00F31C4D" w:rsidRDefault="00F31C4D" w:rsidP="00F31C4D">
      <w:pPr>
        <w:ind w:left="708"/>
        <w:jc w:val="both"/>
        <w:rPr>
          <w:i/>
          <w:color w:val="000000"/>
          <w:highlight w:val="yellow"/>
          <w:lang w:val="es-ES"/>
        </w:rPr>
      </w:pPr>
      <w:r w:rsidRPr="00927A77">
        <w:rPr>
          <w:i/>
          <w:color w:val="000000"/>
          <w:highlight w:val="yellow"/>
          <w:lang w:val="es-ES"/>
        </w:rPr>
        <w:t>de cinamomo, la mitad, o sea, 250;</w:t>
      </w:r>
    </w:p>
    <w:p w:rsidR="00F31C4D" w:rsidRPr="00927A77" w:rsidRDefault="00F31C4D" w:rsidP="00F31C4D">
      <w:pPr>
        <w:ind w:left="708"/>
        <w:jc w:val="both"/>
        <w:rPr>
          <w:i/>
          <w:color w:val="000000"/>
          <w:highlight w:val="yellow"/>
          <w:lang w:val="es-ES"/>
        </w:rPr>
      </w:pPr>
      <w:r w:rsidRPr="0049157F">
        <w:rPr>
          <w:b/>
          <w:i/>
          <w:color w:val="000000"/>
          <w:highlight w:val="yellow"/>
          <w:lang w:val="es-ES"/>
        </w:rPr>
        <w:t>de caña aromática, 250</w:t>
      </w:r>
      <w:r w:rsidRPr="00927A77">
        <w:rPr>
          <w:i/>
          <w:color w:val="000000"/>
          <w:highlight w:val="yellow"/>
          <w:lang w:val="es-ES"/>
        </w:rPr>
        <w:t>;</w:t>
      </w:r>
    </w:p>
    <w:p w:rsidR="00F31C4D" w:rsidRDefault="00F31C4D" w:rsidP="00F31C4D">
      <w:pPr>
        <w:ind w:left="708"/>
        <w:jc w:val="both"/>
        <w:rPr>
          <w:i/>
          <w:color w:val="000000"/>
          <w:highlight w:val="yellow"/>
          <w:lang w:val="es-ES"/>
        </w:rPr>
      </w:pPr>
      <w:r w:rsidRPr="00927A77">
        <w:rPr>
          <w:i/>
          <w:color w:val="000000"/>
          <w:highlight w:val="yellow"/>
          <w:lang w:val="es-ES"/>
        </w:rPr>
        <w:t>de casia, quini</w:t>
      </w:r>
      <w:r>
        <w:rPr>
          <w:i/>
          <w:color w:val="000000"/>
          <w:highlight w:val="yellow"/>
          <w:lang w:val="es-ES"/>
        </w:rPr>
        <w:t>entos, en siclos del Santuario,</w:t>
      </w:r>
    </w:p>
    <w:p w:rsidR="00F31C4D" w:rsidRPr="00927A77" w:rsidRDefault="00F31C4D" w:rsidP="00F31C4D">
      <w:pPr>
        <w:ind w:left="708"/>
        <w:jc w:val="both"/>
        <w:rPr>
          <w:i/>
          <w:color w:val="000000"/>
          <w:highlight w:val="yellow"/>
          <w:lang w:val="es-ES"/>
        </w:rPr>
      </w:pPr>
      <w:r w:rsidRPr="00927A77">
        <w:rPr>
          <w:i/>
          <w:color w:val="000000"/>
          <w:highlight w:val="yellow"/>
          <w:lang w:val="es-ES"/>
        </w:rPr>
        <w:t>y un sextario de aceite de oliva.</w:t>
      </w:r>
    </w:p>
    <w:p w:rsidR="00F31C4D" w:rsidRPr="00985620" w:rsidRDefault="00F31C4D" w:rsidP="00F31C4D">
      <w:pPr>
        <w:ind w:left="708"/>
        <w:jc w:val="both"/>
        <w:rPr>
          <w:i/>
          <w:color w:val="000000"/>
          <w:lang w:val="es-ES"/>
        </w:rPr>
      </w:pPr>
      <w:r w:rsidRPr="00927A77">
        <w:rPr>
          <w:i/>
          <w:color w:val="000000"/>
          <w:highlight w:val="yellow"/>
          <w:lang w:val="es-ES"/>
        </w:rPr>
        <w:t>Prepararás con ello el óleo para la unción sagrada, perfume aromático como lo prepara el perfumista. Este será el óleo para la unción sagrada.</w:t>
      </w:r>
    </w:p>
    <w:p w:rsidR="00F31C4D" w:rsidRPr="00985620" w:rsidRDefault="00F31C4D" w:rsidP="00F31C4D">
      <w:pPr>
        <w:ind w:left="708"/>
        <w:jc w:val="both"/>
        <w:rPr>
          <w:i/>
          <w:color w:val="000000"/>
          <w:lang w:val="es-ES"/>
        </w:rPr>
      </w:pPr>
      <w:r w:rsidRPr="00985620">
        <w:rPr>
          <w:i/>
          <w:color w:val="000000"/>
          <w:lang w:val="es-ES"/>
        </w:rPr>
        <w:t>Con él ungirás la Tienda del Encuentro y el arca del Testimonio,</w:t>
      </w:r>
    </w:p>
    <w:p w:rsidR="00F31C4D" w:rsidRPr="00985620" w:rsidRDefault="00F31C4D" w:rsidP="00F31C4D">
      <w:pPr>
        <w:ind w:left="708"/>
        <w:jc w:val="both"/>
        <w:rPr>
          <w:i/>
          <w:color w:val="000000"/>
          <w:lang w:val="es-ES"/>
        </w:rPr>
      </w:pPr>
      <w:r w:rsidRPr="00985620">
        <w:rPr>
          <w:i/>
          <w:color w:val="000000"/>
          <w:lang w:val="es-ES"/>
        </w:rPr>
        <w:t>la mesa con todos sus utensilios, el candelabro con todos sus utensilios, el altar del incienso,</w:t>
      </w:r>
    </w:p>
    <w:p w:rsidR="00F31C4D" w:rsidRPr="00985620" w:rsidRDefault="00F31C4D" w:rsidP="00F31C4D">
      <w:pPr>
        <w:ind w:left="708"/>
        <w:jc w:val="both"/>
        <w:rPr>
          <w:i/>
          <w:color w:val="000000"/>
          <w:lang w:val="es-ES"/>
        </w:rPr>
      </w:pPr>
      <w:r w:rsidRPr="00985620">
        <w:rPr>
          <w:i/>
          <w:color w:val="000000"/>
          <w:lang w:val="es-ES"/>
        </w:rPr>
        <w:t>el altar del holocausto con todos sus utensilios y la pila con su base.</w:t>
      </w:r>
    </w:p>
    <w:p w:rsidR="00F31C4D" w:rsidRPr="00985620" w:rsidRDefault="00F31C4D" w:rsidP="00F31C4D">
      <w:pPr>
        <w:ind w:left="708"/>
        <w:jc w:val="both"/>
        <w:rPr>
          <w:i/>
          <w:color w:val="000000"/>
          <w:lang w:val="es-ES"/>
        </w:rPr>
      </w:pPr>
      <w:r w:rsidRPr="00985620">
        <w:rPr>
          <w:i/>
          <w:color w:val="000000"/>
          <w:lang w:val="es-ES"/>
        </w:rPr>
        <w:t>Así los consagrarás y serán cosa sacratísima. Todo cuanto los toque quedará santificado.</w:t>
      </w:r>
    </w:p>
    <w:p w:rsidR="00F31C4D" w:rsidRPr="00985620" w:rsidRDefault="00F31C4D" w:rsidP="00F31C4D">
      <w:pPr>
        <w:ind w:left="708"/>
        <w:jc w:val="both"/>
        <w:rPr>
          <w:i/>
          <w:color w:val="000000"/>
          <w:lang w:val="es-ES"/>
        </w:rPr>
      </w:pPr>
      <w:r w:rsidRPr="00985620">
        <w:rPr>
          <w:i/>
          <w:color w:val="000000"/>
          <w:lang w:val="es-ES"/>
        </w:rPr>
        <w:t>Ungirás también a Aarón y a sus hijos y los consagrarás para que ejerzan mi sacerdocio.</w:t>
      </w:r>
    </w:p>
    <w:p w:rsidR="00F31C4D" w:rsidRPr="00985620" w:rsidRDefault="00F31C4D" w:rsidP="00F31C4D">
      <w:pPr>
        <w:ind w:left="708"/>
        <w:jc w:val="both"/>
        <w:rPr>
          <w:i/>
          <w:color w:val="000000"/>
          <w:lang w:val="es-ES"/>
        </w:rPr>
      </w:pPr>
      <w:r w:rsidRPr="00985620">
        <w:rPr>
          <w:i/>
          <w:color w:val="000000"/>
          <w:lang w:val="es-ES"/>
        </w:rPr>
        <w:t xml:space="preserve">Hablarás a los israelitas, diciendo: </w:t>
      </w:r>
      <w:r w:rsidRPr="00F63107">
        <w:rPr>
          <w:i/>
          <w:color w:val="000000"/>
          <w:highlight w:val="yellow"/>
          <w:lang w:val="es-ES"/>
        </w:rPr>
        <w:t>Este será para vosotros el óleo de la unción sagrada de generación en generación.</w:t>
      </w:r>
    </w:p>
    <w:p w:rsidR="00F31C4D" w:rsidRPr="00985620" w:rsidRDefault="00F31C4D" w:rsidP="00F31C4D">
      <w:pPr>
        <w:ind w:left="708"/>
        <w:jc w:val="both"/>
        <w:rPr>
          <w:i/>
          <w:color w:val="000000"/>
          <w:lang w:val="es-ES"/>
        </w:rPr>
      </w:pPr>
      <w:r w:rsidRPr="00F63107">
        <w:rPr>
          <w:i/>
          <w:color w:val="000000"/>
          <w:highlight w:val="yellow"/>
          <w:lang w:val="es-ES"/>
        </w:rPr>
        <w:t>No debe derramarse sobre el cuerpo de ningún hombre; no haréis ningún otro de composición parecida a la suya. Santo es y lo tendréis por cosa sagrada.</w:t>
      </w:r>
    </w:p>
    <w:p w:rsidR="00F31C4D" w:rsidRPr="00985620" w:rsidRDefault="00F31C4D" w:rsidP="00F31C4D">
      <w:pPr>
        <w:ind w:left="708"/>
        <w:jc w:val="both"/>
        <w:rPr>
          <w:i/>
          <w:color w:val="000000"/>
          <w:lang w:val="es-ES"/>
        </w:rPr>
      </w:pPr>
      <w:r w:rsidRPr="00927A77">
        <w:rPr>
          <w:i/>
          <w:color w:val="000000"/>
          <w:highlight w:val="yellow"/>
          <w:lang w:val="es-ES"/>
        </w:rPr>
        <w:lastRenderedPageBreak/>
        <w:t>Cualquiera que prepare otro semejante, o derrame de él sobre un laico, será exterminado de su pueblo.</w:t>
      </w:r>
    </w:p>
    <w:p w:rsidR="00F31C4D" w:rsidRPr="00985620" w:rsidRDefault="00F31C4D" w:rsidP="00F31C4D">
      <w:pPr>
        <w:ind w:left="708"/>
        <w:jc w:val="both"/>
        <w:rPr>
          <w:i/>
          <w:color w:val="000000"/>
          <w:lang w:val="es-ES"/>
        </w:rPr>
      </w:pPr>
      <w:r w:rsidRPr="00985620">
        <w:rPr>
          <w:i/>
          <w:color w:val="000000"/>
          <w:lang w:val="es-ES"/>
        </w:rPr>
        <w:t xml:space="preserve">Dijo Yahveh a Moisés: </w:t>
      </w:r>
      <w:r w:rsidRPr="00927A77">
        <w:rPr>
          <w:i/>
          <w:color w:val="000000"/>
          <w:highlight w:val="yellow"/>
          <w:lang w:val="es-ES"/>
        </w:rPr>
        <w:t>Procúrate en cantidades iguales aromas: estacte, uña marina y gálbano, especias aromáticas e incienso puro.</w:t>
      </w:r>
    </w:p>
    <w:p w:rsidR="00F31C4D" w:rsidRPr="00985620" w:rsidRDefault="00F31C4D" w:rsidP="00F31C4D">
      <w:pPr>
        <w:ind w:left="708"/>
        <w:jc w:val="both"/>
        <w:rPr>
          <w:i/>
          <w:color w:val="000000"/>
          <w:lang w:val="es-ES"/>
        </w:rPr>
      </w:pPr>
      <w:r w:rsidRPr="00927A77">
        <w:rPr>
          <w:i/>
          <w:color w:val="000000"/>
          <w:highlight w:val="yellow"/>
          <w:lang w:val="es-ES"/>
        </w:rPr>
        <w:t>Prepara con ello, según el arte del perfumista, un incienso perfumado, sazonado con sal, puro y santo;</w:t>
      </w:r>
    </w:p>
    <w:p w:rsidR="00F31C4D" w:rsidRPr="00985620" w:rsidRDefault="00F31C4D" w:rsidP="00F31C4D">
      <w:pPr>
        <w:ind w:left="708"/>
        <w:jc w:val="both"/>
        <w:rPr>
          <w:i/>
          <w:color w:val="000000"/>
          <w:lang w:val="es-ES"/>
        </w:rPr>
      </w:pPr>
      <w:r w:rsidRPr="00985620">
        <w:rPr>
          <w:i/>
          <w:color w:val="000000"/>
          <w:lang w:val="es-ES"/>
        </w:rPr>
        <w:t>pulverizarás una parte que pondrás delante del Testimonio, en la Tienda del Encuentro, donde yo me encontraré contigo. Será para vosotros cosa sacratísima.</w:t>
      </w:r>
    </w:p>
    <w:p w:rsidR="00F31C4D" w:rsidRPr="00985620" w:rsidRDefault="00F31C4D" w:rsidP="00F31C4D">
      <w:pPr>
        <w:ind w:left="708"/>
        <w:jc w:val="both"/>
        <w:rPr>
          <w:i/>
          <w:color w:val="000000"/>
          <w:lang w:val="es-ES"/>
        </w:rPr>
      </w:pPr>
      <w:r w:rsidRPr="00985620">
        <w:rPr>
          <w:i/>
          <w:color w:val="000000"/>
          <w:lang w:val="es-ES"/>
        </w:rPr>
        <w:t xml:space="preserve">Y en cuanto a la composición de este incienso que vas a hacer, </w:t>
      </w:r>
      <w:r w:rsidRPr="00D23BB7">
        <w:rPr>
          <w:i/>
          <w:color w:val="000000"/>
          <w:highlight w:val="yellow"/>
          <w:lang w:val="es-ES"/>
        </w:rPr>
        <w:t>no la imitéis para vuestro uso</w:t>
      </w:r>
      <w:r w:rsidRPr="00985620">
        <w:rPr>
          <w:i/>
          <w:color w:val="000000"/>
          <w:lang w:val="es-ES"/>
        </w:rPr>
        <w:t>. Lo tendrás por consagrado a Yahveh.</w:t>
      </w:r>
    </w:p>
    <w:p w:rsidR="00F31C4D" w:rsidRDefault="00F31C4D" w:rsidP="00F31C4D">
      <w:pPr>
        <w:ind w:left="708"/>
        <w:jc w:val="both"/>
        <w:rPr>
          <w:color w:val="000000"/>
        </w:rPr>
      </w:pPr>
      <w:r w:rsidRPr="00927A77">
        <w:rPr>
          <w:i/>
          <w:color w:val="000000"/>
          <w:highlight w:val="yellow"/>
          <w:lang w:val="es-ES"/>
        </w:rPr>
        <w:t>Cualquiera que prepare otro semejante para aspirar su fragancia, será exterminado de en medio de su pueblo.</w:t>
      </w:r>
      <w:r w:rsidRPr="00985620">
        <w:rPr>
          <w:i/>
          <w:color w:val="000000"/>
          <w:lang w:val="es-ES"/>
        </w:rPr>
        <w:t>”</w:t>
      </w:r>
      <w:r>
        <w:rPr>
          <w:color w:val="000000"/>
          <w:lang w:val="es-ES"/>
        </w:rPr>
        <w:t xml:space="preserve"> (Éxodo 30,22-38. Traducción de la </w:t>
      </w:r>
      <w:r w:rsidRPr="00D667C8">
        <w:rPr>
          <w:b/>
          <w:i/>
          <w:color w:val="1F3864"/>
          <w:lang w:val="es-ES"/>
        </w:rPr>
        <w:t>Biblia de Jerusalén</w:t>
      </w:r>
      <w:r>
        <w:rPr>
          <w:color w:val="000000"/>
          <w:lang w:val="es-ES"/>
        </w:rPr>
        <w:t>).</w:t>
      </w:r>
    </w:p>
    <w:p w:rsidR="00F31C4D" w:rsidRDefault="00F31C4D" w:rsidP="00F31C4D">
      <w:pPr>
        <w:ind w:left="708"/>
        <w:jc w:val="both"/>
        <w:rPr>
          <w:color w:val="000000"/>
        </w:rPr>
      </w:pPr>
    </w:p>
    <w:p w:rsidR="00F31C4D" w:rsidRDefault="00F31C4D" w:rsidP="00F31C4D">
      <w:pPr>
        <w:ind w:left="708"/>
        <w:jc w:val="both"/>
        <w:rPr>
          <w:szCs w:val="20"/>
        </w:rPr>
      </w:pPr>
      <w:r w:rsidRPr="00010E95">
        <w:rPr>
          <w:szCs w:val="20"/>
        </w:rPr>
        <w:t>Existen muchos que han tratado de identificar las características y bondades de los componentes de esa mezcla mosaicatabú.</w:t>
      </w:r>
      <w:r>
        <w:rPr>
          <w:szCs w:val="20"/>
        </w:rPr>
        <w:t xml:space="preserve"> No todos están de acuerdo al identificar las exactas plantas involucradas. Tales descripciones darían para largas páginas, así que acá le resumo:</w:t>
      </w:r>
    </w:p>
    <w:p w:rsidR="00F31C4D" w:rsidRDefault="00F31C4D" w:rsidP="00F31C4D">
      <w:pPr>
        <w:ind w:left="708"/>
        <w:jc w:val="both"/>
        <w:rPr>
          <w:szCs w:val="20"/>
        </w:rPr>
      </w:pPr>
    </w:p>
    <w:p w:rsidR="00F31C4D" w:rsidRPr="005622C7" w:rsidRDefault="00F31C4D" w:rsidP="00F31C4D">
      <w:pPr>
        <w:ind w:left="708"/>
        <w:jc w:val="both"/>
        <w:rPr>
          <w:sz w:val="18"/>
          <w:szCs w:val="18"/>
        </w:rPr>
      </w:pPr>
      <w:r w:rsidRPr="005622C7">
        <w:rPr>
          <w:sz w:val="18"/>
          <w:szCs w:val="18"/>
        </w:rPr>
        <w:t>LA MIRRA</w:t>
      </w:r>
    </w:p>
    <w:p w:rsidR="00F31C4D" w:rsidRDefault="00F31C4D" w:rsidP="00F31C4D">
      <w:pPr>
        <w:spacing w:after="120"/>
        <w:ind w:left="709"/>
        <w:jc w:val="both"/>
        <w:rPr>
          <w:sz w:val="18"/>
          <w:szCs w:val="18"/>
        </w:rPr>
      </w:pPr>
      <w:r w:rsidRPr="005622C7">
        <w:rPr>
          <w:sz w:val="18"/>
          <w:szCs w:val="18"/>
        </w:rPr>
        <w:t xml:space="preserve">Rojiza resina perfumada y seca. Se extrae como jugo lechoso (gomorresina) del tallo de varias especies: </w:t>
      </w:r>
      <w:r w:rsidRPr="005622C7">
        <w:rPr>
          <w:i/>
          <w:sz w:val="18"/>
          <w:szCs w:val="18"/>
        </w:rPr>
        <w:t>Commiphora</w:t>
      </w:r>
      <w:r w:rsidRPr="005622C7">
        <w:rPr>
          <w:sz w:val="18"/>
          <w:szCs w:val="18"/>
        </w:rPr>
        <w:t xml:space="preserve"> (</w:t>
      </w:r>
      <w:r w:rsidRPr="005622C7">
        <w:rPr>
          <w:i/>
          <w:sz w:val="18"/>
          <w:szCs w:val="18"/>
        </w:rPr>
        <w:t>Burseraceae</w:t>
      </w:r>
      <w:r w:rsidRPr="005622C7">
        <w:rPr>
          <w:sz w:val="18"/>
          <w:szCs w:val="18"/>
        </w:rPr>
        <w:t xml:space="preserve">), </w:t>
      </w:r>
      <w:r w:rsidRPr="005622C7">
        <w:rPr>
          <w:i/>
          <w:sz w:val="18"/>
          <w:szCs w:val="18"/>
        </w:rPr>
        <w:t>Abyssinica</w:t>
      </w:r>
      <w:r w:rsidRPr="005622C7">
        <w:rPr>
          <w:sz w:val="18"/>
          <w:szCs w:val="18"/>
        </w:rPr>
        <w:t xml:space="preserve"> y </w:t>
      </w:r>
      <w:r w:rsidRPr="005622C7">
        <w:rPr>
          <w:i/>
          <w:sz w:val="18"/>
          <w:szCs w:val="18"/>
        </w:rPr>
        <w:t>Commiphora molmol</w:t>
      </w:r>
      <w:r w:rsidRPr="005622C7">
        <w:rPr>
          <w:sz w:val="18"/>
          <w:szCs w:val="18"/>
        </w:rPr>
        <w:t>. Son arbustos o árboles pequeños de las regiones áridas y del semi-desierto de Arabia, de India y del este de África. Todos los tipos no se utilizan para el mismo propósito: algunos se usan para medicina (un modo es como narcótico y mitigar el dolor) y otros para fragancias. También para ungüentos al embalsamar cadáveres.</w:t>
      </w:r>
    </w:p>
    <w:p w:rsidR="00F31C4D" w:rsidRDefault="00F31C4D" w:rsidP="00F31C4D">
      <w:pPr>
        <w:spacing w:after="120"/>
        <w:ind w:left="709"/>
        <w:jc w:val="both"/>
        <w:rPr>
          <w:sz w:val="18"/>
          <w:szCs w:val="18"/>
        </w:rPr>
      </w:pPr>
      <w:r w:rsidRPr="005622C7">
        <w:rPr>
          <w:sz w:val="18"/>
          <w:szCs w:val="18"/>
        </w:rPr>
        <w:t xml:space="preserve">Hay dos diferentes mirras que son nombradas con la misma palabra hebrea </w:t>
      </w:r>
      <w:r w:rsidRPr="005622C7">
        <w:rPr>
          <w:i/>
          <w:sz w:val="18"/>
          <w:szCs w:val="18"/>
        </w:rPr>
        <w:t>mor</w:t>
      </w:r>
      <w:r w:rsidRPr="005622C7">
        <w:rPr>
          <w:sz w:val="18"/>
          <w:szCs w:val="18"/>
        </w:rPr>
        <w:t xml:space="preserve">. La mirra perfumada es presumiblemente la especie conocida como </w:t>
      </w:r>
      <w:r w:rsidRPr="005622C7">
        <w:rPr>
          <w:i/>
          <w:sz w:val="18"/>
          <w:szCs w:val="18"/>
        </w:rPr>
        <w:t>Guidotti de Commiphora</w:t>
      </w:r>
      <w:r w:rsidRPr="005622C7">
        <w:rPr>
          <w:sz w:val="18"/>
          <w:szCs w:val="18"/>
        </w:rPr>
        <w:t xml:space="preserve">. Los árabes la llaman </w:t>
      </w:r>
      <w:r w:rsidRPr="005622C7">
        <w:rPr>
          <w:i/>
          <w:sz w:val="18"/>
          <w:szCs w:val="18"/>
        </w:rPr>
        <w:t>murr</w:t>
      </w:r>
      <w:r w:rsidRPr="005622C7">
        <w:rPr>
          <w:sz w:val="18"/>
          <w:szCs w:val="18"/>
        </w:rPr>
        <w:t xml:space="preserve">. Parece que la mirra mencionada en </w:t>
      </w:r>
      <w:r w:rsidRPr="005622C7">
        <w:rPr>
          <w:b/>
          <w:i/>
          <w:color w:val="1F3864"/>
          <w:sz w:val="18"/>
          <w:szCs w:val="18"/>
        </w:rPr>
        <w:t>Éxodo</w:t>
      </w:r>
      <w:r w:rsidRPr="005622C7">
        <w:rPr>
          <w:sz w:val="18"/>
          <w:szCs w:val="18"/>
        </w:rPr>
        <w:t xml:space="preserve"> 30 sea una goma resinosa tomada de la </w:t>
      </w:r>
      <w:r w:rsidRPr="005622C7">
        <w:rPr>
          <w:i/>
          <w:sz w:val="18"/>
          <w:szCs w:val="18"/>
        </w:rPr>
        <w:t>Balsamodendron Myrrha</w:t>
      </w:r>
      <w:r w:rsidRPr="005622C7">
        <w:rPr>
          <w:sz w:val="18"/>
          <w:szCs w:val="18"/>
        </w:rPr>
        <w:t>, un arbusto que crece en Yemen y en sus vecinas regiones de África.</w:t>
      </w:r>
    </w:p>
    <w:p w:rsidR="00F31C4D" w:rsidRDefault="00F31C4D" w:rsidP="00F31C4D">
      <w:pPr>
        <w:spacing w:after="120"/>
        <w:ind w:left="709"/>
        <w:jc w:val="both"/>
        <w:rPr>
          <w:sz w:val="18"/>
          <w:szCs w:val="18"/>
        </w:rPr>
      </w:pPr>
      <w:r w:rsidRPr="005622C7">
        <w:rPr>
          <w:sz w:val="18"/>
          <w:szCs w:val="18"/>
        </w:rPr>
        <w:t>La mirra es una hierba amarga y tiene propiedades estimulantes, antisépticas y astringentes: produce un estrechamiento de los tejidos orgánicos blandos y restringe el flujo de los fluidos del cuerpo.</w:t>
      </w:r>
    </w:p>
    <w:p w:rsidR="00F31C4D" w:rsidRPr="005622C7" w:rsidRDefault="00F31C4D" w:rsidP="00F31C4D">
      <w:pPr>
        <w:ind w:left="708"/>
        <w:jc w:val="both"/>
        <w:rPr>
          <w:sz w:val="18"/>
          <w:szCs w:val="18"/>
        </w:rPr>
      </w:pPr>
      <w:r w:rsidRPr="005622C7">
        <w:rPr>
          <w:sz w:val="18"/>
          <w:szCs w:val="18"/>
        </w:rPr>
        <w:t>Los tres componentes principales de la mirra son la resina, la goma y el aceite volátil. En herbolaria, todos ellos son importantes para la actividad terapéutica. Se ha demostrado que la resina mata a distintos microbios y estimula a los macrófagos (un tipo de glóbulos blancos). La mirra, por sus propiedades astringentes, produce además un efecto calmante sobre los tejidos inflamados de la boca y la garganta. Se continúan realizando estudios sobre los posibles efectos anticancerígenos y analgésicos de la resina de mirra.</w:t>
      </w:r>
    </w:p>
    <w:p w:rsidR="00F31C4D" w:rsidRPr="005622C7" w:rsidRDefault="00F31C4D" w:rsidP="00F31C4D">
      <w:pPr>
        <w:ind w:left="708"/>
        <w:jc w:val="both"/>
        <w:rPr>
          <w:sz w:val="18"/>
          <w:szCs w:val="18"/>
        </w:rPr>
      </w:pPr>
    </w:p>
    <w:p w:rsidR="00F31C4D" w:rsidRPr="005622C7" w:rsidRDefault="00F31C4D" w:rsidP="00F31C4D">
      <w:pPr>
        <w:ind w:left="708"/>
        <w:jc w:val="both"/>
        <w:rPr>
          <w:sz w:val="18"/>
          <w:szCs w:val="18"/>
        </w:rPr>
      </w:pPr>
      <w:r w:rsidRPr="005622C7">
        <w:rPr>
          <w:sz w:val="18"/>
          <w:szCs w:val="18"/>
        </w:rPr>
        <w:t>CÁLAMO AROMÁTICO</w:t>
      </w:r>
    </w:p>
    <w:p w:rsidR="00F31C4D" w:rsidRDefault="00F31C4D" w:rsidP="00F31C4D">
      <w:pPr>
        <w:spacing w:after="120"/>
        <w:ind w:left="709"/>
        <w:jc w:val="both"/>
        <w:rPr>
          <w:sz w:val="18"/>
          <w:szCs w:val="18"/>
        </w:rPr>
      </w:pPr>
      <w:r w:rsidRPr="005622C7">
        <w:rPr>
          <w:sz w:val="18"/>
          <w:szCs w:val="18"/>
        </w:rPr>
        <w:t xml:space="preserve">Algunos suponen que se trata de una planta acuática de la familia de las aráceas, de 60 cm. a 1,50 m., que crece a orillas de los pantanos, charcos y ríos, resistente a la heladas. Su aroma es muy agradable y recuerda la mandarina, pero es de sabor muy amargo. Contiene un aceite esencial amargo: el </w:t>
      </w:r>
      <w:r w:rsidRPr="005622C7">
        <w:rPr>
          <w:i/>
          <w:sz w:val="18"/>
          <w:szCs w:val="18"/>
        </w:rPr>
        <w:t>Oleum Calami</w:t>
      </w:r>
      <w:r w:rsidRPr="005622C7">
        <w:rPr>
          <w:sz w:val="18"/>
          <w:szCs w:val="18"/>
        </w:rPr>
        <w:t>, al que se deben sus efectos medicinales. Entre estos: aumento del apetito, facilitación de la digestión, relajación muscular y sedación del sistema nervioso, alivio del dolor reumático, calma del ardor de la piel, y ayuda para conciliar el sueño. Se utilizaba para hacer bebidas embriagantes. Y como vara para medir.</w:t>
      </w:r>
    </w:p>
    <w:p w:rsidR="00F31C4D" w:rsidRPr="005622C7" w:rsidRDefault="00F31C4D" w:rsidP="00F31C4D">
      <w:pPr>
        <w:ind w:left="708"/>
        <w:jc w:val="both"/>
        <w:rPr>
          <w:sz w:val="18"/>
          <w:szCs w:val="18"/>
        </w:rPr>
      </w:pPr>
      <w:r w:rsidRPr="005622C7">
        <w:rPr>
          <w:sz w:val="18"/>
          <w:szCs w:val="18"/>
        </w:rPr>
        <w:t xml:space="preserve">Pero ya sabemos que otros están diciendo que el cálamo de </w:t>
      </w:r>
      <w:r w:rsidRPr="00D667C8">
        <w:rPr>
          <w:b/>
          <w:i/>
          <w:color w:val="1F3864"/>
          <w:sz w:val="18"/>
          <w:szCs w:val="18"/>
        </w:rPr>
        <w:t>Éxodo</w:t>
      </w:r>
      <w:r w:rsidRPr="005622C7">
        <w:rPr>
          <w:sz w:val="18"/>
          <w:szCs w:val="18"/>
        </w:rPr>
        <w:t xml:space="preserve">, por su nombre en hebreo, no sería aquella planta, sino un tipo del </w:t>
      </w:r>
      <w:r w:rsidRPr="005622C7">
        <w:rPr>
          <w:i/>
          <w:sz w:val="18"/>
          <w:szCs w:val="18"/>
        </w:rPr>
        <w:t>cannabis</w:t>
      </w:r>
      <w:r w:rsidRPr="005622C7">
        <w:rPr>
          <w:sz w:val="18"/>
          <w:szCs w:val="18"/>
        </w:rPr>
        <w:t>…</w:t>
      </w:r>
    </w:p>
    <w:p w:rsidR="00F31C4D" w:rsidRPr="005622C7" w:rsidRDefault="00F31C4D" w:rsidP="00F31C4D">
      <w:pPr>
        <w:ind w:left="708"/>
        <w:jc w:val="both"/>
        <w:rPr>
          <w:sz w:val="18"/>
          <w:szCs w:val="18"/>
        </w:rPr>
      </w:pPr>
    </w:p>
    <w:p w:rsidR="00F31C4D" w:rsidRPr="005622C7" w:rsidRDefault="00F31C4D" w:rsidP="00F31C4D">
      <w:pPr>
        <w:ind w:left="708"/>
        <w:jc w:val="both"/>
        <w:rPr>
          <w:sz w:val="18"/>
          <w:szCs w:val="18"/>
        </w:rPr>
      </w:pPr>
      <w:r w:rsidRPr="005622C7">
        <w:rPr>
          <w:sz w:val="18"/>
          <w:szCs w:val="18"/>
        </w:rPr>
        <w:t>LA CANELA AROMÁTICA</w:t>
      </w:r>
    </w:p>
    <w:p w:rsidR="00F31C4D" w:rsidRDefault="00F31C4D" w:rsidP="00F31C4D">
      <w:pPr>
        <w:spacing w:after="120"/>
        <w:ind w:left="709"/>
        <w:jc w:val="both"/>
        <w:rPr>
          <w:sz w:val="18"/>
          <w:szCs w:val="18"/>
        </w:rPr>
      </w:pPr>
      <w:r w:rsidRPr="005622C7">
        <w:rPr>
          <w:sz w:val="18"/>
          <w:szCs w:val="18"/>
        </w:rPr>
        <w:t>Era utilizada para estimular el corazón débil (Neh. 8:10; Is. 42:4a). Proporciona un suave y agradable aroma que permite perfumar el ambiente. La corteza también se destila para sacar aceite, el que se usa en la elaboración de perfumes</w:t>
      </w:r>
      <w:r w:rsidRPr="005A4CCA">
        <w:rPr>
          <w:sz w:val="18"/>
          <w:szCs w:val="18"/>
        </w:rPr>
        <w:t xml:space="preserve">. Su corteza  se  usa  como  especia  para  cocinar.  Es extraída de la parte interna de la corteza del árbol de la canela asiática (no es lo mismo que el </w:t>
      </w:r>
      <w:r w:rsidRPr="005A4CCA">
        <w:rPr>
          <w:i/>
          <w:sz w:val="18"/>
          <w:szCs w:val="18"/>
        </w:rPr>
        <w:t>canelo</w:t>
      </w:r>
      <w:r w:rsidRPr="005A4CCA">
        <w:rPr>
          <w:sz w:val="18"/>
          <w:szCs w:val="18"/>
        </w:rPr>
        <w:t xml:space="preserve"> mapuche o chileno). De</w:t>
      </w:r>
      <w:r w:rsidRPr="005622C7">
        <w:rPr>
          <w:sz w:val="18"/>
          <w:szCs w:val="18"/>
        </w:rPr>
        <w:t xml:space="preserve"> la parte externa de este mismo árbol se saca un tipo de casia (Ap. 2:7; 1 P. 2:24; Jn. 11:25).</w:t>
      </w:r>
    </w:p>
    <w:p w:rsidR="00F31C4D" w:rsidRDefault="00F31C4D" w:rsidP="00F31C4D">
      <w:pPr>
        <w:ind w:left="708"/>
        <w:jc w:val="both"/>
        <w:rPr>
          <w:sz w:val="18"/>
          <w:szCs w:val="18"/>
        </w:rPr>
      </w:pPr>
      <w:r w:rsidRPr="005622C7">
        <w:rPr>
          <w:sz w:val="18"/>
          <w:szCs w:val="18"/>
        </w:rPr>
        <w:t xml:space="preserve">Esto es lo que la </w:t>
      </w:r>
      <w:r w:rsidRPr="005A4CCA">
        <w:rPr>
          <w:b/>
          <w:i/>
          <w:color w:val="1F3864"/>
          <w:sz w:val="18"/>
          <w:szCs w:val="18"/>
        </w:rPr>
        <w:t>Wikipedia</w:t>
      </w:r>
      <w:r w:rsidRPr="005622C7">
        <w:rPr>
          <w:sz w:val="18"/>
          <w:szCs w:val="18"/>
        </w:rPr>
        <w:t xml:space="preserve"> afirma sobre la canela:</w:t>
      </w:r>
    </w:p>
    <w:p w:rsidR="00F31C4D" w:rsidRPr="005622C7" w:rsidRDefault="00F31C4D" w:rsidP="00F31C4D">
      <w:pPr>
        <w:ind w:left="708"/>
        <w:jc w:val="both"/>
        <w:rPr>
          <w:sz w:val="18"/>
          <w:szCs w:val="18"/>
        </w:rPr>
      </w:pPr>
    </w:p>
    <w:p w:rsidR="00F31C4D" w:rsidRPr="00652347" w:rsidRDefault="00F31C4D" w:rsidP="00F31C4D">
      <w:pPr>
        <w:spacing w:after="120"/>
        <w:ind w:left="1417"/>
        <w:jc w:val="both"/>
        <w:rPr>
          <w:rFonts w:ascii="Arial" w:hAnsi="Arial" w:cs="Arial"/>
          <w:szCs w:val="20"/>
        </w:rPr>
      </w:pPr>
      <w:r w:rsidRPr="00652347">
        <w:rPr>
          <w:rFonts w:ascii="Arial" w:hAnsi="Arial" w:cs="Arial"/>
          <w:szCs w:val="20"/>
        </w:rPr>
        <w:t>“El árbol de la canela (</w:t>
      </w:r>
      <w:r w:rsidRPr="00652347">
        <w:rPr>
          <w:rFonts w:ascii="Arial" w:hAnsi="Arial" w:cs="Arial"/>
          <w:i/>
          <w:szCs w:val="20"/>
        </w:rPr>
        <w:t>Cinnamomum zeylanicum</w:t>
      </w:r>
      <w:r w:rsidRPr="00652347">
        <w:rPr>
          <w:rFonts w:ascii="Arial" w:hAnsi="Arial" w:cs="Arial"/>
          <w:szCs w:val="20"/>
        </w:rPr>
        <w:t xml:space="preserve"> o </w:t>
      </w:r>
      <w:r w:rsidRPr="00652347">
        <w:rPr>
          <w:rFonts w:ascii="Arial" w:hAnsi="Arial" w:cs="Arial"/>
          <w:i/>
          <w:szCs w:val="20"/>
        </w:rPr>
        <w:t>Cinnamomum verum J.Presl</w:t>
      </w:r>
      <w:r w:rsidRPr="00652347">
        <w:rPr>
          <w:rFonts w:ascii="Arial" w:hAnsi="Arial" w:cs="Arial"/>
          <w:szCs w:val="20"/>
        </w:rPr>
        <w:t>) es un árbol de hoja perenne, de aproximadamente unos 10 a 15 metros de altura, procedente de Sri Lanka. (…) Actualmente, además de Sri Lanka, también se cultiva en la India</w:t>
      </w:r>
      <w:r>
        <w:rPr>
          <w:rFonts w:ascii="Arial" w:hAnsi="Arial" w:cs="Arial"/>
          <w:szCs w:val="20"/>
        </w:rPr>
        <w:t xml:space="preserve"> [</w:t>
      </w:r>
      <w:r w:rsidRPr="00652347">
        <w:rPr>
          <w:rFonts w:ascii="Arial" w:hAnsi="Arial" w:cs="Arial"/>
          <w:i/>
          <w:szCs w:val="20"/>
        </w:rPr>
        <w:t>y</w:t>
      </w:r>
      <w:r>
        <w:rPr>
          <w:rFonts w:ascii="Arial" w:hAnsi="Arial" w:cs="Arial"/>
          <w:szCs w:val="20"/>
        </w:rPr>
        <w:t>]</w:t>
      </w:r>
      <w:r w:rsidRPr="00652347">
        <w:rPr>
          <w:rFonts w:ascii="Arial" w:hAnsi="Arial" w:cs="Arial"/>
          <w:szCs w:val="20"/>
        </w:rPr>
        <w:t xml:space="preserve"> otras partes del mundo, así como en el todo el continente de Asia. (…)</w:t>
      </w:r>
    </w:p>
    <w:p w:rsidR="00F31C4D" w:rsidRPr="00010E95" w:rsidRDefault="00F31C4D" w:rsidP="00F31C4D">
      <w:pPr>
        <w:ind w:left="1416"/>
        <w:jc w:val="both"/>
        <w:rPr>
          <w:szCs w:val="20"/>
        </w:rPr>
      </w:pPr>
      <w:r w:rsidRPr="00652347">
        <w:rPr>
          <w:rFonts w:ascii="Arial" w:hAnsi="Arial" w:cs="Arial"/>
          <w:szCs w:val="20"/>
        </w:rPr>
        <w:t xml:space="preserve">Ha sido usada antiguamente en la España rural </w:t>
      </w:r>
      <w:r w:rsidRPr="00652347">
        <w:rPr>
          <w:rFonts w:ascii="Arial" w:hAnsi="Arial" w:cs="Arial"/>
          <w:b/>
          <w:szCs w:val="20"/>
        </w:rPr>
        <w:t>para inducir sueño a los niños</w:t>
      </w:r>
      <w:r w:rsidRPr="00652347">
        <w:rPr>
          <w:rFonts w:ascii="Arial" w:hAnsi="Arial" w:cs="Arial"/>
          <w:szCs w:val="20"/>
        </w:rPr>
        <w:t xml:space="preserve">. Era un relajante que usaban las madres rurales para dormir a los niños a la hora de ir al campo a trabajar. Su uso también es común en las mujeres cuando se les retrasa la menstruación. También uno de los </w:t>
      </w:r>
      <w:r w:rsidRPr="00652347">
        <w:rPr>
          <w:rFonts w:ascii="Arial" w:hAnsi="Arial" w:cs="Arial"/>
          <w:b/>
          <w:szCs w:val="20"/>
        </w:rPr>
        <w:t>beneficios medicinales</w:t>
      </w:r>
      <w:r w:rsidRPr="00652347">
        <w:rPr>
          <w:rFonts w:ascii="Arial" w:hAnsi="Arial" w:cs="Arial"/>
          <w:szCs w:val="20"/>
        </w:rPr>
        <w:t xml:space="preserve"> que proporciona la canela es que cuando existen abrasiones en la lengua por comer o tomar cosas calientes</w:t>
      </w:r>
      <w:r>
        <w:rPr>
          <w:rFonts w:ascii="Arial" w:hAnsi="Arial" w:cs="Arial"/>
          <w:szCs w:val="20"/>
        </w:rPr>
        <w:t>,</w:t>
      </w:r>
      <w:r w:rsidRPr="00652347">
        <w:rPr>
          <w:rFonts w:ascii="Arial" w:hAnsi="Arial" w:cs="Arial"/>
          <w:szCs w:val="20"/>
        </w:rPr>
        <w:t xml:space="preserve"> la barra de canela se chupa o lame para sedar el dolor y cicatrizar </w:t>
      </w:r>
      <w:r w:rsidRPr="00652347">
        <w:rPr>
          <w:rFonts w:ascii="Arial" w:hAnsi="Arial" w:cs="Arial"/>
          <w:szCs w:val="20"/>
        </w:rPr>
        <w:lastRenderedPageBreak/>
        <w:t xml:space="preserve">las papilas gustativas. Hay que agregar, además, que la canela tiene beneficiosos efectos contra la diabetes y la hipercolesterolemia (según investigadores del Departamento de Nutrición Humana del Centro de Investigación en Beltsville, en Maryland): en primer lugar, la ingesta de canela ayuda a reducir las cifras de azúcar en sangre en las personas diabéticas; en segundo lugar, tan </w:t>
      </w:r>
      <w:r>
        <w:rPr>
          <w:rFonts w:ascii="Arial" w:hAnsi="Arial" w:cs="Arial"/>
          <w:szCs w:val="20"/>
        </w:rPr>
        <w:t>solo</w:t>
      </w:r>
      <w:r w:rsidRPr="00652347">
        <w:rPr>
          <w:rFonts w:ascii="Arial" w:hAnsi="Arial" w:cs="Arial"/>
          <w:szCs w:val="20"/>
        </w:rPr>
        <w:t xml:space="preserve"> media cucharita puede ayudar a disminuir también los niveles de colesterol y triglicéridos en sangre. </w:t>
      </w:r>
      <w:r>
        <w:rPr>
          <w:rFonts w:ascii="Arial" w:hAnsi="Arial" w:cs="Arial"/>
          <w:szCs w:val="20"/>
        </w:rPr>
        <w:t xml:space="preserve">(…) </w:t>
      </w:r>
      <w:r w:rsidRPr="00652347">
        <w:rPr>
          <w:rFonts w:ascii="Arial" w:hAnsi="Arial" w:cs="Arial"/>
          <w:szCs w:val="20"/>
        </w:rPr>
        <w:t xml:space="preserve">Se usa contra resfriados, gripe y bronquitis por su fuerte efecto como </w:t>
      </w:r>
      <w:r w:rsidRPr="00652347">
        <w:rPr>
          <w:rFonts w:ascii="Arial" w:hAnsi="Arial" w:cs="Arial"/>
          <w:b/>
          <w:szCs w:val="20"/>
        </w:rPr>
        <w:t>estimulante calorífico</w:t>
      </w:r>
      <w:r w:rsidRPr="00652347">
        <w:rPr>
          <w:rFonts w:ascii="Arial" w:hAnsi="Arial" w:cs="Arial"/>
          <w:szCs w:val="20"/>
        </w:rPr>
        <w:t>. Es utilizada como tónico estomacal</w:t>
      </w:r>
      <w:r>
        <w:rPr>
          <w:rFonts w:ascii="Arial" w:hAnsi="Arial" w:cs="Arial"/>
          <w:szCs w:val="20"/>
        </w:rPr>
        <w:t>,</w:t>
      </w:r>
      <w:r w:rsidRPr="00652347">
        <w:rPr>
          <w:rFonts w:ascii="Arial" w:hAnsi="Arial" w:cs="Arial"/>
          <w:szCs w:val="20"/>
        </w:rPr>
        <w:t xml:space="preserve"> ya que facilita el buen funcionamiento del sistema digestivo ayudando a la expulsión de gases y a combatir las náuseas, los vómitos y las diarreas. No conviene a las personas que sufren de úlcera gastroduodenal. </w:t>
      </w:r>
      <w:r w:rsidRPr="00652347">
        <w:rPr>
          <w:rFonts w:ascii="Arial" w:hAnsi="Arial" w:cs="Arial"/>
          <w:b/>
          <w:szCs w:val="20"/>
        </w:rPr>
        <w:t>En dosis altas puede provocar alteraciones nerviosas</w:t>
      </w:r>
      <w:r w:rsidRPr="00652347">
        <w:rPr>
          <w:rFonts w:ascii="Arial" w:hAnsi="Arial" w:cs="Arial"/>
          <w:szCs w:val="20"/>
        </w:rPr>
        <w:t>. (…)”</w:t>
      </w:r>
      <w:r>
        <w:rPr>
          <w:rFonts w:ascii="Arial" w:hAnsi="Arial" w:cs="Arial"/>
          <w:szCs w:val="20"/>
        </w:rPr>
        <w:t xml:space="preserve"> (Texto recuperado el 2 de junio de 2016 desde </w:t>
      </w:r>
      <w:hyperlink r:id="rId13" w:history="1">
        <w:r w:rsidRPr="009602DF">
          <w:rPr>
            <w:rStyle w:val="Hipervnculo"/>
            <w:sz w:val="16"/>
            <w:szCs w:val="16"/>
          </w:rPr>
          <w:t>https://es.wikipedia.org/wiki/Cinnamomum_verum</w:t>
        </w:r>
      </w:hyperlink>
      <w:r>
        <w:rPr>
          <w:rFonts w:ascii="Arial" w:hAnsi="Arial" w:cs="Arial"/>
          <w:szCs w:val="20"/>
        </w:rPr>
        <w:t xml:space="preserve"> Paréntesis rectos son míos).</w:t>
      </w:r>
    </w:p>
    <w:p w:rsidR="00F31C4D" w:rsidRPr="005622C7" w:rsidRDefault="00F31C4D" w:rsidP="00F31C4D">
      <w:pPr>
        <w:ind w:left="708"/>
        <w:jc w:val="both"/>
        <w:rPr>
          <w:sz w:val="18"/>
          <w:szCs w:val="18"/>
        </w:rPr>
      </w:pPr>
    </w:p>
    <w:p w:rsidR="00F31C4D" w:rsidRPr="005622C7" w:rsidRDefault="00F31C4D" w:rsidP="00F31C4D">
      <w:pPr>
        <w:ind w:left="708"/>
        <w:jc w:val="both"/>
        <w:rPr>
          <w:sz w:val="18"/>
          <w:szCs w:val="18"/>
        </w:rPr>
      </w:pPr>
      <w:r w:rsidRPr="005622C7">
        <w:rPr>
          <w:sz w:val="18"/>
          <w:szCs w:val="18"/>
        </w:rPr>
        <w:t>LA CASIA</w:t>
      </w:r>
    </w:p>
    <w:p w:rsidR="00F31C4D" w:rsidRDefault="00F31C4D" w:rsidP="00F31C4D">
      <w:pPr>
        <w:spacing w:after="120"/>
        <w:ind w:left="709"/>
        <w:jc w:val="both"/>
        <w:rPr>
          <w:sz w:val="18"/>
          <w:szCs w:val="18"/>
        </w:rPr>
      </w:pPr>
      <w:r w:rsidRPr="005622C7">
        <w:rPr>
          <w:sz w:val="18"/>
          <w:szCs w:val="18"/>
        </w:rPr>
        <w:t>La casia es un árbol parecido al de la canela, nativo del Lejano Oriente. Su corteza, al igual que la canela, es aromática y usada para especias, perfumes y aceites. Sus hojas tienen propiedades medicinales. Ya que se parece a la canela, se le conoce como “canela china”. Se utiliza entera o en polvo. Es de menor calidad que la canela (</w:t>
      </w:r>
      <w:r w:rsidRPr="005622C7">
        <w:rPr>
          <w:i/>
          <w:sz w:val="18"/>
          <w:szCs w:val="18"/>
        </w:rPr>
        <w:t>Cinnamomum zeylanicum</w:t>
      </w:r>
      <w:r w:rsidRPr="005622C7">
        <w:rPr>
          <w:sz w:val="18"/>
          <w:szCs w:val="18"/>
        </w:rPr>
        <w:t>).</w:t>
      </w:r>
    </w:p>
    <w:p w:rsidR="00F31C4D" w:rsidRDefault="00F31C4D" w:rsidP="00F31C4D">
      <w:pPr>
        <w:spacing w:after="120"/>
        <w:ind w:left="709"/>
        <w:jc w:val="both"/>
        <w:rPr>
          <w:sz w:val="18"/>
          <w:szCs w:val="18"/>
        </w:rPr>
      </w:pPr>
      <w:r w:rsidRPr="005622C7">
        <w:rPr>
          <w:sz w:val="18"/>
          <w:szCs w:val="18"/>
        </w:rPr>
        <w:t>Se extrae de un arbusto de 0,50 a 1,50 m. de altura y sus hojas son compuestas de cinco a ocho brazos. Las flores son amarillas, situadas en la axila de las hojas y dispuestas en racimos. De ellas, se desarrollan legumbres lisas y de color pardo, de 2 a 4 cm de largo por 1 cm. de ancho.</w:t>
      </w:r>
    </w:p>
    <w:p w:rsidR="00F31C4D" w:rsidRDefault="00F31C4D" w:rsidP="00F31C4D">
      <w:pPr>
        <w:spacing w:after="120"/>
        <w:ind w:left="709"/>
        <w:jc w:val="both"/>
        <w:rPr>
          <w:sz w:val="18"/>
          <w:szCs w:val="18"/>
        </w:rPr>
      </w:pPr>
      <w:r w:rsidRPr="005622C7">
        <w:rPr>
          <w:sz w:val="18"/>
          <w:szCs w:val="18"/>
        </w:rPr>
        <w:t xml:space="preserve">La utilización de estos frutos tiene un efecto algo purgante: algunos de los componentes químicos de la casia, como las </w:t>
      </w:r>
      <w:r w:rsidRPr="005622C7">
        <w:rPr>
          <w:i/>
          <w:sz w:val="18"/>
          <w:szCs w:val="18"/>
        </w:rPr>
        <w:t>antraquinonas</w:t>
      </w:r>
      <w:r w:rsidRPr="005622C7">
        <w:rPr>
          <w:sz w:val="18"/>
          <w:szCs w:val="18"/>
        </w:rPr>
        <w:t>, producen movimientos peristálticos o contracciones intestinales que favorecen la salida de las materias fecales acumuladas en el intestino. Maravilloso efecto de limpiar el interior de nuestros cuerpos y sacar lo que no sirve.</w:t>
      </w:r>
    </w:p>
    <w:p w:rsidR="00F31C4D" w:rsidRPr="005622C7" w:rsidRDefault="00F31C4D" w:rsidP="00F31C4D">
      <w:pPr>
        <w:spacing w:after="240"/>
        <w:ind w:left="709"/>
        <w:jc w:val="both"/>
        <w:rPr>
          <w:sz w:val="18"/>
          <w:szCs w:val="18"/>
        </w:rPr>
      </w:pPr>
      <w:r w:rsidRPr="005622C7">
        <w:rPr>
          <w:sz w:val="18"/>
          <w:szCs w:val="18"/>
        </w:rPr>
        <w:t>La casia era usada como repelente para ahuyentar los insectos y las serpientes (Ef.6:11, 17b-18).</w:t>
      </w:r>
    </w:p>
    <w:p w:rsidR="00F31C4D" w:rsidRDefault="00F31C4D" w:rsidP="00F31C4D">
      <w:pPr>
        <w:ind w:left="708"/>
        <w:jc w:val="both"/>
        <w:rPr>
          <w:sz w:val="18"/>
          <w:szCs w:val="18"/>
        </w:rPr>
      </w:pPr>
      <w:r w:rsidRPr="005622C7">
        <w:rPr>
          <w:sz w:val="18"/>
          <w:szCs w:val="18"/>
        </w:rPr>
        <w:t>Pero nos falta el componente principal:</w:t>
      </w:r>
    </w:p>
    <w:p w:rsidR="00F31C4D" w:rsidRPr="005622C7" w:rsidRDefault="00F31C4D" w:rsidP="00F31C4D">
      <w:pPr>
        <w:ind w:left="708"/>
        <w:jc w:val="both"/>
        <w:rPr>
          <w:sz w:val="18"/>
          <w:szCs w:val="18"/>
        </w:rPr>
      </w:pPr>
    </w:p>
    <w:p w:rsidR="00F31C4D" w:rsidRPr="005622C7" w:rsidRDefault="00F31C4D" w:rsidP="00F31C4D">
      <w:pPr>
        <w:ind w:left="708"/>
        <w:jc w:val="both"/>
        <w:rPr>
          <w:sz w:val="18"/>
          <w:szCs w:val="18"/>
        </w:rPr>
      </w:pPr>
      <w:r w:rsidRPr="005622C7">
        <w:rPr>
          <w:sz w:val="18"/>
          <w:szCs w:val="18"/>
        </w:rPr>
        <w:t>ACEITE DEL OLIVO</w:t>
      </w:r>
    </w:p>
    <w:p w:rsidR="00F31C4D" w:rsidRDefault="00F31C4D" w:rsidP="00F31C4D">
      <w:pPr>
        <w:spacing w:after="120"/>
        <w:ind w:left="709"/>
        <w:jc w:val="both"/>
        <w:rPr>
          <w:sz w:val="18"/>
          <w:szCs w:val="18"/>
        </w:rPr>
      </w:pPr>
      <w:r w:rsidRPr="005622C7">
        <w:rPr>
          <w:sz w:val="18"/>
          <w:szCs w:val="18"/>
        </w:rPr>
        <w:t>El árbol del olivo era uno más valorados por los hebreos de la antigüedad. De su fruto, la oliva o aceituna, se obtiene el mejor aceite para elaborar comestibles. Era utilizado popularmente como medicina para las heridas (Lucas 10,34). También se untaba en el cuerpo de los enfermos sin heridas abiertas (Santiago 5,14). Servía, además, como combustible para lámparas (Ex. 27,20; Lv. 24,2).</w:t>
      </w:r>
    </w:p>
    <w:p w:rsidR="00F31C4D" w:rsidRPr="005622C7" w:rsidRDefault="00F31C4D" w:rsidP="00F31C4D">
      <w:pPr>
        <w:ind w:left="708"/>
        <w:jc w:val="both"/>
        <w:rPr>
          <w:sz w:val="18"/>
          <w:szCs w:val="18"/>
        </w:rPr>
      </w:pPr>
      <w:r w:rsidRPr="005622C7">
        <w:rPr>
          <w:sz w:val="18"/>
          <w:szCs w:val="18"/>
        </w:rPr>
        <w:t>Al olivo se le conoce como el árbol del aceite. La palabra “olivo” significa “brillante”; tal vez porque sus hojas, por la parte de abajo, tienen un color plateado. Por su parte de arriba son verdes, y así se mantienen todo el año: siempre verdes. Sin secarse en otoño, ni desnudarse en invierno. Es un árbol que vence las fuerzas de la muerte que se manifiestan en los ciclos de la naturaleza terrestre. De allí que el olivo mantenga connotaciones religiosas y místicas no solo en la Biblia (la paloma de Noé después del diluvio: “…y he aquí que traía en el pico un ramo verde de olivo, por donde conoció Noé que habían disminuido las aguas de encima de la tierra”, Génesis 8,11) sino también en Grecia, Roma y otras culturas.</w:t>
      </w:r>
    </w:p>
    <w:p w:rsidR="00F31C4D" w:rsidRDefault="00F31C4D" w:rsidP="00F31C4D">
      <w:pPr>
        <w:ind w:left="708"/>
        <w:jc w:val="both"/>
        <w:rPr>
          <w:sz w:val="18"/>
          <w:szCs w:val="18"/>
        </w:rPr>
      </w:pPr>
      <w:r w:rsidRPr="005622C7">
        <w:rPr>
          <w:sz w:val="18"/>
          <w:szCs w:val="18"/>
        </w:rPr>
        <w:t>Respecto de la química del aceite de oliva, la moderna investigación ha llegado a las siguientes conclusiones:</w:t>
      </w:r>
    </w:p>
    <w:p w:rsidR="00F31C4D" w:rsidRPr="005622C7" w:rsidRDefault="00F31C4D" w:rsidP="00F31C4D">
      <w:pPr>
        <w:ind w:left="708"/>
        <w:jc w:val="both"/>
        <w:rPr>
          <w:sz w:val="18"/>
          <w:szCs w:val="18"/>
        </w:rPr>
      </w:pPr>
    </w:p>
    <w:p w:rsidR="00F31C4D" w:rsidRPr="00747F6A" w:rsidRDefault="00F31C4D" w:rsidP="00F31C4D">
      <w:pPr>
        <w:ind w:left="1416"/>
        <w:jc w:val="both"/>
        <w:rPr>
          <w:rFonts w:ascii="Arial" w:hAnsi="Arial" w:cs="Arial"/>
          <w:color w:val="000000"/>
          <w:szCs w:val="20"/>
        </w:rPr>
      </w:pPr>
      <w:r w:rsidRPr="00747F6A">
        <w:rPr>
          <w:rFonts w:ascii="Arial" w:hAnsi="Arial" w:cs="Arial"/>
          <w:color w:val="000000"/>
          <w:szCs w:val="20"/>
        </w:rPr>
        <w:t xml:space="preserve">“(…) La </w:t>
      </w:r>
      <w:r w:rsidRPr="00747F6A">
        <w:rPr>
          <w:rFonts w:ascii="Arial" w:hAnsi="Arial" w:cs="Arial"/>
          <w:b/>
          <w:color w:val="000000"/>
          <w:szCs w:val="20"/>
        </w:rPr>
        <w:t>unción con aceite de oliva fue ya citada por Homero</w:t>
      </w:r>
      <w:r w:rsidRPr="00747F6A">
        <w:rPr>
          <w:rFonts w:ascii="Arial" w:hAnsi="Arial" w:cs="Arial"/>
          <w:color w:val="000000"/>
          <w:szCs w:val="20"/>
        </w:rPr>
        <w:t xml:space="preserve"> y la registran todavía muchas famacopeas para el tratamiento de las </w:t>
      </w:r>
      <w:r w:rsidRPr="00747F6A">
        <w:rPr>
          <w:rFonts w:ascii="Arial" w:hAnsi="Arial" w:cs="Arial"/>
          <w:b/>
          <w:color w:val="000000"/>
          <w:szCs w:val="20"/>
        </w:rPr>
        <w:t>quemaduras</w:t>
      </w:r>
      <w:r w:rsidRPr="00747F6A">
        <w:rPr>
          <w:rFonts w:ascii="Arial" w:hAnsi="Arial" w:cs="Arial"/>
          <w:color w:val="000000"/>
          <w:szCs w:val="20"/>
        </w:rPr>
        <w:t xml:space="preserve">, el de la </w:t>
      </w:r>
      <w:r w:rsidRPr="00747F6A">
        <w:rPr>
          <w:rFonts w:ascii="Arial" w:hAnsi="Arial" w:cs="Arial"/>
          <w:b/>
          <w:color w:val="000000"/>
          <w:szCs w:val="20"/>
        </w:rPr>
        <w:t>tiña</w:t>
      </w:r>
      <w:r w:rsidRPr="00747F6A">
        <w:rPr>
          <w:rFonts w:ascii="Arial" w:hAnsi="Arial" w:cs="Arial"/>
          <w:color w:val="000000"/>
          <w:szCs w:val="20"/>
        </w:rPr>
        <w:t xml:space="preserve"> y el </w:t>
      </w:r>
      <w:r w:rsidRPr="00747F6A">
        <w:rPr>
          <w:rFonts w:ascii="Arial" w:hAnsi="Arial" w:cs="Arial"/>
          <w:b/>
          <w:color w:val="000000"/>
          <w:szCs w:val="20"/>
        </w:rPr>
        <w:t>reblandecimiento del cerumen de los oídos</w:t>
      </w:r>
      <w:r w:rsidRPr="00747F6A">
        <w:rPr>
          <w:rFonts w:ascii="Arial" w:hAnsi="Arial" w:cs="Arial"/>
          <w:color w:val="000000"/>
          <w:szCs w:val="20"/>
        </w:rPr>
        <w:t>. Un refrán castellano contempla con alguna ironía esta aplicación cosmética: «Úngete con aceite, que si no sanares te pondrás reluciente».</w:t>
      </w:r>
    </w:p>
    <w:p w:rsidR="00F31C4D" w:rsidRPr="00747F6A" w:rsidRDefault="00F31C4D" w:rsidP="00F31C4D">
      <w:pPr>
        <w:ind w:left="1416"/>
        <w:jc w:val="both"/>
        <w:rPr>
          <w:rFonts w:ascii="Arial" w:hAnsi="Arial" w:cs="Arial"/>
          <w:color w:val="000000"/>
          <w:szCs w:val="20"/>
        </w:rPr>
      </w:pPr>
      <w:r w:rsidRPr="00747F6A">
        <w:rPr>
          <w:rFonts w:ascii="Arial" w:hAnsi="Arial" w:cs="Arial"/>
          <w:color w:val="000000"/>
          <w:szCs w:val="20"/>
        </w:rPr>
        <w:t>(…)</w:t>
      </w:r>
    </w:p>
    <w:p w:rsidR="00F31C4D" w:rsidRPr="00747F6A" w:rsidRDefault="00F31C4D" w:rsidP="00F31C4D">
      <w:pPr>
        <w:spacing w:after="120"/>
        <w:ind w:left="1416"/>
        <w:jc w:val="both"/>
        <w:rPr>
          <w:rFonts w:ascii="Arial" w:hAnsi="Arial" w:cs="Arial"/>
          <w:color w:val="000000"/>
          <w:szCs w:val="20"/>
        </w:rPr>
      </w:pPr>
      <w:r w:rsidRPr="00747F6A">
        <w:rPr>
          <w:rFonts w:ascii="Arial" w:hAnsi="Arial" w:cs="Arial"/>
          <w:color w:val="000000"/>
          <w:szCs w:val="20"/>
        </w:rPr>
        <w:t xml:space="preserve">Los compuestos que comunican al aceite de oliva virgen </w:t>
      </w:r>
      <w:r w:rsidRPr="00747F6A">
        <w:rPr>
          <w:rFonts w:ascii="Arial" w:hAnsi="Arial" w:cs="Arial"/>
          <w:b/>
          <w:color w:val="000000"/>
          <w:szCs w:val="20"/>
        </w:rPr>
        <w:t>su característica estabilidad frente al enranciamiento</w:t>
      </w:r>
      <w:r w:rsidRPr="00747F6A">
        <w:rPr>
          <w:rFonts w:ascii="Arial" w:hAnsi="Arial" w:cs="Arial"/>
          <w:color w:val="000000"/>
          <w:szCs w:val="20"/>
        </w:rPr>
        <w:t xml:space="preserve"> son, no obstante, más que la vitamina E, los </w:t>
      </w:r>
      <w:r w:rsidRPr="00747F6A">
        <w:rPr>
          <w:rFonts w:ascii="Arial" w:hAnsi="Arial" w:cs="Arial"/>
          <w:b/>
          <w:color w:val="000000"/>
          <w:szCs w:val="20"/>
        </w:rPr>
        <w:t>polifenoles</w:t>
      </w:r>
      <w:r w:rsidRPr="00747F6A">
        <w:rPr>
          <w:rFonts w:ascii="Arial" w:hAnsi="Arial" w:cs="Arial"/>
          <w:color w:val="000000"/>
          <w:szCs w:val="20"/>
        </w:rPr>
        <w:t xml:space="preserve">, recientemente descubiertos en simultaneidad por el Dr. Vázquez Roncero en España y el Dr. Fedeli en Italia. Proceden de la descomposición de la «óleo-europeína» de los frutos, glucósido amargo descubierto hace muchos años por el norteamericano Cruess. Algunos de estos polifenoles, </w:t>
      </w:r>
      <w:r w:rsidRPr="00747F6A">
        <w:rPr>
          <w:rFonts w:ascii="Arial" w:hAnsi="Arial" w:cs="Arial"/>
          <w:b/>
          <w:color w:val="000000"/>
          <w:szCs w:val="20"/>
        </w:rPr>
        <w:t>con propiedades antibióticas</w:t>
      </w:r>
      <w:r w:rsidRPr="00747F6A">
        <w:rPr>
          <w:rFonts w:ascii="Arial" w:hAnsi="Arial" w:cs="Arial"/>
          <w:color w:val="000000"/>
          <w:szCs w:val="20"/>
        </w:rPr>
        <w:t>, son responsables de que la fermentación de las aceitunas para usos de mesa marche mal en ocasiones</w:t>
      </w:r>
      <w:r>
        <w:rPr>
          <w:rFonts w:ascii="Arial" w:hAnsi="Arial" w:cs="Arial"/>
          <w:color w:val="000000"/>
          <w:szCs w:val="20"/>
        </w:rPr>
        <w:t>.</w:t>
      </w:r>
      <w:r w:rsidRPr="00747F6A">
        <w:rPr>
          <w:rFonts w:ascii="Arial" w:hAnsi="Arial" w:cs="Arial"/>
          <w:color w:val="000000"/>
          <w:szCs w:val="20"/>
        </w:rPr>
        <w:t xml:space="preserve"> Los que más frecuentemente se encuentran en el aceite son el </w:t>
      </w:r>
      <w:r w:rsidRPr="00747F6A">
        <w:rPr>
          <w:rFonts w:ascii="Arial" w:hAnsi="Arial" w:cs="Arial"/>
          <w:b/>
          <w:color w:val="000000"/>
          <w:szCs w:val="20"/>
        </w:rPr>
        <w:t>tirosol</w:t>
      </w:r>
      <w:r w:rsidRPr="00747F6A">
        <w:rPr>
          <w:rFonts w:ascii="Arial" w:hAnsi="Arial" w:cs="Arial"/>
          <w:color w:val="000000"/>
          <w:szCs w:val="20"/>
        </w:rPr>
        <w:t xml:space="preserve"> y el </w:t>
      </w:r>
      <w:r w:rsidRPr="00747F6A">
        <w:rPr>
          <w:rFonts w:ascii="Arial" w:hAnsi="Arial" w:cs="Arial"/>
          <w:b/>
          <w:color w:val="000000"/>
          <w:szCs w:val="20"/>
        </w:rPr>
        <w:t>hidroxitirosol</w:t>
      </w:r>
      <w:r w:rsidRPr="00747F6A">
        <w:rPr>
          <w:rFonts w:ascii="Arial" w:hAnsi="Arial" w:cs="Arial"/>
          <w:color w:val="000000"/>
          <w:szCs w:val="20"/>
        </w:rPr>
        <w:t>, y su presencia es un índice de la «frescura» de los frutos de que procede, es decir, de no haber sido éstos «atrojados» (almacenados en montones) antes de extraerlo.</w:t>
      </w:r>
    </w:p>
    <w:p w:rsidR="00F31C4D" w:rsidRPr="00747F6A" w:rsidRDefault="00F31C4D" w:rsidP="00F31C4D">
      <w:pPr>
        <w:ind w:left="1416"/>
        <w:jc w:val="both"/>
        <w:rPr>
          <w:rFonts w:ascii="Arial" w:hAnsi="Arial" w:cs="Arial"/>
          <w:color w:val="000000"/>
          <w:szCs w:val="20"/>
        </w:rPr>
      </w:pPr>
      <w:r w:rsidRPr="00747F6A">
        <w:rPr>
          <w:rFonts w:ascii="Arial" w:hAnsi="Arial" w:cs="Arial"/>
          <w:color w:val="000000"/>
          <w:szCs w:val="20"/>
        </w:rPr>
        <w:t xml:space="preserve">Los polifenoles contribuyen con su sabor amargo a las </w:t>
      </w:r>
      <w:r w:rsidRPr="00747F6A">
        <w:rPr>
          <w:rFonts w:ascii="Arial" w:hAnsi="Arial" w:cs="Arial"/>
          <w:b/>
          <w:color w:val="000000"/>
          <w:szCs w:val="20"/>
        </w:rPr>
        <w:t>características organolépticas</w:t>
      </w:r>
      <w:r w:rsidRPr="00747F6A">
        <w:rPr>
          <w:rFonts w:ascii="Arial" w:hAnsi="Arial" w:cs="Arial"/>
          <w:color w:val="000000"/>
          <w:szCs w:val="20"/>
        </w:rPr>
        <w:t xml:space="preserve"> del aceite de oliva. Fuera de esto, nada se sabe sobre su posible actividad fisiológica.</w:t>
      </w:r>
    </w:p>
    <w:p w:rsidR="00F31C4D" w:rsidRPr="00747F6A" w:rsidRDefault="00F31C4D" w:rsidP="00F31C4D">
      <w:pPr>
        <w:ind w:left="1416"/>
        <w:jc w:val="both"/>
        <w:rPr>
          <w:rFonts w:ascii="Arial" w:hAnsi="Arial" w:cs="Arial"/>
          <w:color w:val="000000"/>
          <w:szCs w:val="20"/>
        </w:rPr>
      </w:pPr>
      <w:r w:rsidRPr="00747F6A">
        <w:rPr>
          <w:rFonts w:ascii="Arial" w:hAnsi="Arial" w:cs="Arial"/>
          <w:color w:val="000000"/>
          <w:szCs w:val="20"/>
        </w:rPr>
        <w:t>(…)</w:t>
      </w:r>
    </w:p>
    <w:p w:rsidR="00F31C4D" w:rsidRPr="00747F6A" w:rsidRDefault="00F31C4D" w:rsidP="00F31C4D">
      <w:pPr>
        <w:spacing w:after="120"/>
        <w:ind w:left="1416"/>
        <w:jc w:val="both"/>
        <w:rPr>
          <w:rFonts w:ascii="Arial" w:hAnsi="Arial" w:cs="Arial"/>
          <w:color w:val="000000"/>
          <w:szCs w:val="20"/>
        </w:rPr>
      </w:pPr>
      <w:r w:rsidRPr="00747F6A">
        <w:rPr>
          <w:rFonts w:ascii="Arial" w:hAnsi="Arial" w:cs="Arial"/>
          <w:color w:val="000000"/>
          <w:szCs w:val="20"/>
        </w:rPr>
        <w:t xml:space="preserve">La palabra inglesa «flavor» designa el conjunto de propiedades olfativas y gustativas que caracterizan a un determinado alimento. (…) </w:t>
      </w:r>
      <w:r w:rsidRPr="00747F6A">
        <w:rPr>
          <w:rFonts w:ascii="Arial" w:hAnsi="Arial" w:cs="Arial"/>
          <w:b/>
          <w:color w:val="000000"/>
          <w:szCs w:val="20"/>
        </w:rPr>
        <w:t>Más de un centenar de componentes menores</w:t>
      </w:r>
      <w:r w:rsidRPr="00747F6A">
        <w:rPr>
          <w:rFonts w:ascii="Arial" w:hAnsi="Arial" w:cs="Arial"/>
          <w:color w:val="000000"/>
          <w:szCs w:val="20"/>
        </w:rPr>
        <w:t xml:space="preserve"> son, seguramente, responsables del «flavor» característico del aceite de oliva virgen. Una cincuentena de ellos han sido ya identificados entre sus componentes volátiles o aromas, que van desde el simple éter etílico hasta compuestos relativamente complejos como los </w:t>
      </w:r>
      <w:r w:rsidRPr="00D819EB">
        <w:rPr>
          <w:rFonts w:ascii="Arial" w:hAnsi="Arial" w:cs="Arial"/>
          <w:b/>
          <w:color w:val="000000"/>
          <w:szCs w:val="20"/>
        </w:rPr>
        <w:t>sesquiterpenos</w:t>
      </w:r>
      <w:r w:rsidRPr="00747F6A">
        <w:rPr>
          <w:rFonts w:ascii="Arial" w:hAnsi="Arial" w:cs="Arial"/>
          <w:color w:val="000000"/>
          <w:szCs w:val="20"/>
        </w:rPr>
        <w:t xml:space="preserve">, siempre, como es </w:t>
      </w:r>
      <w:r w:rsidRPr="00747F6A">
        <w:rPr>
          <w:rFonts w:ascii="Arial" w:hAnsi="Arial" w:cs="Arial"/>
          <w:color w:val="000000"/>
          <w:szCs w:val="20"/>
        </w:rPr>
        <w:lastRenderedPageBreak/>
        <w:t>lógico, en proporciones mínimas, difíciles de detectar. Como en el caso de los polifenoles, no se han investigado hasta ahora otras acciones fisiológicas de los aromas que no sean las que su nombre indica; pero éstas son lo suficientemente importantes como para determinar la «afición» al aceite de oliva de la mayoría de sus consumidores. (…)</w:t>
      </w:r>
    </w:p>
    <w:p w:rsidR="00F31C4D" w:rsidRPr="00747F6A" w:rsidRDefault="00F31C4D" w:rsidP="00F31C4D">
      <w:pPr>
        <w:spacing w:after="120"/>
        <w:ind w:left="1416"/>
        <w:jc w:val="both"/>
        <w:rPr>
          <w:rFonts w:ascii="Arial" w:hAnsi="Arial" w:cs="Arial"/>
          <w:color w:val="000000"/>
          <w:szCs w:val="20"/>
        </w:rPr>
      </w:pPr>
      <w:r w:rsidRPr="00747F6A">
        <w:rPr>
          <w:rFonts w:ascii="Arial" w:hAnsi="Arial" w:cs="Arial"/>
          <w:color w:val="000000"/>
          <w:szCs w:val="20"/>
        </w:rPr>
        <w:t xml:space="preserve">Y uno se pregunta: ¿Cabe mayor base epidemiológica a favor del uso de un producto que la que posee el aceite de oliva que, durante miles de años, ha sido </w:t>
      </w:r>
      <w:r w:rsidRPr="00D819EB">
        <w:rPr>
          <w:rFonts w:ascii="Arial" w:hAnsi="Arial" w:cs="Arial"/>
          <w:b/>
          <w:color w:val="000000"/>
          <w:szCs w:val="20"/>
        </w:rPr>
        <w:t>la única grasa líquida consumida por los pueblos mediterráneos</w:t>
      </w:r>
      <w:r w:rsidRPr="00747F6A">
        <w:rPr>
          <w:rFonts w:ascii="Arial" w:hAnsi="Arial" w:cs="Arial"/>
          <w:color w:val="000000"/>
          <w:szCs w:val="20"/>
        </w:rPr>
        <w:t>, protagonistas de varias civilizaciones sucesivas? Un aceite que debió entrar en las comidas de Alejandro Magno, de Julio César y de Napoleón; así como en las de Séneca, Descartes o Galileo. Pero del aceite de oliva apenas hablan las revistas de investigación química o médica, porque hay pocas personas que lo estudien y que se pregunten sobre la significación dietética de tantos componentes como lo integran en mayor o menor proporción, o que traten de encontrar otros nuevos, potencialmente interesantes. (…)</w:t>
      </w:r>
    </w:p>
    <w:p w:rsidR="00F31C4D" w:rsidRPr="00927A77" w:rsidRDefault="00F31C4D" w:rsidP="00F31C4D">
      <w:pPr>
        <w:ind w:left="1416"/>
        <w:jc w:val="both"/>
        <w:rPr>
          <w:color w:val="000000"/>
          <w:lang w:val="es-ES"/>
        </w:rPr>
      </w:pPr>
      <w:r w:rsidRPr="00747F6A">
        <w:rPr>
          <w:rFonts w:ascii="Arial" w:hAnsi="Arial" w:cs="Arial"/>
          <w:color w:val="000000"/>
          <w:szCs w:val="20"/>
        </w:rPr>
        <w:t xml:space="preserve">El aceite de oliva es lo que llamaba el profesor alemán Juan Pablo Kauffmann, uno de los más eminentes especialistas en grasas que ha conocido el mundo, </w:t>
      </w:r>
      <w:r w:rsidRPr="00D819EB">
        <w:rPr>
          <w:rFonts w:ascii="Arial" w:hAnsi="Arial" w:cs="Arial"/>
          <w:color w:val="000000"/>
          <w:szCs w:val="20"/>
          <w:highlight w:val="lightGray"/>
        </w:rPr>
        <w:t xml:space="preserve">un «aceite integral», un verdadero extracto oleoso que contiene, en mayor o menor proporción, todos los componentes liposolubles de las células vegetales de que procede. </w:t>
      </w:r>
      <w:r w:rsidRPr="00D819EB">
        <w:rPr>
          <w:rFonts w:ascii="Arial" w:hAnsi="Arial" w:cs="Arial"/>
          <w:b/>
          <w:color w:val="000000"/>
          <w:szCs w:val="20"/>
          <w:highlight w:val="lightGray"/>
        </w:rPr>
        <w:t>Son centenares o tal vez millares de ingredientes, desconocidos en su mayoría y de cuya posible actividad en el organismo nada se sabe aún</w:t>
      </w:r>
      <w:r w:rsidRPr="00747F6A">
        <w:rPr>
          <w:rFonts w:ascii="Arial" w:hAnsi="Arial" w:cs="Arial"/>
          <w:color w:val="000000"/>
          <w:szCs w:val="20"/>
        </w:rPr>
        <w:t xml:space="preserve">. No puede ser perjudicial puesto que la larguísima experiencia de su uso habría puesto de manifiesto hace mucho tiempo cualquier propiedad negativa. Es pues lo que podríamos llamar, a la luz de las más modernas tendencias, un «aceite ecológico», que forma parte del medio natural mediterráneo (…). Todo esto está pidiendo a voces la ayuda de la investigación, de una investigación detenida, independiente y con medios potentes, tanto en el campo de la química (composición, nuevos productos identificados en el aceite) como de la fisiología (actividad de los componentes del aceite en el organismo) y de la medicina, sobre todo en su vertiente preventiva, (…)” (Juan Manuel Martínez Moreno, </w:t>
      </w:r>
      <w:r w:rsidRPr="00747F6A">
        <w:rPr>
          <w:rFonts w:ascii="Arial" w:hAnsi="Arial" w:cs="Arial"/>
          <w:b/>
          <w:i/>
          <w:color w:val="1F3864"/>
          <w:szCs w:val="20"/>
        </w:rPr>
        <w:t>Reflexiones de un químico sobre el aceite de oliva</w:t>
      </w:r>
      <w:r w:rsidRPr="00747F6A">
        <w:rPr>
          <w:rFonts w:ascii="Arial" w:hAnsi="Arial" w:cs="Arial"/>
          <w:color w:val="000000"/>
          <w:szCs w:val="20"/>
        </w:rPr>
        <w:t>, conferencia en la Academia de Buenas Letras</w:t>
      </w:r>
      <w:r>
        <w:rPr>
          <w:rFonts w:ascii="Arial" w:hAnsi="Arial" w:cs="Arial"/>
          <w:color w:val="000000"/>
          <w:szCs w:val="20"/>
        </w:rPr>
        <w:t>. E</w:t>
      </w:r>
      <w:r w:rsidRPr="00747F6A">
        <w:rPr>
          <w:rFonts w:ascii="Arial" w:hAnsi="Arial" w:cs="Arial"/>
          <w:color w:val="000000"/>
          <w:szCs w:val="20"/>
        </w:rPr>
        <w:t xml:space="preserve">n: </w:t>
      </w:r>
      <w:r w:rsidRPr="00747F6A">
        <w:rPr>
          <w:rFonts w:ascii="Arial" w:hAnsi="Arial" w:cs="Arial"/>
          <w:i/>
          <w:color w:val="000000"/>
          <w:szCs w:val="20"/>
        </w:rPr>
        <w:t>Minervae Baeticae. Boletín de la Real Academia Sevillana de Buenas Letras</w:t>
      </w:r>
      <w:r w:rsidRPr="00747F6A">
        <w:rPr>
          <w:rFonts w:ascii="Arial" w:hAnsi="Arial" w:cs="Arial"/>
          <w:color w:val="000000"/>
          <w:szCs w:val="20"/>
        </w:rPr>
        <w:t xml:space="preserve">, número 14, colección M.B. vol. XIV., España, 1986, pp. 37-46. Artículo recuperado el 2 de junio de 2016 desde </w:t>
      </w:r>
      <w:hyperlink r:id="rId14" w:history="1">
        <w:r w:rsidRPr="00747F6A">
          <w:rPr>
            <w:rStyle w:val="Hipervnculo"/>
            <w:sz w:val="16"/>
            <w:szCs w:val="16"/>
          </w:rPr>
          <w:t>http://institucional.us.es/revistas/rasbl/14/art_4.pdf</w:t>
        </w:r>
      </w:hyperlink>
      <w:r w:rsidRPr="00747F6A">
        <w:rPr>
          <w:rFonts w:ascii="Arial" w:hAnsi="Arial" w:cs="Arial"/>
          <w:color w:val="000000"/>
          <w:szCs w:val="20"/>
        </w:rPr>
        <w:t xml:space="preserve"> El autor es ex director del Instituto de la Grasa y sus Derivados de Sevilla, centro dedicado fundamentalmente al estudio del aceite de oliva y las aceitunas de mesa</w:t>
      </w:r>
      <w:r>
        <w:rPr>
          <w:rFonts w:ascii="Arial" w:hAnsi="Arial" w:cs="Arial"/>
          <w:color w:val="000000"/>
          <w:szCs w:val="20"/>
        </w:rPr>
        <w:t>. Negritas y destacados son míos</w:t>
      </w:r>
      <w:r w:rsidRPr="00747F6A">
        <w:rPr>
          <w:rFonts w:ascii="Arial" w:hAnsi="Arial" w:cs="Arial"/>
          <w:color w:val="000000"/>
          <w:szCs w:val="20"/>
        </w:rPr>
        <w:t>).</w:t>
      </w:r>
    </w:p>
    <w:p w:rsidR="00F31C4D" w:rsidRDefault="00F31C4D" w:rsidP="00F31C4D">
      <w:pPr>
        <w:ind w:left="708"/>
        <w:jc w:val="both"/>
        <w:rPr>
          <w:color w:val="000000"/>
          <w:lang w:val="es-ES"/>
        </w:rPr>
      </w:pPr>
    </w:p>
    <w:p w:rsidR="00F31C4D" w:rsidRDefault="00F31C4D" w:rsidP="00F31C4D">
      <w:pPr>
        <w:ind w:left="708"/>
        <w:jc w:val="both"/>
        <w:rPr>
          <w:color w:val="000000"/>
          <w:lang w:val="es-ES"/>
        </w:rPr>
      </w:pPr>
      <w:r w:rsidRPr="00927A77">
        <w:rPr>
          <w:color w:val="000000"/>
          <w:lang w:val="es-ES"/>
        </w:rPr>
        <w:t xml:space="preserve">Parece que no pueden quedar dudas acerca de los componentes y la </w:t>
      </w:r>
      <w:r>
        <w:rPr>
          <w:color w:val="000000"/>
          <w:lang w:val="es-ES"/>
        </w:rPr>
        <w:t>“</w:t>
      </w:r>
      <w:r w:rsidRPr="00927A77">
        <w:rPr>
          <w:color w:val="000000"/>
          <w:lang w:val="es-ES"/>
        </w:rPr>
        <w:t>receta</w:t>
      </w:r>
      <w:r>
        <w:rPr>
          <w:color w:val="000000"/>
          <w:lang w:val="es-ES"/>
        </w:rPr>
        <w:t>”</w:t>
      </w:r>
      <w:r w:rsidRPr="00927A77">
        <w:rPr>
          <w:color w:val="000000"/>
          <w:lang w:val="es-ES"/>
        </w:rPr>
        <w:t xml:space="preserve"> exclusiva que los </w:t>
      </w:r>
      <w:r>
        <w:rPr>
          <w:color w:val="000000"/>
          <w:lang w:val="es-ES"/>
        </w:rPr>
        <w:t>“</w:t>
      </w:r>
      <w:r w:rsidRPr="00927A77">
        <w:rPr>
          <w:color w:val="000000"/>
          <w:lang w:val="es-ES"/>
        </w:rPr>
        <w:t>Yavé</w:t>
      </w:r>
      <w:r>
        <w:rPr>
          <w:color w:val="000000"/>
          <w:lang w:val="es-ES"/>
        </w:rPr>
        <w:t>”</w:t>
      </w:r>
      <w:r w:rsidRPr="00927A77">
        <w:rPr>
          <w:color w:val="000000"/>
          <w:lang w:val="es-ES"/>
        </w:rPr>
        <w:t xml:space="preserve"> mandaron preparar al sacerdocio judío.</w:t>
      </w:r>
    </w:p>
    <w:p w:rsidR="00F31C4D" w:rsidRDefault="00F31C4D" w:rsidP="00F31C4D">
      <w:pPr>
        <w:ind w:left="708"/>
        <w:jc w:val="both"/>
        <w:rPr>
          <w:color w:val="000000"/>
          <w:lang w:val="es-ES"/>
        </w:rPr>
      </w:pPr>
    </w:p>
    <w:p w:rsidR="00F31C4D" w:rsidRPr="00927A77" w:rsidRDefault="00F31C4D" w:rsidP="00F31C4D">
      <w:pPr>
        <w:ind w:left="708"/>
        <w:jc w:val="both"/>
        <w:rPr>
          <w:color w:val="000000"/>
          <w:lang w:val="es-ES"/>
        </w:rPr>
      </w:pPr>
      <w:r w:rsidRPr="00927A77">
        <w:rPr>
          <w:color w:val="000000"/>
          <w:lang w:val="es-ES"/>
        </w:rPr>
        <w:t xml:space="preserve">Por supuesto, también la mayoría olvida o no sabe que esos textos del </w:t>
      </w:r>
      <w:r w:rsidRPr="000501A4">
        <w:rPr>
          <w:b/>
          <w:i/>
          <w:color w:val="1F3864"/>
          <w:lang w:val="es-ES"/>
        </w:rPr>
        <w:t>Pentateuco</w:t>
      </w:r>
      <w:r w:rsidRPr="00927A77">
        <w:rPr>
          <w:color w:val="000000"/>
          <w:lang w:val="es-ES"/>
        </w:rPr>
        <w:t xml:space="preserve"> fueron en su origen una literatura secreta, reservada para las clases dominantes de Israel-Judá. Solo unos siglos más tarde fue accesible a otras minorías, contestatarias al culto oficial, como los esenios. ¿Por qué? Porque fueron algunos sacerdotes rebeldes al Templo aquellos que fundaron esos grupos y les transmitieron los libros prohibidos (no solo el </w:t>
      </w:r>
      <w:r w:rsidRPr="000501A4">
        <w:rPr>
          <w:b/>
          <w:i/>
          <w:color w:val="1F3864"/>
          <w:lang w:val="es-ES"/>
        </w:rPr>
        <w:t>Pentateuco</w:t>
      </w:r>
      <w:r w:rsidRPr="00927A77">
        <w:rPr>
          <w:color w:val="000000"/>
          <w:lang w:val="es-ES"/>
        </w:rPr>
        <w:t xml:space="preserve">, muchos otros hoy llamados </w:t>
      </w:r>
      <w:r>
        <w:rPr>
          <w:color w:val="000000"/>
          <w:lang w:val="es-ES"/>
        </w:rPr>
        <w:t>“</w:t>
      </w:r>
      <w:r w:rsidRPr="00927A77">
        <w:rPr>
          <w:color w:val="000000"/>
          <w:lang w:val="es-ES"/>
        </w:rPr>
        <w:t>apócrifos del A</w:t>
      </w:r>
      <w:r>
        <w:rPr>
          <w:color w:val="000000"/>
          <w:lang w:val="es-ES"/>
        </w:rPr>
        <w:t>.</w:t>
      </w:r>
      <w:r w:rsidRPr="00927A77">
        <w:rPr>
          <w:color w:val="000000"/>
          <w:lang w:val="es-ES"/>
        </w:rPr>
        <w:t>T.</w:t>
      </w:r>
      <w:r>
        <w:rPr>
          <w:color w:val="000000"/>
          <w:lang w:val="es-ES"/>
        </w:rPr>
        <w:t>”</w:t>
      </w:r>
      <w:r w:rsidRPr="00927A77">
        <w:rPr>
          <w:color w:val="000000"/>
          <w:lang w:val="es-ES"/>
        </w:rPr>
        <w:t xml:space="preserve">, como </w:t>
      </w:r>
      <w:r w:rsidRPr="00927A77">
        <w:rPr>
          <w:i/>
          <w:color w:val="000000"/>
          <w:lang w:val="es-ES"/>
        </w:rPr>
        <w:t>Enoc</w:t>
      </w:r>
      <w:r w:rsidRPr="00927A77">
        <w:rPr>
          <w:color w:val="000000"/>
          <w:lang w:val="es-ES"/>
        </w:rPr>
        <w:t xml:space="preserve">, </w:t>
      </w:r>
      <w:r w:rsidRPr="00927A77">
        <w:rPr>
          <w:i/>
          <w:color w:val="000000"/>
          <w:lang w:val="es-ES"/>
        </w:rPr>
        <w:t>Jubileos</w:t>
      </w:r>
      <w:r w:rsidRPr="00927A77">
        <w:rPr>
          <w:color w:val="000000"/>
          <w:lang w:val="es-ES"/>
        </w:rPr>
        <w:t xml:space="preserve">, </w:t>
      </w:r>
      <w:r w:rsidRPr="00927A77">
        <w:rPr>
          <w:i/>
          <w:color w:val="000000"/>
          <w:lang w:val="es-ES"/>
        </w:rPr>
        <w:t>Testamento de Adán y Eva</w:t>
      </w:r>
      <w:r w:rsidRPr="00927A77">
        <w:rPr>
          <w:color w:val="000000"/>
          <w:lang w:val="es-ES"/>
        </w:rPr>
        <w:t xml:space="preserve">, </w:t>
      </w:r>
      <w:r w:rsidRPr="00927A77">
        <w:rPr>
          <w:i/>
          <w:color w:val="000000"/>
          <w:lang w:val="es-ES"/>
        </w:rPr>
        <w:t>Asunción de Isaías</w:t>
      </w:r>
      <w:r w:rsidRPr="00927A77">
        <w:rPr>
          <w:color w:val="000000"/>
          <w:lang w:val="es-ES"/>
        </w:rPr>
        <w:t>, etc.).</w:t>
      </w:r>
      <w:r>
        <w:rPr>
          <w:color w:val="000000"/>
          <w:lang w:val="es-ES"/>
        </w:rPr>
        <w:t xml:space="preserve"> Transmitieron, además, bajo especiales juramentos, enseñanzas secretas que debían permanecer orales.</w:t>
      </w:r>
      <w:r w:rsidRPr="00927A77">
        <w:rPr>
          <w:color w:val="000000"/>
          <w:lang w:val="es-ES"/>
        </w:rPr>
        <w:t xml:space="preserve"> Y así fue como estos </w:t>
      </w:r>
      <w:r>
        <w:rPr>
          <w:color w:val="000000"/>
          <w:lang w:val="es-ES"/>
        </w:rPr>
        <w:t>“</w:t>
      </w:r>
      <w:r w:rsidRPr="00927A77">
        <w:rPr>
          <w:color w:val="000000"/>
          <w:lang w:val="es-ES"/>
        </w:rPr>
        <w:t>saberes</w:t>
      </w:r>
      <w:r>
        <w:rPr>
          <w:color w:val="000000"/>
          <w:lang w:val="es-ES"/>
        </w:rPr>
        <w:t>”</w:t>
      </w:r>
      <w:r w:rsidRPr="00927A77">
        <w:rPr>
          <w:color w:val="000000"/>
          <w:lang w:val="es-ES"/>
        </w:rPr>
        <w:t xml:space="preserve"> fueron legados al liderazgo de las comunidades del llamado hoy </w:t>
      </w:r>
      <w:r>
        <w:rPr>
          <w:color w:val="000000"/>
          <w:lang w:val="es-ES"/>
        </w:rPr>
        <w:t>“</w:t>
      </w:r>
      <w:r w:rsidRPr="00927A77">
        <w:rPr>
          <w:color w:val="000000"/>
          <w:lang w:val="es-ES"/>
        </w:rPr>
        <w:t>Movimiento de Jesús</w:t>
      </w:r>
      <w:r>
        <w:rPr>
          <w:color w:val="000000"/>
          <w:lang w:val="es-ES"/>
        </w:rPr>
        <w:t>”</w:t>
      </w:r>
      <w:r w:rsidRPr="00927A77">
        <w:rPr>
          <w:color w:val="000000"/>
          <w:lang w:val="es-ES"/>
        </w:rPr>
        <w:t>, durante el siglo I.</w:t>
      </w:r>
    </w:p>
    <w:p w:rsidR="00F31C4D" w:rsidRPr="00927A77" w:rsidRDefault="00F31C4D" w:rsidP="00F31C4D">
      <w:pPr>
        <w:ind w:left="708"/>
        <w:jc w:val="both"/>
        <w:rPr>
          <w:color w:val="000000"/>
          <w:lang w:val="es-ES"/>
        </w:rPr>
      </w:pPr>
    </w:p>
    <w:p w:rsidR="00F31C4D" w:rsidRPr="00927A77" w:rsidRDefault="00F31C4D" w:rsidP="00F31C4D">
      <w:pPr>
        <w:ind w:left="708"/>
        <w:jc w:val="both"/>
        <w:rPr>
          <w:color w:val="000000"/>
          <w:lang w:val="es-ES"/>
        </w:rPr>
      </w:pPr>
      <w:r w:rsidRPr="00927A77">
        <w:rPr>
          <w:color w:val="000000"/>
          <w:lang w:val="es-ES"/>
        </w:rPr>
        <w:t xml:space="preserve">Más tarde, cuando los textos hebreos comenzaron a ser traducidos a los idiomas vernáculos de la Edad Media (en el lado bizantino-griego-eslavo, en el lado latino-occidental y en otras áreas orientales y africanas) fue que los cristianos </w:t>
      </w:r>
      <w:r>
        <w:rPr>
          <w:color w:val="000000"/>
          <w:lang w:val="es-ES"/>
        </w:rPr>
        <w:t>“</w:t>
      </w:r>
      <w:r w:rsidRPr="00927A77">
        <w:rPr>
          <w:color w:val="000000"/>
          <w:lang w:val="es-ES"/>
        </w:rPr>
        <w:t>de a pie</w:t>
      </w:r>
      <w:r>
        <w:rPr>
          <w:color w:val="000000"/>
          <w:lang w:val="es-ES"/>
        </w:rPr>
        <w:t>”</w:t>
      </w:r>
      <w:r w:rsidRPr="00927A77">
        <w:rPr>
          <w:color w:val="000000"/>
          <w:lang w:val="es-ES"/>
        </w:rPr>
        <w:t xml:space="preserve"> pudieron leerlos, aunque con dificultad y censuras. Cuando la imprenta y la reforma protestante amplificaron esta lectura laical, la mayoría estaba ya muy ignorante de las verdaderas </w:t>
      </w:r>
      <w:r>
        <w:rPr>
          <w:color w:val="000000"/>
          <w:lang w:val="es-ES"/>
        </w:rPr>
        <w:t>“</w:t>
      </w:r>
      <w:r w:rsidRPr="00927A77">
        <w:rPr>
          <w:color w:val="000000"/>
          <w:lang w:val="es-ES"/>
        </w:rPr>
        <w:t>claves</w:t>
      </w:r>
      <w:r>
        <w:rPr>
          <w:color w:val="000000"/>
          <w:lang w:val="es-ES"/>
        </w:rPr>
        <w:t>”</w:t>
      </w:r>
      <w:r w:rsidRPr="00927A77">
        <w:rPr>
          <w:color w:val="000000"/>
          <w:lang w:val="es-ES"/>
        </w:rPr>
        <w:t xml:space="preserve"> necesarias para una lectura genuina. Claves históricas, lingüísticas, rituales, geográficas, </w:t>
      </w:r>
      <w:r>
        <w:rPr>
          <w:color w:val="000000"/>
          <w:lang w:val="es-ES"/>
        </w:rPr>
        <w:t xml:space="preserve">secretas, </w:t>
      </w:r>
      <w:r w:rsidRPr="00927A77">
        <w:rPr>
          <w:color w:val="000000"/>
          <w:lang w:val="es-ES"/>
        </w:rPr>
        <w:t>etc. Así que hemos debido esperar hasta los siglos XVI al XVIII para recomenzar una lectura crítica. Y de allí en adelante ese tipo de re-lectura ha sido cada vez más relevante para los expertos bíblicos e historiadores. Todavía se está en ello.</w:t>
      </w:r>
    </w:p>
    <w:p w:rsidR="00F31C4D" w:rsidRPr="00927A77" w:rsidRDefault="00F31C4D" w:rsidP="00F31C4D">
      <w:pPr>
        <w:ind w:left="708"/>
        <w:jc w:val="both"/>
        <w:rPr>
          <w:color w:val="000000"/>
          <w:lang w:val="es-ES"/>
        </w:rPr>
      </w:pPr>
    </w:p>
    <w:p w:rsidR="00F31C4D" w:rsidRDefault="00F31C4D" w:rsidP="00F31C4D">
      <w:pPr>
        <w:ind w:left="709"/>
        <w:jc w:val="both"/>
        <w:rPr>
          <w:color w:val="000000"/>
          <w:lang w:val="es-ES"/>
        </w:rPr>
      </w:pPr>
      <w:r w:rsidRPr="00927A77">
        <w:rPr>
          <w:color w:val="000000"/>
          <w:lang w:val="es-ES"/>
        </w:rPr>
        <w:t xml:space="preserve">Ser capaces de hablar de todos los temas, eso es lo que se precisa en estas horas. Y los componentes de la crucial </w:t>
      </w:r>
      <w:r>
        <w:rPr>
          <w:color w:val="000000"/>
          <w:lang w:val="es-ES"/>
        </w:rPr>
        <w:t>“</w:t>
      </w:r>
      <w:r w:rsidRPr="00927A77">
        <w:rPr>
          <w:color w:val="000000"/>
          <w:lang w:val="es-ES"/>
        </w:rPr>
        <w:t>unción</w:t>
      </w:r>
      <w:r>
        <w:rPr>
          <w:color w:val="000000"/>
          <w:lang w:val="es-ES"/>
        </w:rPr>
        <w:t>”</w:t>
      </w:r>
      <w:r w:rsidRPr="00927A77">
        <w:rPr>
          <w:color w:val="000000"/>
          <w:lang w:val="es-ES"/>
        </w:rPr>
        <w:t xml:space="preserve">, del </w:t>
      </w:r>
      <w:r>
        <w:rPr>
          <w:color w:val="000000"/>
          <w:lang w:val="es-ES"/>
        </w:rPr>
        <w:t>“</w:t>
      </w:r>
      <w:r w:rsidRPr="00927A77">
        <w:rPr>
          <w:color w:val="000000"/>
          <w:lang w:val="es-ES"/>
        </w:rPr>
        <w:t>aceite santo</w:t>
      </w:r>
      <w:r>
        <w:rPr>
          <w:color w:val="000000"/>
          <w:lang w:val="es-ES"/>
        </w:rPr>
        <w:t>”</w:t>
      </w:r>
      <w:r w:rsidRPr="00927A77">
        <w:rPr>
          <w:color w:val="000000"/>
          <w:lang w:val="es-ES"/>
        </w:rPr>
        <w:t xml:space="preserve"> o </w:t>
      </w:r>
      <w:r>
        <w:rPr>
          <w:color w:val="000000"/>
          <w:lang w:val="es-ES"/>
        </w:rPr>
        <w:t>“</w:t>
      </w:r>
      <w:r w:rsidRPr="00927A77">
        <w:rPr>
          <w:color w:val="000000"/>
          <w:lang w:val="es-ES"/>
        </w:rPr>
        <w:t>crisma</w:t>
      </w:r>
      <w:r>
        <w:rPr>
          <w:color w:val="000000"/>
          <w:lang w:val="es-ES"/>
        </w:rPr>
        <w:t>”</w:t>
      </w:r>
      <w:r w:rsidRPr="00927A77">
        <w:rPr>
          <w:color w:val="000000"/>
          <w:lang w:val="es-ES"/>
        </w:rPr>
        <w:t xml:space="preserve">, tal y como han sido fabricados y usados por el original </w:t>
      </w:r>
      <w:r>
        <w:rPr>
          <w:color w:val="000000"/>
          <w:lang w:val="es-ES"/>
        </w:rPr>
        <w:t>“</w:t>
      </w:r>
      <w:r w:rsidRPr="00927A77">
        <w:rPr>
          <w:color w:val="000000"/>
          <w:lang w:val="es-ES"/>
        </w:rPr>
        <w:t>Movimiento de Jesús</w:t>
      </w:r>
      <w:r>
        <w:rPr>
          <w:color w:val="000000"/>
          <w:lang w:val="es-ES"/>
        </w:rPr>
        <w:t>”</w:t>
      </w:r>
      <w:r w:rsidRPr="00927A77">
        <w:rPr>
          <w:color w:val="000000"/>
          <w:lang w:val="es-ES"/>
        </w:rPr>
        <w:t xml:space="preserve">, pasan a ser parte de nuestra obligada búsqueda. Si alguno desea comprobar la relevancia del asunto y enmarcarla en la historia de ese </w:t>
      </w:r>
      <w:r>
        <w:rPr>
          <w:color w:val="000000"/>
          <w:lang w:val="es-ES"/>
        </w:rPr>
        <w:t>“</w:t>
      </w:r>
      <w:r w:rsidRPr="00927A77">
        <w:rPr>
          <w:color w:val="000000"/>
          <w:lang w:val="es-ES"/>
        </w:rPr>
        <w:t>Movimiento</w:t>
      </w:r>
      <w:r>
        <w:rPr>
          <w:color w:val="000000"/>
          <w:lang w:val="es-ES"/>
        </w:rPr>
        <w:t>”</w:t>
      </w:r>
      <w:r w:rsidRPr="00927A77">
        <w:rPr>
          <w:color w:val="000000"/>
          <w:lang w:val="es-ES"/>
        </w:rPr>
        <w:t xml:space="preserve"> y del surgimiento posterior de la institución Iglesia, </w:t>
      </w:r>
      <w:r>
        <w:rPr>
          <w:color w:val="000000"/>
          <w:lang w:val="es-ES"/>
        </w:rPr>
        <w:t xml:space="preserve">debe continuar revisando el presente </w:t>
      </w:r>
      <w:r w:rsidRPr="00927A77">
        <w:rPr>
          <w:color w:val="000000"/>
          <w:lang w:val="es-ES"/>
        </w:rPr>
        <w:t>trabajo</w:t>
      </w:r>
      <w:r>
        <w:rPr>
          <w:color w:val="000000"/>
          <w:lang w:val="es-ES"/>
        </w:rPr>
        <w:t>. Ahora se</w:t>
      </w:r>
      <w:r w:rsidRPr="00927A77">
        <w:rPr>
          <w:color w:val="000000"/>
          <w:lang w:val="es-ES"/>
        </w:rPr>
        <w:t xml:space="preserve"> suma </w:t>
      </w:r>
      <w:r>
        <w:rPr>
          <w:color w:val="000000"/>
          <w:lang w:val="es-ES"/>
        </w:rPr>
        <w:t>otro ensayo</w:t>
      </w:r>
      <w:r w:rsidRPr="00927A77">
        <w:rPr>
          <w:color w:val="000000"/>
          <w:lang w:val="es-ES"/>
        </w:rPr>
        <w:t xml:space="preserve"> que me ha publicado </w:t>
      </w:r>
      <w:r>
        <w:rPr>
          <w:color w:val="000000"/>
          <w:lang w:val="es-ES"/>
        </w:rPr>
        <w:t xml:space="preserve">recientemente </w:t>
      </w:r>
      <w:r w:rsidRPr="00927A77">
        <w:rPr>
          <w:color w:val="000000"/>
          <w:lang w:val="es-ES"/>
        </w:rPr>
        <w:t xml:space="preserve">el sitio </w:t>
      </w:r>
      <w:r w:rsidRPr="008E399F">
        <w:rPr>
          <w:i/>
          <w:color w:val="000000"/>
          <w:lang w:val="es-ES"/>
        </w:rPr>
        <w:t>AMERINDIA</w:t>
      </w:r>
      <w:r w:rsidRPr="00927A77">
        <w:rPr>
          <w:lang w:val="es-ES"/>
        </w:rPr>
        <w:t>(</w:t>
      </w:r>
      <w:r>
        <w:rPr>
          <w:i/>
          <w:color w:val="800000"/>
          <w:lang w:val="es-ES"/>
        </w:rPr>
        <w:t>El F</w:t>
      </w:r>
      <w:r w:rsidRPr="00A64FF4">
        <w:rPr>
          <w:i/>
          <w:color w:val="800000"/>
          <w:lang w:val="es-ES"/>
        </w:rPr>
        <w:t>in de</w:t>
      </w:r>
      <w:r>
        <w:rPr>
          <w:i/>
          <w:color w:val="800000"/>
          <w:lang w:val="es-ES"/>
        </w:rPr>
        <w:t>l Círculo Conversacional en el C</w:t>
      </w:r>
      <w:r w:rsidRPr="00A64FF4">
        <w:rPr>
          <w:i/>
          <w:color w:val="800000"/>
          <w:lang w:val="es-ES"/>
        </w:rPr>
        <w:t xml:space="preserve">ristianismo </w:t>
      </w:r>
      <w:r>
        <w:rPr>
          <w:i/>
          <w:color w:val="800000"/>
          <w:lang w:val="es-ES"/>
        </w:rPr>
        <w:t>P</w:t>
      </w:r>
      <w:r w:rsidRPr="00A64FF4">
        <w:rPr>
          <w:i/>
          <w:color w:val="800000"/>
          <w:lang w:val="es-ES"/>
        </w:rPr>
        <w:t>rimitivo</w:t>
      </w:r>
      <w:r w:rsidRPr="00F63107">
        <w:rPr>
          <w:lang w:val="es-ES"/>
        </w:rPr>
        <w:t xml:space="preserve">, </w:t>
      </w:r>
      <w:r>
        <w:rPr>
          <w:lang w:val="es-ES"/>
        </w:rPr>
        <w:t xml:space="preserve">reproducido en cinco partes; vea </w:t>
      </w:r>
      <w:hyperlink r:id="rId15" w:history="1">
        <w:r w:rsidRPr="00F63107">
          <w:rPr>
            <w:rStyle w:val="Hipervnculo"/>
            <w:sz w:val="16"/>
            <w:szCs w:val="16"/>
            <w:lang w:val="es-ES"/>
          </w:rPr>
          <w:t>http://www.amerindiaenlared.org/biblioteca/8223/ensayo-el-fin-del-circulo-conversacional-en-el-</w:t>
        </w:r>
        <w:r w:rsidRPr="00F63107">
          <w:rPr>
            <w:rStyle w:val="Hipervnculo"/>
            <w:sz w:val="16"/>
            <w:szCs w:val="16"/>
            <w:lang w:val="es-ES"/>
          </w:rPr>
          <w:lastRenderedPageBreak/>
          <w:t>cristianismo-primitivo--primera-parte</w:t>
        </w:r>
      </w:hyperlink>
      <w:r w:rsidRPr="00927A77">
        <w:rPr>
          <w:color w:val="000000"/>
          <w:lang w:val="es-ES"/>
        </w:rPr>
        <w:t>). Ambos se complementan. Verá que NO se trata en absoluto de una mera curiosidad o asunto ritual, hay muchísimo más e</w:t>
      </w:r>
      <w:r>
        <w:rPr>
          <w:color w:val="000000"/>
          <w:lang w:val="es-ES"/>
        </w:rPr>
        <w:t>n juego.</w:t>
      </w:r>
    </w:p>
    <w:p w:rsidR="00F31C4D" w:rsidRPr="00927A77" w:rsidRDefault="00F31C4D" w:rsidP="00F31C4D">
      <w:pPr>
        <w:ind w:left="708"/>
        <w:jc w:val="both"/>
        <w:rPr>
          <w:color w:val="000000"/>
          <w:lang w:val="es-ES"/>
        </w:rPr>
      </w:pPr>
    </w:p>
    <w:p w:rsidR="00F31C4D" w:rsidRDefault="00F31C4D" w:rsidP="00F31C4D">
      <w:pPr>
        <w:ind w:left="709"/>
        <w:jc w:val="both"/>
        <w:rPr>
          <w:color w:val="000000"/>
          <w:lang w:val="es-ES"/>
        </w:rPr>
      </w:pPr>
      <w:r w:rsidRPr="00927A77">
        <w:rPr>
          <w:color w:val="000000"/>
          <w:lang w:val="es-ES"/>
        </w:rPr>
        <w:t xml:space="preserve">Así que no se trata solo de marihuana... Se trata de qué quiso aportar el Jesús histórico para la liberación de los humanos. Y eso incluía sus diversas </w:t>
      </w:r>
      <w:r>
        <w:rPr>
          <w:color w:val="000000"/>
          <w:lang w:val="es-ES"/>
        </w:rPr>
        <w:t>“</w:t>
      </w:r>
      <w:r w:rsidRPr="00927A77">
        <w:rPr>
          <w:color w:val="000000"/>
          <w:lang w:val="es-ES"/>
        </w:rPr>
        <w:t>unciones</w:t>
      </w:r>
      <w:r>
        <w:rPr>
          <w:color w:val="000000"/>
          <w:lang w:val="es-ES"/>
        </w:rPr>
        <w:t>”</w:t>
      </w:r>
      <w:r w:rsidRPr="00927A77">
        <w:rPr>
          <w:color w:val="000000"/>
          <w:lang w:val="es-ES"/>
        </w:rPr>
        <w:t xml:space="preserve">. Unciones que no fueron para el sacerdocio dominante del Templo, sino para los pobres y excluidos. Y que, más tarde, la religión oficial del Imperio </w:t>
      </w:r>
      <w:r>
        <w:rPr>
          <w:color w:val="000000"/>
          <w:lang w:val="es-ES"/>
        </w:rPr>
        <w:t xml:space="preserve">–Iglesia </w:t>
      </w:r>
      <w:r w:rsidRPr="00927A77">
        <w:rPr>
          <w:color w:val="000000"/>
          <w:lang w:val="es-ES"/>
        </w:rPr>
        <w:t>Católica y Ortodoxa</w:t>
      </w:r>
      <w:r>
        <w:rPr>
          <w:color w:val="000000"/>
          <w:lang w:val="es-ES"/>
        </w:rPr>
        <w:t>–</w:t>
      </w:r>
      <w:r w:rsidRPr="00927A77">
        <w:rPr>
          <w:color w:val="000000"/>
          <w:lang w:val="es-ES"/>
        </w:rPr>
        <w:t xml:space="preserve"> restringió a un ritualismo exclusivo y excluyente, deslavado de potencia liberadora y rodeado de un secretismo jerárquico y piramidal. El protestantismo solo continuó y agudizó ese secuestro, modernizándolo.</w:t>
      </w:r>
    </w:p>
    <w:p w:rsidR="00F31C4D" w:rsidRDefault="00F31C4D" w:rsidP="00F31C4D">
      <w:pPr>
        <w:ind w:left="708"/>
        <w:jc w:val="both"/>
        <w:rPr>
          <w:color w:val="000000"/>
          <w:lang w:val="es-ES"/>
        </w:rPr>
      </w:pPr>
    </w:p>
    <w:p w:rsidR="00F31C4D" w:rsidRPr="00927A77" w:rsidRDefault="00F31C4D" w:rsidP="00F31C4D">
      <w:pPr>
        <w:ind w:left="708"/>
        <w:jc w:val="both"/>
        <w:rPr>
          <w:color w:val="000000"/>
          <w:lang w:val="es-ES"/>
        </w:rPr>
      </w:pPr>
      <w:r>
        <w:rPr>
          <w:color w:val="000000"/>
          <w:lang w:val="es-ES"/>
        </w:rPr>
        <w:t xml:space="preserve">Observe que el crucial texto de </w:t>
      </w:r>
      <w:r w:rsidRPr="00927A77">
        <w:rPr>
          <w:i/>
          <w:color w:val="000000"/>
          <w:lang w:val="es-ES"/>
        </w:rPr>
        <w:t>Éxodo</w:t>
      </w:r>
      <w:r>
        <w:rPr>
          <w:color w:val="000000"/>
          <w:lang w:val="es-ES"/>
        </w:rPr>
        <w:t xml:space="preserve"> 30 prohibía difundir entre los laicos esas unciones y preparados, bajo pena de muerte. Los esenios, pero Jesús todavía más, habrían cometido ese “sacrilegio” (para la religión oficial del Templo): compartir el secreto de las unciones con el </w:t>
      </w:r>
      <w:r w:rsidRPr="00A64FF4">
        <w:rPr>
          <w:color w:val="000000"/>
          <w:lang w:val="es-ES"/>
        </w:rPr>
        <w:t xml:space="preserve">pueblo y el laicado. Así, parece que... ¡sorpresa! ¡La recuperación del legado real del Jesús histórico va a tener que incluir el tema de las hierbas y del misterioso </w:t>
      </w:r>
      <w:r>
        <w:rPr>
          <w:color w:val="000000"/>
          <w:lang w:val="es-ES"/>
        </w:rPr>
        <w:t>“</w:t>
      </w:r>
      <w:r w:rsidRPr="00A64FF4">
        <w:rPr>
          <w:color w:val="000000"/>
          <w:lang w:val="es-ES"/>
        </w:rPr>
        <w:t>aceite</w:t>
      </w:r>
      <w:r>
        <w:rPr>
          <w:color w:val="000000"/>
          <w:lang w:val="es-ES"/>
        </w:rPr>
        <w:t>”</w:t>
      </w:r>
      <w:r w:rsidRPr="00A64FF4">
        <w:rPr>
          <w:color w:val="000000"/>
          <w:lang w:val="es-ES"/>
        </w:rPr>
        <w:t xml:space="preserve"> de las unciones!!!</w:t>
      </w:r>
    </w:p>
    <w:p w:rsidR="00F31C4D" w:rsidRDefault="00F31C4D" w:rsidP="00F31C4D">
      <w:pPr>
        <w:ind w:left="708"/>
        <w:jc w:val="both"/>
        <w:rPr>
          <w:color w:val="000000"/>
        </w:rPr>
      </w:pPr>
    </w:p>
    <w:p w:rsidR="00F31C4D" w:rsidRDefault="00F31C4D" w:rsidP="00F31C4D">
      <w:pPr>
        <w:spacing w:after="240"/>
        <w:ind w:left="708"/>
        <w:jc w:val="both"/>
        <w:rPr>
          <w:rFonts w:cs="Arial"/>
        </w:rPr>
      </w:pPr>
      <w:r>
        <w:rPr>
          <w:color w:val="000000"/>
        </w:rPr>
        <w:t xml:space="preserve">Intentemos un pequeño rastreo. </w:t>
      </w:r>
      <w:r>
        <w:rPr>
          <w:rFonts w:cs="Arial"/>
        </w:rPr>
        <w:t>Se supone que la primigenia religión judía y mosaica había usado la sagrada mezcla del aceite de unción mucho antes de que fuera utilizada por la casta real y sacerdotal del llamado “primer Templo” y su dinastía davídica. Tanto la unción como su especial mezcla de óleos empleada provendrían desde la época de los llamados “jueces”. O tal vez antes, si es que efectivamente existió Moisés y el denominado “período del desierto”. Lo reconocen los mismos judíos de hoy:</w:t>
      </w:r>
    </w:p>
    <w:p w:rsidR="00F31C4D" w:rsidRPr="0049157F" w:rsidRDefault="00F31C4D" w:rsidP="00F31C4D">
      <w:pPr>
        <w:spacing w:after="120"/>
        <w:ind w:left="1418"/>
        <w:jc w:val="both"/>
        <w:rPr>
          <w:rFonts w:ascii="Arial" w:hAnsi="Arial" w:cs="Arial"/>
          <w:szCs w:val="20"/>
        </w:rPr>
      </w:pPr>
      <w:r w:rsidRPr="0049157F">
        <w:rPr>
          <w:rFonts w:ascii="Arial" w:hAnsi="Arial" w:cs="Arial"/>
          <w:szCs w:val="20"/>
        </w:rPr>
        <w:t>“(…) El ungir con aceite a reyes, dignatarios y objetos/sitios sacros era una práctica antigua en la zona del Mediterráneo, antes de que en Israel existiera la monarquía.</w:t>
      </w:r>
    </w:p>
    <w:p w:rsidR="00F31C4D" w:rsidRPr="0049157F" w:rsidRDefault="00F31C4D" w:rsidP="00F31C4D">
      <w:pPr>
        <w:spacing w:after="120"/>
        <w:ind w:left="1418"/>
        <w:jc w:val="both"/>
        <w:rPr>
          <w:rFonts w:ascii="Arial" w:hAnsi="Arial" w:cs="Arial"/>
          <w:szCs w:val="20"/>
        </w:rPr>
      </w:pPr>
      <w:r w:rsidRPr="0049157F">
        <w:rPr>
          <w:rFonts w:ascii="Arial" w:hAnsi="Arial" w:cs="Arial"/>
          <w:szCs w:val="20"/>
        </w:rPr>
        <w:t xml:space="preserve">La referencia más temprana en el </w:t>
      </w:r>
      <w:r w:rsidRPr="0049157F">
        <w:rPr>
          <w:rFonts w:ascii="Arial" w:hAnsi="Arial" w:cs="Arial"/>
          <w:b/>
          <w:i/>
          <w:color w:val="1F3864"/>
          <w:szCs w:val="20"/>
        </w:rPr>
        <w:t>Tanaj</w:t>
      </w:r>
      <w:r w:rsidRPr="0049157F">
        <w:rPr>
          <w:rFonts w:ascii="Arial" w:hAnsi="Arial" w:cs="Arial"/>
          <w:szCs w:val="20"/>
        </w:rPr>
        <w:t xml:space="preserve"> respecto a la unción de un monarca entre los hebreos, la encontramos ya en </w:t>
      </w:r>
      <w:r w:rsidRPr="0049157F">
        <w:rPr>
          <w:rFonts w:ascii="Arial" w:hAnsi="Arial" w:cs="Arial"/>
          <w:b/>
          <w:i/>
          <w:color w:val="1F3864"/>
          <w:szCs w:val="20"/>
        </w:rPr>
        <w:t>Shofetim</w:t>
      </w:r>
      <w:r w:rsidRPr="0049157F">
        <w:rPr>
          <w:rFonts w:ascii="Arial" w:hAnsi="Arial" w:cs="Arial"/>
          <w:b/>
          <w:color w:val="1F3864"/>
          <w:szCs w:val="20"/>
        </w:rPr>
        <w:t>/Jueces</w:t>
      </w:r>
      <w:r w:rsidRPr="0049157F">
        <w:rPr>
          <w:rFonts w:ascii="Arial" w:hAnsi="Arial" w:cs="Arial"/>
          <w:szCs w:val="20"/>
        </w:rPr>
        <w:t xml:space="preserve"> 9:8, en una época en la cual difícilmente se hubiera podido establecer un reino en Israel. (…)</w:t>
      </w:r>
    </w:p>
    <w:p w:rsidR="00F31C4D" w:rsidRDefault="00F31C4D" w:rsidP="00F31C4D">
      <w:pPr>
        <w:spacing w:after="240"/>
        <w:ind w:left="1416"/>
        <w:jc w:val="both"/>
        <w:rPr>
          <w:rFonts w:cs="Arial"/>
        </w:rPr>
      </w:pPr>
      <w:r w:rsidRPr="0049157F">
        <w:rPr>
          <w:rFonts w:ascii="Arial" w:hAnsi="Arial" w:cs="Arial"/>
          <w:szCs w:val="20"/>
        </w:rPr>
        <w:t xml:space="preserve">En la </w:t>
      </w:r>
      <w:r w:rsidRPr="0049157F">
        <w:rPr>
          <w:rFonts w:ascii="Arial" w:hAnsi="Arial" w:cs="Arial"/>
          <w:b/>
          <w:i/>
          <w:color w:val="1F3864"/>
          <w:szCs w:val="20"/>
        </w:rPr>
        <w:t>Torá</w:t>
      </w:r>
      <w:r w:rsidRPr="0049157F">
        <w:rPr>
          <w:rFonts w:ascii="Arial" w:hAnsi="Arial" w:cs="Arial"/>
          <w:szCs w:val="20"/>
        </w:rPr>
        <w:t> (</w:t>
      </w:r>
      <w:r w:rsidRPr="0049157F">
        <w:rPr>
          <w:rFonts w:ascii="Arial" w:hAnsi="Arial" w:cs="Arial"/>
          <w:b/>
          <w:i/>
          <w:color w:val="1F3864"/>
          <w:szCs w:val="20"/>
        </w:rPr>
        <w:t>Shemot</w:t>
      </w:r>
      <w:r w:rsidRPr="0049157F">
        <w:rPr>
          <w:rFonts w:ascii="Arial" w:hAnsi="Arial" w:cs="Arial"/>
          <w:b/>
          <w:color w:val="1F3864"/>
          <w:szCs w:val="20"/>
        </w:rPr>
        <w:t>/Éxodo</w:t>
      </w:r>
      <w:r w:rsidRPr="0049157F">
        <w:rPr>
          <w:rFonts w:ascii="Arial" w:hAnsi="Arial" w:cs="Arial"/>
          <w:b/>
          <w:szCs w:val="20"/>
        </w:rPr>
        <w:t xml:space="preserve"> 30:23 y siguientes</w:t>
      </w:r>
      <w:r w:rsidRPr="0049157F">
        <w:rPr>
          <w:rFonts w:ascii="Arial" w:hAnsi="Arial" w:cs="Arial"/>
          <w:szCs w:val="20"/>
        </w:rPr>
        <w:t xml:space="preserve">), Moshé muchos siglos antes de que se inaugurara la monarquía oficialmente en Israel, </w:t>
      </w:r>
      <w:r w:rsidRPr="0049157F">
        <w:rPr>
          <w:rFonts w:ascii="Arial" w:hAnsi="Arial" w:cs="Arial"/>
          <w:b/>
          <w:szCs w:val="20"/>
        </w:rPr>
        <w:t>ya había preparado el aceite para la unción especial</w:t>
      </w:r>
      <w:r w:rsidRPr="0049157F">
        <w:rPr>
          <w:rFonts w:ascii="Arial" w:hAnsi="Arial" w:cs="Arial"/>
          <w:szCs w:val="20"/>
        </w:rPr>
        <w:t xml:space="preserve">. </w:t>
      </w:r>
      <w:r w:rsidRPr="0049157F">
        <w:rPr>
          <w:rFonts w:ascii="Arial" w:hAnsi="Arial" w:cs="Arial"/>
          <w:b/>
          <w:szCs w:val="20"/>
        </w:rPr>
        <w:t>Este aceite</w:t>
      </w:r>
      <w:r w:rsidRPr="0049157F">
        <w:rPr>
          <w:rFonts w:ascii="Arial" w:hAnsi="Arial" w:cs="Arial"/>
          <w:szCs w:val="20"/>
        </w:rPr>
        <w:t xml:space="preserve"> (…)</w:t>
      </w:r>
      <w:r w:rsidRPr="0049157F">
        <w:rPr>
          <w:rFonts w:ascii="Arial" w:hAnsi="Arial" w:cs="Arial"/>
          <w:b/>
          <w:szCs w:val="20"/>
        </w:rPr>
        <w:t xml:space="preserve"> era guardado con extremo cuidado y reserva. </w:t>
      </w:r>
      <w:r w:rsidRPr="0049157F">
        <w:rPr>
          <w:rFonts w:ascii="Arial" w:hAnsi="Arial" w:cs="Arial"/>
          <w:szCs w:val="20"/>
        </w:rPr>
        <w:t xml:space="preserve">(…)” (Respuesta a consulta recuperada el 27 de mayo de 2016 desde </w:t>
      </w:r>
      <w:hyperlink r:id="rId16" w:history="1">
        <w:r w:rsidRPr="0049157F">
          <w:rPr>
            <w:rStyle w:val="Hipervnculo"/>
            <w:sz w:val="16"/>
            <w:szCs w:val="16"/>
          </w:rPr>
          <w:t>http://serjudio.com/rap3151a3200/rap3198.htm</w:t>
        </w:r>
      </w:hyperlink>
      <w:r w:rsidRPr="0049157F">
        <w:rPr>
          <w:rFonts w:ascii="Arial" w:hAnsi="Arial" w:cs="Arial"/>
          <w:szCs w:val="20"/>
        </w:rPr>
        <w:t>).</w:t>
      </w:r>
    </w:p>
    <w:p w:rsidR="00F31C4D" w:rsidRDefault="00F31C4D" w:rsidP="00F31C4D">
      <w:pPr>
        <w:spacing w:after="240"/>
        <w:ind w:left="708"/>
        <w:jc w:val="both"/>
        <w:rPr>
          <w:rFonts w:cs="Arial"/>
        </w:rPr>
      </w:pPr>
      <w:r>
        <w:rPr>
          <w:rFonts w:cs="Arial"/>
        </w:rPr>
        <w:t xml:space="preserve">El mito judaico siempre ha atribuido a Moisés mismo y sus más cercanos continuadores el origen de las tradiciones que recoge el </w:t>
      </w:r>
      <w:r w:rsidRPr="00F02AB1">
        <w:rPr>
          <w:rFonts w:cs="Arial"/>
          <w:b/>
          <w:i/>
          <w:color w:val="1F3864"/>
        </w:rPr>
        <w:t>Libro del Éxodo</w:t>
      </w:r>
      <w:r>
        <w:rPr>
          <w:rFonts w:cs="Arial"/>
        </w:rPr>
        <w:t>. El problema es que según esas mismas tradiciones el propio Moisés había pertenecido primero a la clase real-sacerdotal de Egipto, lo cual hace muy atendible interpretaciones como la siguiente:</w:t>
      </w:r>
    </w:p>
    <w:p w:rsidR="00F31C4D" w:rsidRPr="0049157F" w:rsidRDefault="00F31C4D" w:rsidP="00F31C4D">
      <w:pPr>
        <w:spacing w:after="240"/>
        <w:ind w:left="1416"/>
        <w:jc w:val="both"/>
        <w:rPr>
          <w:rFonts w:ascii="Arial" w:hAnsi="Arial" w:cs="Arial"/>
          <w:szCs w:val="20"/>
        </w:rPr>
      </w:pPr>
      <w:r w:rsidRPr="0049157F">
        <w:rPr>
          <w:rFonts w:ascii="Arial" w:hAnsi="Arial" w:cs="Arial"/>
          <w:szCs w:val="20"/>
        </w:rPr>
        <w:t>“(…) [</w:t>
      </w:r>
      <w:r w:rsidRPr="0049157F">
        <w:rPr>
          <w:rFonts w:ascii="Arial" w:hAnsi="Arial" w:cs="Arial"/>
          <w:i/>
          <w:szCs w:val="20"/>
        </w:rPr>
        <w:t>Moisés</w:t>
      </w:r>
      <w:r w:rsidRPr="0049157F">
        <w:rPr>
          <w:rFonts w:ascii="Arial" w:hAnsi="Arial" w:cs="Arial"/>
          <w:szCs w:val="20"/>
        </w:rPr>
        <w:t>] educado como miembro de la familia real [</w:t>
      </w:r>
      <w:r w:rsidRPr="0049157F">
        <w:rPr>
          <w:rFonts w:ascii="Arial" w:hAnsi="Arial" w:cs="Arial"/>
          <w:i/>
          <w:szCs w:val="20"/>
        </w:rPr>
        <w:t>de Egipto</w:t>
      </w:r>
      <w:r w:rsidRPr="0049157F">
        <w:rPr>
          <w:rFonts w:ascii="Arial" w:hAnsi="Arial" w:cs="Arial"/>
          <w:szCs w:val="20"/>
        </w:rPr>
        <w:t xml:space="preserve">], tuvo acceso en su juventud a una completa y compleja iniciación en los arcanos más secretos de la magia egipcia. Para una incuestionable autoridad en la materia, sir E. A. Wallis Budge, era indudable la filiación ocultista de Moisés, «…un consumado ejecutante de ritos mágicos, impuesto muy a fondo con los conjuros, encantamientos y fórmulas…los milagros que hacía sugieren que no </w:t>
      </w:r>
      <w:r>
        <w:rPr>
          <w:rFonts w:ascii="Arial" w:hAnsi="Arial" w:cs="Arial"/>
          <w:szCs w:val="20"/>
        </w:rPr>
        <w:t>solo</w:t>
      </w:r>
      <w:r w:rsidRPr="0049157F">
        <w:rPr>
          <w:rFonts w:ascii="Arial" w:hAnsi="Arial" w:cs="Arial"/>
          <w:szCs w:val="20"/>
        </w:rPr>
        <w:t xml:space="preserve"> era un mago de primera categoría, sino </w:t>
      </w:r>
      <w:r w:rsidRPr="006F774D">
        <w:rPr>
          <w:rFonts w:ascii="Arial" w:hAnsi="Arial" w:cs="Arial"/>
          <w:b/>
          <w:szCs w:val="20"/>
        </w:rPr>
        <w:t xml:space="preserve">incluso un </w:t>
      </w:r>
      <w:r w:rsidRPr="006F774D">
        <w:rPr>
          <w:rFonts w:ascii="Arial" w:hAnsi="Arial" w:cs="Arial"/>
          <w:b/>
          <w:i/>
          <w:szCs w:val="20"/>
        </w:rPr>
        <w:t>Kher-Heb</w:t>
      </w:r>
      <w:r w:rsidRPr="0049157F">
        <w:rPr>
          <w:rFonts w:ascii="Arial" w:hAnsi="Arial" w:cs="Arial"/>
          <w:szCs w:val="20"/>
        </w:rPr>
        <w:t xml:space="preserve">», </w:t>
      </w:r>
      <w:r w:rsidRPr="006F774D">
        <w:rPr>
          <w:rFonts w:ascii="Arial" w:hAnsi="Arial" w:cs="Arial"/>
          <w:b/>
          <w:szCs w:val="20"/>
        </w:rPr>
        <w:t>un sumo sacerdote del templo egipcio</w:t>
      </w:r>
      <w:r w:rsidRPr="0049157F">
        <w:rPr>
          <w:rFonts w:ascii="Arial" w:hAnsi="Arial" w:cs="Arial"/>
          <w:szCs w:val="20"/>
        </w:rPr>
        <w:t xml:space="preserve">, un miembro de una comunidad hermética detentadora de un extenso cuerpo de sabiduría esotérica y ciencias mágico-religiosas mantenidas en sumo secreto y a las que se accedía tras un intenso período iniciático de estricta transmisión oral, como en todos los grandes misterios del mundo antiguo. (…)” (Rafael Lavilla, </w:t>
      </w:r>
      <w:r w:rsidRPr="0049157F">
        <w:rPr>
          <w:rFonts w:ascii="Arial" w:hAnsi="Arial" w:cs="Arial"/>
          <w:b/>
          <w:i/>
          <w:color w:val="1F3864"/>
          <w:szCs w:val="20"/>
        </w:rPr>
        <w:t>El Arca Perdida</w:t>
      </w:r>
      <w:r w:rsidRPr="0049157F">
        <w:rPr>
          <w:rFonts w:ascii="Arial" w:hAnsi="Arial" w:cs="Arial"/>
          <w:szCs w:val="20"/>
        </w:rPr>
        <w:t xml:space="preserve">, artículo recuperado el 27 de mayo de 2016 desde </w:t>
      </w:r>
      <w:hyperlink r:id="rId17" w:history="1">
        <w:r w:rsidRPr="0049157F">
          <w:rPr>
            <w:rStyle w:val="Hipervnculo"/>
            <w:sz w:val="18"/>
            <w:szCs w:val="18"/>
          </w:rPr>
          <w:t>http://www.laentradasecreta.com/el-arca-perdida/</w:t>
        </w:r>
      </w:hyperlink>
      <w:r w:rsidRPr="0049157F">
        <w:rPr>
          <w:rFonts w:ascii="Arial" w:hAnsi="Arial" w:cs="Arial"/>
          <w:szCs w:val="20"/>
        </w:rPr>
        <w:t xml:space="preserve"> Paréntesis rectos </w:t>
      </w:r>
      <w:r>
        <w:rPr>
          <w:rFonts w:ascii="Arial" w:hAnsi="Arial" w:cs="Arial"/>
          <w:szCs w:val="20"/>
        </w:rPr>
        <w:t xml:space="preserve">y negritas </w:t>
      </w:r>
      <w:r w:rsidRPr="0049157F">
        <w:rPr>
          <w:rFonts w:ascii="Arial" w:hAnsi="Arial" w:cs="Arial"/>
          <w:szCs w:val="20"/>
        </w:rPr>
        <w:t>son míos).</w:t>
      </w:r>
    </w:p>
    <w:p w:rsidR="00F31C4D" w:rsidRDefault="00F31C4D" w:rsidP="00F31C4D">
      <w:pPr>
        <w:spacing w:after="240"/>
        <w:ind w:left="708"/>
        <w:jc w:val="both"/>
        <w:rPr>
          <w:rFonts w:cs="Arial"/>
        </w:rPr>
      </w:pPr>
      <w:r>
        <w:rPr>
          <w:rFonts w:cs="Arial"/>
        </w:rPr>
        <w:t xml:space="preserve">No deberíamos despreciar estas palabras, por más que no procedan de un estudio académico, sino de un artículo periodístico en </w:t>
      </w:r>
      <w:r w:rsidRPr="00CB62D0">
        <w:rPr>
          <w:rFonts w:cs="Arial"/>
          <w:i/>
        </w:rPr>
        <w:t>Internet</w:t>
      </w:r>
      <w:r>
        <w:rPr>
          <w:rFonts w:cs="Arial"/>
        </w:rPr>
        <w:t xml:space="preserve">. Ya vamos viendo que no está mal encaminado, de acuerdo a muchos otros antecedentes respecto de secretos iniciáticos y misterios en torno a la cuenca del Mediterráneo antiguo. </w:t>
      </w:r>
      <w:r w:rsidRPr="00B16AAE">
        <w:rPr>
          <w:rFonts w:cs="Arial"/>
        </w:rPr>
        <w:t xml:space="preserve">La cita exacta del egiptólogo </w:t>
      </w:r>
      <w:r w:rsidRPr="008F4B74">
        <w:rPr>
          <w:noProof/>
          <w:lang w:val="es-ES" w:eastAsia="es-ES"/>
        </w:rPr>
        <w:t>Sir Ernest Alfred Thompson Wallis Budge</w:t>
      </w:r>
      <w:r>
        <w:rPr>
          <w:rFonts w:cs="Arial"/>
        </w:rPr>
        <w:t>, con una mejor traducción, es la siguiente:</w:t>
      </w:r>
    </w:p>
    <w:p w:rsidR="00F31C4D" w:rsidRPr="00553AF9" w:rsidRDefault="00F31C4D" w:rsidP="00F31C4D">
      <w:pPr>
        <w:pStyle w:val="HTMLconformatoprevio"/>
        <w:shd w:val="clear" w:color="auto" w:fill="FFFFFF"/>
        <w:ind w:left="1416"/>
        <w:jc w:val="both"/>
        <w:rPr>
          <w:rFonts w:ascii="Arial" w:hAnsi="Arial" w:cs="Arial"/>
          <w:color w:val="212121"/>
        </w:rPr>
      </w:pPr>
      <w:r w:rsidRPr="00731972">
        <w:rPr>
          <w:rFonts w:ascii="Arial" w:hAnsi="Arial" w:cs="Arial"/>
          <w:color w:val="212121"/>
        </w:rPr>
        <w:t>“(…)</w:t>
      </w:r>
      <w:r w:rsidRPr="00CE1C7E">
        <w:rPr>
          <w:rFonts w:ascii="Arial" w:hAnsi="Arial" w:cs="Arial"/>
          <w:color w:val="212121"/>
        </w:rPr>
        <w:t xml:space="preserve"> Por muchos autores, tanto antiguos como modernos, la religión del antiguo Egipto ha sido descrita como politeísmo. Por qué esto ha sido tan así es fácil de entender</w:t>
      </w:r>
      <w:r>
        <w:rPr>
          <w:rFonts w:ascii="Arial" w:hAnsi="Arial" w:cs="Arial"/>
          <w:color w:val="212121"/>
        </w:rPr>
        <w:t>,</w:t>
      </w:r>
      <w:r w:rsidRPr="00CE1C7E">
        <w:rPr>
          <w:rFonts w:ascii="Arial" w:hAnsi="Arial" w:cs="Arial"/>
          <w:color w:val="212121"/>
        </w:rPr>
        <w:t xml:space="preserve"> si recordamos el gran número de ‘dioses’ egipcios y que aquellos que han intentado describirlos no han tenido ningún conocimiento real de la literatura religiosa de Egipto.</w:t>
      </w:r>
      <w:r w:rsidRPr="00553CFD">
        <w:rPr>
          <w:rFonts w:ascii="Arial" w:hAnsi="Arial" w:cs="Arial"/>
          <w:color w:val="212121"/>
        </w:rPr>
        <w:t>Los profetas hebreos dijeron muchas cosas d</w:t>
      </w:r>
      <w:r w:rsidRPr="00731972">
        <w:rPr>
          <w:rFonts w:ascii="Arial" w:hAnsi="Arial" w:cs="Arial"/>
          <w:color w:val="212121"/>
        </w:rPr>
        <w:t>uras</w:t>
      </w:r>
      <w:r w:rsidRPr="00553CFD">
        <w:rPr>
          <w:rFonts w:ascii="Arial" w:hAnsi="Arial" w:cs="Arial"/>
          <w:color w:val="212121"/>
        </w:rPr>
        <w:t xml:space="preserve"> acerca de Egipto y sus ídolos, y considera</w:t>
      </w:r>
      <w:r w:rsidRPr="00731972">
        <w:rPr>
          <w:rFonts w:ascii="Arial" w:hAnsi="Arial" w:cs="Arial"/>
          <w:color w:val="212121"/>
        </w:rPr>
        <w:t>ron a estos</w:t>
      </w:r>
      <w:r w:rsidRPr="00553CFD">
        <w:rPr>
          <w:rFonts w:ascii="Arial" w:hAnsi="Arial" w:cs="Arial"/>
          <w:color w:val="212121"/>
        </w:rPr>
        <w:t xml:space="preserve"> último</w:t>
      </w:r>
      <w:r w:rsidRPr="00731972">
        <w:rPr>
          <w:rFonts w:ascii="Arial" w:hAnsi="Arial" w:cs="Arial"/>
          <w:color w:val="212121"/>
        </w:rPr>
        <w:t>s</w:t>
      </w:r>
      <w:r w:rsidRPr="00553CFD">
        <w:rPr>
          <w:rFonts w:ascii="Arial" w:hAnsi="Arial" w:cs="Arial"/>
          <w:color w:val="212121"/>
        </w:rPr>
        <w:t xml:space="preserve"> como abominaciones y corrupciones (Jos</w:t>
      </w:r>
      <w:r w:rsidRPr="00731972">
        <w:rPr>
          <w:rFonts w:ascii="Arial" w:hAnsi="Arial" w:cs="Arial"/>
          <w:color w:val="212121"/>
        </w:rPr>
        <w:t>ué</w:t>
      </w:r>
      <w:r w:rsidRPr="00553CFD">
        <w:rPr>
          <w:rFonts w:ascii="Arial" w:hAnsi="Arial" w:cs="Arial"/>
          <w:color w:val="212121"/>
        </w:rPr>
        <w:t xml:space="preserve"> XXIV</w:t>
      </w:r>
      <w:r w:rsidRPr="00731972">
        <w:rPr>
          <w:rFonts w:ascii="Arial" w:hAnsi="Arial" w:cs="Arial"/>
          <w:color w:val="212121"/>
        </w:rPr>
        <w:t>,14; Ezequiel XX,7-8; Esdras IX</w:t>
      </w:r>
      <w:r w:rsidRPr="00553CFD">
        <w:rPr>
          <w:rFonts w:ascii="Arial" w:hAnsi="Arial" w:cs="Arial"/>
          <w:color w:val="212121"/>
        </w:rPr>
        <w:t xml:space="preserve">,1), pero no hay ninguna razón para creer que </w:t>
      </w:r>
      <w:r w:rsidRPr="00731972">
        <w:rPr>
          <w:rFonts w:ascii="Arial" w:hAnsi="Arial" w:cs="Arial"/>
          <w:color w:val="212121"/>
        </w:rPr>
        <w:t xml:space="preserve">ellos </w:t>
      </w:r>
      <w:r w:rsidRPr="00553CFD">
        <w:rPr>
          <w:rFonts w:ascii="Arial" w:hAnsi="Arial" w:cs="Arial"/>
          <w:color w:val="212121"/>
        </w:rPr>
        <w:t>s</w:t>
      </w:r>
      <w:r w:rsidRPr="00731972">
        <w:rPr>
          <w:rFonts w:ascii="Arial" w:hAnsi="Arial" w:cs="Arial"/>
          <w:color w:val="212121"/>
        </w:rPr>
        <w:t>upieranalgo</w:t>
      </w:r>
      <w:r w:rsidRPr="00553CFD">
        <w:rPr>
          <w:rFonts w:ascii="Arial" w:hAnsi="Arial" w:cs="Arial"/>
          <w:color w:val="212121"/>
        </w:rPr>
        <w:t xml:space="preserve"> acerca de los dioses de los egipcios</w:t>
      </w:r>
      <w:r w:rsidRPr="00731972">
        <w:rPr>
          <w:rFonts w:ascii="Arial" w:hAnsi="Arial" w:cs="Arial"/>
          <w:color w:val="212121"/>
        </w:rPr>
        <w:t>, excepto</w:t>
      </w:r>
      <w:r w:rsidRPr="00553CFD">
        <w:rPr>
          <w:rFonts w:ascii="Arial" w:hAnsi="Arial" w:cs="Arial"/>
          <w:color w:val="212121"/>
        </w:rPr>
        <w:t xml:space="preserve"> de oídas.</w:t>
      </w:r>
      <w:r w:rsidRPr="00731972">
        <w:rPr>
          <w:rFonts w:ascii="Arial" w:hAnsi="Arial" w:cs="Arial"/>
          <w:color w:val="212121"/>
          <w:highlight w:val="lightGray"/>
        </w:rPr>
        <w:t xml:space="preserve">Es digno de notar que </w:t>
      </w:r>
      <w:r w:rsidRPr="00731972">
        <w:rPr>
          <w:rFonts w:ascii="Arial" w:hAnsi="Arial" w:cs="Arial"/>
          <w:color w:val="212121"/>
          <w:highlight w:val="lightGray"/>
        </w:rPr>
        <w:lastRenderedPageBreak/>
        <w:t xml:space="preserve">de Moisés, quien </w:t>
      </w:r>
      <w:r>
        <w:rPr>
          <w:rFonts w:ascii="Arial" w:hAnsi="Arial" w:cs="Arial"/>
          <w:color w:val="212121"/>
          <w:highlight w:val="lightGray"/>
        </w:rPr>
        <w:t>«</w:t>
      </w:r>
      <w:r w:rsidRPr="00731972">
        <w:rPr>
          <w:rFonts w:ascii="Arial" w:hAnsi="Arial" w:cs="Arial"/>
          <w:color w:val="212121"/>
          <w:highlight w:val="lightGray"/>
        </w:rPr>
        <w:t>fue instruido en toda la sabiduría de los egipcios</w:t>
      </w:r>
      <w:r>
        <w:rPr>
          <w:rFonts w:ascii="Arial" w:hAnsi="Arial" w:cs="Arial"/>
          <w:color w:val="212121"/>
          <w:highlight w:val="lightGray"/>
        </w:rPr>
        <w:t>»</w:t>
      </w:r>
      <w:r w:rsidRPr="00731972">
        <w:rPr>
          <w:rFonts w:ascii="Arial" w:hAnsi="Arial" w:cs="Arial"/>
          <w:color w:val="212121"/>
          <w:highlight w:val="lightGray"/>
        </w:rPr>
        <w:t xml:space="preserve">, también se dice que ha sido </w:t>
      </w:r>
      <w:r>
        <w:rPr>
          <w:rFonts w:ascii="Arial" w:hAnsi="Arial" w:cs="Arial"/>
          <w:color w:val="212121"/>
          <w:highlight w:val="lightGray"/>
        </w:rPr>
        <w:t>«</w:t>
      </w:r>
      <w:r w:rsidRPr="00731972">
        <w:rPr>
          <w:rFonts w:ascii="Arial" w:hAnsi="Arial" w:cs="Arial"/>
          <w:color w:val="212121"/>
          <w:highlight w:val="lightGray"/>
        </w:rPr>
        <w:t>poderoso en palabras y en hechos</w:t>
      </w:r>
      <w:r>
        <w:rPr>
          <w:rFonts w:ascii="Arial" w:hAnsi="Arial" w:cs="Arial"/>
          <w:color w:val="212121"/>
          <w:highlight w:val="lightGray"/>
        </w:rPr>
        <w:t>»</w:t>
      </w:r>
      <w:r w:rsidRPr="00731972">
        <w:rPr>
          <w:rFonts w:ascii="Arial" w:hAnsi="Arial" w:cs="Arial"/>
          <w:color w:val="212121"/>
          <w:highlight w:val="lightGray"/>
        </w:rPr>
        <w:t xml:space="preserve">. </w:t>
      </w:r>
      <w:r w:rsidRPr="00731972">
        <w:rPr>
          <w:rFonts w:ascii="Arial" w:hAnsi="Arial" w:cs="Arial"/>
          <w:b/>
          <w:color w:val="212121"/>
          <w:highlight w:val="lightGray"/>
        </w:rPr>
        <w:t>La profundidad de su conocimiento del ritual mágico-religioso egipcio se demuestra por la cercanía con que él lo ha seguido en la construcción del Tabernáculo y en las normas que elaboró ​​en relación con las ofrendas, con el equipamiento del Tabernáculo y con la imagen oficial de los sacerdotes</w:t>
      </w:r>
      <w:r w:rsidRPr="00731972">
        <w:rPr>
          <w:rFonts w:ascii="Arial" w:hAnsi="Arial" w:cs="Arial"/>
          <w:color w:val="212121"/>
        </w:rPr>
        <w:t>. Siguiendo el ejemplo de Sir Gardiner Wilkinson, el Sr. H. P. Cooke ha hecho notar en detalle (</w:t>
      </w:r>
      <w:r w:rsidRPr="00A90390">
        <w:rPr>
          <w:rFonts w:ascii="Arial" w:hAnsi="Arial" w:cs="Arial"/>
          <w:b/>
          <w:i/>
          <w:color w:val="1F3864"/>
        </w:rPr>
        <w:t>Osiris</w:t>
      </w:r>
      <w:r w:rsidRPr="00731972">
        <w:rPr>
          <w:rFonts w:ascii="Arial" w:hAnsi="Arial" w:cs="Arial"/>
          <w:color w:val="212121"/>
        </w:rPr>
        <w:t xml:space="preserve">, p. 103) cuán grande fue la deuda contraída por Israel </w:t>
      </w:r>
      <w:r>
        <w:rPr>
          <w:rFonts w:ascii="Arial" w:hAnsi="Arial" w:cs="Arial"/>
          <w:color w:val="212121"/>
        </w:rPr>
        <w:t>ante</w:t>
      </w:r>
      <w:r w:rsidRPr="00731972">
        <w:rPr>
          <w:rFonts w:ascii="Arial" w:hAnsi="Arial" w:cs="Arial"/>
          <w:color w:val="212121"/>
        </w:rPr>
        <w:t xml:space="preserve"> Egipto en </w:t>
      </w:r>
      <w:r>
        <w:rPr>
          <w:rFonts w:ascii="Arial" w:hAnsi="Arial" w:cs="Arial"/>
          <w:color w:val="212121"/>
        </w:rPr>
        <w:t xml:space="preserve">conexión a </w:t>
      </w:r>
      <w:r w:rsidRPr="00731972">
        <w:rPr>
          <w:rFonts w:ascii="Arial" w:hAnsi="Arial" w:cs="Arial"/>
          <w:color w:val="212121"/>
        </w:rPr>
        <w:t>su propi</w:t>
      </w:r>
      <w:r>
        <w:rPr>
          <w:rFonts w:ascii="Arial" w:hAnsi="Arial" w:cs="Arial"/>
          <w:color w:val="212121"/>
        </w:rPr>
        <w:t>a adoración</w:t>
      </w:r>
      <w:r w:rsidRPr="00731972">
        <w:rPr>
          <w:rFonts w:ascii="Arial" w:hAnsi="Arial" w:cs="Arial"/>
          <w:color w:val="212121"/>
        </w:rPr>
        <w:t xml:space="preserve"> de Dios. </w:t>
      </w:r>
      <w:r w:rsidRPr="00261F51">
        <w:rPr>
          <w:rFonts w:ascii="Arial" w:hAnsi="Arial" w:cs="Arial"/>
          <w:b/>
          <w:color w:val="212121"/>
        </w:rPr>
        <w:t xml:space="preserve">Moisés fue tan lejos como llegar a declarar que tanto YAHWEH como el Dios de los egipcios eran </w:t>
      </w:r>
      <w:r>
        <w:rPr>
          <w:rFonts w:ascii="Arial" w:hAnsi="Arial" w:cs="Arial"/>
          <w:b/>
          <w:color w:val="212121"/>
        </w:rPr>
        <w:t>«</w:t>
      </w:r>
      <w:r w:rsidRPr="00261F51">
        <w:rPr>
          <w:rFonts w:ascii="Arial" w:hAnsi="Arial" w:cs="Arial"/>
          <w:b/>
          <w:color w:val="212121"/>
        </w:rPr>
        <w:t>Uno</w:t>
      </w:r>
      <w:r>
        <w:rPr>
          <w:rFonts w:ascii="Arial" w:hAnsi="Arial" w:cs="Arial"/>
          <w:b/>
          <w:color w:val="212121"/>
        </w:rPr>
        <w:t>»</w:t>
      </w:r>
      <w:r w:rsidRPr="00261F51">
        <w:rPr>
          <w:rFonts w:ascii="Arial" w:hAnsi="Arial" w:cs="Arial"/>
          <w:color w:val="212121"/>
        </w:rPr>
        <w:t xml:space="preserve"> (Deut. </w:t>
      </w:r>
      <w:r w:rsidRPr="00261F51">
        <w:rPr>
          <w:rFonts w:ascii="Arial" w:hAnsi="Arial" w:cs="Arial"/>
          <w:color w:val="212121"/>
          <w:lang w:val="en-US"/>
        </w:rPr>
        <w:t xml:space="preserve">VI, 4).” </w:t>
      </w:r>
      <w:r w:rsidRPr="00731972">
        <w:rPr>
          <w:rFonts w:ascii="Arial" w:hAnsi="Arial" w:cs="Arial"/>
          <w:color w:val="212121"/>
          <w:lang w:val="en-US"/>
        </w:rPr>
        <w:t>(</w:t>
      </w:r>
      <w:r w:rsidRPr="00590A38">
        <w:rPr>
          <w:rFonts w:ascii="Arial" w:hAnsi="Arial" w:cs="Arial"/>
          <w:color w:val="212121"/>
          <w:lang w:val="en-US"/>
        </w:rPr>
        <w:t xml:space="preserve">Ernest Alfred Thompson </w:t>
      </w:r>
      <w:r w:rsidRPr="00731972">
        <w:rPr>
          <w:rFonts w:ascii="Arial" w:hAnsi="Arial" w:cs="Arial"/>
          <w:color w:val="212121"/>
          <w:lang w:val="en-US"/>
        </w:rPr>
        <w:t xml:space="preserve">Wallis Budge, </w:t>
      </w:r>
      <w:r w:rsidRPr="00EC4953">
        <w:rPr>
          <w:rFonts w:ascii="Arial" w:hAnsi="Arial" w:cs="Arial"/>
          <w:b/>
          <w:i/>
          <w:color w:val="1F3864"/>
          <w:lang w:val="en-US"/>
        </w:rPr>
        <w:t>From Fetish to God in Ancient Egypt</w:t>
      </w:r>
      <w:r w:rsidRPr="00731972">
        <w:rPr>
          <w:rFonts w:ascii="Arial" w:hAnsi="Arial" w:cs="Arial"/>
          <w:color w:val="212121"/>
          <w:lang w:val="en-US"/>
        </w:rPr>
        <w:t xml:space="preserve">, Oxford University Press, Londres, 1934. </w:t>
      </w:r>
      <w:r w:rsidRPr="00553AF9">
        <w:rPr>
          <w:rFonts w:ascii="Arial" w:hAnsi="Arial" w:cs="Arial"/>
          <w:color w:val="212121"/>
        </w:rPr>
        <w:t xml:space="preserve">Republicación en </w:t>
      </w:r>
      <w:r w:rsidRPr="00553AF9">
        <w:rPr>
          <w:rFonts w:ascii="Arial" w:hAnsi="Arial" w:cs="Arial"/>
          <w:i/>
          <w:color w:val="212121"/>
        </w:rPr>
        <w:t>Dover books on Egypt</w:t>
      </w:r>
      <w:r w:rsidRPr="00553AF9">
        <w:rPr>
          <w:rFonts w:ascii="Arial" w:hAnsi="Arial" w:cs="Arial"/>
          <w:color w:val="212121"/>
        </w:rPr>
        <w:t>, Unabridged Dover,Courier Corporation, New York, 1988, pp. 8-9</w:t>
      </w:r>
      <w:r>
        <w:rPr>
          <w:rFonts w:ascii="Arial" w:hAnsi="Arial" w:cs="Arial"/>
          <w:color w:val="212121"/>
        </w:rPr>
        <w:t xml:space="preserve">, versión recuperada el 28 de mayo de 2016 desde </w:t>
      </w:r>
      <w:hyperlink r:id="rId18" w:anchor="v=snippet&amp;q=Moses&amp;f=false" w:history="1">
        <w:r w:rsidRPr="00C562B6">
          <w:rPr>
            <w:rStyle w:val="Hipervnculo"/>
            <w:sz w:val="16"/>
            <w:szCs w:val="16"/>
          </w:rPr>
          <w:t>https://books.google.cl/books?redir_esc=y&amp;id=zJmOunL6Kw4C&amp;q=Moses#v=snippet&amp;q=Moses&amp;f=</w:t>
        </w:r>
        <w:r w:rsidRPr="00C562B6">
          <w:rPr>
            <w:rStyle w:val="Hipervnculo"/>
          </w:rPr>
          <w:t>false</w:t>
        </w:r>
      </w:hyperlink>
      <w:r w:rsidRPr="00C562B6">
        <w:rPr>
          <w:rFonts w:ascii="Arial" w:hAnsi="Arial" w:cs="Arial"/>
          <w:color w:val="212121"/>
        </w:rPr>
        <w:t>Mayúsculas</w:t>
      </w:r>
      <w:r>
        <w:rPr>
          <w:rFonts w:ascii="Arial" w:hAnsi="Arial" w:cs="Arial"/>
          <w:color w:val="212121"/>
        </w:rPr>
        <w:t xml:space="preserve"> del autor; traducción, d</w:t>
      </w:r>
      <w:r w:rsidRPr="00553AF9">
        <w:rPr>
          <w:rFonts w:ascii="Arial" w:hAnsi="Arial" w:cs="Arial"/>
          <w:color w:val="212121"/>
        </w:rPr>
        <w:t>estacados y negritas son míos).</w:t>
      </w:r>
    </w:p>
    <w:p w:rsidR="00F31C4D" w:rsidRPr="00553AF9" w:rsidRDefault="00F31C4D" w:rsidP="00F31C4D">
      <w:pPr>
        <w:pStyle w:val="HTMLconformatoprevio"/>
        <w:shd w:val="clear" w:color="auto" w:fill="FFFFFF"/>
        <w:jc w:val="both"/>
        <w:rPr>
          <w:rFonts w:ascii="Verdana" w:hAnsi="Verdana"/>
          <w:color w:val="212121"/>
          <w:highlight w:val="yellow"/>
        </w:rPr>
      </w:pPr>
    </w:p>
    <w:p w:rsidR="00F31C4D" w:rsidRPr="002338A2" w:rsidRDefault="00F31C4D" w:rsidP="00F31C4D">
      <w:pPr>
        <w:pStyle w:val="HTMLconformatoprevio"/>
        <w:shd w:val="clear" w:color="auto" w:fill="FFFFFF"/>
        <w:ind w:left="708"/>
        <w:jc w:val="both"/>
        <w:rPr>
          <w:rFonts w:ascii="Verdana" w:hAnsi="Verdana"/>
          <w:color w:val="212121"/>
        </w:rPr>
      </w:pPr>
      <w:r w:rsidRPr="002338A2">
        <w:rPr>
          <w:rFonts w:ascii="Verdana" w:hAnsi="Verdana"/>
          <w:color w:val="212121"/>
        </w:rPr>
        <w:t xml:space="preserve">El autor puso tres notas para aclarar </w:t>
      </w:r>
      <w:r>
        <w:rPr>
          <w:rFonts w:ascii="Verdana" w:hAnsi="Verdana"/>
          <w:color w:val="212121"/>
        </w:rPr>
        <w:t xml:space="preserve">y fundar </w:t>
      </w:r>
      <w:r w:rsidRPr="002338A2">
        <w:rPr>
          <w:rFonts w:ascii="Verdana" w:hAnsi="Verdana"/>
          <w:color w:val="212121"/>
        </w:rPr>
        <w:t xml:space="preserve">estos dichos. En la primera se refiere al texto </w:t>
      </w:r>
      <w:r w:rsidRPr="002338A2">
        <w:rPr>
          <w:rFonts w:ascii="Verdana" w:hAnsi="Verdana"/>
          <w:i/>
          <w:color w:val="212121"/>
        </w:rPr>
        <w:t>“quien fue instruido en toda la sabiduría de los egipcios”</w:t>
      </w:r>
      <w:r w:rsidRPr="002338A2">
        <w:rPr>
          <w:rFonts w:ascii="Verdana" w:hAnsi="Verdana"/>
          <w:color w:val="212121"/>
        </w:rPr>
        <w:t xml:space="preserve">, del </w:t>
      </w:r>
      <w:r w:rsidRPr="00EC4953">
        <w:rPr>
          <w:rFonts w:ascii="Verdana" w:hAnsi="Verdana"/>
          <w:b/>
          <w:i/>
          <w:color w:val="1F3864"/>
        </w:rPr>
        <w:t>Libro de los Hechos</w:t>
      </w:r>
      <w:r w:rsidRPr="002338A2">
        <w:rPr>
          <w:rFonts w:ascii="Verdana" w:hAnsi="Verdana"/>
          <w:color w:val="212121"/>
        </w:rPr>
        <w:t>. Luego de transcribir en sus caracteres griegos la palabra que aparece por “aprendido”, la traduce así:</w:t>
      </w:r>
    </w:p>
    <w:p w:rsidR="00F31C4D" w:rsidRPr="002338A2" w:rsidRDefault="00F31C4D" w:rsidP="00F31C4D">
      <w:pPr>
        <w:pStyle w:val="HTMLconformatoprevio"/>
        <w:shd w:val="clear" w:color="auto" w:fill="FFFFFF"/>
        <w:jc w:val="both"/>
        <w:rPr>
          <w:rFonts w:ascii="Verdana" w:hAnsi="Verdana"/>
          <w:color w:val="212121"/>
        </w:rPr>
      </w:pPr>
    </w:p>
    <w:p w:rsidR="00F31C4D" w:rsidRPr="002338A2" w:rsidRDefault="00F31C4D" w:rsidP="00F31C4D">
      <w:pPr>
        <w:pStyle w:val="HTMLconformatoprevio"/>
        <w:shd w:val="clear" w:color="auto" w:fill="FFFFFF"/>
        <w:ind w:left="500" w:firstLine="916"/>
        <w:jc w:val="both"/>
        <w:rPr>
          <w:rFonts w:ascii="Arial" w:hAnsi="Arial" w:cs="Arial"/>
          <w:color w:val="212121"/>
        </w:rPr>
      </w:pPr>
      <w:r w:rsidRPr="002338A2">
        <w:rPr>
          <w:rFonts w:ascii="Arial" w:hAnsi="Arial" w:cs="Arial"/>
          <w:color w:val="212121"/>
        </w:rPr>
        <w:t xml:space="preserve">“(…) él fue entrenado o educado, </w:t>
      </w:r>
      <w:r w:rsidRPr="002338A2">
        <w:rPr>
          <w:rFonts w:ascii="Arial" w:hAnsi="Arial" w:cs="Arial"/>
          <w:i/>
          <w:color w:val="212121"/>
        </w:rPr>
        <w:t>Hechos</w:t>
      </w:r>
      <w:r w:rsidRPr="002338A2">
        <w:rPr>
          <w:rFonts w:ascii="Arial" w:hAnsi="Arial" w:cs="Arial"/>
          <w:color w:val="212121"/>
        </w:rPr>
        <w:t xml:space="preserve"> VII, 22”.</w:t>
      </w:r>
    </w:p>
    <w:p w:rsidR="00F31C4D" w:rsidRPr="002338A2" w:rsidRDefault="00F31C4D" w:rsidP="00F31C4D">
      <w:pPr>
        <w:pStyle w:val="HTMLconformatoprevio"/>
        <w:shd w:val="clear" w:color="auto" w:fill="FFFFFF"/>
        <w:jc w:val="both"/>
        <w:rPr>
          <w:rFonts w:ascii="Verdana" w:hAnsi="Verdana"/>
          <w:color w:val="212121"/>
        </w:rPr>
      </w:pPr>
    </w:p>
    <w:p w:rsidR="00F31C4D" w:rsidRPr="002338A2" w:rsidRDefault="00F31C4D" w:rsidP="00F31C4D">
      <w:pPr>
        <w:pStyle w:val="HTMLconformatoprevio"/>
        <w:shd w:val="clear" w:color="auto" w:fill="FFFFFF"/>
        <w:ind w:left="708"/>
        <w:jc w:val="both"/>
        <w:rPr>
          <w:rFonts w:ascii="Verdana" w:hAnsi="Verdana"/>
          <w:color w:val="212121"/>
        </w:rPr>
      </w:pPr>
      <w:r w:rsidRPr="002338A2">
        <w:rPr>
          <w:rFonts w:ascii="Verdana" w:hAnsi="Verdana"/>
          <w:color w:val="212121"/>
        </w:rPr>
        <w:t xml:space="preserve">En la segunda referencia, Wallis Budge escribió una larga nota para explicar lo que él deducía de las afirmaciones que aparecen al final del mismo versículo: </w:t>
      </w:r>
      <w:r w:rsidRPr="002338A2">
        <w:rPr>
          <w:rFonts w:ascii="Verdana" w:hAnsi="Verdana"/>
          <w:i/>
          <w:color w:val="212121"/>
        </w:rPr>
        <w:t>“y fue poderoso en palabras y en hechos”</w:t>
      </w:r>
      <w:r w:rsidRPr="002338A2">
        <w:rPr>
          <w:rFonts w:ascii="Verdana" w:hAnsi="Verdana"/>
          <w:color w:val="212121"/>
        </w:rPr>
        <w:t xml:space="preserve">. Copio mi propia traducción de esa nota. Es aquí donde hallamos la </w:t>
      </w:r>
      <w:r>
        <w:rPr>
          <w:rFonts w:ascii="Verdana" w:hAnsi="Verdana"/>
          <w:color w:val="212121"/>
        </w:rPr>
        <w:t xml:space="preserve">mayor parte de la </w:t>
      </w:r>
      <w:r w:rsidRPr="002338A2">
        <w:rPr>
          <w:rFonts w:ascii="Verdana" w:hAnsi="Verdana"/>
          <w:color w:val="212121"/>
        </w:rPr>
        <w:t xml:space="preserve">cita recortada </w:t>
      </w:r>
      <w:r>
        <w:rPr>
          <w:rFonts w:ascii="Verdana" w:hAnsi="Verdana"/>
          <w:color w:val="212121"/>
        </w:rPr>
        <w:t xml:space="preserve">que </w:t>
      </w:r>
      <w:r w:rsidRPr="002338A2">
        <w:rPr>
          <w:rFonts w:ascii="Verdana" w:hAnsi="Verdana"/>
          <w:color w:val="212121"/>
        </w:rPr>
        <w:t xml:space="preserve">el escritor </w:t>
      </w:r>
      <w:r>
        <w:rPr>
          <w:rFonts w:ascii="Verdana" w:hAnsi="Verdana"/>
          <w:color w:val="212121"/>
        </w:rPr>
        <w:t>de</w:t>
      </w:r>
      <w:r w:rsidRPr="002338A2">
        <w:rPr>
          <w:rFonts w:ascii="Verdana" w:hAnsi="Verdana"/>
          <w:color w:val="212121"/>
        </w:rPr>
        <w:t xml:space="preserve"> más arriba</w:t>
      </w:r>
      <w:r>
        <w:rPr>
          <w:rFonts w:ascii="Verdana" w:hAnsi="Verdana"/>
          <w:color w:val="212121"/>
        </w:rPr>
        <w:t xml:space="preserve"> nos había presentado</w:t>
      </w:r>
      <w:r w:rsidRPr="002338A2">
        <w:rPr>
          <w:rFonts w:ascii="Verdana" w:hAnsi="Verdana"/>
          <w:color w:val="212121"/>
        </w:rPr>
        <w:t>:</w:t>
      </w:r>
    </w:p>
    <w:p w:rsidR="00F31C4D" w:rsidRPr="002338A2" w:rsidRDefault="00F31C4D" w:rsidP="00F31C4D">
      <w:pPr>
        <w:pStyle w:val="HTMLconformatoprevio"/>
        <w:shd w:val="clear" w:color="auto" w:fill="FFFFFF"/>
        <w:jc w:val="both"/>
        <w:rPr>
          <w:rFonts w:ascii="Verdana" w:hAnsi="Verdana"/>
          <w:color w:val="212121"/>
        </w:rPr>
      </w:pPr>
    </w:p>
    <w:p w:rsidR="00F31C4D" w:rsidRPr="00765F78" w:rsidRDefault="00F31C4D" w:rsidP="00F31C4D">
      <w:pPr>
        <w:pStyle w:val="HTMLconformatoprevio"/>
        <w:shd w:val="clear" w:color="auto" w:fill="FFFFFF"/>
        <w:ind w:left="1416"/>
        <w:jc w:val="both"/>
        <w:rPr>
          <w:rFonts w:ascii="Arial" w:hAnsi="Arial" w:cs="Arial"/>
          <w:color w:val="212121"/>
        </w:rPr>
      </w:pPr>
      <w:r w:rsidRPr="002338A2">
        <w:rPr>
          <w:rFonts w:ascii="Arial" w:hAnsi="Arial" w:cs="Arial"/>
          <w:color w:val="212121"/>
        </w:rPr>
        <w:t xml:space="preserve">“Las palabras de esta última porción del versículo en los </w:t>
      </w:r>
      <w:r w:rsidRPr="00EC4953">
        <w:rPr>
          <w:rFonts w:ascii="Arial" w:hAnsi="Arial" w:cs="Arial"/>
          <w:b/>
          <w:i/>
          <w:color w:val="1F3864"/>
        </w:rPr>
        <w:t>Hechos</w:t>
      </w:r>
      <w:r w:rsidRPr="002338A2">
        <w:rPr>
          <w:rFonts w:ascii="Arial" w:hAnsi="Arial" w:cs="Arial"/>
          <w:color w:val="212121"/>
        </w:rPr>
        <w:t xml:space="preserve"> tienen un significado muy definido, ellas representan un resumen de la originaria descripción egipcia de Isis, la gran diosa maga. En una estela que existe en París (ver Ledrain, </w:t>
      </w:r>
      <w:r w:rsidRPr="00EC4953">
        <w:rPr>
          <w:rFonts w:ascii="Arial" w:hAnsi="Arial" w:cs="Arial"/>
          <w:b/>
          <w:i/>
          <w:color w:val="1F3864"/>
        </w:rPr>
        <w:t>Monuments Égyptiens</w:t>
      </w:r>
      <w:r w:rsidRPr="002338A2">
        <w:rPr>
          <w:rFonts w:ascii="Arial" w:hAnsi="Arial" w:cs="Arial"/>
          <w:color w:val="212121"/>
        </w:rPr>
        <w:t xml:space="preserve">, lámina XXII f.) ella dice ser la señora de hechizos poderosos, que su astuta lengua y mágico poder de la palabra le han permitido a su boca pronunciar con la correcta entonación mágica, y con tal fuerza y efecto, que sus palabras nunca fallaron al bendecir o al maldecir. Así que Moisés era poderoso en encantamientos y producía grandes efectos mediante la enunciación de ellos. </w:t>
      </w:r>
      <w:r w:rsidRPr="002B1C13">
        <w:rPr>
          <w:rFonts w:ascii="Arial" w:hAnsi="Arial" w:cs="Arial"/>
          <w:color w:val="212121"/>
          <w:highlight w:val="lightGray"/>
        </w:rPr>
        <w:t xml:space="preserve">Todo lo que la Biblia nos dice acerca de Moisés indica que él </w:t>
      </w:r>
      <w:r w:rsidRPr="002B1C13">
        <w:rPr>
          <w:rFonts w:ascii="Arial" w:hAnsi="Arial" w:cs="Arial"/>
          <w:b/>
          <w:color w:val="212121"/>
          <w:highlight w:val="lightGray"/>
        </w:rPr>
        <w:t>había estudiado las diversas ramas de la magia egipcia, que era un experto ejecutor de rituales mágicos y que estaba profundamente instruido en el conocimiento de los acompañantes hechizos, encantamientos y fórmulas mágicas de todo tipo.</w:t>
      </w:r>
      <w:r w:rsidRPr="002B1C13">
        <w:rPr>
          <w:rFonts w:ascii="Arial" w:hAnsi="Arial" w:cs="Arial"/>
          <w:color w:val="212121"/>
          <w:highlight w:val="lightGray"/>
        </w:rPr>
        <w:t xml:space="preserve"> Él fue salvado de la muerte por una princesa egipcia y educado ya sea en la corte o bajo la influencia de la corte, y </w:t>
      </w:r>
      <w:r w:rsidRPr="002B1C13">
        <w:rPr>
          <w:rFonts w:ascii="Arial" w:hAnsi="Arial" w:cs="Arial"/>
          <w:b/>
          <w:color w:val="212121"/>
          <w:highlight w:val="lightGray"/>
        </w:rPr>
        <w:t xml:space="preserve">los milagros que ha forjado en Egipto y en el desierto sugieren que él era no solo un sacerdote, sino un mago del más alto orden, y tal vez incluso un </w:t>
      </w:r>
      <w:r w:rsidRPr="002B1C13">
        <w:rPr>
          <w:rFonts w:ascii="Arial" w:hAnsi="Arial" w:cs="Arial"/>
          <w:b/>
          <w:i/>
          <w:color w:val="212121"/>
          <w:highlight w:val="lightGray"/>
        </w:rPr>
        <w:t>Kheri heb</w:t>
      </w:r>
      <w:r w:rsidRPr="002B1C13">
        <w:rPr>
          <w:rFonts w:ascii="Arial" w:hAnsi="Arial" w:cs="Arial"/>
          <w:b/>
          <w:color w:val="212121"/>
          <w:highlight w:val="lightGray"/>
        </w:rPr>
        <w:t xml:space="preserve"> de Memfis</w:t>
      </w:r>
      <w:r w:rsidRPr="00765F78">
        <w:rPr>
          <w:rFonts w:ascii="Arial" w:hAnsi="Arial" w:cs="Arial"/>
          <w:color w:val="212121"/>
        </w:rPr>
        <w:t>. Al final de los primeros cuarenta años de su vida, lo</w:t>
      </w:r>
      <w:r>
        <w:rPr>
          <w:rFonts w:ascii="Arial" w:hAnsi="Arial" w:cs="Arial"/>
          <w:color w:val="212121"/>
        </w:rPr>
        <w:t>s cuales él ha agotado</w:t>
      </w:r>
      <w:r w:rsidRPr="00765F78">
        <w:rPr>
          <w:rFonts w:ascii="Arial" w:hAnsi="Arial" w:cs="Arial"/>
          <w:color w:val="212121"/>
        </w:rPr>
        <w:t xml:space="preserve"> en Egipto entre sacerdotes, nobles, funcionarios de gobierno y otros, </w:t>
      </w:r>
      <w:r w:rsidRPr="00731972">
        <w:rPr>
          <w:rFonts w:ascii="Arial" w:hAnsi="Arial" w:cs="Arial"/>
          <w:b/>
          <w:color w:val="212121"/>
        </w:rPr>
        <w:t>los egipcios tienen que haberle considerado como un egipcio</w:t>
      </w:r>
      <w:r w:rsidRPr="00765F78">
        <w:rPr>
          <w:rFonts w:ascii="Arial" w:hAnsi="Arial" w:cs="Arial"/>
          <w:color w:val="212121"/>
        </w:rPr>
        <w:t>. Las observaciones del Sr. Cooke (</w:t>
      </w:r>
      <w:r w:rsidRPr="00A90390">
        <w:rPr>
          <w:rFonts w:ascii="Arial" w:hAnsi="Arial" w:cs="Arial"/>
          <w:b/>
          <w:i/>
          <w:color w:val="1F3864"/>
        </w:rPr>
        <w:t>Osiris</w:t>
      </w:r>
      <w:r w:rsidRPr="00765F78">
        <w:rPr>
          <w:rFonts w:ascii="Arial" w:hAnsi="Arial" w:cs="Arial"/>
          <w:color w:val="212121"/>
        </w:rPr>
        <w:t>, p. 97 ss.) están muy al grano.” (</w:t>
      </w:r>
      <w:r w:rsidRPr="00765F78">
        <w:rPr>
          <w:rFonts w:ascii="Arial" w:hAnsi="Arial" w:cs="Arial"/>
          <w:i/>
          <w:color w:val="212121"/>
        </w:rPr>
        <w:t>Ibíd</w:t>
      </w:r>
      <w:r w:rsidRPr="00765F78">
        <w:rPr>
          <w:rFonts w:ascii="Arial" w:hAnsi="Arial" w:cs="Arial"/>
          <w:color w:val="212121"/>
        </w:rPr>
        <w:t>., pp. 8-9</w:t>
      </w:r>
      <w:r>
        <w:rPr>
          <w:rFonts w:ascii="Arial" w:hAnsi="Arial" w:cs="Arial"/>
          <w:color w:val="212121"/>
        </w:rPr>
        <w:t>. Traducción, cursivas, destacados y negritas son míos</w:t>
      </w:r>
      <w:r w:rsidRPr="00765F78">
        <w:rPr>
          <w:rFonts w:ascii="Arial" w:hAnsi="Arial" w:cs="Arial"/>
          <w:color w:val="212121"/>
        </w:rPr>
        <w:t>).</w:t>
      </w:r>
    </w:p>
    <w:p w:rsidR="00F31C4D" w:rsidRPr="00765F78" w:rsidRDefault="00F31C4D" w:rsidP="00F31C4D">
      <w:pPr>
        <w:pStyle w:val="HTMLconformatoprevio"/>
        <w:shd w:val="clear" w:color="auto" w:fill="FFFFFF"/>
        <w:jc w:val="both"/>
        <w:rPr>
          <w:rFonts w:ascii="Verdana" w:hAnsi="Verdana"/>
          <w:color w:val="212121"/>
        </w:rPr>
      </w:pPr>
    </w:p>
    <w:p w:rsidR="00F31C4D" w:rsidRDefault="00F31C4D" w:rsidP="00F31C4D">
      <w:pPr>
        <w:pStyle w:val="HTMLconformatoprevio"/>
        <w:shd w:val="clear" w:color="auto" w:fill="FFFFFF"/>
        <w:ind w:left="708"/>
        <w:jc w:val="both"/>
        <w:rPr>
          <w:rFonts w:ascii="Verdana" w:hAnsi="Verdana"/>
          <w:color w:val="212121"/>
        </w:rPr>
      </w:pPr>
      <w:r w:rsidRPr="00675D1D">
        <w:rPr>
          <w:rFonts w:ascii="Verdana" w:hAnsi="Verdana"/>
          <w:color w:val="212121"/>
        </w:rPr>
        <w:t xml:space="preserve">En la tercera nota </w:t>
      </w:r>
      <w:r>
        <w:rPr>
          <w:rFonts w:ascii="Verdana" w:hAnsi="Verdana"/>
          <w:color w:val="212121"/>
        </w:rPr>
        <w:t>nuestro egiptólogo aporta el texto donde podemos hallar el parecer de</w:t>
      </w:r>
      <w:r w:rsidRPr="00675D1D">
        <w:rPr>
          <w:rFonts w:ascii="Verdana" w:hAnsi="Verdana"/>
          <w:color w:val="212121"/>
        </w:rPr>
        <w:t xml:space="preserve"> Gardiner Wilkinson</w:t>
      </w:r>
      <w:r>
        <w:rPr>
          <w:rFonts w:ascii="Verdana" w:hAnsi="Verdana"/>
          <w:color w:val="212121"/>
        </w:rPr>
        <w:t>:</w:t>
      </w:r>
    </w:p>
    <w:p w:rsidR="00F31C4D" w:rsidRDefault="00F31C4D" w:rsidP="00F31C4D">
      <w:pPr>
        <w:pStyle w:val="HTMLconformatoprevio"/>
        <w:shd w:val="clear" w:color="auto" w:fill="FFFFFF"/>
        <w:jc w:val="both"/>
        <w:rPr>
          <w:rFonts w:ascii="Verdana" w:hAnsi="Verdana"/>
          <w:color w:val="212121"/>
        </w:rPr>
      </w:pPr>
      <w:r>
        <w:rPr>
          <w:rFonts w:ascii="Verdana" w:hAnsi="Verdana"/>
          <w:color w:val="212121"/>
        </w:rPr>
        <w:tab/>
      </w:r>
    </w:p>
    <w:p w:rsidR="00F31C4D" w:rsidRPr="002338A2" w:rsidRDefault="00F31C4D" w:rsidP="00F31C4D">
      <w:pPr>
        <w:pStyle w:val="HTMLconformatoprevio"/>
        <w:shd w:val="clear" w:color="auto" w:fill="FFFFFF"/>
        <w:ind w:left="500" w:firstLine="916"/>
        <w:jc w:val="both"/>
        <w:rPr>
          <w:rFonts w:ascii="Arial" w:hAnsi="Arial" w:cs="Arial"/>
          <w:color w:val="212121"/>
        </w:rPr>
      </w:pPr>
      <w:r w:rsidRPr="008F4B74">
        <w:rPr>
          <w:rFonts w:ascii="Arial" w:hAnsi="Arial" w:cs="Arial"/>
          <w:color w:val="212121"/>
          <w:lang w:val="en-US"/>
        </w:rPr>
        <w:t>“</w:t>
      </w:r>
      <w:r w:rsidRPr="008F4B74">
        <w:rPr>
          <w:rFonts w:ascii="Arial" w:hAnsi="Arial" w:cs="Arial"/>
          <w:b/>
          <w:i/>
          <w:color w:val="1F3864"/>
          <w:lang w:val="en-US"/>
        </w:rPr>
        <w:t>Ancient Egyptians</w:t>
      </w:r>
      <w:r w:rsidRPr="008F4B74">
        <w:rPr>
          <w:rFonts w:ascii="Arial" w:hAnsi="Arial" w:cs="Arial"/>
          <w:color w:val="212121"/>
          <w:lang w:val="en-US"/>
        </w:rPr>
        <w:t xml:space="preserve">, ed. Birch, vol. </w:t>
      </w:r>
      <w:r w:rsidRPr="002338A2">
        <w:rPr>
          <w:rFonts w:ascii="Arial" w:hAnsi="Arial" w:cs="Arial"/>
          <w:color w:val="212121"/>
        </w:rPr>
        <w:t>III, pp. 407 ss”.</w:t>
      </w:r>
    </w:p>
    <w:p w:rsidR="00F31C4D" w:rsidRDefault="00F31C4D" w:rsidP="00F31C4D">
      <w:pPr>
        <w:pStyle w:val="HTMLconformatoprevio"/>
        <w:shd w:val="clear" w:color="auto" w:fill="FFFFFF"/>
        <w:ind w:left="708"/>
        <w:jc w:val="both"/>
        <w:rPr>
          <w:rFonts w:ascii="Verdana" w:hAnsi="Verdana"/>
          <w:color w:val="212121"/>
        </w:rPr>
      </w:pPr>
    </w:p>
    <w:p w:rsidR="00F31C4D" w:rsidRDefault="00F31C4D" w:rsidP="00F31C4D">
      <w:pPr>
        <w:pStyle w:val="HTMLconformatoprevio"/>
        <w:shd w:val="clear" w:color="auto" w:fill="FFFFFF"/>
        <w:ind w:left="708"/>
        <w:jc w:val="both"/>
        <w:rPr>
          <w:rFonts w:ascii="Verdana" w:hAnsi="Verdana"/>
          <w:color w:val="212121"/>
        </w:rPr>
      </w:pPr>
      <w:r>
        <w:rPr>
          <w:rFonts w:ascii="Verdana" w:hAnsi="Verdana"/>
          <w:color w:val="212121"/>
        </w:rPr>
        <w:t>Y enseguida cuestiona:</w:t>
      </w:r>
    </w:p>
    <w:p w:rsidR="00F31C4D" w:rsidRDefault="00F31C4D" w:rsidP="00F31C4D">
      <w:pPr>
        <w:pStyle w:val="HTMLconformatoprevio"/>
        <w:shd w:val="clear" w:color="auto" w:fill="FFFFFF"/>
        <w:ind w:left="708"/>
        <w:jc w:val="both"/>
        <w:rPr>
          <w:rFonts w:ascii="Verdana" w:hAnsi="Verdana"/>
          <w:color w:val="212121"/>
        </w:rPr>
      </w:pPr>
    </w:p>
    <w:p w:rsidR="00F31C4D" w:rsidRPr="00A846BB" w:rsidRDefault="00F31C4D" w:rsidP="00F31C4D">
      <w:pPr>
        <w:pStyle w:val="HTMLconformatoprevio"/>
        <w:shd w:val="clear" w:color="auto" w:fill="FFFFFF"/>
        <w:ind w:left="1416"/>
        <w:jc w:val="both"/>
        <w:rPr>
          <w:rFonts w:ascii="Arial" w:hAnsi="Arial" w:cs="Arial"/>
          <w:color w:val="212121"/>
        </w:rPr>
      </w:pPr>
      <w:r w:rsidRPr="00A846BB">
        <w:rPr>
          <w:rFonts w:ascii="Arial" w:hAnsi="Arial" w:cs="Arial"/>
          <w:color w:val="212121"/>
        </w:rPr>
        <w:t xml:space="preserve">“Y, sin embargo, en control de escritura nos encontramos con que la sentencia en Hechos VII,22 de que Moisés </w:t>
      </w:r>
      <w:r>
        <w:rPr>
          <w:rFonts w:ascii="Arial" w:hAnsi="Arial" w:cs="Arial"/>
          <w:color w:val="212121"/>
        </w:rPr>
        <w:t>«</w:t>
      </w:r>
      <w:r w:rsidRPr="00A846BB">
        <w:rPr>
          <w:rFonts w:ascii="Arial" w:hAnsi="Arial" w:cs="Arial"/>
          <w:color w:val="212121"/>
        </w:rPr>
        <w:t>fue instruido en toda la sabiduría de los egipcios</w:t>
      </w:r>
      <w:r>
        <w:rPr>
          <w:rFonts w:ascii="Arial" w:hAnsi="Arial" w:cs="Arial"/>
          <w:color w:val="212121"/>
        </w:rPr>
        <w:t>»</w:t>
      </w:r>
      <w:r w:rsidRPr="00A846BB">
        <w:rPr>
          <w:rFonts w:ascii="Arial" w:hAnsi="Arial" w:cs="Arial"/>
          <w:color w:val="212121"/>
        </w:rPr>
        <w:t xml:space="preserve"> ¡no tiene soporte en el Antiguo Testamento mismo! ¿Cómo pudo Moisés haber realizado todos los actos mágicos relatados en el </w:t>
      </w:r>
      <w:r w:rsidRPr="00A90390">
        <w:rPr>
          <w:rFonts w:ascii="Arial" w:hAnsi="Arial" w:cs="Arial"/>
          <w:b/>
          <w:i/>
          <w:color w:val="1F3864"/>
        </w:rPr>
        <w:t>Pentateuco</w:t>
      </w:r>
      <w:r w:rsidRPr="00A846BB">
        <w:rPr>
          <w:rFonts w:ascii="Arial" w:hAnsi="Arial" w:cs="Arial"/>
          <w:color w:val="212121"/>
        </w:rPr>
        <w:t xml:space="preserve">, </w:t>
      </w:r>
      <w:r w:rsidRPr="002338A2">
        <w:rPr>
          <w:rFonts w:ascii="Arial" w:hAnsi="Arial" w:cs="Arial"/>
          <w:b/>
          <w:color w:val="212121"/>
        </w:rPr>
        <w:t xml:space="preserve">a menos que él </w:t>
      </w:r>
      <w:r>
        <w:rPr>
          <w:rFonts w:ascii="Arial" w:hAnsi="Arial" w:cs="Arial"/>
          <w:b/>
          <w:color w:val="212121"/>
        </w:rPr>
        <w:t xml:space="preserve">mismo </w:t>
      </w:r>
      <w:r w:rsidRPr="002338A2">
        <w:rPr>
          <w:rFonts w:ascii="Arial" w:hAnsi="Arial" w:cs="Arial"/>
          <w:b/>
          <w:color w:val="212121"/>
        </w:rPr>
        <w:t>hubiera sido instruido en todas las ramas del aprendizaje, sagrado y profano a la vez, y haya sido educado como un sacerdote y mago</w:t>
      </w:r>
      <w:r w:rsidRPr="00A846BB">
        <w:rPr>
          <w:rFonts w:ascii="Arial" w:hAnsi="Arial" w:cs="Arial"/>
          <w:color w:val="212121"/>
        </w:rPr>
        <w:t>?</w:t>
      </w:r>
      <w:r>
        <w:rPr>
          <w:rFonts w:ascii="Arial" w:hAnsi="Arial" w:cs="Arial"/>
          <w:color w:val="212121"/>
        </w:rPr>
        <w:t>” (Traducción, negritas  y cursivas son mías).</w:t>
      </w:r>
    </w:p>
    <w:p w:rsidR="00F31C4D" w:rsidRPr="00BF07A0" w:rsidRDefault="00F31C4D" w:rsidP="00F31C4D">
      <w:pPr>
        <w:pStyle w:val="HTMLconformatoprevio"/>
        <w:shd w:val="clear" w:color="auto" w:fill="FFFFFF"/>
        <w:ind w:left="708"/>
        <w:jc w:val="both"/>
        <w:rPr>
          <w:rFonts w:ascii="Verdana" w:hAnsi="Verdana"/>
          <w:color w:val="212121"/>
        </w:rPr>
      </w:pPr>
    </w:p>
    <w:p w:rsidR="00F31C4D" w:rsidRDefault="00F31C4D" w:rsidP="00F31C4D">
      <w:pPr>
        <w:ind w:left="708"/>
        <w:jc w:val="both"/>
        <w:rPr>
          <w:szCs w:val="20"/>
        </w:rPr>
      </w:pPr>
      <w:r w:rsidRPr="00BF07A0">
        <w:rPr>
          <w:szCs w:val="20"/>
        </w:rPr>
        <w:t>El egiptólogo inglés reitera más adelante sus afirmaciones en una nota adicional</w:t>
      </w:r>
      <w:r>
        <w:rPr>
          <w:szCs w:val="20"/>
        </w:rPr>
        <w:t>, agregando valiosas referencias y precisiones</w:t>
      </w:r>
      <w:r w:rsidRPr="00BF07A0">
        <w:rPr>
          <w:szCs w:val="20"/>
        </w:rPr>
        <w:t xml:space="preserve"> (pp. 40-41):</w:t>
      </w:r>
    </w:p>
    <w:p w:rsidR="00F31C4D" w:rsidRDefault="00F31C4D" w:rsidP="00F31C4D">
      <w:pPr>
        <w:ind w:left="708"/>
        <w:jc w:val="both"/>
        <w:rPr>
          <w:szCs w:val="20"/>
        </w:rPr>
      </w:pPr>
    </w:p>
    <w:p w:rsidR="00F31C4D" w:rsidRDefault="00F31C4D" w:rsidP="00F31C4D">
      <w:pPr>
        <w:pStyle w:val="HTMLconformatoprevio"/>
        <w:shd w:val="clear" w:color="auto" w:fill="FFFFFF"/>
        <w:ind w:left="1416"/>
        <w:jc w:val="both"/>
        <w:rPr>
          <w:rFonts w:ascii="Verdana" w:hAnsi="Verdana"/>
          <w:color w:val="212121"/>
        </w:rPr>
      </w:pPr>
      <w:r>
        <w:rPr>
          <w:rFonts w:ascii="Arial" w:hAnsi="Arial" w:cs="Arial"/>
          <w:color w:val="212121"/>
        </w:rPr>
        <w:t>“</w:t>
      </w:r>
      <w:r w:rsidRPr="005950AC">
        <w:rPr>
          <w:rFonts w:ascii="Arial" w:hAnsi="Arial" w:cs="Arial"/>
          <w:color w:val="212121"/>
        </w:rPr>
        <w:t xml:space="preserve">Por otra parte, como Sir Gardner Wilkinson ha observado, </w:t>
      </w:r>
      <w:r>
        <w:rPr>
          <w:rFonts w:ascii="Arial" w:hAnsi="Arial" w:cs="Arial"/>
          <w:color w:val="212121"/>
        </w:rPr>
        <w:t>«</w:t>
      </w:r>
      <w:r w:rsidRPr="005950AC">
        <w:rPr>
          <w:rFonts w:ascii="Arial" w:hAnsi="Arial" w:cs="Arial"/>
          <w:color w:val="212121"/>
        </w:rPr>
        <w:t>muchos de los ritos religiosos de los judíos tienen una sorprendente semejanza con aquellos de Egipto</w:t>
      </w:r>
      <w:r>
        <w:rPr>
          <w:rFonts w:ascii="Arial" w:hAnsi="Arial" w:cs="Arial"/>
          <w:color w:val="212121"/>
        </w:rPr>
        <w:t>»</w:t>
      </w:r>
      <w:r w:rsidRPr="005950AC">
        <w:rPr>
          <w:rFonts w:ascii="Arial" w:hAnsi="Arial" w:cs="Arial"/>
          <w:color w:val="212121"/>
        </w:rPr>
        <w:t xml:space="preserve"> (</w:t>
      </w:r>
      <w:r w:rsidRPr="00420458">
        <w:rPr>
          <w:rFonts w:ascii="Arial" w:hAnsi="Arial" w:cs="Arial"/>
          <w:b/>
          <w:i/>
          <w:color w:val="1F3864"/>
        </w:rPr>
        <w:t>Ancient Egyptians</w:t>
      </w:r>
      <w:r w:rsidRPr="005950AC">
        <w:rPr>
          <w:rFonts w:ascii="Arial" w:hAnsi="Arial" w:cs="Arial"/>
          <w:color w:val="212121"/>
        </w:rPr>
        <w:t>, ed. Birch, vol. III, p. 411 ss.). El Sr. H. P. Cooke (</w:t>
      </w:r>
      <w:r w:rsidRPr="00420458">
        <w:rPr>
          <w:rFonts w:ascii="Arial" w:hAnsi="Arial" w:cs="Arial"/>
          <w:b/>
          <w:i/>
          <w:color w:val="1F3864"/>
        </w:rPr>
        <w:t>Osiris</w:t>
      </w:r>
      <w:r w:rsidRPr="005950AC">
        <w:rPr>
          <w:rFonts w:ascii="Arial" w:hAnsi="Arial" w:cs="Arial"/>
          <w:color w:val="212121"/>
        </w:rPr>
        <w:t xml:space="preserve">, p. 103) ha enfatizado con acierto este hecho, </w:t>
      </w:r>
      <w:r w:rsidRPr="005950AC">
        <w:rPr>
          <w:rFonts w:ascii="Arial" w:hAnsi="Arial" w:cs="Arial"/>
          <w:color w:val="212121"/>
          <w:highlight w:val="lightGray"/>
        </w:rPr>
        <w:t xml:space="preserve">y no hay ni la menor duda de que tal resultado se debe a Moisés, </w:t>
      </w:r>
      <w:r w:rsidRPr="005950AC">
        <w:rPr>
          <w:rFonts w:ascii="Arial" w:hAnsi="Arial" w:cs="Arial"/>
          <w:b/>
          <w:color w:val="212121"/>
          <w:highlight w:val="lightGray"/>
        </w:rPr>
        <w:t xml:space="preserve">que poseía un conocimiento experto de la religión egipcia y fue un </w:t>
      </w:r>
      <w:r>
        <w:rPr>
          <w:rFonts w:ascii="Arial" w:hAnsi="Arial" w:cs="Arial"/>
          <w:b/>
          <w:color w:val="212121"/>
          <w:highlight w:val="lightGray"/>
        </w:rPr>
        <w:t>«</w:t>
      </w:r>
      <w:r w:rsidRPr="005950AC">
        <w:rPr>
          <w:rFonts w:ascii="Arial" w:hAnsi="Arial" w:cs="Arial"/>
          <w:b/>
          <w:color w:val="212121"/>
          <w:highlight w:val="lightGray"/>
        </w:rPr>
        <w:t>sacerdote de alto grado</w:t>
      </w:r>
      <w:r>
        <w:rPr>
          <w:rFonts w:ascii="Arial" w:hAnsi="Arial" w:cs="Arial"/>
          <w:b/>
          <w:color w:val="212121"/>
          <w:highlight w:val="lightGray"/>
        </w:rPr>
        <w:t>»</w:t>
      </w:r>
      <w:r w:rsidRPr="005950AC">
        <w:rPr>
          <w:rFonts w:ascii="Arial" w:hAnsi="Arial" w:cs="Arial"/>
          <w:b/>
          <w:color w:val="212121"/>
          <w:highlight w:val="lightGray"/>
        </w:rPr>
        <w:t xml:space="preserve">. Manetón dice que el mismo Moisés era un </w:t>
      </w:r>
      <w:r w:rsidRPr="005950AC">
        <w:rPr>
          <w:rFonts w:ascii="Arial" w:hAnsi="Arial" w:cs="Arial"/>
          <w:b/>
          <w:color w:val="212121"/>
          <w:highlight w:val="lightGray"/>
        </w:rPr>
        <w:lastRenderedPageBreak/>
        <w:t>sacerdote, y Josefo retuvo esta opinión</w:t>
      </w:r>
      <w:r w:rsidRPr="005950AC">
        <w:rPr>
          <w:rFonts w:ascii="Arial" w:hAnsi="Arial" w:cs="Arial"/>
          <w:color w:val="212121"/>
          <w:highlight w:val="lightGray"/>
        </w:rPr>
        <w:t xml:space="preserve"> (</w:t>
      </w:r>
      <w:r w:rsidRPr="00EC4953">
        <w:rPr>
          <w:rFonts w:ascii="Arial" w:hAnsi="Arial" w:cs="Arial"/>
          <w:b/>
          <w:i/>
          <w:color w:val="1F3864"/>
          <w:highlight w:val="lightGray"/>
        </w:rPr>
        <w:t>Contra Apion</w:t>
      </w:r>
      <w:r w:rsidRPr="005950AC">
        <w:rPr>
          <w:rFonts w:ascii="Arial" w:hAnsi="Arial" w:cs="Arial"/>
          <w:color w:val="212121"/>
          <w:highlight w:val="lightGray"/>
        </w:rPr>
        <w:t>., I, pp. 238-50)</w:t>
      </w:r>
      <w:r w:rsidRPr="005950AC">
        <w:rPr>
          <w:rFonts w:ascii="Arial" w:hAnsi="Arial" w:cs="Arial"/>
          <w:color w:val="212121"/>
        </w:rPr>
        <w:t xml:space="preserve">. Según este último, los rebeldes hebreos, determinados a la revuelta, se reunieron en un lugar determinado y nombraron como su líder a un sacerdote de Heliópolis llamado Osarsiph. Él elaboró ​​una constitución para ellos y enmarcó un código de leyes, y cuando él habíadefinitivamente unido su suerte con la de ellos, este sacerdote de Heliópolis cambió su nombre de Osarsiph a Moisés. Ahora bien, Osarsiph es </w:t>
      </w:r>
      <w:r>
        <w:rPr>
          <w:rFonts w:ascii="Arial" w:hAnsi="Arial" w:cs="Arial"/>
          <w:color w:val="212121"/>
        </w:rPr>
        <w:t>precisamente</w:t>
      </w:r>
      <w:r w:rsidRPr="005950AC">
        <w:rPr>
          <w:rFonts w:ascii="Arial" w:hAnsi="Arial" w:cs="Arial"/>
          <w:color w:val="212121"/>
        </w:rPr>
        <w:t xml:space="preserve"> un buen nombre egipcio y su significado es claro</w:t>
      </w:r>
      <w:r>
        <w:rPr>
          <w:rFonts w:ascii="Arial" w:hAnsi="Arial" w:cs="Arial"/>
          <w:color w:val="212121"/>
        </w:rPr>
        <w:t>:«</w:t>
      </w:r>
      <w:r w:rsidRPr="005950AC">
        <w:rPr>
          <w:rFonts w:ascii="Arial" w:hAnsi="Arial" w:cs="Arial"/>
          <w:color w:val="212121"/>
        </w:rPr>
        <w:t>Osiris+niño</w:t>
      </w:r>
      <w:r>
        <w:rPr>
          <w:rFonts w:ascii="Arial" w:hAnsi="Arial" w:cs="Arial"/>
          <w:color w:val="212121"/>
        </w:rPr>
        <w:t>»</w:t>
      </w:r>
      <w:r w:rsidRPr="005950AC">
        <w:rPr>
          <w:rFonts w:ascii="Arial" w:hAnsi="Arial" w:cs="Arial"/>
          <w:color w:val="212121"/>
        </w:rPr>
        <w:t xml:space="preserve"> [</w:t>
      </w:r>
      <w:r w:rsidRPr="005950AC">
        <w:rPr>
          <w:rFonts w:ascii="Arial" w:hAnsi="Arial" w:cs="Arial"/>
          <w:i/>
          <w:color w:val="212121"/>
        </w:rPr>
        <w:t>jeroglíficos</w:t>
      </w:r>
      <w:r w:rsidRPr="005950AC">
        <w:rPr>
          <w:rFonts w:ascii="Arial" w:hAnsi="Arial" w:cs="Arial"/>
          <w:color w:val="212121"/>
        </w:rPr>
        <w:t>] o [</w:t>
      </w:r>
      <w:r w:rsidRPr="005950AC">
        <w:rPr>
          <w:rFonts w:ascii="Arial" w:hAnsi="Arial" w:cs="Arial"/>
          <w:i/>
          <w:color w:val="212121"/>
        </w:rPr>
        <w:t>jeroglíficos</w:t>
      </w:r>
      <w:r w:rsidRPr="005950AC">
        <w:rPr>
          <w:rFonts w:ascii="Arial" w:hAnsi="Arial" w:cs="Arial"/>
          <w:color w:val="212121"/>
        </w:rPr>
        <w:t xml:space="preserve">], es decir, el Osiris-hijo, o el </w:t>
      </w:r>
      <w:r>
        <w:rPr>
          <w:rFonts w:ascii="Arial" w:hAnsi="Arial" w:cs="Arial"/>
          <w:color w:val="212121"/>
        </w:rPr>
        <w:t>«</w:t>
      </w:r>
      <w:r w:rsidRPr="005950AC">
        <w:rPr>
          <w:rFonts w:ascii="Arial" w:hAnsi="Arial" w:cs="Arial"/>
          <w:color w:val="212121"/>
        </w:rPr>
        <w:t>niño de Osiris</w:t>
      </w:r>
      <w:r>
        <w:rPr>
          <w:rFonts w:ascii="Arial" w:hAnsi="Arial" w:cs="Arial"/>
          <w:color w:val="212121"/>
        </w:rPr>
        <w:t>»</w:t>
      </w:r>
      <w:r w:rsidRPr="005950AC">
        <w:rPr>
          <w:rFonts w:ascii="Arial" w:hAnsi="Arial" w:cs="Arial"/>
          <w:color w:val="212121"/>
        </w:rPr>
        <w:t>. El Sr. Cooke ha discutido la cuestión de si el gran hebreo fue llamado primero Osarsiph y más tarde Moisés, o viceversa (p. 99), y yo, como él, prefiero la opinión de Manetón, que tuvo pleno acceso a toda la evidencia documental disponible, más que a</w:t>
      </w:r>
      <w:r>
        <w:rPr>
          <w:rFonts w:ascii="Arial" w:hAnsi="Arial" w:cs="Arial"/>
          <w:color w:val="212121"/>
        </w:rPr>
        <w:t>quella</w:t>
      </w:r>
      <w:r w:rsidRPr="005950AC">
        <w:rPr>
          <w:rFonts w:ascii="Arial" w:hAnsi="Arial" w:cs="Arial"/>
          <w:color w:val="212121"/>
        </w:rPr>
        <w:t xml:space="preserve"> de los críticos modernos. Moisés y Aarón, su hermano, y Miriam, su hermana, eran egipcios, aunque descendientes de hebreos domiciliados en Egipto. </w:t>
      </w:r>
      <w:r w:rsidRPr="00BF07A0">
        <w:rPr>
          <w:rFonts w:ascii="Arial" w:hAnsi="Arial" w:cs="Arial"/>
          <w:color w:val="212121"/>
          <w:highlight w:val="lightGray"/>
        </w:rPr>
        <w:t>Hay poca duda de que Aarón y su hermana eran bien-educados</w:t>
      </w:r>
      <w:r>
        <w:rPr>
          <w:rFonts w:ascii="Arial" w:hAnsi="Arial" w:cs="Arial"/>
          <w:color w:val="212121"/>
          <w:highlight w:val="lightGray"/>
        </w:rPr>
        <w:t xml:space="preserve"> (sic),</w:t>
      </w:r>
      <w:r w:rsidRPr="00BF07A0">
        <w:rPr>
          <w:rFonts w:ascii="Arial" w:hAnsi="Arial" w:cs="Arial"/>
          <w:color w:val="212121"/>
          <w:highlight w:val="lightGray"/>
        </w:rPr>
        <w:t xml:space="preserve"> y </w:t>
      </w:r>
      <w:r>
        <w:rPr>
          <w:rFonts w:ascii="Arial" w:hAnsi="Arial" w:cs="Arial"/>
          <w:color w:val="212121"/>
          <w:highlight w:val="lightGray"/>
        </w:rPr>
        <w:t>ninguna</w:t>
      </w:r>
      <w:r w:rsidRPr="00BF07A0">
        <w:rPr>
          <w:rFonts w:ascii="Arial" w:hAnsi="Arial" w:cs="Arial"/>
          <w:color w:val="212121"/>
          <w:highlight w:val="lightGray"/>
        </w:rPr>
        <w:t xml:space="preserve"> duda</w:t>
      </w:r>
      <w:r>
        <w:rPr>
          <w:rFonts w:ascii="Arial" w:hAnsi="Arial" w:cs="Arial"/>
          <w:color w:val="212121"/>
          <w:highlight w:val="lightGray"/>
        </w:rPr>
        <w:t xml:space="preserve"> de</w:t>
      </w:r>
      <w:r w:rsidRPr="00BF07A0">
        <w:rPr>
          <w:rFonts w:ascii="Arial" w:hAnsi="Arial" w:cs="Arial"/>
          <w:color w:val="212121"/>
          <w:highlight w:val="lightGray"/>
        </w:rPr>
        <w:t xml:space="preserve"> que estabaninstruidos en toda la sabiduría de los egipcios, aunque en menor grado. </w:t>
      </w:r>
      <w:r w:rsidRPr="00BF07A0">
        <w:rPr>
          <w:rFonts w:ascii="Arial" w:hAnsi="Arial" w:cs="Arial"/>
          <w:b/>
          <w:color w:val="212121"/>
          <w:highlight w:val="lightGray"/>
        </w:rPr>
        <w:t>Aarón fue probablemente un miembro de una de las cofradías de sacerdotes</w:t>
      </w:r>
      <w:r w:rsidRPr="00BF07A0">
        <w:rPr>
          <w:rFonts w:ascii="Arial" w:hAnsi="Arial" w:cs="Arial"/>
          <w:color w:val="212121"/>
          <w:highlight w:val="lightGray"/>
        </w:rPr>
        <w:t xml:space="preserve">, y, en cualquier caso, estaba admirablemente equipado para ser el primer sumo sacerdote de los hebreos y </w:t>
      </w:r>
      <w:r>
        <w:rPr>
          <w:rFonts w:ascii="Arial" w:hAnsi="Arial" w:cs="Arial"/>
          <w:color w:val="212121"/>
          <w:highlight w:val="lightGray"/>
        </w:rPr>
        <w:t xml:space="preserve">el </w:t>
      </w:r>
      <w:r w:rsidRPr="00BF07A0">
        <w:rPr>
          <w:rFonts w:ascii="Arial" w:hAnsi="Arial" w:cs="Arial"/>
          <w:color w:val="212121"/>
          <w:highlight w:val="lightGray"/>
        </w:rPr>
        <w:t xml:space="preserve">portavoz de Moisés (Éxod. IV, 14, 16, 27). </w:t>
      </w:r>
      <w:r w:rsidRPr="00BF07A0">
        <w:rPr>
          <w:rFonts w:ascii="Arial" w:hAnsi="Arial" w:cs="Arial"/>
          <w:b/>
          <w:color w:val="212121"/>
          <w:highlight w:val="lightGray"/>
        </w:rPr>
        <w:t>Él era también un mago experto</w:t>
      </w:r>
      <w:r w:rsidRPr="00BF07A0">
        <w:rPr>
          <w:rFonts w:ascii="Arial" w:hAnsi="Arial" w:cs="Arial"/>
          <w:color w:val="212121"/>
          <w:highlight w:val="lightGray"/>
        </w:rPr>
        <w:t>, por su vara es que vino a ser una serpiente (Éx. VII, 10), y trajo sobre Egipto las plagas de ranas, piojos y moscas (Éxod. VIII, 5, 17, 24).</w:t>
      </w:r>
      <w:r w:rsidRPr="005950AC">
        <w:rPr>
          <w:rFonts w:ascii="Arial" w:hAnsi="Arial" w:cs="Arial"/>
          <w:color w:val="212121"/>
        </w:rPr>
        <w:t xml:space="preserve"> Su simpatía con el culto de los animales le llevó a hacer el becerro de oro (Éx. XXXII, 4) para gratificar a los</w:t>
      </w:r>
      <w:r>
        <w:rPr>
          <w:rFonts w:ascii="Arial" w:hAnsi="Arial" w:cs="Arial"/>
          <w:color w:val="212121"/>
        </w:rPr>
        <w:t xml:space="preserve"> que </w:t>
      </w:r>
      <w:r w:rsidRPr="005950AC">
        <w:rPr>
          <w:rFonts w:ascii="Arial" w:hAnsi="Arial" w:cs="Arial"/>
          <w:color w:val="212121"/>
        </w:rPr>
        <w:t>todav</w:t>
      </w:r>
      <w:r>
        <w:rPr>
          <w:rFonts w:ascii="Arial" w:hAnsi="Arial" w:cs="Arial"/>
          <w:color w:val="212121"/>
        </w:rPr>
        <w:t xml:space="preserve">ía se aferraban a las creencias egipcias. </w:t>
      </w:r>
      <w:r w:rsidRPr="00BF07A0">
        <w:rPr>
          <w:rFonts w:ascii="Arial" w:hAnsi="Arial" w:cs="Arial"/>
          <w:b/>
          <w:color w:val="212121"/>
        </w:rPr>
        <w:t>Miriam «la profetisa»</w:t>
      </w:r>
      <w:r w:rsidRPr="005950AC">
        <w:rPr>
          <w:rFonts w:ascii="Arial" w:hAnsi="Arial" w:cs="Arial"/>
          <w:color w:val="212121"/>
        </w:rPr>
        <w:t xml:space="preserve">(Éx. XV, 20) </w:t>
      </w:r>
      <w:r w:rsidRPr="00BF07A0">
        <w:rPr>
          <w:rFonts w:ascii="Arial" w:hAnsi="Arial" w:cs="Arial"/>
          <w:b/>
          <w:color w:val="212121"/>
        </w:rPr>
        <w:t>había sidoprobablemente una mujer cantante en uno de los templos</w:t>
      </w:r>
      <w:r w:rsidRPr="005950AC">
        <w:rPr>
          <w:rFonts w:ascii="Arial" w:hAnsi="Arial" w:cs="Arial"/>
          <w:color w:val="212121"/>
        </w:rPr>
        <w:t xml:space="preserve">, y está claro que ella sabía cómo </w:t>
      </w:r>
      <w:r>
        <w:rPr>
          <w:rFonts w:ascii="Arial" w:hAnsi="Arial" w:cs="Arial"/>
          <w:color w:val="212121"/>
        </w:rPr>
        <w:t>liderar</w:t>
      </w:r>
      <w:r w:rsidRPr="005950AC">
        <w:rPr>
          <w:rFonts w:ascii="Arial" w:hAnsi="Arial" w:cs="Arial"/>
          <w:color w:val="212121"/>
        </w:rPr>
        <w:t xml:space="preserve"> un coro de mujeres y dirigir canto antifonal acompañad</w:t>
      </w:r>
      <w:r>
        <w:rPr>
          <w:rFonts w:ascii="Arial" w:hAnsi="Arial" w:cs="Arial"/>
          <w:color w:val="212121"/>
        </w:rPr>
        <w:t>o</w:t>
      </w:r>
      <w:r w:rsidRPr="005950AC">
        <w:rPr>
          <w:rFonts w:ascii="Arial" w:hAnsi="Arial" w:cs="Arial"/>
          <w:color w:val="212121"/>
        </w:rPr>
        <w:t xml:space="preserve"> por el batir de panderos y bailando.</w:t>
      </w:r>
      <w:r>
        <w:rPr>
          <w:rFonts w:ascii="Arial" w:hAnsi="Arial" w:cs="Arial"/>
          <w:color w:val="212121"/>
        </w:rPr>
        <w:t>” (Traducción, destacados, cursivas, paréntesis rectos y negritas son míos).</w:t>
      </w:r>
    </w:p>
    <w:p w:rsidR="00F31C4D" w:rsidRDefault="00F31C4D" w:rsidP="00F31C4D">
      <w:pPr>
        <w:pStyle w:val="HTMLconformatoprevio"/>
        <w:shd w:val="clear" w:color="auto" w:fill="FFFFFF"/>
        <w:ind w:left="708"/>
        <w:jc w:val="both"/>
        <w:rPr>
          <w:rFonts w:ascii="Verdana" w:hAnsi="Verdana"/>
          <w:color w:val="212121"/>
        </w:rPr>
      </w:pPr>
    </w:p>
    <w:p w:rsidR="00F31C4D" w:rsidRDefault="00F31C4D" w:rsidP="00F31C4D">
      <w:pPr>
        <w:pStyle w:val="HTMLconformatoprevio"/>
        <w:shd w:val="clear" w:color="auto" w:fill="FFFFFF"/>
        <w:ind w:left="708"/>
        <w:jc w:val="both"/>
        <w:rPr>
          <w:rFonts w:ascii="Verdana" w:hAnsi="Verdana"/>
          <w:color w:val="212121"/>
        </w:rPr>
      </w:pPr>
      <w:r w:rsidRPr="00A90390">
        <w:rPr>
          <w:rFonts w:ascii="Verdana" w:hAnsi="Verdana"/>
          <w:color w:val="212121"/>
        </w:rPr>
        <w:t xml:space="preserve">Por razones técnicas he omitido </w:t>
      </w:r>
      <w:r>
        <w:rPr>
          <w:rFonts w:ascii="Verdana" w:hAnsi="Verdana"/>
          <w:color w:val="212121"/>
        </w:rPr>
        <w:t xml:space="preserve">en mi traducción </w:t>
      </w:r>
      <w:r w:rsidRPr="00A90390">
        <w:rPr>
          <w:rFonts w:ascii="Verdana" w:hAnsi="Verdana"/>
          <w:color w:val="212121"/>
        </w:rPr>
        <w:t>los jeroglíficos que el autor ha incrustado en el texto</w:t>
      </w:r>
      <w:r>
        <w:rPr>
          <w:rFonts w:ascii="Verdana" w:hAnsi="Verdana"/>
          <w:color w:val="212121"/>
        </w:rPr>
        <w:t>. La siguiente es la fotografía correspondiente a esas grafías y a la totalidad de la nota en el inglés original, para que el lector pueda comprobarlas y aprovechar de hacer su propia traducción:</w:t>
      </w:r>
    </w:p>
    <w:p w:rsidR="00F31C4D" w:rsidRDefault="00F31C4D" w:rsidP="00F31C4D">
      <w:pPr>
        <w:pStyle w:val="HTMLconformatoprevio"/>
        <w:shd w:val="clear" w:color="auto" w:fill="FFFFFF"/>
        <w:jc w:val="both"/>
        <w:rPr>
          <w:rFonts w:ascii="Verdana" w:hAnsi="Verdana"/>
          <w:color w:val="212121"/>
        </w:rPr>
      </w:pPr>
      <w:r>
        <w:rPr>
          <w:rFonts w:ascii="Verdana" w:hAnsi="Verdana"/>
          <w:color w:val="212121"/>
        </w:rPr>
        <w:tab/>
      </w:r>
    </w:p>
    <w:p w:rsidR="00F31C4D" w:rsidRDefault="00F31C4D" w:rsidP="00F31C4D">
      <w:pPr>
        <w:pStyle w:val="HTMLconformatoprevio"/>
        <w:shd w:val="clear" w:color="auto" w:fill="FFFFFF"/>
        <w:jc w:val="center"/>
        <w:rPr>
          <w:rFonts w:ascii="Verdana" w:hAnsi="Verdana"/>
          <w:color w:val="212121"/>
        </w:rPr>
      </w:pPr>
      <w:r w:rsidRPr="002D011E">
        <w:rPr>
          <w:noProof/>
        </w:rPr>
        <w:drawing>
          <wp:inline distT="0" distB="0" distL="0" distR="0">
            <wp:extent cx="5021580" cy="1432560"/>
            <wp:effectExtent l="0" t="0" r="7620" b="0"/>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4"/>
                    <pic:cNvPicPr>
                      <a:picLocks noChangeAspect="1" noChangeArrowheads="1"/>
                    </pic:cNvPicPr>
                  </pic:nvPicPr>
                  <pic:blipFill>
                    <a:blip r:embed="rId19">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l="38759" t="68793" r="17537" b="9045"/>
                    <a:stretch>
                      <a:fillRect/>
                    </a:stretch>
                  </pic:blipFill>
                  <pic:spPr bwMode="auto">
                    <a:xfrm>
                      <a:off x="0" y="0"/>
                      <a:ext cx="5021580" cy="1432560"/>
                    </a:xfrm>
                    <a:prstGeom prst="rect">
                      <a:avLst/>
                    </a:prstGeom>
                    <a:noFill/>
                    <a:ln>
                      <a:noFill/>
                    </a:ln>
                  </pic:spPr>
                </pic:pic>
              </a:graphicData>
            </a:graphic>
          </wp:inline>
        </w:drawing>
      </w:r>
    </w:p>
    <w:p w:rsidR="00F31C4D" w:rsidRDefault="00F31C4D" w:rsidP="00F31C4D">
      <w:pPr>
        <w:pStyle w:val="HTMLconformatoprevio"/>
        <w:shd w:val="clear" w:color="auto" w:fill="FFFFFF"/>
        <w:jc w:val="center"/>
        <w:rPr>
          <w:noProof/>
        </w:rPr>
      </w:pPr>
      <w:r w:rsidRPr="002D011E">
        <w:rPr>
          <w:noProof/>
        </w:rPr>
        <w:drawing>
          <wp:inline distT="0" distB="0" distL="0" distR="0">
            <wp:extent cx="5113020" cy="3177540"/>
            <wp:effectExtent l="0" t="0" r="0" b="381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20">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l="37659" t="36108" r="17207" b="14046"/>
                    <a:stretch>
                      <a:fillRect/>
                    </a:stretch>
                  </pic:blipFill>
                  <pic:spPr bwMode="auto">
                    <a:xfrm>
                      <a:off x="0" y="0"/>
                      <a:ext cx="5113020" cy="3177540"/>
                    </a:xfrm>
                    <a:prstGeom prst="rect">
                      <a:avLst/>
                    </a:prstGeom>
                    <a:noFill/>
                    <a:ln>
                      <a:noFill/>
                    </a:ln>
                  </pic:spPr>
                </pic:pic>
              </a:graphicData>
            </a:graphic>
          </wp:inline>
        </w:drawing>
      </w:r>
    </w:p>
    <w:p w:rsidR="00F31C4D" w:rsidRDefault="00F31C4D" w:rsidP="00F31C4D">
      <w:pPr>
        <w:spacing w:after="240"/>
        <w:ind w:left="708" w:firstLine="708"/>
        <w:jc w:val="both"/>
        <w:rPr>
          <w:rFonts w:cs="Arial"/>
        </w:rPr>
      </w:pPr>
      <w:r w:rsidRPr="00C562B6">
        <w:rPr>
          <w:rFonts w:ascii="Arial" w:hAnsi="Arial" w:cs="Arial"/>
          <w:noProof/>
        </w:rPr>
        <w:t xml:space="preserve">Fuente: </w:t>
      </w:r>
      <w:hyperlink r:id="rId21" w:anchor="v=snippet&amp;q=Moses&amp;f=false" w:history="1">
        <w:r w:rsidRPr="00C562B6">
          <w:rPr>
            <w:rStyle w:val="Hipervnculo"/>
            <w:sz w:val="16"/>
            <w:szCs w:val="16"/>
          </w:rPr>
          <w:t>https://books.google.cl/books?redir_esc=y&amp;id=zJmOunL6Kw4C&amp;q=Moses#v=snippet&amp;q=Moses&amp;f=false</w:t>
        </w:r>
      </w:hyperlink>
    </w:p>
    <w:p w:rsidR="00F31C4D" w:rsidRPr="00A57C3D" w:rsidRDefault="00F31C4D" w:rsidP="00F31C4D">
      <w:pPr>
        <w:spacing w:after="240"/>
        <w:ind w:left="708"/>
        <w:jc w:val="both"/>
        <w:rPr>
          <w:rFonts w:cs="Arial"/>
          <w:lang w:val="es-ES"/>
        </w:rPr>
      </w:pPr>
      <w:r w:rsidRPr="00A57C3D">
        <w:rPr>
          <w:rFonts w:cs="Arial"/>
          <w:lang w:val="es-ES"/>
        </w:rPr>
        <w:t xml:space="preserve">Y todavía más adelante, Wallis Budge conecta </w:t>
      </w:r>
      <w:r>
        <w:rPr>
          <w:rFonts w:cs="Arial"/>
          <w:lang w:val="es-ES"/>
        </w:rPr>
        <w:t>de nuevo</w:t>
      </w:r>
      <w:r w:rsidRPr="00A57C3D">
        <w:rPr>
          <w:rFonts w:cs="Arial"/>
          <w:lang w:val="es-ES"/>
        </w:rPr>
        <w:t xml:space="preserve"> a Moisés con el sacerdocio egipcio, en especial con la gran figura del </w:t>
      </w:r>
      <w:r w:rsidRPr="002F57DB">
        <w:rPr>
          <w:rFonts w:cs="Arial"/>
          <w:b/>
          <w:i/>
          <w:lang w:val="es-ES"/>
        </w:rPr>
        <w:t>Kheri Heb</w:t>
      </w:r>
      <w:r w:rsidRPr="00A57C3D">
        <w:rPr>
          <w:rFonts w:cs="Arial"/>
          <w:lang w:val="es-ES"/>
        </w:rPr>
        <w:t xml:space="preserve"> como sucesor de </w:t>
      </w:r>
      <w:r w:rsidRPr="00A57C3D">
        <w:rPr>
          <w:rFonts w:cs="Arial"/>
          <w:i/>
          <w:lang w:val="es-ES"/>
        </w:rPr>
        <w:t>Heka</w:t>
      </w:r>
      <w:r w:rsidRPr="00A57C3D">
        <w:rPr>
          <w:rFonts w:cs="Arial"/>
          <w:lang w:val="es-ES"/>
        </w:rPr>
        <w:t xml:space="preserve">, dios de la medicina. Este último era considerado en Egipto una personificación de la magia o de la fuerza divina </w:t>
      </w:r>
      <w:r>
        <w:rPr>
          <w:rFonts w:cs="Arial"/>
          <w:lang w:val="es-ES"/>
        </w:rPr>
        <w:t>d</w:t>
      </w:r>
      <w:r w:rsidRPr="00A57C3D">
        <w:rPr>
          <w:rFonts w:cs="Arial"/>
          <w:lang w:val="es-ES"/>
        </w:rPr>
        <w:t xml:space="preserve">el </w:t>
      </w:r>
      <w:r w:rsidRPr="00A57C3D">
        <w:rPr>
          <w:rFonts w:cs="Arial"/>
          <w:lang w:val="es-ES"/>
        </w:rPr>
        <w:lastRenderedPageBreak/>
        <w:t>Universo (</w:t>
      </w:r>
      <w:r w:rsidRPr="00A57C3D">
        <w:rPr>
          <w:rFonts w:cs="Arial"/>
          <w:i/>
          <w:lang w:val="es-ES"/>
        </w:rPr>
        <w:t>Heka</w:t>
      </w:r>
      <w:r w:rsidRPr="00A57C3D">
        <w:rPr>
          <w:rFonts w:cs="Arial"/>
          <w:lang w:val="es-ES"/>
        </w:rPr>
        <w:t xml:space="preserve"> significa “el que activa el ka”). De modo que el poderoso sumo sacerdote al que se ha llamado </w:t>
      </w:r>
      <w:r w:rsidRPr="00A57C3D">
        <w:rPr>
          <w:rFonts w:cs="Arial"/>
          <w:i/>
          <w:lang w:val="es-ES"/>
        </w:rPr>
        <w:t>Kheri Heb</w:t>
      </w:r>
      <w:r w:rsidRPr="00A57C3D">
        <w:rPr>
          <w:rFonts w:cs="Arial"/>
          <w:lang w:val="es-ES"/>
        </w:rPr>
        <w:t xml:space="preserve"> vendría a ser una especie de “vicario” de </w:t>
      </w:r>
      <w:r w:rsidRPr="00A57C3D">
        <w:rPr>
          <w:rFonts w:cs="Arial"/>
          <w:i/>
          <w:lang w:val="es-ES"/>
        </w:rPr>
        <w:t>Heka</w:t>
      </w:r>
      <w:r w:rsidRPr="00A57C3D">
        <w:rPr>
          <w:rFonts w:cs="Arial"/>
          <w:lang w:val="es-ES"/>
        </w:rPr>
        <w:t>:</w:t>
      </w:r>
    </w:p>
    <w:p w:rsidR="00F31C4D" w:rsidRPr="002F57DB" w:rsidRDefault="00F31C4D" w:rsidP="00F31C4D">
      <w:pPr>
        <w:spacing w:after="240"/>
        <w:ind w:left="1416"/>
        <w:jc w:val="both"/>
        <w:rPr>
          <w:rFonts w:ascii="Arial" w:hAnsi="Arial" w:cs="Arial"/>
        </w:rPr>
      </w:pPr>
      <w:r w:rsidRPr="002F57DB">
        <w:rPr>
          <w:rFonts w:ascii="Arial" w:hAnsi="Arial" w:cs="Arial"/>
          <w:lang w:val="es-ES"/>
        </w:rPr>
        <w:t>“(…) Su sucesor en el período dinástico fue el KHERI HEB [</w:t>
      </w:r>
      <w:r w:rsidRPr="002F57DB">
        <w:rPr>
          <w:rFonts w:ascii="Arial" w:hAnsi="Arial" w:cs="Arial"/>
          <w:i/>
          <w:lang w:val="es-ES"/>
        </w:rPr>
        <w:t>jeroglíficos</w:t>
      </w:r>
      <w:r w:rsidRPr="002F57DB">
        <w:rPr>
          <w:rFonts w:ascii="Arial" w:hAnsi="Arial" w:cs="Arial"/>
          <w:lang w:val="es-ES"/>
        </w:rPr>
        <w:t xml:space="preserve">] o </w:t>
      </w:r>
      <w:r>
        <w:rPr>
          <w:rFonts w:ascii="Arial" w:hAnsi="Arial" w:cs="Arial"/>
          <w:lang w:val="es-ES"/>
        </w:rPr>
        <w:t>«</w:t>
      </w:r>
      <w:r w:rsidRPr="002F57DB">
        <w:rPr>
          <w:rFonts w:ascii="Arial" w:hAnsi="Arial" w:cs="Arial"/>
          <w:lang w:val="es-ES"/>
        </w:rPr>
        <w:t>poseedor del libro del ritual, o libro del servicio</w:t>
      </w:r>
      <w:r>
        <w:rPr>
          <w:rFonts w:ascii="Arial" w:hAnsi="Arial" w:cs="Arial"/>
          <w:lang w:val="es-ES"/>
        </w:rPr>
        <w:t>»</w:t>
      </w:r>
      <w:r w:rsidRPr="002F57DB">
        <w:rPr>
          <w:rFonts w:ascii="Arial" w:hAnsi="Arial" w:cs="Arial"/>
          <w:lang w:val="es-ES"/>
        </w:rPr>
        <w:t xml:space="preserve">, o, como algunos lo traducen, </w:t>
      </w:r>
      <w:r>
        <w:rPr>
          <w:rFonts w:ascii="Arial" w:hAnsi="Arial" w:cs="Arial"/>
          <w:lang w:val="es-ES"/>
        </w:rPr>
        <w:t>«</w:t>
      </w:r>
      <w:r w:rsidRPr="002F57DB">
        <w:rPr>
          <w:rFonts w:ascii="Arial" w:hAnsi="Arial" w:cs="Arial"/>
          <w:lang w:val="es-ES"/>
        </w:rPr>
        <w:t>sacerdote ritual</w:t>
      </w:r>
      <w:r>
        <w:rPr>
          <w:rFonts w:ascii="Arial" w:hAnsi="Arial" w:cs="Arial"/>
          <w:lang w:val="es-ES"/>
        </w:rPr>
        <w:t>»</w:t>
      </w:r>
      <w:r w:rsidRPr="002F57DB">
        <w:rPr>
          <w:rFonts w:ascii="Arial" w:hAnsi="Arial" w:cs="Arial"/>
          <w:lang w:val="es-ES"/>
        </w:rPr>
        <w:t xml:space="preserve">. Él fue el más grande de todos los sacerdotes y dirigía el servicio mágico en los templos y los servicios religiosos para los muertos. Poseía el arte de escribir, una hazaña en sí mágica, y podía leer; él era un teólogo y también estaba bien versado en los contenidos de los libros de magia y del </w:t>
      </w:r>
      <w:r w:rsidRPr="000501A4">
        <w:rPr>
          <w:rFonts w:ascii="Arial" w:hAnsi="Arial" w:cs="Arial"/>
          <w:b/>
          <w:i/>
          <w:color w:val="1F3864"/>
          <w:lang w:val="es-ES"/>
        </w:rPr>
        <w:t>Libro de los Muertos</w:t>
      </w:r>
      <w:r w:rsidRPr="002F57DB">
        <w:rPr>
          <w:rFonts w:ascii="Arial" w:hAnsi="Arial" w:cs="Arial"/>
          <w:lang w:val="es-ES"/>
        </w:rPr>
        <w:t xml:space="preserve">; </w:t>
      </w:r>
      <w:r w:rsidRPr="002F57DB">
        <w:rPr>
          <w:rFonts w:ascii="Arial" w:hAnsi="Arial" w:cs="Arial"/>
          <w:b/>
          <w:lang w:val="es-ES"/>
        </w:rPr>
        <w:t>tal como Moisés, él era instruido en toda la sabiduría de los egipcios</w:t>
      </w:r>
      <w:r w:rsidRPr="002F57DB">
        <w:rPr>
          <w:rFonts w:ascii="Arial" w:hAnsi="Arial" w:cs="Arial"/>
          <w:lang w:val="es-ES"/>
        </w:rPr>
        <w:t>; era un mago practicante y exper</w:t>
      </w:r>
      <w:r>
        <w:rPr>
          <w:rFonts w:ascii="Arial" w:hAnsi="Arial" w:cs="Arial"/>
          <w:lang w:val="es-ES"/>
        </w:rPr>
        <w:t>imentado</w:t>
      </w:r>
      <w:r w:rsidRPr="002F57DB">
        <w:rPr>
          <w:rFonts w:ascii="Arial" w:hAnsi="Arial" w:cs="Arial"/>
          <w:lang w:val="es-ES"/>
        </w:rPr>
        <w:t>, y el director de todas las ceremonias mágicas, las cuales, cuando eran realizadas por él, devenían en ritos religiosos; era experto en el arte del médico; y después de períodos de ayuno de carne, vino y mujeres, la voluntad de los dioses le era revelada y el don de profecía le era a él otorgado. La tradición atribuye muy grandes poderes al KHERI HEBS que floreció bajo los reyes del Antiguo Reino.</w:t>
      </w:r>
      <w:r>
        <w:rPr>
          <w:rFonts w:ascii="Arial" w:hAnsi="Arial" w:cs="Arial"/>
          <w:lang w:val="es-ES"/>
        </w:rPr>
        <w:t xml:space="preserve"> (…)</w:t>
      </w:r>
      <w:r w:rsidRPr="002F57DB">
        <w:rPr>
          <w:rFonts w:ascii="Arial" w:hAnsi="Arial" w:cs="Arial"/>
          <w:lang w:val="es-ES"/>
        </w:rPr>
        <w:t>” (</w:t>
      </w:r>
      <w:r w:rsidRPr="002F57DB">
        <w:rPr>
          <w:rFonts w:ascii="Arial" w:hAnsi="Arial" w:cs="Arial"/>
          <w:i/>
          <w:lang w:val="es-ES"/>
        </w:rPr>
        <w:t>Ibíd</w:t>
      </w:r>
      <w:r w:rsidRPr="002F57DB">
        <w:rPr>
          <w:rFonts w:ascii="Arial" w:hAnsi="Arial" w:cs="Arial"/>
          <w:lang w:val="es-ES"/>
        </w:rPr>
        <w:t>., pp. 119-120. Mayúsculas son del autor; negritas y paréntesis rectos son míos).</w:t>
      </w:r>
    </w:p>
    <w:p w:rsidR="00F31C4D" w:rsidRPr="006813FB" w:rsidRDefault="00F31C4D" w:rsidP="00F31C4D">
      <w:pPr>
        <w:spacing w:after="240"/>
        <w:ind w:left="708"/>
        <w:jc w:val="both"/>
        <w:rPr>
          <w:rFonts w:cs="Arial"/>
          <w:lang w:val="es-ES"/>
        </w:rPr>
      </w:pPr>
      <w:r w:rsidRPr="00B16AAE">
        <w:rPr>
          <w:rFonts w:cs="Arial"/>
        </w:rPr>
        <w:t xml:space="preserve">El mismo autor inglés </w:t>
      </w:r>
      <w:r>
        <w:rPr>
          <w:rFonts w:cs="Arial"/>
        </w:rPr>
        <w:t>reiteró</w:t>
      </w:r>
      <w:r w:rsidRPr="00B16AAE">
        <w:rPr>
          <w:rFonts w:cs="Arial"/>
        </w:rPr>
        <w:t xml:space="preserve"> su opinión sobre Moisés en otras de sus obras, como</w:t>
      </w:r>
      <w:r>
        <w:rPr>
          <w:rFonts w:cs="Arial"/>
        </w:rPr>
        <w:t xml:space="preserve"> en</w:t>
      </w:r>
      <w:r w:rsidRPr="00B16AAE">
        <w:rPr>
          <w:rFonts w:cs="Arial"/>
          <w:b/>
          <w:i/>
          <w:color w:val="1F3864"/>
        </w:rPr>
        <w:t>Egyptian Magic</w:t>
      </w:r>
      <w:r w:rsidRPr="00B16AAE">
        <w:rPr>
          <w:rFonts w:cs="Arial"/>
        </w:rPr>
        <w:t xml:space="preserve"> (</w:t>
      </w:r>
      <w:r>
        <w:rPr>
          <w:noProof/>
          <w:lang w:eastAsia="es-ES"/>
        </w:rPr>
        <w:t>capítulo 1, “</w:t>
      </w:r>
      <w:r w:rsidRPr="006813FB">
        <w:rPr>
          <w:noProof/>
          <w:lang w:val="es-ES" w:eastAsia="es-ES"/>
        </w:rPr>
        <w:t>Antiquity of magical practices in Egypt</w:t>
      </w:r>
      <w:r>
        <w:rPr>
          <w:noProof/>
          <w:lang w:eastAsia="es-ES"/>
        </w:rPr>
        <w:t xml:space="preserve">”; en la edición de </w:t>
      </w:r>
      <w:r w:rsidRPr="00B16AAE">
        <w:rPr>
          <w:rFonts w:cs="Arial"/>
        </w:rPr>
        <w:t>Courier Corporation, New York, 2012, pp. 2-10</w:t>
      </w:r>
      <w:r>
        <w:rPr>
          <w:rFonts w:cs="Arial"/>
        </w:rPr>
        <w:t xml:space="preserve">). </w:t>
      </w:r>
      <w:r w:rsidRPr="006813FB">
        <w:rPr>
          <w:rFonts w:cs="Arial"/>
          <w:lang w:val="es-ES"/>
        </w:rPr>
        <w:t>El original de esta última es de 1901 (</w:t>
      </w:r>
      <w:r>
        <w:rPr>
          <w:rFonts w:cs="Arial"/>
          <w:lang w:val="es-ES"/>
        </w:rPr>
        <w:t xml:space="preserve">apareció en </w:t>
      </w:r>
      <w:r w:rsidRPr="006813FB">
        <w:rPr>
          <w:rFonts w:cs="Arial"/>
          <w:b/>
          <w:i/>
          <w:color w:val="1F3864"/>
          <w:lang w:val="es-ES"/>
        </w:rPr>
        <w:t>Books on Egypt and Caldaea</w:t>
      </w:r>
      <w:r w:rsidRPr="006813FB">
        <w:rPr>
          <w:rFonts w:cs="Arial"/>
          <w:lang w:val="es-ES"/>
        </w:rPr>
        <w:t>, volumen II, Kegan Paul, Trench, Trübner &amp; Co. Ltd., Londres</w:t>
      </w:r>
      <w:r>
        <w:rPr>
          <w:rFonts w:cs="Arial"/>
        </w:rPr>
        <w:t>). Fue</w:t>
      </w:r>
      <w:r w:rsidRPr="006813FB">
        <w:rPr>
          <w:rFonts w:cs="Arial"/>
          <w:lang w:val="es-ES"/>
        </w:rPr>
        <w:t xml:space="preserve"> republicado </w:t>
      </w:r>
      <w:r>
        <w:rPr>
          <w:rFonts w:cs="Arial"/>
        </w:rPr>
        <w:t xml:space="preserve">también </w:t>
      </w:r>
      <w:r w:rsidRPr="006813FB">
        <w:rPr>
          <w:rFonts w:cs="Arial"/>
          <w:lang w:val="es-ES"/>
        </w:rPr>
        <w:t xml:space="preserve">en 1971por Dover Publications, INC., </w:t>
      </w:r>
      <w:r>
        <w:rPr>
          <w:rFonts w:cs="Arial"/>
        </w:rPr>
        <w:t xml:space="preserve">en </w:t>
      </w:r>
      <w:r w:rsidRPr="006813FB">
        <w:rPr>
          <w:rFonts w:cs="Arial"/>
          <w:lang w:val="es-ES"/>
        </w:rPr>
        <w:t>N</w:t>
      </w:r>
      <w:r>
        <w:rPr>
          <w:rFonts w:cs="Arial"/>
          <w:lang w:val="es-ES"/>
        </w:rPr>
        <w:t>ueva</w:t>
      </w:r>
      <w:r w:rsidRPr="006813FB">
        <w:rPr>
          <w:rFonts w:cs="Arial"/>
          <w:lang w:val="es-ES"/>
        </w:rPr>
        <w:t xml:space="preserve"> York.</w:t>
      </w:r>
    </w:p>
    <w:p w:rsidR="00F31C4D" w:rsidRDefault="00F31C4D" w:rsidP="00F31C4D">
      <w:pPr>
        <w:spacing w:after="240"/>
        <w:ind w:left="708"/>
        <w:jc w:val="both"/>
        <w:rPr>
          <w:rFonts w:cs="Arial"/>
        </w:rPr>
      </w:pPr>
      <w:r>
        <w:rPr>
          <w:rFonts w:cs="Arial"/>
        </w:rPr>
        <w:t xml:space="preserve">Hoy se discute todavía la plena historicidad de Moisés, pero no puede dudarse de que sí ha existido una “tradición mosaica”, aunque ella contenga mitologización respecto del o los personajes reales que la han originado y confeccionado. </w:t>
      </w:r>
      <w:r w:rsidRPr="00201398">
        <w:rPr>
          <w:rFonts w:cs="Arial"/>
        </w:rPr>
        <w:t xml:space="preserve">El descubrimiento de las tablas de </w:t>
      </w:r>
      <w:r w:rsidRPr="003C546A">
        <w:rPr>
          <w:rFonts w:cs="Arial"/>
          <w:i/>
        </w:rPr>
        <w:t>El-Amarna</w:t>
      </w:r>
      <w:r>
        <w:rPr>
          <w:rFonts w:cs="Arial"/>
        </w:rPr>
        <w:t xml:space="preserve">sugiere que </w:t>
      </w:r>
      <w:r w:rsidRPr="00201398">
        <w:rPr>
          <w:rFonts w:cs="Arial"/>
        </w:rPr>
        <w:t xml:space="preserve">el conocimiento y uso de escritura </w:t>
      </w:r>
      <w:r>
        <w:rPr>
          <w:rFonts w:cs="Arial"/>
        </w:rPr>
        <w:t>han sido algo bastante</w:t>
      </w:r>
      <w:r w:rsidRPr="00201398">
        <w:rPr>
          <w:rFonts w:cs="Arial"/>
        </w:rPr>
        <w:t xml:space="preserve"> exten</w:t>
      </w:r>
      <w:r>
        <w:rPr>
          <w:rFonts w:cs="Arial"/>
        </w:rPr>
        <w:t>dido</w:t>
      </w:r>
      <w:r w:rsidRPr="00201398">
        <w:rPr>
          <w:rFonts w:cs="Arial"/>
        </w:rPr>
        <w:t xml:space="preserve"> en todo el </w:t>
      </w:r>
      <w:r>
        <w:rPr>
          <w:rFonts w:cs="Arial"/>
        </w:rPr>
        <w:t xml:space="preserve">Cercano </w:t>
      </w:r>
      <w:r w:rsidRPr="00201398">
        <w:rPr>
          <w:rFonts w:cs="Arial"/>
        </w:rPr>
        <w:t xml:space="preserve">Oriente </w:t>
      </w:r>
      <w:r>
        <w:rPr>
          <w:rFonts w:cs="Arial"/>
        </w:rPr>
        <w:t>durante</w:t>
      </w:r>
      <w:r w:rsidRPr="00201398">
        <w:rPr>
          <w:rFonts w:cs="Arial"/>
        </w:rPr>
        <w:t xml:space="preserve"> la época </w:t>
      </w:r>
      <w:r>
        <w:rPr>
          <w:rFonts w:cs="Arial"/>
        </w:rPr>
        <w:t>en que se afirma que habría existido</w:t>
      </w:r>
      <w:r w:rsidRPr="00201398">
        <w:rPr>
          <w:rFonts w:cs="Arial"/>
        </w:rPr>
        <w:t xml:space="preserve"> Moisés</w:t>
      </w:r>
      <w:r>
        <w:rPr>
          <w:rFonts w:cs="Arial"/>
        </w:rPr>
        <w:t>. Aunque, por supuesto, tal extensión debería entenderse como efectiva únicamente entre las clases privilegiadas y más conectadas al Poder.Por lo que hay que inferir</w:t>
      </w:r>
      <w:r w:rsidRPr="00201398">
        <w:rPr>
          <w:rFonts w:cs="Arial"/>
        </w:rPr>
        <w:t xml:space="preserve"> que </w:t>
      </w:r>
      <w:r>
        <w:rPr>
          <w:rFonts w:cs="Arial"/>
        </w:rPr>
        <w:t>un</w:t>
      </w:r>
      <w:r w:rsidRPr="00201398">
        <w:rPr>
          <w:rFonts w:cs="Arial"/>
        </w:rPr>
        <w:t xml:space="preserve"> joven príncipe </w:t>
      </w:r>
      <w:r>
        <w:rPr>
          <w:rFonts w:cs="Arial"/>
        </w:rPr>
        <w:t xml:space="preserve">egipcio –y Moisés lo habría sido hasta sus 40 años– </w:t>
      </w:r>
      <w:r w:rsidRPr="00201398">
        <w:rPr>
          <w:rFonts w:cs="Arial"/>
        </w:rPr>
        <w:t xml:space="preserve">podía, sin duda, </w:t>
      </w:r>
      <w:r>
        <w:rPr>
          <w:rFonts w:cs="Arial"/>
        </w:rPr>
        <w:t xml:space="preserve">escribir y leer </w:t>
      </w:r>
      <w:r w:rsidRPr="00201398">
        <w:rPr>
          <w:rFonts w:cs="Arial"/>
        </w:rPr>
        <w:t>los jeroglíficos egipcios</w:t>
      </w:r>
      <w:r>
        <w:rPr>
          <w:rFonts w:cs="Arial"/>
        </w:rPr>
        <w:t xml:space="preserve"> en acadio cuneiforme</w:t>
      </w:r>
      <w:r w:rsidRPr="00201398">
        <w:rPr>
          <w:rFonts w:cs="Arial"/>
        </w:rPr>
        <w:t xml:space="preserve"> y en cuneiforme alfabético</w:t>
      </w:r>
      <w:r>
        <w:rPr>
          <w:rFonts w:cs="Arial"/>
        </w:rPr>
        <w:t>,</w:t>
      </w:r>
      <w:r w:rsidRPr="00201398">
        <w:rPr>
          <w:rFonts w:cs="Arial"/>
        </w:rPr>
        <w:t xml:space="preserve"> como </w:t>
      </w:r>
      <w:r>
        <w:rPr>
          <w:rFonts w:cs="Arial"/>
        </w:rPr>
        <w:t>el ugarí</w:t>
      </w:r>
      <w:r w:rsidRPr="00201398">
        <w:rPr>
          <w:rFonts w:cs="Arial"/>
        </w:rPr>
        <w:t>tic</w:t>
      </w:r>
      <w:r>
        <w:rPr>
          <w:rFonts w:cs="Arial"/>
        </w:rPr>
        <w:t>o. Este último</w:t>
      </w:r>
      <w:r w:rsidRPr="00201398">
        <w:rPr>
          <w:rFonts w:cs="Arial"/>
        </w:rPr>
        <w:t xml:space="preserve"> era casi idéntic</w:t>
      </w:r>
      <w:r>
        <w:rPr>
          <w:rFonts w:cs="Arial"/>
        </w:rPr>
        <w:t>o</w:t>
      </w:r>
      <w:r w:rsidRPr="00201398">
        <w:rPr>
          <w:rFonts w:cs="Arial"/>
        </w:rPr>
        <w:t xml:space="preserve"> a la </w:t>
      </w:r>
      <w:r>
        <w:rPr>
          <w:rFonts w:cs="Arial"/>
        </w:rPr>
        <w:t>escritura hebrea de la antigüedad</w:t>
      </w:r>
      <w:r w:rsidRPr="00201398">
        <w:rPr>
          <w:rFonts w:cs="Arial"/>
        </w:rPr>
        <w:t>.</w:t>
      </w:r>
      <w:r>
        <w:rPr>
          <w:rFonts w:cs="Arial"/>
        </w:rPr>
        <w:t xml:space="preserve"> El</w:t>
      </w:r>
      <w:r w:rsidRPr="00201398">
        <w:rPr>
          <w:rFonts w:cs="Arial"/>
        </w:rPr>
        <w:t xml:space="preserve"> N</w:t>
      </w:r>
      <w:r>
        <w:rPr>
          <w:rFonts w:cs="Arial"/>
        </w:rPr>
        <w:t xml:space="preserve">uevo </w:t>
      </w:r>
      <w:r w:rsidRPr="00201398">
        <w:rPr>
          <w:rFonts w:cs="Arial"/>
        </w:rPr>
        <w:t>T</w:t>
      </w:r>
      <w:r>
        <w:rPr>
          <w:rFonts w:cs="Arial"/>
        </w:rPr>
        <w:t xml:space="preserve">estamento pone en boca de judeo-cristianos dos afirmaciones que son congruentes con la versión anterior: dicen que Moisés fue </w:t>
      </w:r>
      <w:r w:rsidRPr="00A24541">
        <w:rPr>
          <w:rFonts w:cs="Arial"/>
          <w:i/>
        </w:rPr>
        <w:t>“educado en toda la sabiduría de los egipcios”</w:t>
      </w:r>
      <w:r w:rsidRPr="00201398">
        <w:rPr>
          <w:rFonts w:cs="Arial"/>
        </w:rPr>
        <w:t xml:space="preserve"> y </w:t>
      </w:r>
      <w:r>
        <w:rPr>
          <w:rFonts w:cs="Arial"/>
        </w:rPr>
        <w:t xml:space="preserve">que era </w:t>
      </w:r>
      <w:r w:rsidRPr="00A24541">
        <w:rPr>
          <w:rFonts w:cs="Arial"/>
          <w:i/>
        </w:rPr>
        <w:t>“un hombre de poder en las palabras y los hechos”</w:t>
      </w:r>
      <w:r>
        <w:rPr>
          <w:rFonts w:cs="Arial"/>
        </w:rPr>
        <w:t xml:space="preserve"> (</w:t>
      </w:r>
      <w:r w:rsidRPr="00201398">
        <w:rPr>
          <w:rFonts w:cs="Arial"/>
        </w:rPr>
        <w:t>Hechos 7</w:t>
      </w:r>
      <w:r>
        <w:rPr>
          <w:rFonts w:cs="Arial"/>
        </w:rPr>
        <w:t>,</w:t>
      </w:r>
      <w:r w:rsidRPr="00201398">
        <w:rPr>
          <w:rFonts w:cs="Arial"/>
        </w:rPr>
        <w:t>22</w:t>
      </w:r>
      <w:r>
        <w:rPr>
          <w:rFonts w:cs="Arial"/>
        </w:rPr>
        <w:t>).</w:t>
      </w:r>
    </w:p>
    <w:p w:rsidR="00F31C4D" w:rsidRDefault="00F31C4D" w:rsidP="00F31C4D">
      <w:pPr>
        <w:spacing w:after="240"/>
        <w:ind w:left="708"/>
        <w:jc w:val="both"/>
        <w:rPr>
          <w:rFonts w:cs="Arial"/>
        </w:rPr>
      </w:pPr>
      <w:r>
        <w:rPr>
          <w:rFonts w:cs="Arial"/>
        </w:rPr>
        <w:t>Existen suficientes datos para certificar que sobre este aceite mezclado, como con otros asuntos, ha habido entre los judíos una operación de “blanqueo” y ocultación intencional y sistemática que dura siglos. Respecto de la original “receta” mosaica, esta operación de secuestro habría comenzado tan lejos como durante el siglo VII a.C.:</w:t>
      </w:r>
    </w:p>
    <w:p w:rsidR="00F31C4D" w:rsidRPr="0049157F" w:rsidRDefault="00F31C4D" w:rsidP="00F31C4D">
      <w:pPr>
        <w:ind w:left="1416"/>
        <w:jc w:val="both"/>
        <w:rPr>
          <w:rFonts w:ascii="Arial" w:hAnsi="Arial" w:cs="Arial"/>
          <w:szCs w:val="20"/>
        </w:rPr>
      </w:pPr>
      <w:r w:rsidRPr="0049157F">
        <w:rPr>
          <w:rFonts w:ascii="Arial" w:hAnsi="Arial" w:cs="Arial"/>
          <w:szCs w:val="20"/>
        </w:rPr>
        <w:t xml:space="preserve">“(…) </w:t>
      </w:r>
      <w:r w:rsidRPr="0049157F">
        <w:rPr>
          <w:rFonts w:ascii="Arial" w:hAnsi="Arial" w:cs="Arial"/>
          <w:szCs w:val="20"/>
          <w:highlight w:val="lightGray"/>
        </w:rPr>
        <w:t xml:space="preserve">El </w:t>
      </w:r>
      <w:r w:rsidRPr="0049157F">
        <w:rPr>
          <w:rFonts w:ascii="Arial" w:hAnsi="Arial" w:cs="Arial"/>
          <w:b/>
          <w:i/>
          <w:color w:val="1F3864"/>
          <w:szCs w:val="20"/>
          <w:highlight w:val="lightGray"/>
        </w:rPr>
        <w:t>Talmud babilónico</w:t>
      </w:r>
      <w:r w:rsidRPr="0049157F">
        <w:rPr>
          <w:rFonts w:ascii="Arial" w:hAnsi="Arial" w:cs="Arial"/>
          <w:szCs w:val="20"/>
          <w:highlight w:val="lightGray"/>
        </w:rPr>
        <w:t xml:space="preserve"> registra que Josías había ocultado lejos el Arca, </w:t>
      </w:r>
      <w:r w:rsidRPr="0049157F">
        <w:rPr>
          <w:rFonts w:ascii="Arial" w:hAnsi="Arial" w:cs="Arial"/>
          <w:b/>
          <w:szCs w:val="20"/>
          <w:highlight w:val="lightGray"/>
        </w:rPr>
        <w:t>el santo aceite de unción</w:t>
      </w:r>
      <w:r w:rsidRPr="0049157F">
        <w:rPr>
          <w:rFonts w:ascii="Arial" w:hAnsi="Arial" w:cs="Arial"/>
          <w:szCs w:val="20"/>
          <w:highlight w:val="lightGray"/>
        </w:rPr>
        <w:t>, la jarra del maná, y la vara de Aarón (</w:t>
      </w:r>
      <w:r w:rsidRPr="0049157F">
        <w:rPr>
          <w:rFonts w:ascii="Arial" w:hAnsi="Arial" w:cs="Arial"/>
          <w:b/>
          <w:i/>
          <w:iCs/>
          <w:szCs w:val="20"/>
          <w:highlight w:val="lightGray"/>
        </w:rPr>
        <w:t>b.Horayoth</w:t>
      </w:r>
      <w:r w:rsidRPr="0049157F">
        <w:rPr>
          <w:rFonts w:ascii="Arial" w:hAnsi="Arial" w:cs="Arial"/>
          <w:b/>
          <w:szCs w:val="20"/>
          <w:highlight w:val="lightGray"/>
        </w:rPr>
        <w:t> 12a</w:t>
      </w:r>
      <w:r w:rsidRPr="0049157F">
        <w:rPr>
          <w:rFonts w:ascii="Arial" w:hAnsi="Arial" w:cs="Arial"/>
          <w:szCs w:val="20"/>
          <w:highlight w:val="lightGray"/>
        </w:rPr>
        <w:t>)</w:t>
      </w:r>
      <w:r w:rsidRPr="0049157F">
        <w:rPr>
          <w:rFonts w:ascii="Arial" w:hAnsi="Arial" w:cs="Arial"/>
          <w:szCs w:val="20"/>
        </w:rPr>
        <w:t xml:space="preserve">, la mayor parte de estos artículos se encontraba en el Arca </w:t>
      </w:r>
      <w:r w:rsidRPr="0049157F">
        <w:rPr>
          <w:rFonts w:ascii="Arial" w:hAnsi="Arial" w:cs="Arial"/>
          <w:szCs w:val="20"/>
        </w:rPr>
        <w:sym w:font="Symbol" w:char="F02D"/>
      </w:r>
      <w:r w:rsidRPr="0049157F">
        <w:rPr>
          <w:rFonts w:ascii="Arial" w:hAnsi="Arial" w:cs="Arial"/>
          <w:szCs w:val="20"/>
        </w:rPr>
        <w:t>el querubín,</w:t>
      </w:r>
      <w:r w:rsidRPr="0049157F">
        <w:rPr>
          <w:rFonts w:ascii="Arial" w:hAnsi="Arial" w:cs="Arial"/>
          <w:b/>
          <w:szCs w:val="20"/>
        </w:rPr>
        <w:t xml:space="preserve"> el aceite</w:t>
      </w:r>
      <w:r w:rsidRPr="0049157F">
        <w:rPr>
          <w:rFonts w:ascii="Arial" w:hAnsi="Arial" w:cs="Arial"/>
          <w:szCs w:val="20"/>
        </w:rPr>
        <w:t>, el maná, y la vara de Aarón</w:t>
      </w:r>
      <w:r w:rsidRPr="0049157F">
        <w:rPr>
          <w:rFonts w:ascii="Arial" w:hAnsi="Arial" w:cs="Arial"/>
          <w:szCs w:val="20"/>
        </w:rPr>
        <w:sym w:font="Symbol" w:char="F02D"/>
      </w:r>
      <w:r w:rsidRPr="0049157F">
        <w:rPr>
          <w:rFonts w:ascii="Arial" w:hAnsi="Arial" w:cs="Arial"/>
          <w:szCs w:val="20"/>
        </w:rPr>
        <w:t xml:space="preserve">, la misma </w:t>
      </w:r>
      <w:r w:rsidRPr="0049157F">
        <w:rPr>
          <w:rFonts w:ascii="Arial" w:hAnsi="Arial" w:cs="Arial"/>
          <w:b/>
          <w:szCs w:val="20"/>
        </w:rPr>
        <w:t>que se encontraba en el Santo de los Santos al cual solamente los sumos sacerdotes tenían acceso</w:t>
      </w:r>
      <w:r w:rsidRPr="0049157F">
        <w:rPr>
          <w:rFonts w:ascii="Arial" w:hAnsi="Arial" w:cs="Arial"/>
          <w:szCs w:val="20"/>
        </w:rPr>
        <w:t>. Es decir, los cambios de Josías se refirieron a los sumos sacerdotes y eran, de esta manera, cambios en el mismo corazón del Templo.</w:t>
      </w:r>
    </w:p>
    <w:p w:rsidR="00F31C4D" w:rsidRPr="0049157F" w:rsidRDefault="00F31C4D" w:rsidP="00F31C4D">
      <w:pPr>
        <w:ind w:left="1416"/>
        <w:jc w:val="both"/>
        <w:rPr>
          <w:rFonts w:ascii="Arial" w:hAnsi="Arial" w:cs="Arial"/>
          <w:szCs w:val="20"/>
        </w:rPr>
      </w:pPr>
      <w:r w:rsidRPr="0049157F">
        <w:rPr>
          <w:rFonts w:ascii="Arial" w:hAnsi="Arial" w:cs="Arial"/>
          <w:szCs w:val="20"/>
        </w:rPr>
        <w:t>(…)</w:t>
      </w:r>
    </w:p>
    <w:p w:rsidR="00F31C4D" w:rsidRPr="0049157F" w:rsidRDefault="00F31C4D" w:rsidP="00F31C4D">
      <w:pPr>
        <w:spacing w:after="120"/>
        <w:ind w:left="1417"/>
        <w:jc w:val="both"/>
        <w:rPr>
          <w:rFonts w:ascii="Arial" w:hAnsi="Arial" w:cs="Arial"/>
          <w:szCs w:val="20"/>
        </w:rPr>
      </w:pPr>
      <w:r w:rsidRPr="0049157F">
        <w:rPr>
          <w:rFonts w:ascii="Arial" w:hAnsi="Arial" w:cs="Arial"/>
          <w:szCs w:val="20"/>
        </w:rPr>
        <w:t xml:space="preserve">Enoc era en sí mismo una figura del sumo sacerdote que entró en el Santo de los Santos y fue transformado en un ángel cuando se presentó delante del trono, </w:t>
      </w:r>
      <w:r w:rsidRPr="0049157F">
        <w:rPr>
          <w:rFonts w:ascii="Arial" w:hAnsi="Arial" w:cs="Arial"/>
          <w:b/>
          <w:szCs w:val="20"/>
        </w:rPr>
        <w:t>y fue ungido</w:t>
      </w:r>
      <w:r w:rsidRPr="0049157F">
        <w:rPr>
          <w:rFonts w:ascii="Arial" w:hAnsi="Arial" w:cs="Arial"/>
          <w:szCs w:val="20"/>
        </w:rPr>
        <w:t xml:space="preserve"> y vestido por Miguel: </w:t>
      </w:r>
      <w:r w:rsidRPr="0049157F">
        <w:rPr>
          <w:rFonts w:ascii="Arial" w:hAnsi="Arial" w:cs="Arial"/>
          <w:szCs w:val="20"/>
          <w:highlight w:val="lightGray"/>
        </w:rPr>
        <w:t>«Él</w:t>
      </w:r>
      <w:r w:rsidRPr="0049157F">
        <w:rPr>
          <w:rFonts w:ascii="Arial" w:hAnsi="Arial" w:cs="Arial"/>
          <w:b/>
          <w:szCs w:val="20"/>
          <w:highlight w:val="lightGray"/>
        </w:rPr>
        <w:t xml:space="preserve"> me ungió </w:t>
      </w:r>
      <w:r w:rsidRPr="0049157F">
        <w:rPr>
          <w:rFonts w:ascii="Arial" w:hAnsi="Arial" w:cs="Arial"/>
          <w:szCs w:val="20"/>
          <w:highlight w:val="lightGray"/>
        </w:rPr>
        <w:t xml:space="preserve">y él me vistió, y </w:t>
      </w:r>
      <w:r w:rsidRPr="0049157F">
        <w:rPr>
          <w:rFonts w:ascii="Arial" w:hAnsi="Arial" w:cs="Arial"/>
          <w:b/>
          <w:szCs w:val="20"/>
          <w:highlight w:val="lightGray"/>
        </w:rPr>
        <w:t>el aspecto de ese aceite es mayor que la luz más grande, y es como el rocío dulce y su fragancia es mirra, y es como los rayos del sol que brilla</w:t>
      </w:r>
      <w:r w:rsidRPr="0049157F">
        <w:rPr>
          <w:rFonts w:ascii="Arial" w:hAnsi="Arial" w:cs="Arial"/>
          <w:szCs w:val="20"/>
          <w:highlight w:val="lightGray"/>
        </w:rPr>
        <w:t>. Y me miré</w:t>
      </w:r>
      <w:r w:rsidRPr="0049157F">
        <w:rPr>
          <w:rFonts w:ascii="Arial" w:hAnsi="Arial" w:cs="Arial"/>
          <w:b/>
          <w:szCs w:val="20"/>
          <w:highlight w:val="lightGray"/>
        </w:rPr>
        <w:t xml:space="preserve"> y me había convertido como uno de los gloriosos</w:t>
      </w:r>
      <w:r w:rsidRPr="0049157F">
        <w:rPr>
          <w:rFonts w:ascii="Arial" w:hAnsi="Arial" w:cs="Arial"/>
          <w:szCs w:val="20"/>
          <w:highlight w:val="lightGray"/>
        </w:rPr>
        <w:t>» (</w:t>
      </w:r>
      <w:r w:rsidRPr="0049157F">
        <w:rPr>
          <w:rFonts w:ascii="Arial" w:hAnsi="Arial" w:cs="Arial"/>
          <w:i/>
          <w:iCs/>
          <w:szCs w:val="20"/>
          <w:highlight w:val="lightGray"/>
        </w:rPr>
        <w:t>2 Enoc</w:t>
      </w:r>
      <w:r w:rsidRPr="0049157F">
        <w:rPr>
          <w:rFonts w:ascii="Arial" w:hAnsi="Arial" w:cs="Arial"/>
          <w:szCs w:val="20"/>
          <w:highlight w:val="lightGray"/>
        </w:rPr>
        <w:t xml:space="preserve"> 22). </w:t>
      </w:r>
      <w:r w:rsidRPr="0049157F">
        <w:rPr>
          <w:rFonts w:ascii="Arial" w:hAnsi="Arial" w:cs="Arial"/>
          <w:b/>
          <w:szCs w:val="20"/>
          <w:highlight w:val="lightGray"/>
        </w:rPr>
        <w:t xml:space="preserve">Recordarás que el aceite de la unción había desaparecido en la época de Josías </w:t>
      </w:r>
      <w:r w:rsidRPr="0049157F">
        <w:rPr>
          <w:rFonts w:ascii="Arial" w:hAnsi="Arial" w:cs="Arial"/>
          <w:szCs w:val="20"/>
          <w:highlight w:val="lightGray"/>
          <w:lang w:val="es-CL"/>
        </w:rPr>
        <w:t>[</w:t>
      </w:r>
      <w:r w:rsidRPr="0049157F">
        <w:rPr>
          <w:rFonts w:ascii="Arial" w:hAnsi="Arial" w:cs="Arial"/>
          <w:i/>
          <w:szCs w:val="20"/>
          <w:highlight w:val="lightGray"/>
          <w:lang w:val="es-CL"/>
        </w:rPr>
        <w:t>nota 34</w:t>
      </w:r>
      <w:r w:rsidRPr="0049157F">
        <w:rPr>
          <w:rFonts w:ascii="Arial" w:hAnsi="Arial" w:cs="Arial"/>
          <w:szCs w:val="20"/>
          <w:highlight w:val="lightGray"/>
          <w:lang w:val="es-CL"/>
        </w:rPr>
        <w:t xml:space="preserve">: </w:t>
      </w:r>
      <w:r w:rsidRPr="0049157F">
        <w:rPr>
          <w:rFonts w:ascii="Arial" w:hAnsi="Arial" w:cs="Arial"/>
          <w:szCs w:val="20"/>
          <w:highlight w:val="lightGray"/>
        </w:rPr>
        <w:t>Barker, </w:t>
      </w:r>
      <w:r w:rsidRPr="0049157F">
        <w:rPr>
          <w:rFonts w:ascii="Arial" w:hAnsi="Arial" w:cs="Arial"/>
          <w:b/>
          <w:i/>
          <w:iCs/>
          <w:color w:val="1F3864"/>
          <w:szCs w:val="20"/>
          <w:highlight w:val="lightGray"/>
        </w:rPr>
        <w:t>The Great High Priest</w:t>
      </w:r>
      <w:r w:rsidRPr="0049157F">
        <w:rPr>
          <w:rFonts w:ascii="Arial" w:hAnsi="Arial" w:cs="Arial"/>
          <w:szCs w:val="20"/>
          <w:highlight w:val="lightGray"/>
        </w:rPr>
        <w:t>, 78</w:t>
      </w:r>
      <w:r w:rsidRPr="0049157F">
        <w:rPr>
          <w:rFonts w:ascii="Arial" w:hAnsi="Arial" w:cs="Arial"/>
          <w:szCs w:val="20"/>
          <w:highlight w:val="lightGray"/>
          <w:lang w:val="es-CL"/>
        </w:rPr>
        <w:t>]</w:t>
      </w:r>
      <w:r w:rsidRPr="0049157F">
        <w:rPr>
          <w:rFonts w:ascii="Arial" w:hAnsi="Arial" w:cs="Arial"/>
          <w:b/>
          <w:szCs w:val="20"/>
        </w:rPr>
        <w:t xml:space="preserve">, </w:t>
      </w:r>
      <w:r w:rsidRPr="0049157F">
        <w:rPr>
          <w:rFonts w:ascii="Arial" w:hAnsi="Arial" w:cs="Arial"/>
          <w:szCs w:val="20"/>
        </w:rPr>
        <w:t>y que no hay casi nada sobre Enoc en la Biblia hebrea, a pesar de que él era una figura mayor entre los Rollos del Mar Muerto.</w:t>
      </w:r>
    </w:p>
    <w:p w:rsidR="00F31C4D" w:rsidRDefault="00F31C4D" w:rsidP="00F31C4D">
      <w:pPr>
        <w:spacing w:after="240"/>
        <w:ind w:left="1417"/>
        <w:jc w:val="both"/>
        <w:rPr>
          <w:rFonts w:ascii="Arial" w:hAnsi="Arial" w:cs="Arial"/>
          <w:sz w:val="18"/>
          <w:szCs w:val="18"/>
        </w:rPr>
      </w:pPr>
      <w:r w:rsidRPr="0049157F">
        <w:rPr>
          <w:rFonts w:ascii="Arial" w:hAnsi="Arial" w:cs="Arial"/>
          <w:szCs w:val="20"/>
        </w:rPr>
        <w:t xml:space="preserve">Todas las visiones de </w:t>
      </w:r>
      <w:r w:rsidRPr="0049157F">
        <w:rPr>
          <w:rFonts w:ascii="Arial" w:hAnsi="Arial" w:cs="Arial"/>
          <w:b/>
          <w:i/>
          <w:color w:val="1F3864"/>
          <w:szCs w:val="20"/>
        </w:rPr>
        <w:t>Enoc</w:t>
      </w:r>
      <w:r w:rsidRPr="0049157F">
        <w:rPr>
          <w:rFonts w:ascii="Arial" w:hAnsi="Arial" w:cs="Arial"/>
          <w:szCs w:val="20"/>
        </w:rPr>
        <w:t xml:space="preserve"> sobre el Santo de los Santos deben haber sido memorias de los rituales antiguos (…)” (Margaret Barker, </w:t>
      </w:r>
      <w:r w:rsidRPr="0049157F">
        <w:rPr>
          <w:rFonts w:ascii="Arial" w:hAnsi="Arial" w:cs="Arial"/>
          <w:b/>
          <w:i/>
          <w:color w:val="1F3864"/>
          <w:szCs w:val="20"/>
        </w:rPr>
        <w:t>¿Qué fue lo que reformó el rey Josías?</w:t>
      </w:r>
      <w:r w:rsidRPr="0049157F">
        <w:rPr>
          <w:rFonts w:ascii="Arial" w:hAnsi="Arial" w:cs="Arial"/>
          <w:szCs w:val="20"/>
        </w:rPr>
        <w:t>, artículo presentado en la Universidad de Brigham Young el 6 May</w:t>
      </w:r>
      <w:r>
        <w:rPr>
          <w:rFonts w:ascii="Arial" w:hAnsi="Arial" w:cs="Arial"/>
          <w:szCs w:val="20"/>
        </w:rPr>
        <w:t>o de 2003. Traducción, negritas y</w:t>
      </w:r>
      <w:r w:rsidRPr="0049157F">
        <w:rPr>
          <w:rFonts w:ascii="Arial" w:hAnsi="Arial" w:cs="Arial"/>
          <w:szCs w:val="20"/>
        </w:rPr>
        <w:t xml:space="preserve"> destacados son míos. Texto original inglés recuperado el 26 de mayo de 2016 desde </w:t>
      </w:r>
      <w:hyperlink r:id="rId22" w:history="1">
        <w:r w:rsidRPr="0049157F">
          <w:rPr>
            <w:rStyle w:val="Hipervnculo"/>
            <w:sz w:val="16"/>
            <w:szCs w:val="16"/>
          </w:rPr>
          <w:t>http://www.thinlyveiled.com/barker/josiahsreform.htm</w:t>
        </w:r>
      </w:hyperlink>
      <w:r w:rsidRPr="0049157F">
        <w:rPr>
          <w:rFonts w:ascii="Arial" w:hAnsi="Arial" w:cs="Arial"/>
          <w:szCs w:val="20"/>
        </w:rPr>
        <w:t>).</w:t>
      </w:r>
    </w:p>
    <w:p w:rsidR="00F31C4D" w:rsidRPr="00275B3F" w:rsidRDefault="00F31C4D" w:rsidP="00F31C4D">
      <w:pPr>
        <w:spacing w:after="240"/>
        <w:ind w:firstLine="708"/>
        <w:jc w:val="both"/>
        <w:rPr>
          <w:rFonts w:cs="Arial"/>
        </w:rPr>
      </w:pPr>
      <w:r>
        <w:rPr>
          <w:rFonts w:cs="Arial"/>
        </w:rPr>
        <w:t>Demos de nuevo la palabra a los propios judíos actuales:</w:t>
      </w:r>
    </w:p>
    <w:p w:rsidR="00F31C4D" w:rsidRPr="0049157F" w:rsidRDefault="00F31C4D" w:rsidP="00F31C4D">
      <w:pPr>
        <w:spacing w:after="120"/>
        <w:ind w:left="1416"/>
        <w:jc w:val="both"/>
        <w:rPr>
          <w:rFonts w:ascii="Arial" w:hAnsi="Arial" w:cs="Arial"/>
          <w:szCs w:val="20"/>
        </w:rPr>
      </w:pPr>
      <w:r w:rsidRPr="0049157F">
        <w:rPr>
          <w:rFonts w:ascii="Arial" w:hAnsi="Arial" w:cs="Arial"/>
          <w:szCs w:val="20"/>
        </w:rPr>
        <w:lastRenderedPageBreak/>
        <w:t>“(…) En los hechos, el primer rey de Israel, fue el primer ungido como gobernante entre los judíos (</w:t>
      </w:r>
      <w:r w:rsidRPr="0049157F">
        <w:rPr>
          <w:rFonts w:ascii="Arial" w:hAnsi="Arial" w:cs="Arial"/>
          <w:i/>
          <w:szCs w:val="20"/>
        </w:rPr>
        <w:t>1 Shemuel</w:t>
      </w:r>
      <w:r w:rsidRPr="0049157F">
        <w:rPr>
          <w:rFonts w:ascii="Arial" w:hAnsi="Arial" w:cs="Arial"/>
          <w:szCs w:val="20"/>
        </w:rPr>
        <w:t>/I Samuel 10:1). A partir de esa fecha, </w:t>
      </w:r>
      <w:r w:rsidRPr="0049157F">
        <w:rPr>
          <w:rFonts w:ascii="Arial" w:hAnsi="Arial" w:cs="Arial"/>
          <w:i/>
          <w:iCs/>
          <w:szCs w:val="20"/>
        </w:rPr>
        <w:t>mashiaj</w:t>
      </w:r>
      <w:r w:rsidRPr="0049157F">
        <w:rPr>
          <w:rFonts w:ascii="Arial" w:hAnsi="Arial" w:cs="Arial"/>
          <w:szCs w:val="20"/>
        </w:rPr>
        <w:t>/ungido era sinónimo del rey judío.</w:t>
      </w:r>
    </w:p>
    <w:p w:rsidR="00F31C4D" w:rsidRDefault="00F31C4D" w:rsidP="00F31C4D">
      <w:pPr>
        <w:spacing w:after="240"/>
        <w:ind w:left="1416"/>
        <w:jc w:val="both"/>
        <w:rPr>
          <w:rFonts w:ascii="Arial" w:hAnsi="Arial" w:cs="Arial"/>
          <w:sz w:val="18"/>
          <w:szCs w:val="18"/>
        </w:rPr>
      </w:pPr>
      <w:r w:rsidRPr="0049157F">
        <w:rPr>
          <w:rFonts w:ascii="Arial" w:hAnsi="Arial" w:cs="Arial"/>
          <w:szCs w:val="20"/>
        </w:rPr>
        <w:t xml:space="preserve">(…) </w:t>
      </w:r>
      <w:r w:rsidRPr="0049157F">
        <w:rPr>
          <w:rFonts w:ascii="Arial" w:hAnsi="Arial" w:cs="Arial"/>
          <w:b/>
          <w:szCs w:val="20"/>
        </w:rPr>
        <w:t>Este aceite quedaba reservado</w:t>
      </w:r>
      <w:r w:rsidRPr="0049157F">
        <w:rPr>
          <w:rFonts w:ascii="Arial" w:hAnsi="Arial" w:cs="Arial"/>
          <w:szCs w:val="20"/>
        </w:rPr>
        <w:t xml:space="preserve"> para ungir reyes (</w:t>
      </w:r>
      <w:r w:rsidRPr="0049157F">
        <w:rPr>
          <w:rFonts w:ascii="Arial" w:hAnsi="Arial" w:cs="Arial"/>
          <w:b/>
          <w:i/>
          <w:color w:val="1F3864"/>
          <w:szCs w:val="20"/>
        </w:rPr>
        <w:t>Rambam</w:t>
      </w:r>
      <w:r w:rsidRPr="0049157F">
        <w:rPr>
          <w:rFonts w:ascii="Arial" w:hAnsi="Arial" w:cs="Arial"/>
          <w:b/>
          <w:color w:val="1F3864"/>
          <w:szCs w:val="20"/>
        </w:rPr>
        <w:t xml:space="preserve">, </w:t>
      </w:r>
      <w:r w:rsidRPr="0049157F">
        <w:rPr>
          <w:rFonts w:ascii="Arial" w:hAnsi="Arial" w:cs="Arial"/>
          <w:b/>
          <w:i/>
          <w:color w:val="1F3864"/>
          <w:szCs w:val="20"/>
        </w:rPr>
        <w:t>Hiljot Melajim</w:t>
      </w:r>
      <w:r w:rsidRPr="0049157F">
        <w:rPr>
          <w:rFonts w:ascii="Arial" w:hAnsi="Arial" w:cs="Arial"/>
          <w:szCs w:val="20"/>
        </w:rPr>
        <w:t xml:space="preserve"> 1:7) y sumos sacerdotes,</w:t>
      </w:r>
      <w:r w:rsidRPr="0049157F">
        <w:rPr>
          <w:rFonts w:ascii="Arial" w:hAnsi="Arial" w:cs="Arial"/>
          <w:b/>
          <w:szCs w:val="20"/>
        </w:rPr>
        <w:t xml:space="preserve"> y era guardado con extremo cuidado y reserva. En la actualidad permanece oculto en el sitio que lo escondió el rey </w:t>
      </w:r>
      <w:r w:rsidRPr="0049157F">
        <w:rPr>
          <w:rFonts w:ascii="Arial" w:hAnsi="Arial" w:cs="Arial"/>
          <w:b/>
          <w:i/>
          <w:szCs w:val="20"/>
        </w:rPr>
        <w:t>Ioshiau</w:t>
      </w:r>
      <w:r w:rsidRPr="0049157F">
        <w:rPr>
          <w:rFonts w:ascii="Arial" w:hAnsi="Arial" w:cs="Arial"/>
          <w:b/>
          <w:szCs w:val="20"/>
        </w:rPr>
        <w:t>/Josías </w:t>
      </w:r>
      <w:r w:rsidRPr="0049157F">
        <w:rPr>
          <w:rFonts w:ascii="Arial" w:hAnsi="Arial" w:cs="Arial"/>
          <w:szCs w:val="20"/>
        </w:rPr>
        <w:t>(</w:t>
      </w:r>
      <w:r w:rsidRPr="0049157F">
        <w:rPr>
          <w:rFonts w:ascii="Arial" w:hAnsi="Arial" w:cs="Arial"/>
          <w:b/>
          <w:i/>
          <w:color w:val="1F3864"/>
          <w:szCs w:val="20"/>
        </w:rPr>
        <w:t>Rambam, Hiljot Bet HaBejirá</w:t>
      </w:r>
      <w:r w:rsidRPr="0049157F">
        <w:rPr>
          <w:rFonts w:ascii="Arial" w:hAnsi="Arial" w:cs="Arial"/>
          <w:szCs w:val="20"/>
        </w:rPr>
        <w:t xml:space="preserve"> 4:1), este mismo aceite será vuelto a usar en la ceremonia de coronación/unción del esperado </w:t>
      </w:r>
      <w:r w:rsidRPr="0049157F">
        <w:rPr>
          <w:rFonts w:ascii="Arial" w:hAnsi="Arial" w:cs="Arial"/>
          <w:i/>
          <w:szCs w:val="20"/>
        </w:rPr>
        <w:t>Mashiaj</w:t>
      </w:r>
      <w:r w:rsidRPr="0049157F">
        <w:rPr>
          <w:rFonts w:ascii="Arial" w:hAnsi="Arial" w:cs="Arial"/>
          <w:szCs w:val="20"/>
        </w:rPr>
        <w:t xml:space="preserve">/Mesías, rey de los judíos. (…)” (Respuesta a consulta recuperada el 27 de mayo de 2016 desde </w:t>
      </w:r>
      <w:hyperlink r:id="rId23" w:history="1">
        <w:r w:rsidRPr="0049157F">
          <w:rPr>
            <w:rStyle w:val="Hipervnculo"/>
            <w:sz w:val="16"/>
            <w:szCs w:val="16"/>
          </w:rPr>
          <w:t>http://serjudio.com/rap3151a3200/rap3198.htm</w:t>
        </w:r>
      </w:hyperlink>
      <w:r w:rsidRPr="0049157F">
        <w:rPr>
          <w:rFonts w:ascii="Arial" w:hAnsi="Arial" w:cs="Arial"/>
          <w:szCs w:val="20"/>
        </w:rPr>
        <w:t xml:space="preserve"> Las referencias aportadas por el informado autor corresponden a textos de la tradición rabínica extrabíblica).</w:t>
      </w:r>
    </w:p>
    <w:p w:rsidR="00F31C4D" w:rsidRDefault="00F31C4D" w:rsidP="00F31C4D">
      <w:pPr>
        <w:ind w:firstLine="708"/>
        <w:jc w:val="both"/>
        <w:rPr>
          <w:rFonts w:cs="Arial"/>
        </w:rPr>
      </w:pPr>
      <w:r>
        <w:rPr>
          <w:rFonts w:cs="Arial"/>
        </w:rPr>
        <w:t>Secuestrada la fórmula originaria en el siglo VII a.C., fue reemplazada por aceite balsámico:</w:t>
      </w:r>
    </w:p>
    <w:p w:rsidR="00F31C4D" w:rsidRPr="00275B3F" w:rsidRDefault="00F31C4D" w:rsidP="00F31C4D">
      <w:pPr>
        <w:ind w:firstLine="708"/>
        <w:jc w:val="both"/>
        <w:rPr>
          <w:rFonts w:cs="Arial"/>
        </w:rPr>
      </w:pPr>
    </w:p>
    <w:p w:rsidR="00F31C4D" w:rsidRPr="00F549E0" w:rsidRDefault="00F31C4D" w:rsidP="00F31C4D">
      <w:pPr>
        <w:spacing w:after="240"/>
        <w:ind w:left="1416"/>
        <w:jc w:val="both"/>
        <w:rPr>
          <w:rFonts w:ascii="Arial" w:hAnsi="Arial" w:cs="Arial"/>
          <w:szCs w:val="20"/>
        </w:rPr>
      </w:pPr>
      <w:r w:rsidRPr="00F549E0">
        <w:rPr>
          <w:rFonts w:ascii="Arial" w:hAnsi="Arial" w:cs="Arial"/>
          <w:szCs w:val="20"/>
        </w:rPr>
        <w:t xml:space="preserve">“(…) Después que el rey Josías escondió el «aceite sagrado» con el que los reyes de Judá se ungieron, </w:t>
      </w:r>
      <w:r w:rsidRPr="00F549E0">
        <w:rPr>
          <w:rFonts w:ascii="Arial" w:hAnsi="Arial" w:cs="Arial"/>
          <w:b/>
          <w:szCs w:val="20"/>
        </w:rPr>
        <w:t>se utilizó aceite balsámico en su lugar (Ker. 5b)</w:t>
      </w:r>
      <w:r w:rsidRPr="00F549E0">
        <w:rPr>
          <w:rFonts w:ascii="Arial" w:hAnsi="Arial" w:cs="Arial"/>
          <w:szCs w:val="20"/>
        </w:rPr>
        <w:t xml:space="preserve">. (…)” (“Bálsamo de Galaad”, artículo de </w:t>
      </w:r>
      <w:r w:rsidRPr="00F549E0">
        <w:rPr>
          <w:rFonts w:ascii="Arial" w:hAnsi="Arial" w:cs="Arial"/>
          <w:b/>
          <w:i/>
          <w:color w:val="1F3864"/>
          <w:szCs w:val="20"/>
        </w:rPr>
        <w:t>Wikipedia</w:t>
      </w:r>
      <w:r w:rsidRPr="00F549E0">
        <w:rPr>
          <w:rFonts w:ascii="Arial" w:hAnsi="Arial" w:cs="Arial"/>
          <w:szCs w:val="20"/>
        </w:rPr>
        <w:t xml:space="preserve"> recuperado el 27 de mayo de 2016 desde </w:t>
      </w:r>
      <w:hyperlink r:id="rId24" w:history="1">
        <w:r w:rsidRPr="00F549E0">
          <w:rPr>
            <w:rStyle w:val="Hipervnculo"/>
            <w:sz w:val="16"/>
            <w:szCs w:val="16"/>
          </w:rPr>
          <w:t>https://en.wikipedia.org/wiki/Balm_of_Gilead</w:t>
        </w:r>
      </w:hyperlink>
      <w:r w:rsidRPr="00F549E0">
        <w:rPr>
          <w:rFonts w:ascii="Arial" w:hAnsi="Arial" w:cs="Arial"/>
          <w:szCs w:val="20"/>
        </w:rPr>
        <w:t xml:space="preserve"> La referencia aportada corresponde a un texto de la tradición rabínica</w:t>
      </w:r>
      <w:r>
        <w:rPr>
          <w:rFonts w:ascii="Arial" w:hAnsi="Arial" w:cs="Arial"/>
          <w:szCs w:val="20"/>
        </w:rPr>
        <w:t>. Negritas mías</w:t>
      </w:r>
      <w:r w:rsidRPr="00F549E0">
        <w:rPr>
          <w:rFonts w:ascii="Arial" w:hAnsi="Arial" w:cs="Arial"/>
          <w:szCs w:val="20"/>
        </w:rPr>
        <w:t>).</w:t>
      </w:r>
    </w:p>
    <w:p w:rsidR="00F31C4D" w:rsidRDefault="00F31C4D" w:rsidP="00F31C4D">
      <w:pPr>
        <w:spacing w:after="240"/>
        <w:ind w:left="708"/>
        <w:jc w:val="both"/>
        <w:rPr>
          <w:rFonts w:cs="Arial"/>
        </w:rPr>
      </w:pPr>
      <w:r>
        <w:rPr>
          <w:rFonts w:cs="Arial"/>
        </w:rPr>
        <w:t xml:space="preserve">El asunto ha tenido muchas lecturas y también ha suscitado diversas búsquedas arqueológicas a través de la historia, sobre todo vinculadas a un ansioso rastreo de la famosa e inquietante </w:t>
      </w:r>
      <w:r w:rsidRPr="00275B3F">
        <w:rPr>
          <w:rFonts w:cs="Arial"/>
          <w:i/>
        </w:rPr>
        <w:t>Arca de la Alianza</w:t>
      </w:r>
      <w:r>
        <w:rPr>
          <w:rFonts w:cs="Arial"/>
        </w:rPr>
        <w:t>. Algunos de esos intentos más recientes son los siguientes:</w:t>
      </w:r>
    </w:p>
    <w:p w:rsidR="00F31C4D" w:rsidRPr="00F549E0" w:rsidRDefault="00F31C4D" w:rsidP="00F31C4D">
      <w:pPr>
        <w:spacing w:after="120"/>
        <w:ind w:left="1416"/>
        <w:jc w:val="both"/>
        <w:rPr>
          <w:rFonts w:ascii="Arial" w:hAnsi="Arial" w:cs="Arial"/>
          <w:szCs w:val="20"/>
        </w:rPr>
      </w:pPr>
      <w:r w:rsidRPr="00F549E0">
        <w:rPr>
          <w:rFonts w:ascii="Arial" w:hAnsi="Arial" w:cs="Arial"/>
          <w:szCs w:val="20"/>
        </w:rPr>
        <w:t xml:space="preserve">“(…) Los textos religiosos judíos registran dos paraderos del Arca. Según la </w:t>
      </w:r>
      <w:r w:rsidRPr="00F549E0">
        <w:rPr>
          <w:rFonts w:ascii="Arial" w:hAnsi="Arial" w:cs="Arial"/>
          <w:b/>
          <w:i/>
          <w:color w:val="1F3864"/>
          <w:szCs w:val="20"/>
        </w:rPr>
        <w:t>Misná</w:t>
      </w:r>
      <w:r w:rsidRPr="00F549E0">
        <w:rPr>
          <w:rFonts w:ascii="Arial" w:hAnsi="Arial" w:cs="Arial"/>
          <w:szCs w:val="20"/>
        </w:rPr>
        <w:t xml:space="preserve"> y el </w:t>
      </w:r>
      <w:r w:rsidRPr="00F549E0">
        <w:rPr>
          <w:rFonts w:ascii="Arial" w:hAnsi="Arial" w:cs="Arial"/>
          <w:b/>
          <w:i/>
          <w:color w:val="1F3864"/>
          <w:szCs w:val="20"/>
        </w:rPr>
        <w:t>Talmud</w:t>
      </w:r>
      <w:r w:rsidRPr="00F549E0">
        <w:rPr>
          <w:rFonts w:ascii="Arial" w:hAnsi="Arial" w:cs="Arial"/>
          <w:szCs w:val="20"/>
        </w:rPr>
        <w:t xml:space="preserve">, fue enterrada en uno de los túneles secretos excavados bajo el </w:t>
      </w:r>
      <w:r w:rsidRPr="00F549E0">
        <w:rPr>
          <w:rFonts w:ascii="Arial" w:hAnsi="Arial" w:cs="Arial"/>
          <w:i/>
          <w:szCs w:val="20"/>
        </w:rPr>
        <w:t>Monte del Templo</w:t>
      </w:r>
      <w:r w:rsidRPr="00F549E0">
        <w:rPr>
          <w:rFonts w:ascii="Arial" w:hAnsi="Arial" w:cs="Arial"/>
          <w:szCs w:val="20"/>
        </w:rPr>
        <w:t xml:space="preserve">. El enterramiento habría sido obra del rey Josías que, alertado por una profecía sobre la futura profanación del </w:t>
      </w:r>
      <w:r w:rsidRPr="00F549E0">
        <w:rPr>
          <w:rFonts w:ascii="Arial" w:hAnsi="Arial" w:cs="Arial"/>
          <w:i/>
          <w:szCs w:val="20"/>
        </w:rPr>
        <w:t>Santo de los Santos</w:t>
      </w:r>
      <w:r w:rsidRPr="00F549E0">
        <w:rPr>
          <w:rFonts w:ascii="Arial" w:hAnsi="Arial" w:cs="Arial"/>
          <w:szCs w:val="20"/>
        </w:rPr>
        <w:t xml:space="preserve"> por los babilonios, la ocultó en una gruta secreta y cegada bajo la </w:t>
      </w:r>
      <w:r w:rsidRPr="00F549E0">
        <w:rPr>
          <w:rFonts w:ascii="Arial" w:hAnsi="Arial" w:cs="Arial"/>
          <w:i/>
          <w:szCs w:val="20"/>
        </w:rPr>
        <w:t>Setiyyah</w:t>
      </w:r>
      <w:r w:rsidRPr="00F549E0">
        <w:rPr>
          <w:rFonts w:ascii="Arial" w:hAnsi="Arial" w:cs="Arial"/>
          <w:szCs w:val="20"/>
        </w:rPr>
        <w:t xml:space="preserve"> o </w:t>
      </w:r>
      <w:r w:rsidRPr="00F549E0">
        <w:rPr>
          <w:rFonts w:ascii="Arial" w:hAnsi="Arial" w:cs="Arial"/>
          <w:i/>
          <w:szCs w:val="20"/>
        </w:rPr>
        <w:t>Piedra de la Fundación</w:t>
      </w:r>
      <w:r w:rsidRPr="00F549E0">
        <w:rPr>
          <w:rFonts w:ascii="Arial" w:hAnsi="Arial" w:cs="Arial"/>
          <w:szCs w:val="20"/>
        </w:rPr>
        <w:t xml:space="preserve">, un axis mundi que no era sino el suelo del </w:t>
      </w:r>
      <w:r w:rsidRPr="00F549E0">
        <w:rPr>
          <w:rFonts w:ascii="Arial" w:hAnsi="Arial" w:cs="Arial"/>
          <w:i/>
          <w:szCs w:val="20"/>
        </w:rPr>
        <w:t>sancta sanctorum</w:t>
      </w:r>
      <w:r w:rsidRPr="00F549E0">
        <w:rPr>
          <w:rFonts w:ascii="Arial" w:hAnsi="Arial" w:cs="Arial"/>
          <w:szCs w:val="20"/>
        </w:rPr>
        <w:t xml:space="preserve"> sobre el que reposaba el Arca. (…)</w:t>
      </w:r>
    </w:p>
    <w:p w:rsidR="00F31C4D" w:rsidRPr="00F549E0" w:rsidRDefault="00F31C4D" w:rsidP="00F31C4D">
      <w:pPr>
        <w:spacing w:after="120"/>
        <w:ind w:left="1416"/>
        <w:jc w:val="both"/>
        <w:rPr>
          <w:rFonts w:ascii="Arial" w:hAnsi="Arial" w:cs="Arial"/>
          <w:szCs w:val="20"/>
        </w:rPr>
      </w:pPr>
      <w:r w:rsidRPr="00F549E0">
        <w:rPr>
          <w:rFonts w:ascii="Arial" w:hAnsi="Arial" w:cs="Arial"/>
          <w:szCs w:val="20"/>
        </w:rPr>
        <w:t>Cuando, después de 1967, los arqueólogos israelíes comenzaron a excavar un largo túnel en el extremo noroeste del antiguo Monte del Templo, circularon insistentes rumores de que algunos habían vislumbrado el Arca santa a distancia, pero se les impidió examinarla, ya que las autoridades musulmanas procedieron de inmediato a sellar su entrada.</w:t>
      </w:r>
    </w:p>
    <w:p w:rsidR="00F31C4D" w:rsidRPr="00F549E0" w:rsidRDefault="00F31C4D" w:rsidP="00F31C4D">
      <w:pPr>
        <w:ind w:left="1416"/>
        <w:jc w:val="both"/>
        <w:rPr>
          <w:rFonts w:ascii="Arial" w:hAnsi="Arial" w:cs="Arial"/>
          <w:szCs w:val="20"/>
        </w:rPr>
      </w:pPr>
      <w:r w:rsidRPr="00F549E0">
        <w:rPr>
          <w:rFonts w:ascii="Arial" w:hAnsi="Arial" w:cs="Arial"/>
          <w:szCs w:val="20"/>
        </w:rPr>
        <w:t xml:space="preserve">Por otra parte, el apócrifo segundo libro de los </w:t>
      </w:r>
      <w:r w:rsidRPr="00F549E0">
        <w:rPr>
          <w:rFonts w:ascii="Arial" w:hAnsi="Arial" w:cs="Arial"/>
          <w:b/>
          <w:i/>
          <w:color w:val="1F3864"/>
          <w:szCs w:val="20"/>
        </w:rPr>
        <w:t>Macabeos</w:t>
      </w:r>
      <w:r w:rsidRPr="00F549E0">
        <w:rPr>
          <w:rFonts w:ascii="Arial" w:hAnsi="Arial" w:cs="Arial"/>
          <w:szCs w:val="20"/>
        </w:rPr>
        <w:t xml:space="preserve"> refiere cómo el profeta Jeremías ocultó secretamente el Arca y el altar de los holocaustos en una gruta, situada en «el monte al que subió Moisés para contemplar la heredad del Señor». Ese monte desde el cual Moisés divisó la Tierra Prometida que nunca iba a pisar, es el monte Nebó, un conocido lugar que se halla a unos cincuenta kilómetros de Jerusalén, en línea recta. Podía intentarse localizar allí el Arca, pero el antiguo monte Nebó, hoy identificado con el Jaban an-Naba, se encuentra a un tiro de piedra de la frontera jordana; es preferible no pensar siquiera en la situación que se originaría si los árabes pudieran apoderarse de la sagrada reliquia judía.</w:t>
      </w:r>
    </w:p>
    <w:p w:rsidR="00F31C4D" w:rsidRPr="00F549E0" w:rsidRDefault="00F31C4D" w:rsidP="00F31C4D">
      <w:pPr>
        <w:ind w:left="1416"/>
        <w:jc w:val="both"/>
        <w:rPr>
          <w:rFonts w:ascii="Arial" w:hAnsi="Arial" w:cs="Arial"/>
          <w:szCs w:val="20"/>
        </w:rPr>
      </w:pPr>
      <w:r w:rsidRPr="00F549E0">
        <w:rPr>
          <w:rFonts w:ascii="Arial" w:hAnsi="Arial" w:cs="Arial"/>
          <w:szCs w:val="20"/>
        </w:rPr>
        <w:t>(…)</w:t>
      </w:r>
    </w:p>
    <w:p w:rsidR="00F31C4D" w:rsidRPr="00F549E0" w:rsidRDefault="00F31C4D" w:rsidP="00F31C4D">
      <w:pPr>
        <w:spacing w:after="120"/>
        <w:ind w:left="1416"/>
        <w:jc w:val="both"/>
        <w:rPr>
          <w:rFonts w:ascii="Arial" w:hAnsi="Arial" w:cs="Arial"/>
          <w:szCs w:val="20"/>
        </w:rPr>
      </w:pPr>
      <w:r w:rsidRPr="00F549E0">
        <w:rPr>
          <w:rFonts w:ascii="Arial" w:hAnsi="Arial" w:cs="Arial"/>
          <w:szCs w:val="20"/>
        </w:rPr>
        <w:t xml:space="preserve">Por tanto, mientras el cuerpo del delito no apareciera, cualquier interpretación podría darse por buena. Así, cuando en mayo de 1992 Vendyl Jones, un antiguo predicador baptista tejano, convocó una rueda de prensa </w:t>
      </w:r>
      <w:r w:rsidRPr="00F549E0">
        <w:rPr>
          <w:rFonts w:ascii="Arial" w:hAnsi="Arial" w:cs="Arial"/>
          <w:b/>
          <w:szCs w:val="20"/>
        </w:rPr>
        <w:t>a la entrada de una de las cuevas de Qumrán para mostrar ante las cámarassus mano</w:t>
      </w:r>
      <w:r>
        <w:rPr>
          <w:rFonts w:ascii="Arial" w:hAnsi="Arial" w:cs="Arial"/>
          <w:b/>
          <w:szCs w:val="20"/>
        </w:rPr>
        <w:t xml:space="preserve">s cubiertas de un polvillo que, </w:t>
      </w:r>
      <w:r w:rsidRPr="00F549E0">
        <w:rPr>
          <w:rFonts w:ascii="Arial" w:hAnsi="Arial" w:cs="Arial"/>
          <w:b/>
          <w:szCs w:val="20"/>
        </w:rPr>
        <w:t>según afirmó, eran restos del incienso del SegundoTemplo de Jerusalén</w:t>
      </w:r>
      <w:r w:rsidRPr="00F549E0">
        <w:rPr>
          <w:rFonts w:ascii="Arial" w:hAnsi="Arial" w:cs="Arial"/>
          <w:szCs w:val="20"/>
        </w:rPr>
        <w:t xml:space="preserve">, la búsqueda del Arca adoptó los métodos del siglo XX.La teoría de Jones, molesto cuando se le compara con su homónimo cinematográfico </w:t>
      </w:r>
      <w:r w:rsidRPr="00F549E0">
        <w:rPr>
          <w:rFonts w:ascii="Arial" w:hAnsi="Arial" w:cs="Arial"/>
          <w:i/>
          <w:szCs w:val="20"/>
        </w:rPr>
        <w:t>Indiana</w:t>
      </w:r>
      <w:r w:rsidRPr="00F549E0">
        <w:rPr>
          <w:rFonts w:ascii="Arial" w:hAnsi="Arial" w:cs="Arial"/>
          <w:szCs w:val="20"/>
        </w:rPr>
        <w:t xml:space="preserve">, </w:t>
      </w:r>
      <w:r w:rsidRPr="00F549E0">
        <w:rPr>
          <w:rFonts w:ascii="Arial" w:hAnsi="Arial" w:cs="Arial"/>
          <w:b/>
          <w:szCs w:val="20"/>
        </w:rPr>
        <w:t xml:space="preserve">se basa en el </w:t>
      </w:r>
      <w:r w:rsidRPr="00F549E0">
        <w:rPr>
          <w:rFonts w:ascii="Arial" w:hAnsi="Arial" w:cs="Arial"/>
          <w:b/>
          <w:i/>
          <w:szCs w:val="20"/>
        </w:rPr>
        <w:t>Rollo de Cobre</w:t>
      </w:r>
      <w:r w:rsidRPr="00F549E0">
        <w:rPr>
          <w:rFonts w:ascii="Arial" w:hAnsi="Arial" w:cs="Arial"/>
          <w:b/>
          <w:szCs w:val="20"/>
        </w:rPr>
        <w:t xml:space="preserve"> descubierto en Qumrán en 1952, que aparentemente contiene una lista de sesenta y dos lugares donde se ocultaron objetos litúrgicos, tras la destrucción del Segundo Templo</w:t>
      </w:r>
      <w:r w:rsidRPr="00F549E0">
        <w:rPr>
          <w:rFonts w:ascii="Arial" w:hAnsi="Arial" w:cs="Arial"/>
          <w:szCs w:val="20"/>
        </w:rPr>
        <w:t>. Entre los tesoros incluidos, que la mayor parte de los expertos consideran metafóricos, Vendyl cree identificar el Arca y los ropajes del Sumo Sacerdote.</w:t>
      </w:r>
    </w:p>
    <w:p w:rsidR="00F31C4D" w:rsidRPr="00F549E0" w:rsidRDefault="00F31C4D" w:rsidP="00F31C4D">
      <w:pPr>
        <w:spacing w:after="120"/>
        <w:ind w:left="1416"/>
        <w:jc w:val="both"/>
        <w:rPr>
          <w:rFonts w:ascii="Arial" w:hAnsi="Arial" w:cs="Arial"/>
          <w:szCs w:val="20"/>
        </w:rPr>
      </w:pPr>
      <w:r w:rsidRPr="00F549E0">
        <w:rPr>
          <w:rFonts w:ascii="Arial" w:hAnsi="Arial" w:cs="Arial"/>
          <w:szCs w:val="20"/>
        </w:rPr>
        <w:t xml:space="preserve">(…) En su búsqueda, Jones y su equipo de voluntarios </w:t>
      </w:r>
      <w:r w:rsidRPr="00F549E0">
        <w:rPr>
          <w:rFonts w:ascii="Arial" w:hAnsi="Arial" w:cs="Arial"/>
          <w:szCs w:val="20"/>
          <w:highlight w:val="lightGray"/>
        </w:rPr>
        <w:t xml:space="preserve">descubrieron en una cueva </w:t>
      </w:r>
      <w:r w:rsidRPr="00F549E0">
        <w:rPr>
          <w:rFonts w:ascii="Arial" w:hAnsi="Arial" w:cs="Arial"/>
          <w:b/>
          <w:szCs w:val="20"/>
          <w:highlight w:val="lightGray"/>
        </w:rPr>
        <w:t>una jarra de arcilla que conteníaun aceite de incienso poco habitual</w:t>
      </w:r>
      <w:r w:rsidRPr="00F549E0">
        <w:rPr>
          <w:rFonts w:ascii="Arial" w:hAnsi="Arial" w:cs="Arial"/>
          <w:szCs w:val="20"/>
          <w:highlight w:val="lightGray"/>
        </w:rPr>
        <w:t>, y proclamaron que era el primero de los objetos ocultos que figuran en el</w:t>
      </w:r>
      <w:r w:rsidRPr="00F549E0">
        <w:rPr>
          <w:rFonts w:ascii="Arial" w:hAnsi="Arial" w:cs="Arial"/>
          <w:b/>
          <w:i/>
          <w:color w:val="1F3864"/>
          <w:szCs w:val="20"/>
          <w:highlight w:val="lightGray"/>
        </w:rPr>
        <w:t>Rollo de Cobre</w:t>
      </w:r>
      <w:r w:rsidRPr="00F549E0">
        <w:rPr>
          <w:rFonts w:ascii="Arial" w:hAnsi="Arial" w:cs="Arial"/>
          <w:szCs w:val="20"/>
          <w:highlight w:val="lightGray"/>
        </w:rPr>
        <w:t>. Enviado el hallazgo a la Universidad de Bar-Iián, los primeros análisis</w:t>
      </w:r>
      <w:r w:rsidRPr="00F549E0">
        <w:rPr>
          <w:rFonts w:ascii="Arial" w:hAnsi="Arial" w:cs="Arial"/>
          <w:b/>
          <w:szCs w:val="20"/>
          <w:highlight w:val="lightGray"/>
        </w:rPr>
        <w:t xml:space="preserve"> parecieron aislar los cinco ingredientes especiales que la tradición bíblica señala como componentes del aceite sagrado con el que se ungía a los reyes de Israel</w:t>
      </w:r>
      <w:r w:rsidRPr="00F549E0">
        <w:rPr>
          <w:rFonts w:ascii="Arial" w:hAnsi="Arial" w:cs="Arial"/>
          <w:szCs w:val="20"/>
          <w:highlight w:val="lightGray"/>
        </w:rPr>
        <w:t>. Aunque las pruebas no son definitivas, si se llegara a</w:t>
      </w:r>
      <w:r w:rsidRPr="00F549E0">
        <w:rPr>
          <w:rFonts w:ascii="Arial" w:hAnsi="Arial" w:cs="Arial"/>
          <w:b/>
          <w:szCs w:val="20"/>
          <w:highlight w:val="lightGray"/>
        </w:rPr>
        <w:t xml:space="preserve"> demostrar que el ungüento es el aceite de uncióndescrito en el Rollo</w:t>
      </w:r>
      <w:r w:rsidRPr="00F549E0">
        <w:rPr>
          <w:rFonts w:ascii="Arial" w:hAnsi="Arial" w:cs="Arial"/>
          <w:szCs w:val="20"/>
          <w:highlight w:val="lightGray"/>
        </w:rPr>
        <w:t>, este descubrimiento dotaría de credibilidad al resto de la lista</w:t>
      </w:r>
      <w:r w:rsidRPr="00F549E0">
        <w:rPr>
          <w:rFonts w:ascii="Arial" w:hAnsi="Arial" w:cs="Arial"/>
          <w:szCs w:val="20"/>
        </w:rPr>
        <w:t xml:space="preserve"> y Jones selanzaría a localizar el siguiente objeto, la vasija </w:t>
      </w:r>
      <w:r w:rsidRPr="00F549E0">
        <w:rPr>
          <w:rFonts w:ascii="Arial" w:hAnsi="Arial" w:cs="Arial"/>
          <w:i/>
          <w:szCs w:val="20"/>
        </w:rPr>
        <w:t>Kalal</w:t>
      </w:r>
      <w:r w:rsidRPr="00F549E0">
        <w:rPr>
          <w:rFonts w:ascii="Arial" w:hAnsi="Arial" w:cs="Arial"/>
          <w:szCs w:val="20"/>
        </w:rPr>
        <w:t xml:space="preserve"> que contiene los restos de las cenizas del último novillo rojo, pista definitiva para la localización del Arca.</w:t>
      </w:r>
    </w:p>
    <w:p w:rsidR="00F31C4D" w:rsidRDefault="00F31C4D" w:rsidP="00F31C4D">
      <w:pPr>
        <w:spacing w:after="240"/>
        <w:ind w:left="1416"/>
        <w:jc w:val="both"/>
        <w:rPr>
          <w:rFonts w:cs="Arial"/>
        </w:rPr>
      </w:pPr>
      <w:r w:rsidRPr="00F549E0">
        <w:rPr>
          <w:rFonts w:ascii="Arial" w:hAnsi="Arial" w:cs="Arial"/>
          <w:szCs w:val="20"/>
        </w:rPr>
        <w:t xml:space="preserve">(…) Cuando el general Amir Drory, director del Departamento de Antigüedades de Israel, suspendió definitivamente las excavaciones de Vendyl Jones tras alegar que sus métodos chocabanfrontalmente con los de los especialistas de su país, </w:t>
      </w:r>
      <w:r w:rsidRPr="00F549E0">
        <w:rPr>
          <w:rFonts w:ascii="Arial" w:hAnsi="Arial" w:cs="Arial"/>
          <w:b/>
          <w:szCs w:val="20"/>
        </w:rPr>
        <w:t>se sospechó que tal vez el aficionado tejanoestaba cerca del paradero del Arca de la Alianza</w:t>
      </w:r>
      <w:r w:rsidRPr="00F549E0">
        <w:rPr>
          <w:rFonts w:ascii="Arial" w:hAnsi="Arial" w:cs="Arial"/>
          <w:szCs w:val="20"/>
        </w:rPr>
        <w:t xml:space="preserve">. (…)” (Rafael Lavilla, </w:t>
      </w:r>
      <w:r w:rsidRPr="00F549E0">
        <w:rPr>
          <w:rFonts w:ascii="Arial" w:hAnsi="Arial" w:cs="Arial"/>
          <w:b/>
          <w:i/>
          <w:color w:val="1F3864"/>
          <w:szCs w:val="20"/>
        </w:rPr>
        <w:t xml:space="preserve">El Arca </w:t>
      </w:r>
      <w:r w:rsidRPr="00F549E0">
        <w:rPr>
          <w:rFonts w:ascii="Arial" w:hAnsi="Arial" w:cs="Arial"/>
          <w:b/>
          <w:i/>
          <w:color w:val="1F3864"/>
          <w:szCs w:val="20"/>
        </w:rPr>
        <w:lastRenderedPageBreak/>
        <w:t>Perdida</w:t>
      </w:r>
      <w:r w:rsidRPr="00F549E0">
        <w:rPr>
          <w:rFonts w:ascii="Arial" w:hAnsi="Arial" w:cs="Arial"/>
          <w:szCs w:val="20"/>
        </w:rPr>
        <w:t xml:space="preserve">, artículo recuperado el 27 de mayo de 2016 desde </w:t>
      </w:r>
      <w:hyperlink r:id="rId25" w:history="1">
        <w:r w:rsidRPr="00F549E0">
          <w:rPr>
            <w:rStyle w:val="Hipervnculo"/>
            <w:sz w:val="16"/>
            <w:szCs w:val="16"/>
          </w:rPr>
          <w:t>http://www.laentradasecreta.com/el-arca-perdida/</w:t>
        </w:r>
      </w:hyperlink>
      <w:r w:rsidRPr="00F549E0">
        <w:rPr>
          <w:rFonts w:ascii="Arial" w:hAnsi="Arial" w:cs="Arial"/>
          <w:szCs w:val="20"/>
        </w:rPr>
        <w:t xml:space="preserve"> Omito los muy interesantes resúmenes que nos facilita el autor acerca de varios otros episodios históricos en la incesante búsqueda del Arca).</w:t>
      </w:r>
    </w:p>
    <w:p w:rsidR="00F31C4D" w:rsidRDefault="00F31C4D" w:rsidP="00F31C4D">
      <w:pPr>
        <w:ind w:left="708"/>
        <w:jc w:val="both"/>
        <w:rPr>
          <w:rFonts w:cs="Arial"/>
          <w:lang w:val="es-ES"/>
        </w:rPr>
      </w:pPr>
      <w:r w:rsidRPr="00832800">
        <w:rPr>
          <w:rFonts w:cs="Arial"/>
          <w:lang w:val="es-ES"/>
        </w:rPr>
        <w:t>También el egiptólogo Wallis Budge citado más arriba especuló en 1934 acerca del contenido del Arca, vinculándola a un legado egipcio. Aunque olvidó el famoso aceite de las unciones:</w:t>
      </w:r>
    </w:p>
    <w:p w:rsidR="00F31C4D" w:rsidRPr="00832800" w:rsidRDefault="00F31C4D" w:rsidP="00F31C4D">
      <w:pPr>
        <w:ind w:left="708"/>
        <w:jc w:val="both"/>
        <w:rPr>
          <w:rFonts w:cs="Arial"/>
          <w:lang w:val="es-ES"/>
        </w:rPr>
      </w:pPr>
    </w:p>
    <w:p w:rsidR="00F31C4D" w:rsidRPr="00F31C4D" w:rsidRDefault="00F31C4D" w:rsidP="00F31C4D">
      <w:pPr>
        <w:ind w:left="1416"/>
        <w:jc w:val="both"/>
        <w:rPr>
          <w:rFonts w:ascii="Arial" w:hAnsi="Arial" w:cs="Arial"/>
          <w:lang w:val="es-ES"/>
        </w:rPr>
      </w:pPr>
      <w:r w:rsidRPr="00832800">
        <w:rPr>
          <w:rFonts w:ascii="Arial" w:hAnsi="Arial" w:cs="Arial"/>
          <w:lang w:val="es-ES"/>
        </w:rPr>
        <w:t xml:space="preserve">“(…) Una vez más, [el Dr. K.] Sethe compara el arca de AMÓN con el Arca de la Alianza de los hebreos y supone que cada una de ellas contenía nada más que aire. YAHWEH, como AMÓN, el ‘no-visto’, han sido representados, lo mismo, a través del aire vacío. Poco se sabe sobre el origen del Arca de la Alianza, la que puede haber sido el distintivo de una sola tribu, tal vez la de José. Pero en los días de Moisés ello fue un santuario nacional dentro del cual, por orden de Dios (Ex. XXV,16,21) él colocó las Dos Tablas de la Ley (Deut. X, 2). </w:t>
      </w:r>
      <w:r w:rsidRPr="00832800">
        <w:rPr>
          <w:rFonts w:ascii="Arial" w:hAnsi="Arial" w:cs="Arial"/>
          <w:b/>
          <w:lang w:val="es-ES"/>
        </w:rPr>
        <w:t>La primera Arca, sin duda, contenía algo más que aire, y uno asume naturalmente que ese algo era una piedra sagrada o fetiche de algún tipo</w:t>
      </w:r>
      <w:r w:rsidRPr="00832800">
        <w:rPr>
          <w:rFonts w:ascii="Arial" w:hAnsi="Arial" w:cs="Arial"/>
          <w:lang w:val="es-ES"/>
        </w:rPr>
        <w:t xml:space="preserve">. Pero ese algo fue reemplazado por las tablas de piedra de la Ley. El arca de la cual el escritor de la </w:t>
      </w:r>
      <w:r w:rsidRPr="00832800">
        <w:rPr>
          <w:rFonts w:ascii="Arial" w:hAnsi="Arial" w:cs="Arial"/>
          <w:b/>
          <w:i/>
          <w:lang w:val="es-ES"/>
        </w:rPr>
        <w:t>Epístola a los Hebreos</w:t>
      </w:r>
      <w:r w:rsidRPr="00832800">
        <w:rPr>
          <w:rFonts w:ascii="Arial" w:hAnsi="Arial" w:cs="Arial"/>
          <w:lang w:val="es-ES"/>
        </w:rPr>
        <w:t xml:space="preserve"> refiere (IX,4), contenía una urna de oro del maná, la vara de Aarón que reverdeció y las tablas de la Ley. </w:t>
      </w:r>
      <w:r w:rsidRPr="00832800">
        <w:rPr>
          <w:rFonts w:ascii="Arial" w:hAnsi="Arial" w:cs="Arial"/>
          <w:b/>
          <w:lang w:val="es-ES"/>
        </w:rPr>
        <w:t>Esta generalizada tradición de los hebreos debe estar basada en un hecho histórico</w:t>
      </w:r>
      <w:r w:rsidRPr="00832800">
        <w:rPr>
          <w:rFonts w:ascii="Arial" w:hAnsi="Arial" w:cs="Arial"/>
          <w:lang w:val="es-ES"/>
        </w:rPr>
        <w:t xml:space="preserve">. En cualquier caso, no hay ninguna evidencia de que los hebreos creyeran que el aire ‘invisible’ representase a YAHWEH. Otra pregunta que surge es: ¿Por qué AMÓN-AMENET no debería indicar alguna cualidad o atributo que fuera invisible y, por tanto, significar incognoscible? Si HUH y HUHET, y KUK y KUKET, representan alguna cualidad o atributo de NUN, ¿por qué no debería AMÓN-AMENET hacer lo mismo? Y AMENET de NUN, y AMENET la vieja diosa de Tebas, fueron probablemente dos personas completamente distintas. </w:t>
      </w:r>
      <w:r w:rsidRPr="004F2B91">
        <w:rPr>
          <w:rFonts w:ascii="Arial" w:hAnsi="Arial" w:cs="Arial"/>
          <w:lang w:val="es-ES"/>
        </w:rPr>
        <w:t xml:space="preserve">(…)” (E. A. T. Wallis Budge, </w:t>
      </w:r>
      <w:r w:rsidRPr="004F2B91">
        <w:rPr>
          <w:rFonts w:ascii="Arial" w:hAnsi="Arial" w:cs="Arial"/>
          <w:b/>
          <w:i/>
          <w:color w:val="1F3864"/>
          <w:lang w:val="es-ES"/>
        </w:rPr>
        <w:t>From Fetish to God…</w:t>
      </w:r>
      <w:r w:rsidRPr="004F2B91">
        <w:rPr>
          <w:rFonts w:ascii="Arial" w:hAnsi="Arial" w:cs="Arial"/>
          <w:lang w:val="es-ES"/>
        </w:rPr>
        <w:t xml:space="preserve">, pp. 170-171. </w:t>
      </w:r>
      <w:r w:rsidRPr="00F31C4D">
        <w:rPr>
          <w:rFonts w:ascii="Arial" w:hAnsi="Arial" w:cs="Arial"/>
          <w:lang w:val="es-ES"/>
        </w:rPr>
        <w:t>Mayúsculas del autor. Paréntesis rectos y negritas son míos).</w:t>
      </w:r>
    </w:p>
    <w:p w:rsidR="00F31C4D" w:rsidRPr="00F31C4D" w:rsidRDefault="00F31C4D" w:rsidP="00F31C4D">
      <w:pPr>
        <w:ind w:left="708"/>
        <w:jc w:val="both"/>
        <w:rPr>
          <w:rFonts w:cs="Arial"/>
          <w:lang w:val="es-ES"/>
        </w:rPr>
      </w:pPr>
    </w:p>
    <w:p w:rsidR="00F31C4D" w:rsidRDefault="00F31C4D" w:rsidP="00F31C4D">
      <w:pPr>
        <w:ind w:left="708"/>
        <w:jc w:val="both"/>
        <w:rPr>
          <w:rFonts w:cs="Arial"/>
        </w:rPr>
      </w:pPr>
      <w:r>
        <w:rPr>
          <w:rFonts w:cs="Arial"/>
        </w:rPr>
        <w:t>No puedo sino compartir la opinión del egiptólogo inglés: “e</w:t>
      </w:r>
      <w:r w:rsidRPr="00832800">
        <w:rPr>
          <w:rFonts w:cs="Arial"/>
        </w:rPr>
        <w:t>sta generalizada tradición de los hebreos debe estar basada en un hecho histórico</w:t>
      </w:r>
      <w:r>
        <w:rPr>
          <w:rFonts w:cs="Arial"/>
        </w:rPr>
        <w:t>”. Pero, en fin, reconozcamos que son demasiados asuntos que todavía permanecen en la penumbra y que, además, quedan todavía varios hilos sueltos sobre hallazgos sin comprobar.</w:t>
      </w:r>
    </w:p>
    <w:p w:rsidR="00F31C4D" w:rsidRDefault="00F31C4D" w:rsidP="00F31C4D">
      <w:pPr>
        <w:ind w:left="708"/>
        <w:jc w:val="both"/>
        <w:rPr>
          <w:rFonts w:cs="Arial"/>
        </w:rPr>
      </w:pPr>
    </w:p>
    <w:p w:rsidR="00F31C4D" w:rsidRDefault="00F31C4D" w:rsidP="00F31C4D">
      <w:pPr>
        <w:spacing w:after="240"/>
        <w:ind w:left="709"/>
        <w:jc w:val="both"/>
        <w:rPr>
          <w:rFonts w:cs="Arial"/>
        </w:rPr>
      </w:pPr>
      <w:r>
        <w:rPr>
          <w:rFonts w:cs="Arial"/>
        </w:rPr>
        <w:t xml:space="preserve">Sin embargo, sigo creyendo que el Poder que rige este mundo está particularmente interesado en obstaculizar la investigación arqueológica e histórica, pero, todavía más, afanado en que los descubrimientos sigan quedando reducidos al ámbito de “especialistas” y en procurar que nunca lleguen al público masivamente. Quieren evitarlo a toda costa. Es más, hoy existe un potente intento de negar toda historicidad real a la figura de Moisés y a la historia efectiva que estaría detrás de los relatos bíblicos anteriores al inicio de la monarquía hebrea, o previos a la “reforma de Josías”. Se trata de un intento que están llevando adelante connotados arqueólogos e historiadores judíos y no judíos, cuyos planteos han sido muy acogidos por renombrados exégetas y teólogos “progresistas”, recientemente: un asunto que está haciendo temblar al mundo de los expertos bíblicos y de los historiadores de la antigüedad (aunque, claro, la mayor parte de la gente, recién se está enterando). Ya no me extrañaría para nada que esos intentos, aunque vayan apoyados por profesionales sinceros, muy serios y hasta cristianos –gente de buena voluntad–, estén correspondiendo a un nuevo esfuerzo de “reciclaje” de la religión y de la Historia a través de otro “blanqueo” de los datos. Un “blanqueo” muy “renovado”. Llegados a un punto del devenir humano y científico donde ya no es posible negar las atrocidades y abyecciones que implica la fe monoteísta bíblico-judaica del Antiguo Testamento –en primer lugar, su exigencia de sacrificios y genocidios–, el camino más fácil para el Poder planetario es volver a hacer “tabla rasa”, de modo que los más serios intelectuales y los más nobles buscadores terminen aceptando que “todo se trata de mitologías”. Ergo, ¡…también esos sacrificios y esos genocidios! Así que no me cabe otra cosa que hacer aquí un llamado a mantener las justas distancias con respecto a esas nuevas tesis arqueológicas que quitan toda veracidad a la figura de Moisés, al “período del desierto”, al de los “jueces” y al de los inicios de la monarquía hebrea, todos ellos anteriores a la “reforma de Josías” o “deuterocanónica” (de la llamada “segunda Ley”). Es cierto que hasta ahora casi todo indica que no hay registros arqueológicos que comprueben la existencia histórica de Moisés y de los demás personajes de aquellas épocas, pero de ahí a extrapolar que </w:t>
      </w:r>
      <w:r w:rsidRPr="00336725">
        <w:rPr>
          <w:rFonts w:cs="Arial"/>
          <w:i/>
        </w:rPr>
        <w:t>toda</w:t>
      </w:r>
      <w:r>
        <w:rPr>
          <w:rFonts w:cs="Arial"/>
        </w:rPr>
        <w:t xml:space="preserve"> memoria de ellos sea falsa o meramente mítica es un intento exagerado, por decir lo menos (ya sabemos que la misma táctica se ha intentado y se persiste en procurar respecto de la historicidad de Jesús mismo). Más bien debemos preguntarnos a quiénes les conviene este nuevo “blanqueo”, si a la versión oficial de la academia sostenida por el Poder, o a la memoria de los derrotados. Si a los que siguen ganando, o a los que siguen perdiendo. Todo rastro de la memoria oral, a mí y hasta ahora, me merece el máximo respeto y me solicita el máximo de atención. Precisamente, porque es parte de la Historia que el Poder ha pretendido borrar para siempre, una y otra vez (hasta donde vamos sabiendo)…</w:t>
      </w:r>
    </w:p>
    <w:p w:rsidR="00F31C4D" w:rsidRPr="00366BCD" w:rsidRDefault="00F31C4D" w:rsidP="00F31C4D">
      <w:pPr>
        <w:spacing w:after="120"/>
        <w:ind w:left="708"/>
        <w:jc w:val="both"/>
        <w:rPr>
          <w:b/>
          <w:szCs w:val="20"/>
        </w:rPr>
      </w:pPr>
      <w:r w:rsidRPr="00366BCD">
        <w:rPr>
          <w:b/>
          <w:szCs w:val="20"/>
        </w:rPr>
        <w:lastRenderedPageBreak/>
        <w:t>Esenios</w:t>
      </w:r>
    </w:p>
    <w:p w:rsidR="00F31C4D" w:rsidRPr="00703960" w:rsidRDefault="00F31C4D" w:rsidP="00F31C4D">
      <w:pPr>
        <w:spacing w:after="240"/>
        <w:ind w:left="708"/>
        <w:jc w:val="both"/>
        <w:rPr>
          <w:iCs/>
          <w:szCs w:val="20"/>
        </w:rPr>
      </w:pPr>
      <w:r w:rsidRPr="00703960">
        <w:rPr>
          <w:iCs/>
          <w:szCs w:val="20"/>
        </w:rPr>
        <w:t>Filón certifica, al inicio del siglo I,</w:t>
      </w:r>
      <w:r>
        <w:rPr>
          <w:iCs/>
          <w:szCs w:val="20"/>
        </w:rPr>
        <w:t xml:space="preserve"> que la rama del movimiento esenio que en Egipto y otros lugares se dedicaba por entero a la vida contemplativa, era experta en sanación e higiene natural. Un trabajo terapéutico referido tanto a lo físico como a lo psico-espiritual:</w:t>
      </w:r>
    </w:p>
    <w:p w:rsidR="00F31C4D" w:rsidRPr="007D2DE1" w:rsidRDefault="00F31C4D" w:rsidP="00F31C4D">
      <w:pPr>
        <w:ind w:left="1416"/>
        <w:jc w:val="both"/>
        <w:rPr>
          <w:rFonts w:ascii="Arial" w:hAnsi="Arial" w:cs="Arial"/>
          <w:iCs/>
          <w:szCs w:val="20"/>
        </w:rPr>
      </w:pPr>
      <w:r w:rsidRPr="007D2DE1">
        <w:rPr>
          <w:rFonts w:ascii="Arial" w:hAnsi="Arial" w:cs="Arial"/>
          <w:iCs/>
          <w:szCs w:val="20"/>
        </w:rPr>
        <w:t>“(…)</w:t>
      </w:r>
      <w:r w:rsidRPr="007D2DE1">
        <w:rPr>
          <w:rFonts w:ascii="Arial" w:hAnsi="Arial" w:cs="Arial"/>
          <w:szCs w:val="20"/>
        </w:rPr>
        <w:t xml:space="preserve"> Habiendo discurrido ya acerca de los esenios, hombres que han dedicado sus empeños y sus esfuerzos a la vida activa y se destacan en todos, o para no parecer exagerado, en la mayoría de los aspectos de ella, a continuación, siguiendo el orden de sucesión en mi cometido, diré también lo pertinente acerca de aquellos que han abrazado la vida contemplativa.</w:t>
      </w:r>
    </w:p>
    <w:p w:rsidR="00F31C4D" w:rsidRPr="007D2DE1" w:rsidRDefault="00F31C4D" w:rsidP="00F31C4D">
      <w:pPr>
        <w:ind w:left="1416"/>
        <w:jc w:val="both"/>
        <w:rPr>
          <w:rFonts w:ascii="Arial" w:hAnsi="Arial" w:cs="Arial"/>
          <w:iCs/>
          <w:szCs w:val="20"/>
        </w:rPr>
      </w:pPr>
      <w:r w:rsidRPr="007D2DE1">
        <w:rPr>
          <w:rFonts w:ascii="Arial" w:hAnsi="Arial" w:cs="Arial"/>
          <w:iCs/>
          <w:szCs w:val="20"/>
        </w:rPr>
        <w:t>(…)</w:t>
      </w:r>
    </w:p>
    <w:p w:rsidR="00F31C4D" w:rsidRPr="007D2DE1" w:rsidRDefault="00F31C4D" w:rsidP="00F31C4D">
      <w:pPr>
        <w:spacing w:after="120"/>
        <w:ind w:left="1416"/>
        <w:jc w:val="both"/>
        <w:rPr>
          <w:rFonts w:ascii="Arial" w:hAnsi="Arial" w:cs="Arial"/>
          <w:iCs/>
          <w:szCs w:val="20"/>
        </w:rPr>
      </w:pPr>
      <w:r w:rsidRPr="007D2DE1">
        <w:rPr>
          <w:rFonts w:ascii="Arial" w:hAnsi="Arial" w:cs="Arial"/>
          <w:szCs w:val="20"/>
        </w:rPr>
        <w:t>La elección de estos filósofos se pone al punto de manifiesto en el vocablo que los designa, pues llámanse terapeutas y terapéutrides</w:t>
      </w:r>
      <w:r>
        <w:rPr>
          <w:rFonts w:ascii="Arial" w:hAnsi="Arial" w:cs="Arial"/>
          <w:szCs w:val="20"/>
        </w:rPr>
        <w:t xml:space="preserve"> [</w:t>
      </w:r>
      <w:r w:rsidRPr="00703960">
        <w:rPr>
          <w:rFonts w:ascii="Arial" w:hAnsi="Arial" w:cs="Arial"/>
          <w:i/>
          <w:szCs w:val="20"/>
        </w:rPr>
        <w:t>según su sexo</w:t>
      </w:r>
      <w:r>
        <w:rPr>
          <w:rFonts w:ascii="Arial" w:hAnsi="Arial" w:cs="Arial"/>
          <w:szCs w:val="20"/>
        </w:rPr>
        <w:t>]</w:t>
      </w:r>
      <w:r w:rsidRPr="007D2DE1">
        <w:rPr>
          <w:rFonts w:ascii="Arial" w:hAnsi="Arial" w:cs="Arial"/>
          <w:szCs w:val="20"/>
        </w:rPr>
        <w:t xml:space="preserve">. Dicha elección corresponde exactamente al sentido del término, ya sea </w:t>
      </w:r>
      <w:r w:rsidRPr="00703960">
        <w:rPr>
          <w:rFonts w:ascii="Arial" w:hAnsi="Arial" w:cs="Arial"/>
          <w:szCs w:val="20"/>
          <w:highlight w:val="lightGray"/>
        </w:rPr>
        <w:t xml:space="preserve">porque </w:t>
      </w:r>
      <w:r w:rsidRPr="00703960">
        <w:rPr>
          <w:rFonts w:ascii="Arial" w:hAnsi="Arial" w:cs="Arial"/>
          <w:b/>
          <w:szCs w:val="20"/>
          <w:highlight w:val="lightGray"/>
        </w:rPr>
        <w:t xml:space="preserve">practican un arte de curar, superior aun al que es corriente en las ciudades, pues éste </w:t>
      </w:r>
      <w:r>
        <w:rPr>
          <w:rFonts w:ascii="Arial" w:hAnsi="Arial" w:cs="Arial"/>
          <w:b/>
          <w:szCs w:val="20"/>
          <w:highlight w:val="lightGray"/>
        </w:rPr>
        <w:t>solo</w:t>
      </w:r>
      <w:r w:rsidRPr="00703960">
        <w:rPr>
          <w:rFonts w:ascii="Arial" w:hAnsi="Arial" w:cs="Arial"/>
          <w:b/>
          <w:szCs w:val="20"/>
          <w:highlight w:val="lightGray"/>
        </w:rPr>
        <w:t xml:space="preserve"> cura los cuerpos, en tanto que aquél se aplica también a las almas oprimidas por enfermedades penosas y de difícil cura</w:t>
      </w:r>
      <w:r w:rsidRPr="00703960">
        <w:rPr>
          <w:rFonts w:ascii="Arial" w:hAnsi="Arial" w:cs="Arial"/>
          <w:szCs w:val="20"/>
          <w:highlight w:val="lightGray"/>
        </w:rPr>
        <w:t xml:space="preserve"> que lanzan sobre ellas los placeres, las concupiscencias, los dolores, los temores, las ambiciones, las insensateces, las injusticias, y la inmensa multitud de las otras pasiones y vicios</w:t>
      </w:r>
      <w:r w:rsidRPr="007D2DE1">
        <w:rPr>
          <w:rFonts w:ascii="Arial" w:hAnsi="Arial" w:cs="Arial"/>
          <w:szCs w:val="20"/>
        </w:rPr>
        <w:t>; ya también porque así la naturaleza como las sagradas leyes les han enseñado a servir al Que Es, el cual es sup</w:t>
      </w:r>
      <w:r>
        <w:rPr>
          <w:rFonts w:ascii="Arial" w:hAnsi="Arial" w:cs="Arial"/>
          <w:szCs w:val="20"/>
        </w:rPr>
        <w:t>erior al bien, más puro que el U</w:t>
      </w:r>
      <w:r w:rsidRPr="007D2DE1">
        <w:rPr>
          <w:rFonts w:ascii="Arial" w:hAnsi="Arial" w:cs="Arial"/>
          <w:szCs w:val="20"/>
        </w:rPr>
        <w:t>no y precede a la mónada.</w:t>
      </w:r>
    </w:p>
    <w:p w:rsidR="00F31C4D" w:rsidRPr="007D2DE1" w:rsidRDefault="00F31C4D" w:rsidP="00F31C4D">
      <w:pPr>
        <w:ind w:left="1416"/>
        <w:jc w:val="both"/>
        <w:rPr>
          <w:rFonts w:ascii="Arial" w:hAnsi="Arial" w:cs="Arial"/>
          <w:szCs w:val="20"/>
        </w:rPr>
      </w:pPr>
      <w:r w:rsidRPr="007D2DE1">
        <w:rPr>
          <w:rFonts w:ascii="Arial" w:hAnsi="Arial" w:cs="Arial"/>
          <w:iCs/>
          <w:szCs w:val="20"/>
        </w:rPr>
        <w:t xml:space="preserve">(…) </w:t>
      </w:r>
      <w:r w:rsidRPr="007D2DE1">
        <w:rPr>
          <w:rFonts w:ascii="Arial" w:hAnsi="Arial" w:cs="Arial"/>
          <w:szCs w:val="20"/>
        </w:rPr>
        <w:t xml:space="preserve">¿Pero cuánto mejores son estos que, si bien no han dejado sus propiedades para el apacentamiento de las bestias, </w:t>
      </w:r>
      <w:r w:rsidRPr="007D2DE1">
        <w:rPr>
          <w:rFonts w:ascii="Arial" w:hAnsi="Arial" w:cs="Arial"/>
          <w:b/>
          <w:szCs w:val="20"/>
        </w:rPr>
        <w:t>han remediado las necesidades de otros hombres, parientes o amigos</w:t>
      </w:r>
      <w:r w:rsidRPr="007D2DE1">
        <w:rPr>
          <w:rFonts w:ascii="Arial" w:hAnsi="Arial" w:cs="Arial"/>
          <w:szCs w:val="20"/>
        </w:rPr>
        <w:t>, convirtiéndolos de indigentes en prósperos? Porque el gesto (…) de estos últimos es lúcido cuidadosamente considerado y de sobrada prudencia.</w:t>
      </w:r>
    </w:p>
    <w:p w:rsidR="00F31C4D" w:rsidRPr="007D2DE1" w:rsidRDefault="00F31C4D" w:rsidP="00F31C4D">
      <w:pPr>
        <w:ind w:left="1416"/>
        <w:jc w:val="both"/>
        <w:rPr>
          <w:rFonts w:ascii="Arial" w:hAnsi="Arial" w:cs="Arial"/>
          <w:iCs/>
          <w:szCs w:val="20"/>
        </w:rPr>
      </w:pPr>
      <w:r w:rsidRPr="007D2DE1">
        <w:rPr>
          <w:rFonts w:ascii="Arial" w:hAnsi="Arial" w:cs="Arial"/>
          <w:szCs w:val="20"/>
        </w:rPr>
        <w:t>(…)</w:t>
      </w:r>
    </w:p>
    <w:p w:rsidR="00F31C4D" w:rsidRDefault="00F31C4D" w:rsidP="00F31C4D">
      <w:pPr>
        <w:spacing w:after="120"/>
        <w:ind w:left="1416"/>
        <w:jc w:val="both"/>
        <w:rPr>
          <w:rFonts w:ascii="Arial" w:hAnsi="Arial" w:cs="Arial"/>
          <w:szCs w:val="20"/>
        </w:rPr>
      </w:pPr>
      <w:r w:rsidRPr="007D2DE1">
        <w:rPr>
          <w:rFonts w:ascii="Arial" w:hAnsi="Arial" w:cs="Arial"/>
          <w:szCs w:val="20"/>
        </w:rPr>
        <w:t xml:space="preserve">Mas al séptimo día, que consideran sagrado y festivo en el más alto grado, le han concedido un especial y condigno privilegio, y en él, después de los cuidados del alma </w:t>
      </w:r>
      <w:r w:rsidRPr="007D2DE1">
        <w:rPr>
          <w:rFonts w:ascii="Arial" w:hAnsi="Arial" w:cs="Arial"/>
          <w:b/>
          <w:szCs w:val="20"/>
        </w:rPr>
        <w:t>también ungen al cuerpo</w:t>
      </w:r>
      <w:r w:rsidRPr="007D2DE1">
        <w:rPr>
          <w:rFonts w:ascii="Arial" w:hAnsi="Arial" w:cs="Arial"/>
          <w:szCs w:val="20"/>
        </w:rPr>
        <w:t>, imitando sin duda a los que permiten a sus animales descansar de los continuos trabajos.</w:t>
      </w:r>
    </w:p>
    <w:p w:rsidR="00F31C4D" w:rsidRDefault="00F31C4D" w:rsidP="00F31C4D">
      <w:pPr>
        <w:ind w:left="1416"/>
        <w:jc w:val="both"/>
        <w:rPr>
          <w:rFonts w:ascii="Arial" w:hAnsi="Arial" w:cs="Arial"/>
          <w:szCs w:val="20"/>
        </w:rPr>
      </w:pPr>
      <w:r w:rsidRPr="007D2DE1">
        <w:rPr>
          <w:rFonts w:ascii="Arial" w:hAnsi="Arial" w:cs="Arial"/>
          <w:szCs w:val="20"/>
        </w:rPr>
        <w:t>Pero no comen alimentos costosos sino pan ordinario, y como condimento emplean la sal, que los de gustos</w:t>
      </w:r>
      <w:r>
        <w:rPr>
          <w:rFonts w:ascii="Arial" w:hAnsi="Arial" w:cs="Arial"/>
          <w:szCs w:val="20"/>
        </w:rPr>
        <w:t xml:space="preserve"> delicados </w:t>
      </w:r>
      <w:r w:rsidRPr="007D2DE1">
        <w:rPr>
          <w:rFonts w:ascii="Arial" w:hAnsi="Arial" w:cs="Arial"/>
          <w:b/>
          <w:szCs w:val="20"/>
        </w:rPr>
        <w:t>sazonan con hisopo</w:t>
      </w:r>
      <w:r>
        <w:rPr>
          <w:rFonts w:ascii="Arial" w:hAnsi="Arial" w:cs="Arial"/>
          <w:szCs w:val="20"/>
        </w:rPr>
        <w:t>;</w:t>
      </w:r>
      <w:r w:rsidRPr="007D2DE1">
        <w:rPr>
          <w:rFonts w:ascii="Arial" w:hAnsi="Arial" w:cs="Arial"/>
          <w:szCs w:val="20"/>
        </w:rPr>
        <w:t xml:space="preserve"> siendo el agua </w:t>
      </w:r>
      <w:r w:rsidRPr="007D2DE1">
        <w:rPr>
          <w:rFonts w:ascii="Arial" w:hAnsi="Arial" w:cs="Arial"/>
          <w:b/>
          <w:szCs w:val="20"/>
        </w:rPr>
        <w:t>de fuente</w:t>
      </w:r>
      <w:r w:rsidRPr="007D2DE1">
        <w:rPr>
          <w:rFonts w:ascii="Arial" w:hAnsi="Arial" w:cs="Arial"/>
          <w:szCs w:val="20"/>
        </w:rPr>
        <w:t>. Calman así el hambre y la sed, a las que la naturaleza hizo señoras de la raza mortal; sin permitirse complacencia alguna fuera de los medios de subsistencia útiles, sin los cuales no es posible vivir. De modo que comen lo suficiente para evitar el hambre, y beben lo necesario para no tener sed, pero evitan la saciedad como un enemigo insidioso del alma y del cuerpo.</w:t>
      </w:r>
    </w:p>
    <w:p w:rsidR="00F31C4D" w:rsidRDefault="00F31C4D" w:rsidP="00F31C4D">
      <w:pPr>
        <w:ind w:left="1416"/>
        <w:jc w:val="both"/>
        <w:rPr>
          <w:rFonts w:ascii="Arial" w:hAnsi="Arial" w:cs="Arial"/>
          <w:szCs w:val="20"/>
        </w:rPr>
      </w:pPr>
      <w:r>
        <w:rPr>
          <w:rFonts w:ascii="Arial" w:hAnsi="Arial" w:cs="Arial"/>
          <w:szCs w:val="20"/>
        </w:rPr>
        <w:t>(…)</w:t>
      </w:r>
    </w:p>
    <w:p w:rsidR="00F31C4D" w:rsidRDefault="00F31C4D" w:rsidP="00F31C4D">
      <w:pPr>
        <w:spacing w:after="240"/>
        <w:ind w:left="1416"/>
        <w:jc w:val="both"/>
      </w:pPr>
      <w:r w:rsidRPr="005931C2">
        <w:rPr>
          <w:rFonts w:ascii="Arial" w:hAnsi="Arial" w:cs="Arial"/>
          <w:szCs w:val="20"/>
        </w:rPr>
        <w:t xml:space="preserve">A este banquete, y sé que algunos se reirán al oírme, pero se reirán los que se entregan a cosas que merecen llorarse y lamentarse, a este banquete, digo, </w:t>
      </w:r>
      <w:r w:rsidRPr="005931C2">
        <w:rPr>
          <w:rFonts w:ascii="Arial" w:hAnsi="Arial" w:cs="Arial"/>
          <w:b/>
          <w:szCs w:val="20"/>
        </w:rPr>
        <w:t>no se lleva vino en esos días, sino agua clarísima, fría para la mayoría, caliente para los ancianos en estado delicado</w:t>
      </w:r>
      <w:r w:rsidRPr="00A7027B">
        <w:rPr>
          <w:rFonts w:ascii="Arial" w:hAnsi="Arial" w:cs="Arial"/>
          <w:b/>
          <w:szCs w:val="20"/>
        </w:rPr>
        <w:t>. Además</w:t>
      </w:r>
      <w:r w:rsidRPr="005931C2">
        <w:rPr>
          <w:rFonts w:ascii="Arial" w:hAnsi="Arial" w:cs="Arial"/>
          <w:b/>
          <w:szCs w:val="20"/>
        </w:rPr>
        <w:t>la mesa permanece pura de seres con sangre</w:t>
      </w:r>
      <w:r w:rsidRPr="005931C2">
        <w:rPr>
          <w:rFonts w:ascii="Arial" w:hAnsi="Arial" w:cs="Arial"/>
          <w:szCs w:val="20"/>
        </w:rPr>
        <w:t xml:space="preserve"> y el alimento que hay sobre ella se reduce a panes condimentados con sal, a los que a veces se sazonan con </w:t>
      </w:r>
      <w:r w:rsidRPr="005931C2">
        <w:rPr>
          <w:rFonts w:ascii="Arial" w:hAnsi="Arial" w:cs="Arial"/>
          <w:b/>
          <w:szCs w:val="20"/>
        </w:rPr>
        <w:t>hisopo</w:t>
      </w:r>
      <w:r w:rsidRPr="005931C2">
        <w:rPr>
          <w:rFonts w:ascii="Arial" w:hAnsi="Arial" w:cs="Arial"/>
          <w:szCs w:val="20"/>
        </w:rPr>
        <w:t xml:space="preserve"> como un condimento</w:t>
      </w:r>
      <w:r>
        <w:rPr>
          <w:rFonts w:ascii="Arial" w:hAnsi="Arial" w:cs="Arial"/>
          <w:szCs w:val="20"/>
        </w:rPr>
        <w:t>, ma</w:t>
      </w:r>
      <w:r w:rsidRPr="005931C2">
        <w:rPr>
          <w:rFonts w:ascii="Arial" w:hAnsi="Arial" w:cs="Arial"/>
          <w:szCs w:val="20"/>
        </w:rPr>
        <w:t>s a título de concesión a los paladares más refinados.</w:t>
      </w:r>
      <w:r w:rsidRPr="007D2DE1">
        <w:rPr>
          <w:rFonts w:ascii="Arial" w:hAnsi="Arial" w:cs="Arial"/>
          <w:szCs w:val="20"/>
        </w:rPr>
        <w:t xml:space="preserve"> (…)” (Filón, </w:t>
      </w:r>
      <w:r w:rsidRPr="009E4AD3">
        <w:rPr>
          <w:rFonts w:ascii="Arial" w:hAnsi="Arial" w:cs="Arial"/>
          <w:b/>
          <w:i/>
          <w:color w:val="1F3864"/>
          <w:szCs w:val="20"/>
        </w:rPr>
        <w:t>De Vita Contemplativa</w:t>
      </w:r>
      <w:r>
        <w:rPr>
          <w:rFonts w:ascii="Arial" w:hAnsi="Arial" w:cs="Arial"/>
          <w:szCs w:val="20"/>
        </w:rPr>
        <w:t>(</w:t>
      </w:r>
      <w:r w:rsidRPr="007D2DE1">
        <w:rPr>
          <w:rFonts w:ascii="Arial" w:hAnsi="Arial" w:cs="Arial"/>
          <w:i/>
          <w:szCs w:val="20"/>
        </w:rPr>
        <w:t>Sobre La Vida Contemplativa</w:t>
      </w:r>
      <w:r>
        <w:rPr>
          <w:rFonts w:ascii="Arial" w:hAnsi="Arial" w:cs="Arial"/>
          <w:szCs w:val="20"/>
        </w:rPr>
        <w:t xml:space="preserve"> o </w:t>
      </w:r>
      <w:r w:rsidRPr="007D2DE1">
        <w:rPr>
          <w:rFonts w:ascii="Arial" w:hAnsi="Arial" w:cs="Arial"/>
          <w:i/>
          <w:szCs w:val="20"/>
        </w:rPr>
        <w:t>Sobre Los Suplicantes 1</w:t>
      </w:r>
      <w:r>
        <w:rPr>
          <w:rFonts w:ascii="Arial" w:hAnsi="Arial" w:cs="Arial"/>
          <w:szCs w:val="20"/>
        </w:rPr>
        <w:t xml:space="preserve">, Cuarta parte de </w:t>
      </w:r>
      <w:r w:rsidRPr="005931C2">
        <w:rPr>
          <w:rFonts w:ascii="Arial" w:hAnsi="Arial" w:cs="Arial"/>
          <w:i/>
          <w:szCs w:val="20"/>
        </w:rPr>
        <w:t>Sobre Las Virtudes 2</w:t>
      </w:r>
      <w:r w:rsidRPr="007D2DE1">
        <w:rPr>
          <w:rFonts w:ascii="Arial" w:hAnsi="Arial" w:cs="Arial"/>
          <w:szCs w:val="20"/>
        </w:rPr>
        <w:t>)</w:t>
      </w:r>
      <w:r>
        <w:rPr>
          <w:rFonts w:ascii="Arial" w:hAnsi="Arial" w:cs="Arial"/>
          <w:szCs w:val="20"/>
        </w:rPr>
        <w:t>,</w:t>
      </w:r>
      <w:r w:rsidRPr="007D2DE1">
        <w:rPr>
          <w:rFonts w:ascii="Arial" w:hAnsi="Arial" w:cs="Arial"/>
          <w:szCs w:val="20"/>
        </w:rPr>
        <w:t xml:space="preserve"> I, 1-2, 14, 36, </w:t>
      </w:r>
      <w:r>
        <w:rPr>
          <w:rFonts w:ascii="Arial" w:hAnsi="Arial" w:cs="Arial"/>
          <w:szCs w:val="20"/>
        </w:rPr>
        <w:t xml:space="preserve">37, 73; traducción de </w:t>
      </w:r>
      <w:r w:rsidRPr="005931C2">
        <w:rPr>
          <w:rFonts w:ascii="Arial" w:hAnsi="Arial" w:cs="Arial"/>
          <w:szCs w:val="20"/>
        </w:rPr>
        <w:t>José</w:t>
      </w:r>
      <w:r>
        <w:rPr>
          <w:rFonts w:ascii="Arial" w:hAnsi="Arial" w:cs="Arial"/>
          <w:szCs w:val="20"/>
        </w:rPr>
        <w:t xml:space="preserve"> M</w:t>
      </w:r>
      <w:r w:rsidRPr="005931C2">
        <w:rPr>
          <w:rFonts w:ascii="Arial" w:hAnsi="Arial" w:cs="Arial"/>
          <w:szCs w:val="20"/>
        </w:rPr>
        <w:t>aría Triviño</w:t>
      </w:r>
      <w:r>
        <w:rPr>
          <w:rFonts w:ascii="Arial" w:hAnsi="Arial" w:cs="Arial"/>
          <w:szCs w:val="20"/>
        </w:rPr>
        <w:t xml:space="preserve">, </w:t>
      </w:r>
      <w:r w:rsidRPr="009E4AD3">
        <w:rPr>
          <w:rFonts w:ascii="Arial" w:hAnsi="Arial" w:cs="Arial"/>
          <w:b/>
          <w:i/>
          <w:color w:val="1F3864"/>
          <w:szCs w:val="20"/>
        </w:rPr>
        <w:t>Obras Completas de Filón de Alejandría</w:t>
      </w:r>
      <w:r>
        <w:rPr>
          <w:rFonts w:ascii="Arial" w:hAnsi="Arial" w:cs="Arial"/>
          <w:szCs w:val="20"/>
        </w:rPr>
        <w:t xml:space="preserve">, </w:t>
      </w:r>
      <w:r w:rsidRPr="005931C2">
        <w:rPr>
          <w:rFonts w:ascii="Arial" w:hAnsi="Arial" w:cs="Arial"/>
          <w:szCs w:val="20"/>
        </w:rPr>
        <w:t>Buenos Aires 1976</w:t>
      </w:r>
      <w:r>
        <w:rPr>
          <w:rFonts w:ascii="Arial" w:hAnsi="Arial" w:cs="Arial"/>
          <w:szCs w:val="20"/>
        </w:rPr>
        <w:t xml:space="preserve">, tomo V, </w:t>
      </w:r>
      <w:r w:rsidRPr="007D2DE1">
        <w:rPr>
          <w:rFonts w:ascii="Arial" w:hAnsi="Arial" w:cs="Arial"/>
          <w:szCs w:val="20"/>
        </w:rPr>
        <w:t>pp. 9</w:t>
      </w:r>
      <w:r>
        <w:rPr>
          <w:rFonts w:ascii="Arial" w:hAnsi="Arial" w:cs="Arial"/>
          <w:szCs w:val="20"/>
        </w:rPr>
        <w:t>4</w:t>
      </w:r>
      <w:r w:rsidRPr="007D2DE1">
        <w:rPr>
          <w:rFonts w:ascii="Arial" w:hAnsi="Arial" w:cs="Arial"/>
          <w:szCs w:val="20"/>
        </w:rPr>
        <w:t>, 95, 100</w:t>
      </w:r>
      <w:r>
        <w:rPr>
          <w:rFonts w:ascii="Arial" w:hAnsi="Arial" w:cs="Arial"/>
          <w:szCs w:val="20"/>
        </w:rPr>
        <w:t>, 105. Paréntesis rectos, destacados y negritas son míos</w:t>
      </w:r>
      <w:r w:rsidRPr="007D2DE1">
        <w:rPr>
          <w:rFonts w:ascii="Arial" w:hAnsi="Arial" w:cs="Arial"/>
          <w:szCs w:val="20"/>
        </w:rPr>
        <w:t>).</w:t>
      </w:r>
    </w:p>
    <w:p w:rsidR="00F31C4D" w:rsidRDefault="00F31C4D" w:rsidP="00F31C4D">
      <w:pPr>
        <w:ind w:left="708"/>
        <w:jc w:val="both"/>
        <w:rPr>
          <w:szCs w:val="20"/>
        </w:rPr>
      </w:pPr>
      <w:r>
        <w:rPr>
          <w:szCs w:val="20"/>
        </w:rPr>
        <w:t xml:space="preserve">Así que los esenios </w:t>
      </w:r>
      <w:r w:rsidRPr="00243BB4">
        <w:rPr>
          <w:i/>
          <w:szCs w:val="20"/>
        </w:rPr>
        <w:t>terapeutas</w:t>
      </w:r>
      <w:r>
        <w:rPr>
          <w:szCs w:val="20"/>
        </w:rPr>
        <w:t xml:space="preserve"> “también ungen al cuerpo”. </w:t>
      </w:r>
      <w:r w:rsidRPr="007D2DE1">
        <w:rPr>
          <w:szCs w:val="20"/>
        </w:rPr>
        <w:t xml:space="preserve">La palabra griega que se traduce aquí por “ungen” es </w:t>
      </w:r>
      <w:r w:rsidRPr="00AB4E77">
        <w:rPr>
          <w:b/>
          <w:i/>
          <w:szCs w:val="20"/>
        </w:rPr>
        <w:t>lipáinein</w:t>
      </w:r>
      <w:r w:rsidRPr="007D2DE1">
        <w:rPr>
          <w:szCs w:val="20"/>
        </w:rPr>
        <w:t xml:space="preserve">, que significa literalmente </w:t>
      </w:r>
      <w:r>
        <w:rPr>
          <w:szCs w:val="20"/>
        </w:rPr>
        <w:t>“</w:t>
      </w:r>
      <w:r w:rsidRPr="007D2DE1">
        <w:rPr>
          <w:szCs w:val="20"/>
        </w:rPr>
        <w:t>untar o ungir con óleo</w:t>
      </w:r>
      <w:r>
        <w:rPr>
          <w:szCs w:val="20"/>
        </w:rPr>
        <w:t>” el cuerpo entero</w:t>
      </w:r>
      <w:r w:rsidRPr="007D2DE1">
        <w:rPr>
          <w:szCs w:val="20"/>
        </w:rPr>
        <w:t>. Lo que a renglón seguido se lee en el mismo texto</w:t>
      </w:r>
      <w:r>
        <w:rPr>
          <w:szCs w:val="20"/>
        </w:rPr>
        <w:t>,</w:t>
      </w:r>
      <w:r w:rsidRPr="007D2DE1">
        <w:rPr>
          <w:szCs w:val="20"/>
        </w:rPr>
        <w:t xml:space="preserve"> expone con claridad una compleja</w:t>
      </w:r>
      <w:r>
        <w:rPr>
          <w:szCs w:val="20"/>
        </w:rPr>
        <w:t xml:space="preserve"> secuencia</w:t>
      </w:r>
      <w:r w:rsidRPr="007D2DE1">
        <w:rPr>
          <w:szCs w:val="20"/>
        </w:rPr>
        <w:t xml:space="preserve"> de atenciones a l</w:t>
      </w:r>
      <w:r>
        <w:rPr>
          <w:szCs w:val="20"/>
        </w:rPr>
        <w:t>o</w:t>
      </w:r>
      <w:r w:rsidRPr="007D2DE1">
        <w:rPr>
          <w:szCs w:val="20"/>
        </w:rPr>
        <w:t xml:space="preserve"> corporal, muy vinculada a lo que hoy llamaríamos “naturismo” y “vegetarianismo”. Tales tratamientos para el cuerpo inclu</w:t>
      </w:r>
      <w:r>
        <w:rPr>
          <w:szCs w:val="20"/>
        </w:rPr>
        <w:t>ían</w:t>
      </w:r>
      <w:r w:rsidRPr="007D2DE1">
        <w:rPr>
          <w:szCs w:val="20"/>
        </w:rPr>
        <w:t xml:space="preserve"> no solo </w:t>
      </w:r>
      <w:r>
        <w:rPr>
          <w:szCs w:val="20"/>
        </w:rPr>
        <w:t>un</w:t>
      </w:r>
      <w:r w:rsidRPr="007D2DE1">
        <w:rPr>
          <w:szCs w:val="20"/>
        </w:rPr>
        <w:t xml:space="preserve"> frotamiento con óleo, </w:t>
      </w:r>
      <w:r>
        <w:rPr>
          <w:szCs w:val="20"/>
        </w:rPr>
        <w:t xml:space="preserve">sino queeste último </w:t>
      </w:r>
      <w:r w:rsidRPr="007D2DE1">
        <w:rPr>
          <w:szCs w:val="20"/>
        </w:rPr>
        <w:t>seguramente ha estado in</w:t>
      </w:r>
      <w:r>
        <w:rPr>
          <w:szCs w:val="20"/>
        </w:rPr>
        <w:t>tegrado</w:t>
      </w:r>
      <w:r w:rsidRPr="007D2DE1">
        <w:rPr>
          <w:szCs w:val="20"/>
        </w:rPr>
        <w:t xml:space="preserve"> como parte de la sanación física y espiritual. Ambas cosas no estaban separadas ni para los </w:t>
      </w:r>
      <w:r w:rsidRPr="00243BB4">
        <w:rPr>
          <w:i/>
          <w:szCs w:val="20"/>
        </w:rPr>
        <w:t>terapeutas</w:t>
      </w:r>
      <w:r w:rsidRPr="007D2DE1">
        <w:rPr>
          <w:szCs w:val="20"/>
        </w:rPr>
        <w:t xml:space="preserve">, ni </w:t>
      </w:r>
      <w:r>
        <w:rPr>
          <w:szCs w:val="20"/>
        </w:rPr>
        <w:t>par</w:t>
      </w:r>
      <w:r w:rsidRPr="007D2DE1">
        <w:rPr>
          <w:szCs w:val="20"/>
        </w:rPr>
        <w:t xml:space="preserve">a </w:t>
      </w:r>
      <w:r>
        <w:rPr>
          <w:szCs w:val="20"/>
        </w:rPr>
        <w:t xml:space="preserve">los </w:t>
      </w:r>
      <w:r w:rsidRPr="007D2DE1">
        <w:rPr>
          <w:szCs w:val="20"/>
        </w:rPr>
        <w:t xml:space="preserve">esenios, ni </w:t>
      </w:r>
      <w:r>
        <w:rPr>
          <w:szCs w:val="20"/>
        </w:rPr>
        <w:t>para todos los pueblos de</w:t>
      </w:r>
      <w:r w:rsidRPr="007D2DE1">
        <w:rPr>
          <w:szCs w:val="20"/>
        </w:rPr>
        <w:t xml:space="preserve"> la antigüedad.</w:t>
      </w:r>
    </w:p>
    <w:p w:rsidR="00F31C4D" w:rsidRDefault="00F31C4D" w:rsidP="00F31C4D">
      <w:pPr>
        <w:ind w:left="708"/>
        <w:jc w:val="both"/>
        <w:rPr>
          <w:szCs w:val="20"/>
        </w:rPr>
      </w:pPr>
    </w:p>
    <w:p w:rsidR="00F31C4D" w:rsidRDefault="00F31C4D" w:rsidP="00F31C4D">
      <w:pPr>
        <w:spacing w:after="240"/>
        <w:ind w:left="708"/>
        <w:jc w:val="both"/>
        <w:rPr>
          <w:szCs w:val="20"/>
        </w:rPr>
      </w:pPr>
      <w:r>
        <w:rPr>
          <w:szCs w:val="20"/>
        </w:rPr>
        <w:t>Filón explicita, en otra de sus obras, de qué se trata cuando se habla del “Aceite de la Unción” de los hebreos, un preparado que era diferente a los “</w:t>
      </w:r>
      <w:r w:rsidRPr="00D476B8">
        <w:rPr>
          <w:szCs w:val="20"/>
        </w:rPr>
        <w:t>delicados ungüentos de la vanagloria</w:t>
      </w:r>
      <w:r>
        <w:rPr>
          <w:szCs w:val="20"/>
        </w:rPr>
        <w:t>” fabricados por los “perfumistas” y propios del comercio internacional:</w:t>
      </w:r>
    </w:p>
    <w:p w:rsidR="00F31C4D" w:rsidRPr="00D476B8" w:rsidRDefault="00F31C4D" w:rsidP="00F31C4D">
      <w:pPr>
        <w:spacing w:after="120"/>
        <w:ind w:left="1416"/>
        <w:jc w:val="both"/>
        <w:rPr>
          <w:rFonts w:ascii="Arial" w:hAnsi="Arial" w:cs="Arial"/>
          <w:szCs w:val="20"/>
        </w:rPr>
      </w:pPr>
      <w:r w:rsidRPr="00D476B8">
        <w:rPr>
          <w:rFonts w:ascii="Arial" w:hAnsi="Arial" w:cs="Arial"/>
          <w:szCs w:val="20"/>
        </w:rPr>
        <w:t xml:space="preserve">“(…) Y para </w:t>
      </w:r>
      <w:r w:rsidRPr="00243BB4">
        <w:rPr>
          <w:rFonts w:ascii="Arial" w:hAnsi="Arial" w:cs="Arial"/>
          <w:b/>
          <w:szCs w:val="20"/>
        </w:rPr>
        <w:t>ungüentos</w:t>
      </w:r>
      <w:r w:rsidRPr="00D476B8">
        <w:rPr>
          <w:rFonts w:ascii="Arial" w:hAnsi="Arial" w:cs="Arial"/>
          <w:szCs w:val="20"/>
        </w:rPr>
        <w:t xml:space="preserve">, </w:t>
      </w:r>
      <w:r w:rsidRPr="001F57E8">
        <w:rPr>
          <w:rFonts w:ascii="Arial" w:hAnsi="Arial" w:cs="Arial"/>
          <w:szCs w:val="20"/>
          <w:highlight w:val="lightGray"/>
        </w:rPr>
        <w:t xml:space="preserve">¿qué necesidad hay de buscar otra cosa que </w:t>
      </w:r>
      <w:r w:rsidRPr="001F57E8">
        <w:rPr>
          <w:rFonts w:ascii="Arial" w:hAnsi="Arial" w:cs="Arial"/>
          <w:b/>
          <w:szCs w:val="20"/>
          <w:highlight w:val="lightGray"/>
        </w:rPr>
        <w:t>el fruto prensado que nos da el olivo</w:t>
      </w:r>
      <w:r w:rsidRPr="001F57E8">
        <w:rPr>
          <w:rFonts w:ascii="Arial" w:hAnsi="Arial" w:cs="Arial"/>
          <w:szCs w:val="20"/>
          <w:highlight w:val="lightGray"/>
        </w:rPr>
        <w:t xml:space="preserve">? Éste suaviza, contrarresta el cansancio del cuerpo y produce lozanía; y, si algún músculo estuviere relajado, él lo envuelve fortificándolo y le proporciona vigor y resistencia con no menos eficacia que cualquier otro </w:t>
      </w:r>
      <w:r w:rsidRPr="001F57E8">
        <w:rPr>
          <w:rFonts w:ascii="Arial" w:hAnsi="Arial" w:cs="Arial"/>
          <w:b/>
          <w:szCs w:val="20"/>
          <w:highlight w:val="lightGray"/>
        </w:rPr>
        <w:t>ungüento</w:t>
      </w:r>
      <w:r w:rsidRPr="00D476B8">
        <w:rPr>
          <w:rFonts w:ascii="Arial" w:hAnsi="Arial" w:cs="Arial"/>
          <w:szCs w:val="20"/>
        </w:rPr>
        <w:t>.</w:t>
      </w:r>
    </w:p>
    <w:p w:rsidR="00F31C4D" w:rsidRPr="007D2DE1" w:rsidRDefault="00F31C4D" w:rsidP="00F31C4D">
      <w:pPr>
        <w:spacing w:after="240"/>
        <w:ind w:left="1416"/>
        <w:jc w:val="both"/>
        <w:rPr>
          <w:szCs w:val="20"/>
        </w:rPr>
      </w:pPr>
      <w:r w:rsidRPr="00D476B8">
        <w:rPr>
          <w:rFonts w:ascii="Arial" w:hAnsi="Arial" w:cs="Arial"/>
          <w:szCs w:val="20"/>
        </w:rPr>
        <w:t xml:space="preserve">Pero frente a estas cosas provechosas han plantado sus reales los delicados ungüentos de la vanagloria, para cuya producción trabajan perfumistas y contribuyen grandes países, Siria, Babilonia, </w:t>
      </w:r>
      <w:r w:rsidRPr="00D476B8">
        <w:rPr>
          <w:rFonts w:ascii="Arial" w:hAnsi="Arial" w:cs="Arial"/>
          <w:szCs w:val="20"/>
        </w:rPr>
        <w:lastRenderedPageBreak/>
        <w:t xml:space="preserve">la India y la Escitia, en los que crecen las plantas aromáticas. (…)” (Filón, </w:t>
      </w:r>
      <w:r w:rsidRPr="009E4AD3">
        <w:rPr>
          <w:rFonts w:ascii="Arial" w:hAnsi="Arial" w:cs="Arial"/>
          <w:b/>
          <w:i/>
          <w:color w:val="1F3864"/>
          <w:szCs w:val="20"/>
        </w:rPr>
        <w:t>Sobre los sueños enviados por Dios</w:t>
      </w:r>
      <w:r w:rsidRPr="00D476B8">
        <w:rPr>
          <w:rFonts w:ascii="Arial" w:hAnsi="Arial" w:cs="Arial"/>
          <w:szCs w:val="20"/>
        </w:rPr>
        <w:t>, II, 58-59. En la traducción recién citada, p. 186</w:t>
      </w:r>
      <w:r>
        <w:rPr>
          <w:rFonts w:ascii="Arial" w:hAnsi="Arial" w:cs="Arial"/>
          <w:szCs w:val="20"/>
        </w:rPr>
        <w:t>. Negritas y destacados son míos</w:t>
      </w:r>
      <w:r w:rsidRPr="00D476B8">
        <w:rPr>
          <w:rFonts w:ascii="Arial" w:hAnsi="Arial" w:cs="Arial"/>
          <w:szCs w:val="20"/>
        </w:rPr>
        <w:t>).</w:t>
      </w:r>
    </w:p>
    <w:p w:rsidR="00F31C4D" w:rsidRDefault="00F31C4D" w:rsidP="00F31C4D">
      <w:pPr>
        <w:ind w:left="708"/>
        <w:jc w:val="both"/>
        <w:rPr>
          <w:szCs w:val="20"/>
        </w:rPr>
      </w:pPr>
      <w:r>
        <w:rPr>
          <w:szCs w:val="20"/>
        </w:rPr>
        <w:t>Queda claro que nuestro filósofo y teólogo judío ha conectado el aceite de oliva con tratamientos de curación, lo mismo que hicieran los primeros cristianos. Sin discusión. Cabe notar que este místico Filón, gran admirador de los esenios, vivía y escribía en Alejandría (Egipto) por los mismos años en que Jesús llevaba adelante su ministerio en Palestina. Y, también, durante la misma época en que Pablo de Tarso desarrollara en Siria, el Asia Menor y Grecia su personal inserción en el cristianismo originario y su propia versión del mismo.</w:t>
      </w:r>
    </w:p>
    <w:p w:rsidR="00F31C4D" w:rsidRDefault="00F31C4D" w:rsidP="00F31C4D">
      <w:pPr>
        <w:ind w:left="708"/>
        <w:jc w:val="both"/>
        <w:rPr>
          <w:iCs/>
        </w:rPr>
      </w:pPr>
    </w:p>
    <w:p w:rsidR="00F31C4D" w:rsidRPr="007964BE" w:rsidRDefault="00F31C4D" w:rsidP="00F31C4D">
      <w:pPr>
        <w:spacing w:after="240"/>
        <w:ind w:left="708"/>
        <w:jc w:val="both"/>
        <w:rPr>
          <w:szCs w:val="20"/>
        </w:rPr>
      </w:pPr>
      <w:r w:rsidRPr="007964BE">
        <w:rPr>
          <w:szCs w:val="20"/>
        </w:rPr>
        <w:t xml:space="preserve">Flavio Josefo, también judío de origen, atestiguó </w:t>
      </w:r>
      <w:r>
        <w:rPr>
          <w:szCs w:val="20"/>
        </w:rPr>
        <w:t xml:space="preserve">asimismo </w:t>
      </w:r>
      <w:r w:rsidRPr="007964BE">
        <w:rPr>
          <w:szCs w:val="20"/>
        </w:rPr>
        <w:t>que los esenios eran expertos en restaurar almas y cuerpos</w:t>
      </w:r>
      <w:r>
        <w:rPr>
          <w:szCs w:val="20"/>
        </w:rPr>
        <w:t>. Y</w:t>
      </w:r>
      <w:r w:rsidRPr="007964BE">
        <w:rPr>
          <w:szCs w:val="20"/>
        </w:rPr>
        <w:t xml:space="preserve"> que, para ello, investigaban tanto en los escritos como en la experimentación práctica. Dice que ellos eran eximios conocedores de las potencialidades de los elementos naturales y para su uso en la sanación humana:</w:t>
      </w:r>
    </w:p>
    <w:p w:rsidR="00F31C4D" w:rsidRPr="007964BE" w:rsidRDefault="00F31C4D" w:rsidP="00F31C4D">
      <w:pPr>
        <w:spacing w:after="240"/>
        <w:ind w:left="1416"/>
        <w:jc w:val="both"/>
        <w:rPr>
          <w:rFonts w:ascii="Arial" w:hAnsi="Arial" w:cs="Arial"/>
          <w:szCs w:val="20"/>
        </w:rPr>
      </w:pPr>
      <w:r w:rsidRPr="007964BE">
        <w:rPr>
          <w:rFonts w:ascii="Arial" w:hAnsi="Arial" w:cs="Arial"/>
          <w:szCs w:val="20"/>
        </w:rPr>
        <w:t xml:space="preserve">“(…) Hacen gran estudio de las escrituras de los antiguos, sacando de ellas principalmente aquello que conviene para sus almas y cuerpos, </w:t>
      </w:r>
      <w:r w:rsidRPr="007964BE">
        <w:rPr>
          <w:rFonts w:ascii="Arial" w:hAnsi="Arial" w:cs="Arial"/>
          <w:b/>
          <w:szCs w:val="20"/>
        </w:rPr>
        <w:t>y por tanto, suelen alcanzar la virtud de muchas hierbas, plantas, raíces y piedras, saben la fuerza y poder de todas, y esto escudriñan con gran diligencia</w:t>
      </w:r>
      <w:r w:rsidRPr="007964BE">
        <w:rPr>
          <w:rFonts w:ascii="Arial" w:hAnsi="Arial" w:cs="Arial"/>
          <w:szCs w:val="20"/>
        </w:rPr>
        <w:t xml:space="preserve">. (…)” (Flavio Josefo, </w:t>
      </w:r>
      <w:r w:rsidRPr="007964BE">
        <w:rPr>
          <w:rFonts w:ascii="Arial" w:hAnsi="Arial" w:cs="Arial"/>
          <w:b/>
          <w:i/>
          <w:color w:val="1F3864"/>
          <w:szCs w:val="20"/>
        </w:rPr>
        <w:t>La Guerra de los Judíos</w:t>
      </w:r>
      <w:r>
        <w:rPr>
          <w:rFonts w:ascii="Arial" w:hAnsi="Arial" w:cs="Arial"/>
          <w:szCs w:val="20"/>
        </w:rPr>
        <w:t>, Libro II, c</w:t>
      </w:r>
      <w:r w:rsidRPr="007964BE">
        <w:rPr>
          <w:rFonts w:ascii="Arial" w:hAnsi="Arial" w:cs="Arial"/>
          <w:szCs w:val="20"/>
        </w:rPr>
        <w:t>apítulo VII “Del Galileo Simón y de las tres sectas que hubo entre los judíos”</w:t>
      </w:r>
      <w:r>
        <w:rPr>
          <w:rFonts w:ascii="Arial" w:hAnsi="Arial" w:cs="Arial"/>
          <w:szCs w:val="20"/>
        </w:rPr>
        <w:t>;</w:t>
      </w:r>
      <w:r w:rsidRPr="007964BE">
        <w:rPr>
          <w:rFonts w:ascii="Arial" w:hAnsi="Arial" w:cs="Arial"/>
          <w:szCs w:val="20"/>
        </w:rPr>
        <w:t xml:space="preserve"> en Google Books Result</w:t>
      </w:r>
      <w:r>
        <w:rPr>
          <w:rFonts w:ascii="Arial" w:hAnsi="Arial" w:cs="Arial"/>
          <w:szCs w:val="20"/>
        </w:rPr>
        <w:t xml:space="preserve">, </w:t>
      </w:r>
      <w:r w:rsidRPr="007964BE">
        <w:rPr>
          <w:rFonts w:ascii="Arial" w:hAnsi="Arial" w:cs="Arial"/>
          <w:szCs w:val="20"/>
        </w:rPr>
        <w:t>p. 42</w:t>
      </w:r>
      <w:r>
        <w:rPr>
          <w:rFonts w:ascii="Arial" w:hAnsi="Arial" w:cs="Arial"/>
          <w:szCs w:val="20"/>
        </w:rPr>
        <w:t>. Negritas mías</w:t>
      </w:r>
      <w:r w:rsidRPr="007964BE">
        <w:rPr>
          <w:rFonts w:ascii="Arial" w:hAnsi="Arial" w:cs="Arial"/>
          <w:szCs w:val="20"/>
        </w:rPr>
        <w:t>).</w:t>
      </w:r>
    </w:p>
    <w:p w:rsidR="00F31C4D" w:rsidRPr="007964BE" w:rsidRDefault="00F31C4D" w:rsidP="00F31C4D">
      <w:pPr>
        <w:spacing w:after="240"/>
        <w:ind w:left="708"/>
        <w:jc w:val="both"/>
        <w:rPr>
          <w:szCs w:val="20"/>
        </w:rPr>
      </w:pPr>
      <w:r w:rsidRPr="007964BE">
        <w:rPr>
          <w:szCs w:val="20"/>
        </w:rPr>
        <w:t>Experticia que coincide con lo que otros han atestiguado sobre el arte de curar de los llamados “terapeutas”.</w:t>
      </w:r>
      <w:r>
        <w:rPr>
          <w:szCs w:val="20"/>
        </w:rPr>
        <w:t xml:space="preserve"> Hay muchos puntos de contacto entre ambos grupos:</w:t>
      </w:r>
    </w:p>
    <w:p w:rsidR="00F31C4D" w:rsidRPr="00EB0A38" w:rsidRDefault="00F31C4D" w:rsidP="00F31C4D">
      <w:pPr>
        <w:ind w:left="1416"/>
        <w:jc w:val="both"/>
        <w:rPr>
          <w:rFonts w:ascii="Arial" w:hAnsi="Arial" w:cs="Arial"/>
          <w:szCs w:val="20"/>
        </w:rPr>
      </w:pPr>
      <w:r w:rsidRPr="00EB0A38">
        <w:rPr>
          <w:rFonts w:ascii="Arial" w:hAnsi="Arial" w:cs="Arial"/>
          <w:szCs w:val="20"/>
        </w:rPr>
        <w:t>“(…) Otras palabras de </w:t>
      </w:r>
      <w:r w:rsidRPr="00623605">
        <w:rPr>
          <w:rFonts w:ascii="Arial" w:hAnsi="Arial" w:cs="Arial"/>
          <w:b/>
          <w:i/>
          <w:iCs/>
          <w:color w:val="1F3864"/>
          <w:szCs w:val="20"/>
        </w:rPr>
        <w:t>La Apología de los Judíos</w:t>
      </w:r>
      <w:r w:rsidRPr="00EB0A38">
        <w:rPr>
          <w:rFonts w:ascii="Arial" w:hAnsi="Arial" w:cs="Arial"/>
          <w:szCs w:val="20"/>
        </w:rPr>
        <w:t> del mismo Filón de Alejandría son conservadas en la </w:t>
      </w:r>
      <w:r w:rsidRPr="00623605">
        <w:rPr>
          <w:rFonts w:ascii="Arial" w:hAnsi="Arial" w:cs="Arial"/>
          <w:b/>
          <w:i/>
          <w:iCs/>
          <w:color w:val="1F3864"/>
          <w:szCs w:val="20"/>
        </w:rPr>
        <w:t>Praeparatio Evangelica</w:t>
      </w:r>
      <w:r w:rsidRPr="00EB0A38">
        <w:rPr>
          <w:rFonts w:ascii="Arial" w:hAnsi="Arial" w:cs="Arial"/>
          <w:szCs w:val="20"/>
        </w:rPr>
        <w:t> del padre de la Iglesia Eusebio de Cesarea (8, 11).</w:t>
      </w:r>
    </w:p>
    <w:p w:rsidR="00F31C4D" w:rsidRPr="00EB0A38" w:rsidRDefault="00F31C4D" w:rsidP="00F31C4D">
      <w:pPr>
        <w:ind w:left="1416"/>
        <w:jc w:val="both"/>
        <w:rPr>
          <w:rFonts w:ascii="Arial" w:hAnsi="Arial" w:cs="Arial"/>
          <w:szCs w:val="20"/>
        </w:rPr>
      </w:pPr>
      <w:r w:rsidRPr="00EB0A38">
        <w:rPr>
          <w:rFonts w:ascii="Arial" w:hAnsi="Arial" w:cs="Arial"/>
          <w:szCs w:val="20"/>
        </w:rPr>
        <w:t>(…)</w:t>
      </w:r>
    </w:p>
    <w:p w:rsidR="00F31C4D" w:rsidRPr="00EB0A38" w:rsidRDefault="00F31C4D" w:rsidP="00F31C4D">
      <w:pPr>
        <w:spacing w:after="120"/>
        <w:ind w:left="2123"/>
        <w:jc w:val="both"/>
        <w:rPr>
          <w:rFonts w:ascii="Arial" w:hAnsi="Arial" w:cs="Arial"/>
          <w:szCs w:val="20"/>
        </w:rPr>
      </w:pPr>
      <w:r w:rsidRPr="00EB0A38">
        <w:rPr>
          <w:rFonts w:ascii="Arial" w:hAnsi="Arial" w:cs="Arial"/>
          <w:iCs/>
          <w:szCs w:val="20"/>
        </w:rPr>
        <w:t>«</w:t>
      </w:r>
      <w:r w:rsidRPr="00EB0A38">
        <w:rPr>
          <w:rFonts w:ascii="Arial" w:hAnsi="Arial" w:cs="Arial"/>
          <w:i/>
          <w:iCs/>
          <w:szCs w:val="20"/>
        </w:rPr>
        <w:t>Según su opinión sus trabajos son más saludables y más gratos para el alma y el cuerpo y más duraderos que las pruebas atléticas, puesto que conservan el vigor después de la juventud.</w:t>
      </w:r>
    </w:p>
    <w:p w:rsidR="00F31C4D" w:rsidRPr="00EB0A38" w:rsidRDefault="00F31C4D" w:rsidP="00F31C4D">
      <w:pPr>
        <w:spacing w:after="120"/>
        <w:ind w:left="2123"/>
        <w:jc w:val="both"/>
        <w:rPr>
          <w:rFonts w:ascii="Arial" w:hAnsi="Arial" w:cs="Arial"/>
          <w:szCs w:val="20"/>
        </w:rPr>
      </w:pPr>
      <w:r w:rsidRPr="00EB0A38">
        <w:rPr>
          <w:rFonts w:ascii="Arial" w:hAnsi="Arial" w:cs="Arial"/>
          <w:b/>
          <w:i/>
          <w:iCs/>
          <w:szCs w:val="20"/>
        </w:rPr>
        <w:t>Algunos de ellos que son expertos en la siembra y el cultivo de las plantas</w:t>
      </w:r>
      <w:r w:rsidRPr="00EB0A38">
        <w:rPr>
          <w:rFonts w:ascii="Arial" w:hAnsi="Arial" w:cs="Arial"/>
          <w:i/>
          <w:iCs/>
          <w:szCs w:val="20"/>
        </w:rPr>
        <w:t xml:space="preserve">, trabajan la tierra, otros cuidan de toda clase de animales; </w:t>
      </w:r>
      <w:r w:rsidRPr="00EB0A38">
        <w:rPr>
          <w:rFonts w:ascii="Arial" w:hAnsi="Arial" w:cs="Arial"/>
          <w:b/>
          <w:i/>
          <w:iCs/>
          <w:szCs w:val="20"/>
        </w:rPr>
        <w:t>y algunos de ellos cuidan de las colmenas</w:t>
      </w:r>
      <w:r w:rsidRPr="00EB0A38">
        <w:rPr>
          <w:rFonts w:ascii="Arial" w:hAnsi="Arial" w:cs="Arial"/>
          <w:i/>
          <w:iCs/>
          <w:szCs w:val="20"/>
        </w:rPr>
        <w:t>.</w:t>
      </w:r>
    </w:p>
    <w:p w:rsidR="00F31C4D" w:rsidRPr="00EB0A38" w:rsidRDefault="00F31C4D" w:rsidP="00F31C4D">
      <w:pPr>
        <w:ind w:left="2123"/>
        <w:jc w:val="both"/>
        <w:rPr>
          <w:rFonts w:ascii="Arial" w:hAnsi="Arial" w:cs="Arial"/>
          <w:iCs/>
          <w:szCs w:val="20"/>
        </w:rPr>
      </w:pPr>
      <w:r w:rsidRPr="00EB0A38">
        <w:rPr>
          <w:rFonts w:ascii="Arial" w:hAnsi="Arial" w:cs="Arial"/>
          <w:i/>
          <w:iCs/>
          <w:szCs w:val="20"/>
        </w:rPr>
        <w:t xml:space="preserve">Otros se dedican a aquellos </w:t>
      </w:r>
      <w:r w:rsidRPr="00EB0A38">
        <w:rPr>
          <w:rFonts w:ascii="Arial" w:hAnsi="Arial" w:cs="Arial"/>
          <w:b/>
          <w:i/>
          <w:iCs/>
          <w:szCs w:val="20"/>
        </w:rPr>
        <w:t>oficios que puedan ser necesarios para atender a las necesidades más precisas</w:t>
      </w:r>
      <w:r w:rsidRPr="00EB0A38">
        <w:rPr>
          <w:rFonts w:ascii="Arial" w:hAnsi="Arial" w:cs="Arial"/>
          <w:i/>
          <w:iCs/>
          <w:szCs w:val="20"/>
        </w:rPr>
        <w:t>, y no descuidan nada que pueda proporcionarles una más decorosa forma de vida.</w:t>
      </w:r>
    </w:p>
    <w:p w:rsidR="00F31C4D" w:rsidRPr="00EB0A38" w:rsidRDefault="00F31C4D" w:rsidP="00F31C4D">
      <w:pPr>
        <w:ind w:left="2123"/>
        <w:jc w:val="both"/>
        <w:rPr>
          <w:rFonts w:ascii="Arial" w:hAnsi="Arial" w:cs="Arial"/>
          <w:iCs/>
          <w:szCs w:val="20"/>
        </w:rPr>
      </w:pPr>
      <w:r w:rsidRPr="00EB0A38">
        <w:rPr>
          <w:rFonts w:ascii="Arial" w:hAnsi="Arial" w:cs="Arial"/>
          <w:iCs/>
          <w:szCs w:val="20"/>
        </w:rPr>
        <w:t>(…)</w:t>
      </w:r>
    </w:p>
    <w:p w:rsidR="00F31C4D" w:rsidRPr="00EB0A38" w:rsidRDefault="00F31C4D" w:rsidP="00F31C4D">
      <w:pPr>
        <w:ind w:left="2123"/>
        <w:jc w:val="both"/>
        <w:rPr>
          <w:rFonts w:ascii="Arial" w:hAnsi="Arial" w:cs="Arial"/>
          <w:iCs/>
          <w:szCs w:val="20"/>
        </w:rPr>
      </w:pPr>
      <w:r w:rsidRPr="00EB0A38">
        <w:rPr>
          <w:rFonts w:ascii="Arial" w:hAnsi="Arial" w:cs="Arial"/>
          <w:i/>
          <w:iCs/>
          <w:szCs w:val="20"/>
        </w:rPr>
        <w:t xml:space="preserve">Asimismo, </w:t>
      </w:r>
      <w:r w:rsidRPr="00EB0A38">
        <w:rPr>
          <w:rFonts w:ascii="Arial" w:hAnsi="Arial" w:cs="Arial"/>
          <w:b/>
          <w:i/>
          <w:iCs/>
          <w:szCs w:val="20"/>
        </w:rPr>
        <w:t>si uno enferma recibe cuidados médicos</w:t>
      </w:r>
      <w:r w:rsidRPr="00EB0A38">
        <w:rPr>
          <w:rFonts w:ascii="Arial" w:hAnsi="Arial" w:cs="Arial"/>
          <w:i/>
          <w:iCs/>
          <w:szCs w:val="20"/>
        </w:rPr>
        <w:t xml:space="preserve"> con cargo al fondo común </w:t>
      </w:r>
      <w:r w:rsidRPr="00EB0A38">
        <w:rPr>
          <w:rFonts w:ascii="Arial" w:hAnsi="Arial" w:cs="Arial"/>
          <w:b/>
          <w:i/>
          <w:iCs/>
          <w:szCs w:val="20"/>
        </w:rPr>
        <w:t>y todos lo cuidan con atención y esmero</w:t>
      </w:r>
      <w:r w:rsidRPr="00EB0A38">
        <w:rPr>
          <w:rFonts w:ascii="Arial" w:hAnsi="Arial" w:cs="Arial"/>
          <w:i/>
          <w:iCs/>
          <w:szCs w:val="20"/>
        </w:rPr>
        <w:t xml:space="preserve">. Los ancianos, aun aquellos que no han tenido hijos, no solo </w:t>
      </w:r>
      <w:r w:rsidRPr="00EB0A38">
        <w:rPr>
          <w:rFonts w:ascii="Arial" w:hAnsi="Arial" w:cs="Arial"/>
          <w:b/>
          <w:i/>
          <w:iCs/>
          <w:szCs w:val="20"/>
        </w:rPr>
        <w:t>son cuidados</w:t>
      </w:r>
      <w:r w:rsidRPr="00EB0A38">
        <w:rPr>
          <w:rFonts w:ascii="Arial" w:hAnsi="Arial" w:cs="Arial"/>
          <w:i/>
          <w:iCs/>
          <w:szCs w:val="20"/>
        </w:rPr>
        <w:t xml:space="preserve"> como si tuvieran muchos, sino también como si estos fuesen los mejores, y llegan al término de sus días a una edad muy avanzada, </w:t>
      </w:r>
      <w:r w:rsidRPr="00EB0A38">
        <w:rPr>
          <w:rFonts w:ascii="Arial" w:hAnsi="Arial" w:cs="Arial"/>
          <w:b/>
          <w:i/>
          <w:iCs/>
          <w:szCs w:val="20"/>
        </w:rPr>
        <w:t>rodeados de cuidados y comodidades</w:t>
      </w:r>
      <w:r w:rsidRPr="00EB0A38">
        <w:rPr>
          <w:rFonts w:ascii="Arial" w:hAnsi="Arial" w:cs="Arial"/>
          <w:i/>
          <w:iCs/>
          <w:szCs w:val="20"/>
        </w:rPr>
        <w:t>, por lo muc</w:t>
      </w:r>
      <w:r>
        <w:rPr>
          <w:rFonts w:ascii="Arial" w:hAnsi="Arial" w:cs="Arial"/>
          <w:i/>
          <w:iCs/>
          <w:szCs w:val="20"/>
        </w:rPr>
        <w:t>ho que los estiman dignos de pre</w:t>
      </w:r>
      <w:r w:rsidRPr="00EB0A38">
        <w:rPr>
          <w:rFonts w:ascii="Arial" w:hAnsi="Arial" w:cs="Arial"/>
          <w:i/>
          <w:iCs/>
          <w:szCs w:val="20"/>
        </w:rPr>
        <w:t>cedencia y de honra, y con un espíritu mejor predispuesto que el de aquellos que se ven obligados por el instinto natural a rendir tales servicios.</w:t>
      </w:r>
      <w:r w:rsidRPr="00EB0A38">
        <w:rPr>
          <w:rFonts w:ascii="Arial" w:hAnsi="Arial" w:cs="Arial"/>
          <w:iCs/>
          <w:szCs w:val="20"/>
        </w:rPr>
        <w:t xml:space="preserve"> (…)»</w:t>
      </w:r>
    </w:p>
    <w:p w:rsidR="00F31C4D" w:rsidRPr="00EB0A38" w:rsidRDefault="00F31C4D" w:rsidP="00F31C4D">
      <w:pPr>
        <w:ind w:left="1416"/>
        <w:jc w:val="both"/>
        <w:rPr>
          <w:rFonts w:ascii="Arial" w:hAnsi="Arial" w:cs="Arial"/>
          <w:iCs/>
          <w:szCs w:val="20"/>
        </w:rPr>
      </w:pPr>
      <w:r w:rsidRPr="00EB0A38">
        <w:rPr>
          <w:rFonts w:ascii="Arial" w:hAnsi="Arial" w:cs="Arial"/>
          <w:iCs/>
          <w:szCs w:val="20"/>
        </w:rPr>
        <w:t>(…)</w:t>
      </w:r>
    </w:p>
    <w:p w:rsidR="00F31C4D" w:rsidRPr="00EB0A38" w:rsidRDefault="00F31C4D" w:rsidP="00F31C4D">
      <w:pPr>
        <w:spacing w:after="120"/>
        <w:ind w:left="1416"/>
        <w:jc w:val="both"/>
        <w:rPr>
          <w:rFonts w:ascii="Arial" w:hAnsi="Arial" w:cs="Arial"/>
          <w:iCs/>
          <w:szCs w:val="20"/>
        </w:rPr>
      </w:pPr>
      <w:r w:rsidRPr="00EB0A38">
        <w:rPr>
          <w:rFonts w:ascii="Arial" w:hAnsi="Arial" w:cs="Arial"/>
          <w:iCs/>
          <w:szCs w:val="20"/>
        </w:rPr>
        <w:t>No sabemos bien de donde salga la palabra ‘esenios’, hay quien dice del arameo </w:t>
      </w:r>
      <w:r w:rsidRPr="00EB0A38">
        <w:rPr>
          <w:rFonts w:ascii="Arial" w:hAnsi="Arial" w:cs="Arial"/>
          <w:i/>
          <w:iCs/>
          <w:szCs w:val="20"/>
        </w:rPr>
        <w:t>asaia</w:t>
      </w:r>
      <w:r w:rsidRPr="00EB0A38">
        <w:rPr>
          <w:rFonts w:ascii="Arial" w:hAnsi="Arial" w:cs="Arial"/>
          <w:iCs/>
          <w:szCs w:val="20"/>
        </w:rPr>
        <w:t>, ‘médico’, y esto explicaría la mención que Filón de Alejandría hace en el </w:t>
      </w:r>
      <w:r>
        <w:rPr>
          <w:rFonts w:ascii="Arial" w:hAnsi="Arial" w:cs="Arial"/>
          <w:b/>
          <w:i/>
          <w:iCs/>
          <w:color w:val="1F3864"/>
          <w:szCs w:val="20"/>
        </w:rPr>
        <w:t>De Vita C</w:t>
      </w:r>
      <w:r w:rsidRPr="00623605">
        <w:rPr>
          <w:rFonts w:ascii="Arial" w:hAnsi="Arial" w:cs="Arial"/>
          <w:b/>
          <w:i/>
          <w:iCs/>
          <w:color w:val="1F3864"/>
          <w:szCs w:val="20"/>
        </w:rPr>
        <w:t>ontemplativa</w:t>
      </w:r>
      <w:r w:rsidRPr="00EB0A38">
        <w:rPr>
          <w:rFonts w:ascii="Arial" w:hAnsi="Arial" w:cs="Arial"/>
          <w:i/>
          <w:iCs/>
          <w:szCs w:val="20"/>
        </w:rPr>
        <w:t> </w:t>
      </w:r>
      <w:r w:rsidRPr="00EB0A38">
        <w:rPr>
          <w:rFonts w:ascii="Arial" w:hAnsi="Arial" w:cs="Arial"/>
          <w:iCs/>
          <w:szCs w:val="20"/>
        </w:rPr>
        <w:t>de un grupo llamado engriego </w:t>
      </w:r>
      <w:r w:rsidRPr="00EB0A38">
        <w:rPr>
          <w:rFonts w:ascii="Arial" w:hAnsi="Arial" w:cs="Arial"/>
          <w:i/>
          <w:iCs/>
          <w:szCs w:val="20"/>
        </w:rPr>
        <w:t>Therapeutaí</w:t>
      </w:r>
      <w:r w:rsidRPr="00EB0A38">
        <w:rPr>
          <w:rFonts w:ascii="Arial" w:hAnsi="Arial" w:cs="Arial"/>
          <w:iCs/>
          <w:szCs w:val="20"/>
        </w:rPr>
        <w:t>, es decir ‘médicos, sanadores’.Los estudiosos son concordes en decir quelos </w:t>
      </w:r>
      <w:r w:rsidRPr="00EB0A38">
        <w:rPr>
          <w:rFonts w:ascii="Arial" w:hAnsi="Arial" w:cs="Arial"/>
          <w:i/>
          <w:iCs/>
          <w:szCs w:val="20"/>
        </w:rPr>
        <w:t>Therapeutaí</w:t>
      </w:r>
      <w:r w:rsidRPr="00EB0A38">
        <w:rPr>
          <w:rFonts w:ascii="Arial" w:hAnsi="Arial" w:cs="Arial"/>
          <w:iCs/>
          <w:szCs w:val="20"/>
        </w:rPr>
        <w:t xml:space="preserve"> corresponden a los esenios de la otra obra del mismo Filón, que aquí habría dejado el nombre en el idioma original y allí lo habría traducido en griego. Pero Filón dice que según él el nombre de los esenios significa ‘santos’, </w:t>
      </w:r>
      <w:r>
        <w:rPr>
          <w:rFonts w:ascii="Arial" w:hAnsi="Arial" w:cs="Arial"/>
          <w:iCs/>
          <w:szCs w:val="20"/>
        </w:rPr>
        <w:t>[</w:t>
      </w:r>
      <w:r w:rsidRPr="00C243B8">
        <w:rPr>
          <w:rFonts w:ascii="Arial" w:hAnsi="Arial" w:cs="Arial"/>
          <w:i/>
          <w:iCs/>
          <w:szCs w:val="20"/>
        </w:rPr>
        <w:t>pero que</w:t>
      </w:r>
      <w:r>
        <w:rPr>
          <w:rFonts w:ascii="Arial" w:hAnsi="Arial" w:cs="Arial"/>
          <w:iCs/>
          <w:szCs w:val="20"/>
        </w:rPr>
        <w:t>]</w:t>
      </w:r>
      <w:r w:rsidRPr="00EB0A38">
        <w:rPr>
          <w:rFonts w:ascii="Arial" w:hAnsi="Arial" w:cs="Arial"/>
          <w:iCs/>
          <w:szCs w:val="20"/>
        </w:rPr>
        <w:t xml:space="preserve"> en el idioma hebreo no hay una palabra con este significado que pueda justificar el nombre de los esenios. </w:t>
      </w:r>
      <w:r>
        <w:rPr>
          <w:rFonts w:ascii="Arial" w:hAnsi="Arial" w:cs="Arial"/>
          <w:iCs/>
          <w:szCs w:val="20"/>
        </w:rPr>
        <w:t>[</w:t>
      </w:r>
      <w:r w:rsidRPr="00C243B8">
        <w:rPr>
          <w:rFonts w:ascii="Arial" w:hAnsi="Arial" w:cs="Arial"/>
          <w:i/>
          <w:iCs/>
          <w:szCs w:val="20"/>
        </w:rPr>
        <w:t>Sin embargo,</w:t>
      </w:r>
      <w:r>
        <w:rPr>
          <w:rFonts w:ascii="Arial" w:hAnsi="Arial" w:cs="Arial"/>
          <w:iCs/>
          <w:szCs w:val="20"/>
        </w:rPr>
        <w:t>]</w:t>
      </w:r>
      <w:r w:rsidRPr="00EB0A38">
        <w:rPr>
          <w:rFonts w:ascii="Arial" w:hAnsi="Arial" w:cs="Arial"/>
          <w:iCs/>
          <w:szCs w:val="20"/>
        </w:rPr>
        <w:t xml:space="preserve"> en arameo existe la palabra </w:t>
      </w:r>
      <w:r w:rsidRPr="00EB0A38">
        <w:rPr>
          <w:rFonts w:ascii="Arial" w:hAnsi="Arial" w:cs="Arial"/>
          <w:i/>
          <w:iCs/>
          <w:szCs w:val="20"/>
        </w:rPr>
        <w:t>hassaja</w:t>
      </w:r>
      <w:r w:rsidRPr="00EB0A38">
        <w:rPr>
          <w:rFonts w:ascii="Arial" w:hAnsi="Arial" w:cs="Arial"/>
          <w:iCs/>
          <w:szCs w:val="20"/>
        </w:rPr>
        <w:t>, que significa ‘píos’.</w:t>
      </w:r>
    </w:p>
    <w:p w:rsidR="00F31C4D" w:rsidRPr="003813EF" w:rsidRDefault="00F31C4D" w:rsidP="00F31C4D">
      <w:pPr>
        <w:spacing w:after="240"/>
        <w:ind w:left="1416"/>
        <w:jc w:val="both"/>
        <w:rPr>
          <w:iCs/>
        </w:rPr>
      </w:pPr>
      <w:r w:rsidRPr="00EB0A38">
        <w:rPr>
          <w:rFonts w:ascii="Arial" w:hAnsi="Arial" w:cs="Arial"/>
          <w:iCs/>
          <w:szCs w:val="20"/>
        </w:rPr>
        <w:t xml:space="preserve">Los esenios se llamaban a sí mismos ‘los Hijos de la Luz’, pero eran conocidos con varios nombres, como los ‘piadosos’, los ‘puros’, los ‘pobres en espíritu’ y también los ‘nazoreos’ (en el sentido de ‘consagrados’). Y esto nos interesa mucho porque puede ser un indicio más para llegar a la conclusión de que Jesús el </w:t>
      </w:r>
      <w:r w:rsidRPr="001643B8">
        <w:rPr>
          <w:rFonts w:ascii="Arial" w:hAnsi="Arial" w:cs="Arial"/>
          <w:i/>
          <w:iCs/>
          <w:szCs w:val="20"/>
        </w:rPr>
        <w:t>Nazoreo</w:t>
      </w:r>
      <w:r w:rsidRPr="00EB0A38">
        <w:rPr>
          <w:rFonts w:ascii="Arial" w:hAnsi="Arial" w:cs="Arial"/>
          <w:iCs/>
          <w:szCs w:val="20"/>
        </w:rPr>
        <w:t xml:space="preserve"> era o había sido miembro de una de estas comunidades. (…)” (</w:t>
      </w:r>
      <w:r w:rsidRPr="00623605">
        <w:rPr>
          <w:rFonts w:ascii="Arial" w:hAnsi="Arial" w:cs="Arial"/>
          <w:b/>
          <w:i/>
          <w:iCs/>
          <w:color w:val="1F3864"/>
          <w:szCs w:val="20"/>
        </w:rPr>
        <w:t>“La Gnosis Develada”</w:t>
      </w:r>
      <w:r w:rsidRPr="00EB0A38">
        <w:rPr>
          <w:rFonts w:ascii="Arial" w:hAnsi="Arial" w:cs="Arial"/>
          <w:iCs/>
          <w:szCs w:val="20"/>
        </w:rPr>
        <w:t xml:space="preserve">, artículo recuperado el 1 de junio de 2016 desde </w:t>
      </w:r>
      <w:hyperlink r:id="rId26" w:history="1">
        <w:r w:rsidRPr="00EB0A38">
          <w:rPr>
            <w:rStyle w:val="Hipervnculo"/>
            <w:iCs/>
            <w:sz w:val="16"/>
            <w:szCs w:val="16"/>
          </w:rPr>
          <w:t>http://www.lagnosisdevelada.org/documents/_la_gnosis__un_conocimiento_ancestral.html</w:t>
        </w:r>
      </w:hyperlink>
      <w:r>
        <w:rPr>
          <w:rFonts w:ascii="Arial" w:hAnsi="Arial" w:cs="Arial"/>
          <w:iCs/>
          <w:szCs w:val="20"/>
        </w:rPr>
        <w:t xml:space="preserve"> Paréntesis rectos, correcciones y negritas son míos. Cfr. además </w:t>
      </w:r>
      <w:r w:rsidRPr="003B038B">
        <w:rPr>
          <w:rFonts w:ascii="Arial" w:hAnsi="Arial" w:cs="Arial"/>
          <w:iCs/>
          <w:szCs w:val="20"/>
        </w:rPr>
        <w:t>Jacques-Paul</w:t>
      </w:r>
      <w:r>
        <w:rPr>
          <w:rFonts w:ascii="Arial" w:hAnsi="Arial" w:cs="Arial"/>
          <w:iCs/>
          <w:szCs w:val="20"/>
        </w:rPr>
        <w:t xml:space="preserve"> Migne</w:t>
      </w:r>
      <w:r w:rsidRPr="003B038B">
        <w:rPr>
          <w:rFonts w:ascii="Arial" w:hAnsi="Arial" w:cs="Arial"/>
          <w:iCs/>
          <w:szCs w:val="20"/>
        </w:rPr>
        <w:t>, </w:t>
      </w:r>
      <w:hyperlink r:id="rId27" w:anchor="v=onepage&amp;q&amp;f=false" w:history="1">
        <w:r w:rsidRPr="003B038B">
          <w:rPr>
            <w:rStyle w:val="Hipervnculo"/>
            <w:iCs/>
            <w:szCs w:val="20"/>
          </w:rPr>
          <w:t>«Terapeutas»</w:t>
        </w:r>
      </w:hyperlink>
      <w:r w:rsidRPr="00A677F6">
        <w:rPr>
          <w:rFonts w:ascii="Arial" w:hAnsi="Arial" w:cs="Arial"/>
          <w:iCs/>
          <w:szCs w:val="20"/>
        </w:rPr>
        <w:t>, </w:t>
      </w:r>
      <w:r w:rsidRPr="00BF4EBA">
        <w:rPr>
          <w:rFonts w:ascii="Arial" w:hAnsi="Arial" w:cs="Arial"/>
          <w:b/>
          <w:i/>
          <w:iCs/>
          <w:color w:val="1F3864"/>
          <w:szCs w:val="20"/>
        </w:rPr>
        <w:t>Diccionario de las herejías, errores y cismas</w:t>
      </w:r>
      <w:r w:rsidRPr="003B038B">
        <w:rPr>
          <w:rFonts w:ascii="Arial" w:hAnsi="Arial" w:cs="Arial"/>
          <w:iCs/>
          <w:szCs w:val="20"/>
        </w:rPr>
        <w:t>, Madrid, 1851</w:t>
      </w:r>
      <w:r>
        <w:rPr>
          <w:rFonts w:ascii="Arial" w:hAnsi="Arial" w:cs="Arial"/>
          <w:iCs/>
          <w:szCs w:val="20"/>
        </w:rPr>
        <w:t>,</w:t>
      </w:r>
      <w:r w:rsidRPr="003B038B">
        <w:rPr>
          <w:rFonts w:ascii="Arial" w:hAnsi="Arial" w:cs="Arial"/>
          <w:iCs/>
          <w:szCs w:val="20"/>
        </w:rPr>
        <w:t xml:space="preserve"> p. 119</w:t>
      </w:r>
      <w:r w:rsidRPr="00EB0A38">
        <w:rPr>
          <w:rFonts w:ascii="Arial" w:hAnsi="Arial" w:cs="Arial"/>
          <w:iCs/>
          <w:szCs w:val="20"/>
        </w:rPr>
        <w:t>).</w:t>
      </w:r>
    </w:p>
    <w:p w:rsidR="00F31C4D" w:rsidRDefault="00F31C4D" w:rsidP="00F31C4D">
      <w:pPr>
        <w:spacing w:after="240"/>
        <w:ind w:left="709"/>
        <w:jc w:val="both"/>
        <w:rPr>
          <w:iCs/>
          <w:szCs w:val="20"/>
        </w:rPr>
      </w:pPr>
      <w:r w:rsidRPr="00C243B8">
        <w:rPr>
          <w:iCs/>
          <w:szCs w:val="20"/>
        </w:rPr>
        <w:t xml:space="preserve">Yo comparto las opiniones aquí expuestas: hay, sin duda, </w:t>
      </w:r>
      <w:r>
        <w:rPr>
          <w:iCs/>
          <w:szCs w:val="20"/>
        </w:rPr>
        <w:t xml:space="preserve">una </w:t>
      </w:r>
      <w:r w:rsidRPr="00C243B8">
        <w:rPr>
          <w:iCs/>
          <w:szCs w:val="20"/>
        </w:rPr>
        <w:t>estrecha relación entre terapeutas, esenios y el “Movimiento de Jesús”</w:t>
      </w:r>
      <w:r>
        <w:rPr>
          <w:iCs/>
          <w:szCs w:val="20"/>
        </w:rPr>
        <w:t>. U</w:t>
      </w:r>
      <w:r w:rsidRPr="00C243B8">
        <w:rPr>
          <w:iCs/>
          <w:szCs w:val="20"/>
        </w:rPr>
        <w:t xml:space="preserve">na de esas conexiones </w:t>
      </w:r>
      <w:r>
        <w:rPr>
          <w:iCs/>
          <w:szCs w:val="20"/>
        </w:rPr>
        <w:t>consiste</w:t>
      </w:r>
      <w:r w:rsidRPr="00C243B8">
        <w:rPr>
          <w:iCs/>
          <w:szCs w:val="20"/>
        </w:rPr>
        <w:t xml:space="preserve"> en su modo de </w:t>
      </w:r>
      <w:r w:rsidRPr="00C243B8">
        <w:rPr>
          <w:iCs/>
          <w:szCs w:val="20"/>
        </w:rPr>
        <w:lastRenderedPageBreak/>
        <w:t>abordar la sanación y las curaciones ofrecidas al pueblo.</w:t>
      </w:r>
      <w:r>
        <w:rPr>
          <w:iCs/>
          <w:szCs w:val="20"/>
        </w:rPr>
        <w:t xml:space="preserve"> Esa terapéutica popular ha utilizado tanto las unciones con el “aceite santo” del olivo, como las hierbas y otros elementos naturales. Aunque ello se haya verificado y transmitido bajo códigos secretos o situación de clandestinidad.</w:t>
      </w:r>
    </w:p>
    <w:p w:rsidR="00F31C4D" w:rsidRPr="00C243B8" w:rsidRDefault="00F31C4D" w:rsidP="00F31C4D">
      <w:pPr>
        <w:ind w:left="708"/>
        <w:jc w:val="both"/>
        <w:rPr>
          <w:iCs/>
          <w:szCs w:val="20"/>
        </w:rPr>
      </w:pPr>
    </w:p>
    <w:p w:rsidR="00F31C4D" w:rsidRPr="00BC6237" w:rsidRDefault="00F31C4D" w:rsidP="00F31C4D">
      <w:pPr>
        <w:spacing w:after="120"/>
        <w:ind w:left="709"/>
        <w:jc w:val="both"/>
        <w:rPr>
          <w:iCs/>
          <w:szCs w:val="20"/>
        </w:rPr>
      </w:pPr>
      <w:r w:rsidRPr="00BC6237">
        <w:rPr>
          <w:b/>
          <w:szCs w:val="20"/>
        </w:rPr>
        <w:t>Rollo</w:t>
      </w:r>
      <w:r>
        <w:rPr>
          <w:b/>
          <w:szCs w:val="20"/>
        </w:rPr>
        <w:t xml:space="preserve"> de C</w:t>
      </w:r>
      <w:r w:rsidRPr="00BC6237">
        <w:rPr>
          <w:b/>
          <w:szCs w:val="20"/>
        </w:rPr>
        <w:t>obre</w:t>
      </w:r>
    </w:p>
    <w:p w:rsidR="00F31C4D" w:rsidRPr="00D82482" w:rsidRDefault="00F31C4D" w:rsidP="00F31C4D">
      <w:pPr>
        <w:spacing w:after="240"/>
        <w:ind w:left="708"/>
        <w:jc w:val="both"/>
        <w:rPr>
          <w:noProof/>
          <w:szCs w:val="20"/>
          <w:lang w:eastAsia="es-ES"/>
        </w:rPr>
      </w:pPr>
      <w:r w:rsidRPr="00BC6237">
        <w:rPr>
          <w:iCs/>
          <w:szCs w:val="20"/>
        </w:rPr>
        <w:t>¿Hay entre</w:t>
      </w:r>
      <w:r>
        <w:rPr>
          <w:iCs/>
          <w:szCs w:val="20"/>
        </w:rPr>
        <w:t xml:space="preserve"> los Manuscritos del Mar Muerto alguna referencia al “aceite santo”? Sí. </w:t>
      </w:r>
      <w:r w:rsidRPr="00AB4E77">
        <w:rPr>
          <w:szCs w:val="20"/>
        </w:rPr>
        <w:t xml:space="preserve">Entre los </w:t>
      </w:r>
      <w:r>
        <w:rPr>
          <w:szCs w:val="20"/>
        </w:rPr>
        <w:t xml:space="preserve">rollos </w:t>
      </w:r>
      <w:r w:rsidRPr="00AB4E77">
        <w:rPr>
          <w:szCs w:val="20"/>
        </w:rPr>
        <w:t xml:space="preserve">que se han ido encontrando en las cuevas cercanas al sitio esenio de Qumrán hay uno en </w:t>
      </w:r>
      <w:r>
        <w:rPr>
          <w:szCs w:val="20"/>
        </w:rPr>
        <w:t>particular</w:t>
      </w:r>
      <w:r w:rsidRPr="00AB4E77">
        <w:rPr>
          <w:szCs w:val="20"/>
        </w:rPr>
        <w:t xml:space="preserve"> que nos dará sorpresas</w:t>
      </w:r>
      <w:r w:rsidRPr="00D82482">
        <w:rPr>
          <w:szCs w:val="20"/>
        </w:rPr>
        <w:t xml:space="preserve">. </w:t>
      </w:r>
      <w:r w:rsidRPr="00D82482">
        <w:rPr>
          <w:noProof/>
          <w:szCs w:val="20"/>
          <w:lang w:eastAsia="es-ES"/>
        </w:rPr>
        <w:t>El siguiente parece un buen resumen breve para empezar a indagar sobre ese extraño documento. Estaría vinculado</w:t>
      </w:r>
      <w:r>
        <w:rPr>
          <w:noProof/>
          <w:szCs w:val="20"/>
          <w:lang w:eastAsia="es-ES"/>
        </w:rPr>
        <w:t>,</w:t>
      </w:r>
      <w:r w:rsidRPr="00D82482">
        <w:rPr>
          <w:noProof/>
          <w:szCs w:val="20"/>
          <w:lang w:eastAsia="es-ES"/>
        </w:rPr>
        <w:t xml:space="preserve"> en parte</w:t>
      </w:r>
      <w:r>
        <w:rPr>
          <w:noProof/>
          <w:szCs w:val="20"/>
          <w:lang w:eastAsia="es-ES"/>
        </w:rPr>
        <w:t>,</w:t>
      </w:r>
      <w:r w:rsidRPr="00D82482">
        <w:rPr>
          <w:noProof/>
          <w:szCs w:val="20"/>
          <w:lang w:eastAsia="es-ES"/>
        </w:rPr>
        <w:t xml:space="preserve"> con la historia de nuestro “santo óleo” en su origen judaico:</w:t>
      </w:r>
    </w:p>
    <w:p w:rsidR="00F31C4D" w:rsidRPr="00D82482" w:rsidRDefault="00F31C4D" w:rsidP="00F31C4D">
      <w:pPr>
        <w:spacing w:after="120"/>
        <w:ind w:left="1416"/>
        <w:jc w:val="both"/>
        <w:rPr>
          <w:rFonts w:ascii="Arial" w:hAnsi="Arial" w:cs="Arial"/>
          <w:noProof/>
          <w:szCs w:val="20"/>
          <w:lang w:eastAsia="es-ES"/>
        </w:rPr>
      </w:pPr>
      <w:r>
        <w:rPr>
          <w:rFonts w:ascii="Arial" w:hAnsi="Arial" w:cs="Arial"/>
          <w:noProof/>
          <w:szCs w:val="20"/>
          <w:lang w:eastAsia="es-ES"/>
        </w:rPr>
        <w:t xml:space="preserve">“(…) </w:t>
      </w:r>
      <w:r w:rsidRPr="00D82482">
        <w:rPr>
          <w:rFonts w:ascii="Arial" w:hAnsi="Arial" w:cs="Arial"/>
          <w:noProof/>
          <w:szCs w:val="20"/>
          <w:lang w:eastAsia="es-ES"/>
        </w:rPr>
        <w:t xml:space="preserve">Encontrado en la cueva de Qumran designada con el número 3, el </w:t>
      </w:r>
      <w:r w:rsidRPr="00D82482">
        <w:rPr>
          <w:rFonts w:ascii="Arial" w:hAnsi="Arial" w:cs="Arial"/>
          <w:b/>
          <w:noProof/>
          <w:color w:val="1F3864"/>
          <w:szCs w:val="20"/>
          <w:lang w:eastAsia="es-ES"/>
        </w:rPr>
        <w:t>«Rollo de cobre»</w:t>
      </w:r>
      <w:r w:rsidRPr="00D82482">
        <w:rPr>
          <w:rFonts w:ascii="Arial" w:hAnsi="Arial" w:cs="Arial"/>
          <w:noProof/>
          <w:szCs w:val="20"/>
          <w:lang w:eastAsia="es-ES"/>
        </w:rPr>
        <w:t xml:space="preserve"> simplemente enumera, en el tono aburrido de un inventario, sesenta y cuatro lugares donde se afirma que ha sido ocultado un tesoro de oro, plata y vasijas de uso religioso. Muchos de los sitios están en la misma Jerusalén, algunos de ellos debajo del Templo o contiguos a él. Otros están en el campo circundante, quizá tan lejos como la propia Qumran. (…) Aunque no se dijo cuando se dio a publicidad el contenido del rollo, el texto establece claramente que el tesoro provenía del Templo, de donde fue sacado y ocultado, pr</w:t>
      </w:r>
      <w:r>
        <w:rPr>
          <w:rFonts w:ascii="Arial" w:hAnsi="Arial" w:cs="Arial"/>
          <w:noProof/>
          <w:szCs w:val="20"/>
          <w:lang w:eastAsia="es-ES"/>
        </w:rPr>
        <w:t>e</w:t>
      </w:r>
      <w:r w:rsidRPr="00D82482">
        <w:rPr>
          <w:rFonts w:ascii="Arial" w:hAnsi="Arial" w:cs="Arial"/>
          <w:noProof/>
          <w:szCs w:val="20"/>
          <w:lang w:eastAsia="es-ES"/>
        </w:rPr>
        <w:t xml:space="preserve">sumiblemente para protegerlo de los invasores romanos. Uno puede por lo tanto concluir que el </w:t>
      </w:r>
      <w:r w:rsidRPr="00D82482">
        <w:rPr>
          <w:rFonts w:ascii="Arial" w:hAnsi="Arial" w:cs="Arial"/>
          <w:b/>
          <w:noProof/>
          <w:color w:val="1F3864"/>
          <w:szCs w:val="20"/>
          <w:lang w:eastAsia="es-ES"/>
        </w:rPr>
        <w:t>«Rollo de cobre»</w:t>
      </w:r>
      <w:r w:rsidRPr="00D82482">
        <w:rPr>
          <w:rFonts w:ascii="Arial" w:hAnsi="Arial" w:cs="Arial"/>
          <w:noProof/>
          <w:szCs w:val="20"/>
          <w:lang w:eastAsia="es-ES"/>
        </w:rPr>
        <w:t xml:space="preserve"> data de la época de la invasión romana de 68 d.C. Como hemos señalado, ciertos integrantes del equipo internacional, como el profesor Cross y el ex padre Milik, consideraban que el tesoro era totalmente ficticio. Sin embargo, la mayoría de los investigadores independientes coinciden ahora en que el tesoro existió de verdad, aunque nunca se han podido encontrar los sitios donde estaba depositado. Las direcciones, sitios y marcas que se mencionan están indicados por nombres locales que se han perdido hace mucho tiempo; y la configuración general de la zona, a lo largo de dos mil años e incontables guerras, ha cambiado tanto que resulta irreconocible.</w:t>
      </w:r>
    </w:p>
    <w:p w:rsidR="00F31C4D" w:rsidRPr="00D82482" w:rsidRDefault="00F31C4D" w:rsidP="00F31C4D">
      <w:pPr>
        <w:spacing w:after="120"/>
        <w:ind w:left="1416"/>
        <w:jc w:val="both"/>
        <w:rPr>
          <w:rFonts w:ascii="Arial" w:hAnsi="Arial" w:cs="Arial"/>
          <w:noProof/>
          <w:szCs w:val="20"/>
          <w:lang w:eastAsia="es-ES"/>
        </w:rPr>
      </w:pPr>
      <w:r w:rsidRPr="00D82482">
        <w:rPr>
          <w:rFonts w:ascii="Arial" w:hAnsi="Arial" w:cs="Arial"/>
          <w:noProof/>
          <w:szCs w:val="20"/>
          <w:lang w:eastAsia="es-ES"/>
        </w:rPr>
        <w:t xml:space="preserve">Pero en 1988 se realizó un descubrimiento un poco al norte de la cueva donde fue encontrado el </w:t>
      </w:r>
      <w:r w:rsidRPr="00D82482">
        <w:rPr>
          <w:rFonts w:ascii="Arial" w:hAnsi="Arial" w:cs="Arial"/>
          <w:b/>
          <w:noProof/>
          <w:color w:val="1F3864"/>
          <w:szCs w:val="20"/>
          <w:lang w:eastAsia="es-ES"/>
        </w:rPr>
        <w:t>«Rollo de Cobre»</w:t>
      </w:r>
      <w:r w:rsidRPr="00D82482">
        <w:rPr>
          <w:rFonts w:ascii="Arial" w:hAnsi="Arial" w:cs="Arial"/>
          <w:noProof/>
          <w:szCs w:val="20"/>
          <w:lang w:eastAsia="es-ES"/>
        </w:rPr>
        <w:t xml:space="preserve">. Allí, en otra cueva, aproximadamente a un metro de profundidad, fue exhumado </w:t>
      </w:r>
      <w:r w:rsidRPr="00D82482">
        <w:rPr>
          <w:rFonts w:ascii="Arial" w:hAnsi="Arial" w:cs="Arial"/>
          <w:b/>
          <w:noProof/>
          <w:szCs w:val="20"/>
          <w:lang w:eastAsia="es-ES"/>
        </w:rPr>
        <w:t>un pequeño jarro</w:t>
      </w:r>
      <w:r w:rsidRPr="00D82482">
        <w:rPr>
          <w:rFonts w:ascii="Arial" w:hAnsi="Arial" w:cs="Arial"/>
          <w:noProof/>
          <w:szCs w:val="20"/>
          <w:lang w:eastAsia="es-ES"/>
        </w:rPr>
        <w:t xml:space="preserve"> que databa de la época de Herodesy sus inmediatos sucesores.Es evidente que </w:t>
      </w:r>
      <w:r>
        <w:rPr>
          <w:rFonts w:ascii="Arial" w:hAnsi="Arial" w:cs="Arial"/>
          <w:b/>
          <w:noProof/>
          <w:szCs w:val="20"/>
          <w:lang w:eastAsia="es-ES"/>
        </w:rPr>
        <w:t xml:space="preserve">la jarra estaba </w:t>
      </w:r>
      <w:r w:rsidRPr="00D82482">
        <w:rPr>
          <w:rFonts w:ascii="Arial" w:hAnsi="Arial" w:cs="Arial"/>
          <w:b/>
          <w:noProof/>
          <w:szCs w:val="20"/>
          <w:lang w:eastAsia="es-ES"/>
        </w:rPr>
        <w:t>considerada como algo valioso</w:t>
      </w:r>
      <w:r w:rsidRPr="00D82482">
        <w:rPr>
          <w:rFonts w:ascii="Arial" w:hAnsi="Arial" w:cs="Arial"/>
          <w:noProof/>
          <w:szCs w:val="20"/>
          <w:lang w:eastAsia="es-ES"/>
        </w:rPr>
        <w:t xml:space="preserve">, envuelta en una capa protectora de fibras de palma. </w:t>
      </w:r>
      <w:r w:rsidRPr="007E1EDF">
        <w:rPr>
          <w:rFonts w:ascii="Arial" w:hAnsi="Arial" w:cs="Arial"/>
          <w:noProof/>
          <w:szCs w:val="20"/>
          <w:highlight w:val="lightGray"/>
          <w:lang w:eastAsia="es-ES"/>
        </w:rPr>
        <w:t xml:space="preserve">Resultó que contenía </w:t>
      </w:r>
      <w:r w:rsidRPr="007E1EDF">
        <w:rPr>
          <w:rFonts w:ascii="Arial" w:hAnsi="Arial" w:cs="Arial"/>
          <w:b/>
          <w:noProof/>
          <w:szCs w:val="20"/>
          <w:highlight w:val="lightGray"/>
          <w:lang w:eastAsia="es-ES"/>
        </w:rPr>
        <w:t>un aceite rojo y espeso diferente de todos los aceites conocidos actualmente</w:t>
      </w:r>
      <w:r w:rsidRPr="007E1EDF">
        <w:rPr>
          <w:rFonts w:ascii="Arial" w:hAnsi="Arial" w:cs="Arial"/>
          <w:noProof/>
          <w:szCs w:val="20"/>
          <w:highlight w:val="lightGray"/>
          <w:lang w:eastAsia="es-ES"/>
        </w:rPr>
        <w:t>. Se cree que ese aceite</w:t>
      </w:r>
      <w:r w:rsidRPr="007E1EDF">
        <w:rPr>
          <w:rFonts w:ascii="Arial" w:hAnsi="Arial" w:cs="Arial"/>
          <w:b/>
          <w:noProof/>
          <w:szCs w:val="20"/>
          <w:highlight w:val="lightGray"/>
          <w:lang w:eastAsia="es-ES"/>
        </w:rPr>
        <w:t xml:space="preserve"> es aceite de bálsamo</w:t>
      </w:r>
      <w:r w:rsidRPr="007E1EDF">
        <w:rPr>
          <w:rFonts w:ascii="Arial" w:hAnsi="Arial" w:cs="Arial"/>
          <w:noProof/>
          <w:szCs w:val="20"/>
          <w:highlight w:val="lightGray"/>
          <w:lang w:eastAsia="es-ES"/>
        </w:rPr>
        <w:t xml:space="preserve">, un precioso producto que, según se cuenta, </w:t>
      </w:r>
      <w:r w:rsidRPr="007E1EDF">
        <w:rPr>
          <w:rFonts w:ascii="Arial" w:hAnsi="Arial" w:cs="Arial"/>
          <w:b/>
          <w:noProof/>
          <w:szCs w:val="20"/>
          <w:highlight w:val="lightGray"/>
          <w:lang w:eastAsia="es-ES"/>
        </w:rPr>
        <w:t>se fabricaba cerca, en Jericó, y se utilizaba tradicionalmente para ungir a los legítimos reyes de Israel</w:t>
      </w:r>
      <w:r>
        <w:rPr>
          <w:rFonts w:ascii="Arial" w:hAnsi="Arial" w:cs="Arial"/>
          <w:noProof/>
          <w:szCs w:val="20"/>
          <w:lang w:eastAsia="es-ES"/>
        </w:rPr>
        <w:t xml:space="preserve"> [</w:t>
      </w:r>
      <w:r w:rsidRPr="00D82482">
        <w:rPr>
          <w:rFonts w:ascii="Arial" w:hAnsi="Arial" w:cs="Arial"/>
          <w:i/>
          <w:noProof/>
          <w:szCs w:val="20"/>
          <w:lang w:eastAsia="es-ES"/>
        </w:rPr>
        <w:t>nota 1</w:t>
      </w:r>
      <w:r w:rsidRPr="00D82482">
        <w:rPr>
          <w:rFonts w:ascii="Arial" w:hAnsi="Arial" w:cs="Arial"/>
          <w:noProof/>
          <w:szCs w:val="20"/>
          <w:lang w:eastAsia="es-ES"/>
        </w:rPr>
        <w:t xml:space="preserve">: </w:t>
      </w:r>
      <w:r w:rsidRPr="00D82482">
        <w:rPr>
          <w:rFonts w:ascii="Arial" w:hAnsi="Arial" w:cs="Arial"/>
          <w:i/>
          <w:noProof/>
          <w:szCs w:val="20"/>
          <w:lang w:eastAsia="es-ES"/>
        </w:rPr>
        <w:t>Neewsweek</w:t>
      </w:r>
      <w:r>
        <w:rPr>
          <w:rFonts w:ascii="Arial" w:hAnsi="Arial" w:cs="Arial"/>
          <w:noProof/>
          <w:szCs w:val="20"/>
          <w:lang w:eastAsia="es-ES"/>
        </w:rPr>
        <w:t>, 27 de febrero de 1989, p. 55]</w:t>
      </w:r>
      <w:r w:rsidRPr="00D82482">
        <w:rPr>
          <w:rFonts w:ascii="Arial" w:hAnsi="Arial" w:cs="Arial"/>
          <w:noProof/>
          <w:szCs w:val="20"/>
          <w:lang w:eastAsia="es-ES"/>
        </w:rPr>
        <w:t>. Pero no se puede verificar esto de manera concluyente, porque el bálsamo es un árbol que se extinguió hace quince siglos.</w:t>
      </w:r>
    </w:p>
    <w:p w:rsidR="00F31C4D" w:rsidRPr="00D82482" w:rsidRDefault="00F31C4D" w:rsidP="00F31C4D">
      <w:pPr>
        <w:spacing w:after="240"/>
        <w:ind w:left="1416"/>
        <w:jc w:val="both"/>
        <w:rPr>
          <w:noProof/>
          <w:lang w:eastAsia="es-ES"/>
        </w:rPr>
      </w:pPr>
      <w:r w:rsidRPr="00D82482">
        <w:rPr>
          <w:rFonts w:ascii="Arial" w:hAnsi="Arial" w:cs="Arial"/>
          <w:b/>
          <w:noProof/>
          <w:szCs w:val="20"/>
          <w:lang w:eastAsia="es-ES"/>
        </w:rPr>
        <w:t xml:space="preserve">Si el aceite es en verdad aceite de bálsamo, quizá forme parte del tesoro estipulado en el </w:t>
      </w:r>
      <w:r w:rsidRPr="00D82482">
        <w:rPr>
          <w:rFonts w:ascii="Arial" w:hAnsi="Arial" w:cs="Arial"/>
          <w:b/>
          <w:noProof/>
          <w:color w:val="1F3864"/>
          <w:szCs w:val="20"/>
          <w:lang w:eastAsia="es-ES"/>
        </w:rPr>
        <w:t>«Rollo de Cobre»</w:t>
      </w:r>
      <w:r w:rsidRPr="00D82482">
        <w:rPr>
          <w:rFonts w:ascii="Arial" w:hAnsi="Arial" w:cs="Arial"/>
          <w:noProof/>
          <w:szCs w:val="20"/>
          <w:lang w:eastAsia="es-ES"/>
        </w:rPr>
        <w:t xml:space="preserve">. De todos modos, es un producto absurdamente costoso para que lo hubiese utilizado una comunidad de ascetas supuestamente aislados en el desierto. Pero como hemos señalado, una de las características del </w:t>
      </w:r>
      <w:r w:rsidRPr="00D82482">
        <w:rPr>
          <w:rFonts w:ascii="Arial" w:hAnsi="Arial" w:cs="Arial"/>
          <w:b/>
          <w:noProof/>
          <w:color w:val="1F3864"/>
          <w:szCs w:val="20"/>
          <w:lang w:eastAsia="es-ES"/>
        </w:rPr>
        <w:t>«Rollo de Cobre»</w:t>
      </w:r>
      <w:r w:rsidRPr="00D82482">
        <w:rPr>
          <w:rFonts w:ascii="Arial" w:hAnsi="Arial" w:cs="Arial"/>
          <w:noProof/>
          <w:szCs w:val="20"/>
          <w:lang w:eastAsia="es-ES"/>
        </w:rPr>
        <w:t xml:space="preserve"> es que </w:t>
      </w:r>
      <w:r w:rsidRPr="007E1EDF">
        <w:rPr>
          <w:rFonts w:ascii="Arial" w:hAnsi="Arial" w:cs="Arial"/>
          <w:noProof/>
          <w:szCs w:val="20"/>
          <w:highlight w:val="lightGray"/>
          <w:lang w:eastAsia="es-ES"/>
        </w:rPr>
        <w:t xml:space="preserve">demuestra que </w:t>
      </w:r>
      <w:r w:rsidRPr="007E1EDF">
        <w:rPr>
          <w:rFonts w:ascii="Arial" w:hAnsi="Arial" w:cs="Arial"/>
          <w:b/>
          <w:noProof/>
          <w:szCs w:val="20"/>
          <w:highlight w:val="lightGray"/>
          <w:lang w:eastAsia="es-ES"/>
        </w:rPr>
        <w:t>Qumran, después de todo, no estaba tan aislada</w:t>
      </w:r>
      <w:r w:rsidRPr="007E1EDF">
        <w:rPr>
          <w:rFonts w:ascii="Arial" w:hAnsi="Arial" w:cs="Arial"/>
          <w:noProof/>
          <w:szCs w:val="20"/>
          <w:highlight w:val="lightGray"/>
          <w:lang w:eastAsia="es-ES"/>
        </w:rPr>
        <w:t>. Por el contrario, parece</w:t>
      </w:r>
      <w:r w:rsidRPr="007E1EDF">
        <w:rPr>
          <w:rFonts w:ascii="Arial" w:hAnsi="Arial" w:cs="Arial"/>
          <w:b/>
          <w:noProof/>
          <w:szCs w:val="20"/>
          <w:highlight w:val="lightGray"/>
          <w:lang w:eastAsia="es-ES"/>
        </w:rPr>
        <w:t xml:space="preserve"> establecer vínculos entre la comunidad de Qumran y facciones relacionadas con el Templo de Jerusalén</w:t>
      </w:r>
      <w:r w:rsidRPr="00D82482">
        <w:rPr>
          <w:rFonts w:ascii="Arial" w:hAnsi="Arial" w:cs="Arial"/>
          <w:noProof/>
          <w:szCs w:val="20"/>
          <w:lang w:eastAsia="es-ES"/>
        </w:rPr>
        <w:t xml:space="preserve">.” (Michael Baigent y Richard Leigh, </w:t>
      </w:r>
      <w:r w:rsidRPr="00D82482">
        <w:rPr>
          <w:rFonts w:ascii="Arial" w:hAnsi="Arial" w:cs="Arial"/>
          <w:b/>
          <w:i/>
          <w:noProof/>
          <w:color w:val="1F3864"/>
          <w:szCs w:val="20"/>
          <w:lang w:eastAsia="es-ES"/>
        </w:rPr>
        <w:t>La conspiracion del Mar Muerto</w:t>
      </w:r>
      <w:r w:rsidRPr="00D82482">
        <w:rPr>
          <w:rFonts w:ascii="Arial" w:hAnsi="Arial" w:cs="Arial"/>
          <w:noProof/>
          <w:szCs w:val="20"/>
          <w:lang w:eastAsia="es-ES"/>
        </w:rPr>
        <w:t xml:space="preserve">, pp. 200-202, recuperado el 30 de mayo de 2016 desde </w:t>
      </w:r>
      <w:hyperlink r:id="rId28" w:history="1">
        <w:r w:rsidRPr="00D82482">
          <w:rPr>
            <w:rStyle w:val="Hipervnculo"/>
            <w:noProof/>
            <w:sz w:val="16"/>
            <w:szCs w:val="16"/>
            <w:lang w:eastAsia="es-ES"/>
          </w:rPr>
          <w:t>https://issuu.com/totreng/docs/baigent-michael-la-conspiracion-del</w:t>
        </w:r>
      </w:hyperlink>
      <w:r w:rsidRPr="00D82482">
        <w:rPr>
          <w:rFonts w:ascii="Arial" w:hAnsi="Arial" w:cs="Arial"/>
          <w:noProof/>
          <w:szCs w:val="20"/>
          <w:lang w:eastAsia="es-ES"/>
        </w:rPr>
        <w:t xml:space="preserve"> Destacados y negritas son míos).</w:t>
      </w:r>
    </w:p>
    <w:p w:rsidR="00F31C4D" w:rsidRDefault="00F31C4D" w:rsidP="00F31C4D">
      <w:pPr>
        <w:ind w:left="708"/>
        <w:jc w:val="both"/>
        <w:rPr>
          <w:szCs w:val="20"/>
        </w:rPr>
      </w:pPr>
      <w:r w:rsidRPr="00D82482">
        <w:rPr>
          <w:szCs w:val="20"/>
        </w:rPr>
        <w:t xml:space="preserve">Advierta, de paso, que acá encontramos otro argumento para sostener la tesis de que los esenios, efectivamente, estuvieron conectados de algún modo a Jerusalén, a sus facciones dirigentes y, tal vez, a su casta sacerdotal. Pero no nos salgamos del punto, lo que </w:t>
      </w:r>
      <w:r>
        <w:rPr>
          <w:szCs w:val="20"/>
        </w:rPr>
        <w:t xml:space="preserve">por </w:t>
      </w:r>
      <w:r w:rsidRPr="00D82482">
        <w:rPr>
          <w:szCs w:val="20"/>
        </w:rPr>
        <w:t>ahora nos interesa más es la historia judaica de nuestros “santos óleos”.</w:t>
      </w:r>
    </w:p>
    <w:p w:rsidR="00F31C4D" w:rsidRDefault="00F31C4D" w:rsidP="00F31C4D">
      <w:pPr>
        <w:ind w:left="708"/>
        <w:jc w:val="both"/>
        <w:rPr>
          <w:szCs w:val="20"/>
        </w:rPr>
      </w:pPr>
    </w:p>
    <w:p w:rsidR="00F31C4D" w:rsidRPr="00CA4870" w:rsidRDefault="00F31C4D" w:rsidP="00F31C4D">
      <w:pPr>
        <w:spacing w:after="240"/>
        <w:ind w:left="708"/>
        <w:jc w:val="both"/>
        <w:rPr>
          <w:szCs w:val="20"/>
        </w:rPr>
      </w:pPr>
      <w:r w:rsidRPr="00CA4870">
        <w:rPr>
          <w:szCs w:val="20"/>
        </w:rPr>
        <w:t xml:space="preserve">El </w:t>
      </w:r>
      <w:r w:rsidRPr="009E4AD3">
        <w:rPr>
          <w:b/>
          <w:i/>
          <w:color w:val="1F3864"/>
          <w:szCs w:val="20"/>
        </w:rPr>
        <w:t>Rollo de Cobre</w:t>
      </w:r>
      <w:r w:rsidRPr="00CA4870">
        <w:rPr>
          <w:szCs w:val="20"/>
        </w:rPr>
        <w:t xml:space="preserve"> exhumado en Qumrán contiene referencias a otras especias utilizadas en el culto del Templo y que también fueron ocultadas como parte de su Tesoro. Por ejemplo, las siguientes:</w:t>
      </w:r>
    </w:p>
    <w:p w:rsidR="00F31C4D" w:rsidRPr="00CA4870" w:rsidRDefault="00F31C4D" w:rsidP="00F31C4D">
      <w:pPr>
        <w:spacing w:after="120"/>
        <w:ind w:left="1416"/>
        <w:jc w:val="both"/>
        <w:rPr>
          <w:rFonts w:ascii="Arial" w:hAnsi="Arial" w:cs="Arial"/>
          <w:szCs w:val="20"/>
        </w:rPr>
      </w:pPr>
      <w:r w:rsidRPr="00CA4870">
        <w:rPr>
          <w:rFonts w:ascii="Arial" w:hAnsi="Arial" w:cs="Arial"/>
          <w:szCs w:val="20"/>
        </w:rPr>
        <w:t>“(…) por debajo de la salida de agua en la base de las letrinas. (…)</w:t>
      </w:r>
    </w:p>
    <w:p w:rsidR="00F31C4D" w:rsidRPr="00CA4870" w:rsidRDefault="00F31C4D" w:rsidP="00F31C4D">
      <w:pPr>
        <w:spacing w:after="120"/>
        <w:ind w:left="1416"/>
        <w:jc w:val="both"/>
        <w:rPr>
          <w:rFonts w:ascii="Arial" w:hAnsi="Arial" w:cs="Arial"/>
          <w:szCs w:val="20"/>
        </w:rPr>
      </w:pPr>
      <w:r w:rsidRPr="00CA4870">
        <w:rPr>
          <w:rFonts w:ascii="Arial" w:hAnsi="Arial" w:cs="Arial"/>
          <w:szCs w:val="20"/>
        </w:rPr>
        <w:t>Muy cerca de allí, en la esquina sur del pórtico en la tumba de Sadoc, por debajo de los pilares de la sala cubierta</w:t>
      </w:r>
      <w:r w:rsidRPr="00CA4870">
        <w:rPr>
          <w:rFonts w:ascii="Arial" w:hAnsi="Arial" w:cs="Arial"/>
          <w:b/>
          <w:szCs w:val="20"/>
        </w:rPr>
        <w:t xml:space="preserve"> están diez vasos de ofrendas de resina de pino, y una ofrenda de signo</w:t>
      </w:r>
      <w:r w:rsidRPr="00CA4870">
        <w:rPr>
          <w:rFonts w:ascii="Arial" w:hAnsi="Arial" w:cs="Arial"/>
          <w:szCs w:val="20"/>
        </w:rPr>
        <w:t>.</w:t>
      </w:r>
    </w:p>
    <w:p w:rsidR="00F31C4D" w:rsidRDefault="00F31C4D" w:rsidP="00F31C4D">
      <w:pPr>
        <w:spacing w:after="240"/>
        <w:ind w:left="1416"/>
        <w:jc w:val="both"/>
      </w:pPr>
      <w:r w:rsidRPr="00CA4870">
        <w:rPr>
          <w:rFonts w:ascii="Arial" w:hAnsi="Arial" w:cs="Arial"/>
          <w:szCs w:val="20"/>
        </w:rPr>
        <w:t xml:space="preserve">Las monedas de oro </w:t>
      </w:r>
      <w:r w:rsidRPr="00CA4870">
        <w:rPr>
          <w:rFonts w:ascii="Arial" w:hAnsi="Arial" w:cs="Arial"/>
          <w:b/>
          <w:szCs w:val="20"/>
        </w:rPr>
        <w:t>y ofrendas consagradas</w:t>
      </w:r>
      <w:r w:rsidRPr="00CA4870">
        <w:rPr>
          <w:rFonts w:ascii="Arial" w:hAnsi="Arial" w:cs="Arial"/>
          <w:szCs w:val="20"/>
        </w:rPr>
        <w:t xml:space="preserve"> se encuentran bajo la gran piedra de cierre que está junto al borde, junto a los pilares que están cerca del trono, y hacia la punta de la roca al oeste del jardín de Sadoc. Cuarenta kilos de plata están enterrados en la tumba que se encuentra bajo los soportales. </w:t>
      </w:r>
      <w:r w:rsidRPr="00CA4870">
        <w:rPr>
          <w:rFonts w:ascii="Arial" w:hAnsi="Arial" w:cs="Arial"/>
          <w:b/>
          <w:szCs w:val="20"/>
        </w:rPr>
        <w:t xml:space="preserve">Catorce vasos votivos, posiblemente de pino y resina </w:t>
      </w:r>
      <w:r w:rsidRPr="00CA4870">
        <w:rPr>
          <w:rFonts w:ascii="Arial" w:hAnsi="Arial" w:cs="Arial"/>
          <w:szCs w:val="20"/>
        </w:rPr>
        <w:t>están en la tumba de la gente común y Jericó.</w:t>
      </w:r>
      <w:r w:rsidRPr="00CA4870">
        <w:rPr>
          <w:rFonts w:ascii="Arial" w:hAnsi="Arial" w:cs="Arial"/>
          <w:b/>
          <w:szCs w:val="20"/>
        </w:rPr>
        <w:t xml:space="preserve"> Los vasos de la ofrenda de áloe y el diezmo de pino blanco </w:t>
      </w:r>
      <w:r w:rsidRPr="00CA4870">
        <w:rPr>
          <w:rFonts w:ascii="Arial" w:hAnsi="Arial" w:cs="Arial"/>
          <w:szCs w:val="20"/>
        </w:rPr>
        <w:t xml:space="preserve">se encuentran en </w:t>
      </w:r>
      <w:r w:rsidRPr="00CA4870">
        <w:rPr>
          <w:rFonts w:ascii="Arial" w:hAnsi="Arial" w:cs="Arial"/>
          <w:szCs w:val="20"/>
        </w:rPr>
        <w:lastRenderedPageBreak/>
        <w:t xml:space="preserve">Beth Esdatain, en el depósito a la entrada de la piscina pequeña. Más de novecientos kilos de plata están al lado del embalse en el arroyo que corre cerca de la entrada occidental de la sala de sepultura. (…)” (Chad Hack y Nathaniel Carey, </w:t>
      </w:r>
      <w:r w:rsidRPr="00CA4870">
        <w:rPr>
          <w:rFonts w:ascii="Arial" w:hAnsi="Arial" w:cs="Arial"/>
          <w:b/>
          <w:i/>
          <w:color w:val="1F3864"/>
          <w:szCs w:val="20"/>
        </w:rPr>
        <w:t>Paráfrasis del texto del Rollo de Cobre (Inglés)</w:t>
      </w:r>
      <w:r w:rsidRPr="00CA4870">
        <w:rPr>
          <w:rFonts w:ascii="Arial" w:hAnsi="Arial" w:cs="Arial"/>
          <w:szCs w:val="20"/>
        </w:rPr>
        <w:t xml:space="preserve">, columnas X y XI, paráfrasis y comentarios, 23 de noviembre de 1998; traducción </w:t>
      </w:r>
      <w:r>
        <w:rPr>
          <w:rFonts w:ascii="Arial" w:hAnsi="Arial" w:cs="Arial"/>
          <w:szCs w:val="20"/>
        </w:rPr>
        <w:t xml:space="preserve">mía </w:t>
      </w:r>
      <w:r w:rsidRPr="00CA4870">
        <w:rPr>
          <w:rFonts w:ascii="Arial" w:hAnsi="Arial" w:cs="Arial"/>
          <w:szCs w:val="20"/>
        </w:rPr>
        <w:t xml:space="preserve">del texto recuperado el 30 de mayo de 2016 desde </w:t>
      </w:r>
      <w:hyperlink r:id="rId29" w:anchor="fn14" w:history="1">
        <w:r w:rsidRPr="00CA4870">
          <w:rPr>
            <w:rFonts w:ascii="Arial" w:hAnsi="Arial" w:cs="Arial"/>
            <w:color w:val="0000FF"/>
            <w:sz w:val="16"/>
            <w:szCs w:val="16"/>
            <w:u w:val="single"/>
          </w:rPr>
          <w:t>http://web.archive.org/web/20101216214058/http://jewishchristianlit.com/Resources/StudTxts/3Q15.html#fn14</w:t>
        </w:r>
      </w:hyperlink>
      <w:r w:rsidRPr="00CA4870">
        <w:rPr>
          <w:rFonts w:ascii="Arial" w:hAnsi="Arial" w:cs="Arial"/>
          <w:szCs w:val="20"/>
        </w:rPr>
        <w:t>).</w:t>
      </w:r>
    </w:p>
    <w:p w:rsidR="00F31C4D" w:rsidRPr="00D82482" w:rsidRDefault="00F31C4D" w:rsidP="00F31C4D">
      <w:pPr>
        <w:spacing w:after="240"/>
        <w:ind w:left="708"/>
        <w:jc w:val="both"/>
        <w:rPr>
          <w:szCs w:val="20"/>
        </w:rPr>
      </w:pPr>
      <w:r w:rsidRPr="00D82482">
        <w:rPr>
          <w:szCs w:val="20"/>
        </w:rPr>
        <w:t xml:space="preserve">Resulta muy decidor que los actuales judíos seguidores de la Kabbalah estén prestando suma atención a los hallazgos de Vendyl Jones (el real inspirador de Spielberg para su saga de </w:t>
      </w:r>
      <w:r w:rsidRPr="00D82482">
        <w:rPr>
          <w:i/>
          <w:szCs w:val="20"/>
        </w:rPr>
        <w:t>Indiana Jones</w:t>
      </w:r>
      <w:r w:rsidRPr="00D82482">
        <w:rPr>
          <w:szCs w:val="20"/>
        </w:rPr>
        <w:t xml:space="preserve">). Un libro entero, con connotaciones cabalísticas, dedicado a fundamentar la fabricación y el uso del incienso (o </w:t>
      </w:r>
      <w:r w:rsidRPr="00A1401F">
        <w:rPr>
          <w:b/>
          <w:i/>
          <w:szCs w:val="20"/>
        </w:rPr>
        <w:t>ketoret</w:t>
      </w:r>
      <w:r w:rsidRPr="00D82482">
        <w:rPr>
          <w:szCs w:val="20"/>
        </w:rPr>
        <w:t>) en los textos rabínicos y bíblicos</w:t>
      </w:r>
      <w:r>
        <w:rPr>
          <w:szCs w:val="20"/>
        </w:rPr>
        <w:t>,</w:t>
      </w:r>
      <w:r w:rsidRPr="00D82482">
        <w:rPr>
          <w:szCs w:val="20"/>
        </w:rPr>
        <w:t xml:space="preserve"> termina vinculando a Jones y a sus descubrimientos. Nos aporta un resumen del </w:t>
      </w:r>
      <w:r w:rsidRPr="00A1401F">
        <w:rPr>
          <w:i/>
          <w:szCs w:val="20"/>
        </w:rPr>
        <w:t>affaire</w:t>
      </w:r>
      <w:r w:rsidRPr="00D82482">
        <w:rPr>
          <w:szCs w:val="20"/>
        </w:rPr>
        <w:t xml:space="preserve"> arqueológico correspondiente:</w:t>
      </w:r>
    </w:p>
    <w:p w:rsidR="00F31C4D" w:rsidRPr="00D82482" w:rsidRDefault="00F31C4D" w:rsidP="00F31C4D">
      <w:pPr>
        <w:spacing w:after="120"/>
        <w:ind w:left="1416"/>
        <w:jc w:val="both"/>
        <w:rPr>
          <w:rFonts w:ascii="Arial" w:hAnsi="Arial" w:cs="Arial"/>
          <w:szCs w:val="20"/>
        </w:rPr>
      </w:pPr>
      <w:r w:rsidRPr="00D82482">
        <w:rPr>
          <w:rFonts w:ascii="Arial" w:hAnsi="Arial" w:cs="Arial"/>
          <w:szCs w:val="20"/>
        </w:rPr>
        <w:t xml:space="preserve">“(…) En abril de 1992, Vendyl Jones y su equipo descubrieron 600 kilos de "sustancia orgánica de color marrón rojizo" en un silo de piedra cuidadosamente sellado, en otra parte del complejo de cuevas de Qumran. El análisis posterior determinó que esta sustancia contenía trazas de, al menos, ocho de los once especias que se utilizaron en la fabricación de la </w:t>
      </w:r>
      <w:r w:rsidRPr="00D82482">
        <w:rPr>
          <w:rFonts w:ascii="Arial" w:hAnsi="Arial" w:cs="Arial"/>
          <w:i/>
          <w:szCs w:val="20"/>
        </w:rPr>
        <w:t>ketoret</w:t>
      </w:r>
      <w:r w:rsidRPr="00D82482">
        <w:rPr>
          <w:rFonts w:ascii="Arial" w:hAnsi="Arial" w:cs="Arial"/>
          <w:szCs w:val="20"/>
        </w:rPr>
        <w:t>.</w:t>
      </w:r>
    </w:p>
    <w:p w:rsidR="00F31C4D" w:rsidRPr="00D82482" w:rsidRDefault="00F31C4D" w:rsidP="00F31C4D">
      <w:pPr>
        <w:spacing w:after="120"/>
        <w:ind w:left="1416"/>
        <w:jc w:val="both"/>
        <w:rPr>
          <w:rFonts w:ascii="Arial" w:hAnsi="Arial" w:cs="Arial"/>
          <w:szCs w:val="20"/>
        </w:rPr>
      </w:pPr>
      <w:r w:rsidRPr="00D82482">
        <w:rPr>
          <w:rFonts w:ascii="Arial" w:hAnsi="Arial" w:cs="Arial"/>
          <w:szCs w:val="20"/>
        </w:rPr>
        <w:t xml:space="preserve">En 1994, las especias de incienso se presentaron al ahora difunto Rav Yehuda Getz, antiguo Gran Rabino del Muro Occidental y Santo Lugares en Israel. Una muestra también fue dada a Hakham Ovadia Yosef. Hakham Ovadia Yosef tenía su propio análisis químico de la mezcla para confirmar su naturaleza orgánica. Entonces ambos </w:t>
      </w:r>
      <w:r w:rsidRPr="00D82482">
        <w:rPr>
          <w:rFonts w:ascii="Arial" w:hAnsi="Arial" w:cs="Arial"/>
          <w:i/>
          <w:szCs w:val="20"/>
        </w:rPr>
        <w:t>Hakhamim</w:t>
      </w:r>
      <w:r w:rsidRPr="00D82482">
        <w:rPr>
          <w:rFonts w:ascii="Arial" w:hAnsi="Arial" w:cs="Arial"/>
          <w:szCs w:val="20"/>
        </w:rPr>
        <w:t xml:space="preserve"> pidieron</w:t>
      </w:r>
      <w:r>
        <w:rPr>
          <w:rFonts w:ascii="Arial" w:hAnsi="Arial" w:cs="Arial"/>
          <w:szCs w:val="20"/>
        </w:rPr>
        <w:t xml:space="preserve"> a</w:t>
      </w:r>
      <w:r w:rsidRPr="00D82482">
        <w:rPr>
          <w:rFonts w:ascii="Arial" w:hAnsi="Arial" w:cs="Arial"/>
          <w:szCs w:val="20"/>
        </w:rPr>
        <w:t xml:space="preserve"> Vendyl Jones que "quemara" algo de incienso para fines científicos (no con fuego, sino con ácido clorhídrico). En esa sugerencia, tenía que combinar las especias junto con la </w:t>
      </w:r>
      <w:r w:rsidRPr="00D82482">
        <w:rPr>
          <w:rFonts w:ascii="Arial" w:hAnsi="Arial" w:cs="Arial"/>
          <w:i/>
          <w:szCs w:val="20"/>
        </w:rPr>
        <w:t>sal de Sodoma</w:t>
      </w:r>
      <w:r w:rsidRPr="00D82482">
        <w:rPr>
          <w:rFonts w:ascii="Arial" w:hAnsi="Arial" w:cs="Arial"/>
          <w:szCs w:val="20"/>
        </w:rPr>
        <w:t xml:space="preserve"> y la </w:t>
      </w:r>
      <w:r w:rsidRPr="00D82482">
        <w:rPr>
          <w:rFonts w:ascii="Arial" w:hAnsi="Arial" w:cs="Arial"/>
          <w:i/>
          <w:szCs w:val="20"/>
        </w:rPr>
        <w:t>lejía karshina</w:t>
      </w:r>
      <w:r w:rsidRPr="00D82482">
        <w:rPr>
          <w:rFonts w:ascii="Arial" w:hAnsi="Arial" w:cs="Arial"/>
          <w:szCs w:val="20"/>
        </w:rPr>
        <w:t>, elementos que también fueron encontrados, almacenados por separado, en la cueva en Qumran.</w:t>
      </w:r>
    </w:p>
    <w:p w:rsidR="00F31C4D" w:rsidRPr="00D82482" w:rsidRDefault="00F31C4D" w:rsidP="00F31C4D">
      <w:pPr>
        <w:spacing w:after="120"/>
        <w:ind w:left="1416"/>
        <w:jc w:val="both"/>
        <w:rPr>
          <w:rFonts w:ascii="Arial" w:hAnsi="Arial" w:cs="Arial"/>
          <w:szCs w:val="20"/>
        </w:rPr>
      </w:pPr>
      <w:r w:rsidRPr="00D82482">
        <w:rPr>
          <w:rFonts w:ascii="Arial" w:hAnsi="Arial" w:cs="Arial"/>
          <w:szCs w:val="20"/>
        </w:rPr>
        <w:t>Los resultados fueron asombrosos de acuerdo a todos los informes. A pesar de que las especias habían perdido parte de su potencia en los dos mil años desde su entierro, todavía eran poderosas. El residuo de su fragancia permaneció en la vecindad durante varios días después del experimento. Varias personas presentes informaron que su pelo y ropa conservaban el aroma. Un informe de los incidentes establece:</w:t>
      </w:r>
    </w:p>
    <w:p w:rsidR="00F31C4D" w:rsidRPr="00D82482" w:rsidRDefault="00F31C4D" w:rsidP="00F31C4D">
      <w:pPr>
        <w:spacing w:after="240"/>
        <w:ind w:left="1416"/>
        <w:jc w:val="both"/>
        <w:rPr>
          <w:rFonts w:ascii="Arial" w:hAnsi="Arial" w:cs="Arial"/>
          <w:szCs w:val="20"/>
        </w:rPr>
      </w:pPr>
      <w:r w:rsidRPr="00D82482">
        <w:rPr>
          <w:rFonts w:ascii="Arial" w:hAnsi="Arial" w:cs="Arial"/>
          <w:szCs w:val="20"/>
        </w:rPr>
        <w:t>«El aroma liberado del compuesto de especias durante su procesamiento fue profuso y casi inmediato.Inicialmente se impregnaron mis manos, así como la ropa que llevaba. En cuestión de minutos mi laboratorio y el área circundante (para un área de varios metros) se vieron afectados por el aroma liberado de las especias (...). En el primer día del procesamiento, el aroma era tan intenso que casi podía saborearlo (...). A mi regreso a casa esa noche, el olor que se había pegado a mi cuerpo y ropas era muy evidente, tanto para mi esposa como para mi hija. Durante el curso de la semana, el olor disminuyó ligeramente, pero era todavía apreciable en y alrededor de mi laboratorio. Dentro de unas semanas, el distintivo aroma de las especias disminuyó hacia una frescura y pureza del aire en mi laboratorio y sus alrededores. Este aroma se puso en evidencia, aunque ligeramente, incluso durante aproximadamente dos meses» (</w:t>
      </w:r>
      <w:r w:rsidRPr="00D82482">
        <w:rPr>
          <w:rFonts w:ascii="Arial" w:hAnsi="Arial" w:cs="Arial"/>
          <w:i/>
          <w:szCs w:val="20"/>
        </w:rPr>
        <w:t>nota 26</w:t>
      </w:r>
      <w:r w:rsidRPr="00D82482">
        <w:rPr>
          <w:rFonts w:ascii="Arial" w:hAnsi="Arial" w:cs="Arial"/>
          <w:szCs w:val="20"/>
        </w:rPr>
        <w:t xml:space="preserve">: Dr. Terry Hutter, </w:t>
      </w:r>
      <w:r w:rsidRPr="00D82482">
        <w:rPr>
          <w:rFonts w:ascii="Arial" w:hAnsi="Arial" w:cs="Arial"/>
          <w:i/>
          <w:szCs w:val="20"/>
        </w:rPr>
        <w:t>Palynological Asessment of the Qumran Spices</w:t>
      </w:r>
      <w:r w:rsidRPr="00D82482">
        <w:rPr>
          <w:rFonts w:ascii="Arial" w:hAnsi="Arial" w:cs="Arial"/>
          <w:szCs w:val="20"/>
        </w:rPr>
        <w:t xml:space="preserve">, 5 de mayo de 1994, en el Informe de Vendyl Jones sobre las excavaciones en Qumran). (…)” (Hillel ben David (Greg Killian), </w:t>
      </w:r>
      <w:r w:rsidRPr="00D82482">
        <w:rPr>
          <w:rFonts w:ascii="Arial" w:hAnsi="Arial" w:cs="Arial"/>
          <w:b/>
          <w:i/>
          <w:color w:val="1F3864"/>
          <w:szCs w:val="20"/>
        </w:rPr>
        <w:t>Ketoret – קטרת</w:t>
      </w:r>
      <w:r w:rsidRPr="00D82482">
        <w:rPr>
          <w:rFonts w:ascii="Arial" w:hAnsi="Arial" w:cs="Arial"/>
          <w:szCs w:val="20"/>
        </w:rPr>
        <w:t xml:space="preserve">, texto recuperado el 31 de mayo de 2016 desde </w:t>
      </w:r>
      <w:hyperlink r:id="rId30" w:anchor="_ftn100" w:history="1">
        <w:r w:rsidRPr="00D82482">
          <w:rPr>
            <w:rStyle w:val="Hipervnculo"/>
            <w:sz w:val="16"/>
            <w:szCs w:val="16"/>
          </w:rPr>
          <w:t>http://www.betemunah.org/ketoret.html#_ftn100</w:t>
        </w:r>
      </w:hyperlink>
      <w:r w:rsidRPr="00A1401F">
        <w:rPr>
          <w:rFonts w:ascii="Arial" w:hAnsi="Arial" w:cs="Arial"/>
          <w:szCs w:val="20"/>
          <w:lang w:val="es-ES"/>
        </w:rPr>
        <w:t xml:space="preserve"> Traducci</w:t>
      </w:r>
      <w:r>
        <w:rPr>
          <w:rFonts w:ascii="Arial" w:hAnsi="Arial" w:cs="Arial"/>
          <w:szCs w:val="20"/>
        </w:rPr>
        <w:t>ón mía</w:t>
      </w:r>
      <w:r w:rsidRPr="00D82482">
        <w:rPr>
          <w:rFonts w:ascii="Arial" w:hAnsi="Arial" w:cs="Arial"/>
          <w:szCs w:val="20"/>
        </w:rPr>
        <w:t>).</w:t>
      </w:r>
    </w:p>
    <w:p w:rsidR="00F31C4D" w:rsidRPr="00D82482" w:rsidRDefault="00F31C4D" w:rsidP="00F31C4D">
      <w:pPr>
        <w:spacing w:after="240"/>
        <w:ind w:left="708"/>
        <w:jc w:val="both"/>
        <w:rPr>
          <w:szCs w:val="20"/>
        </w:rPr>
      </w:pPr>
      <w:r w:rsidRPr="00D82482">
        <w:rPr>
          <w:szCs w:val="20"/>
        </w:rPr>
        <w:t>No es la única fuente judía actual que se explaya sobre el asunto. También lo han hecho otros hebreos no tan místicos, como el autor de un exhaustivo informe que ahora le presento. De él selecciono aquello que más nos atañe, pero sugiero al lector su lectura completa:</w:t>
      </w:r>
    </w:p>
    <w:p w:rsidR="00F31C4D" w:rsidRPr="00D82482" w:rsidRDefault="00F31C4D" w:rsidP="00F31C4D">
      <w:pPr>
        <w:spacing w:after="120"/>
        <w:ind w:left="1416"/>
        <w:jc w:val="both"/>
        <w:rPr>
          <w:rFonts w:ascii="Arial" w:hAnsi="Arial" w:cs="Arial"/>
          <w:szCs w:val="20"/>
        </w:rPr>
      </w:pPr>
      <w:r w:rsidRPr="00D82482">
        <w:rPr>
          <w:rFonts w:ascii="Arial" w:hAnsi="Arial" w:cs="Arial"/>
          <w:szCs w:val="20"/>
        </w:rPr>
        <w:t xml:space="preserve">“(…) Muchos de los que trataron de hacer frente a sus contenidos los etiquetaron como una "falsa alarma", "una falsificación", "la obra de un loco", "folclore místico judío", etc. </w:t>
      </w:r>
      <w:r>
        <w:rPr>
          <w:rFonts w:ascii="Arial" w:hAnsi="Arial" w:cs="Arial"/>
          <w:szCs w:val="20"/>
        </w:rPr>
        <w:sym w:font="Symbol" w:char="F02D"/>
      </w:r>
      <w:r w:rsidRPr="00D82482">
        <w:rPr>
          <w:rFonts w:ascii="Arial" w:hAnsi="Arial" w:cs="Arial"/>
          <w:szCs w:val="20"/>
        </w:rPr>
        <w:t>y por lo general se consideró un asunto muerto e ignorado por casi todas las autoridades académicas.</w:t>
      </w:r>
    </w:p>
    <w:p w:rsidR="00F31C4D" w:rsidRPr="00D82482" w:rsidRDefault="00F31C4D" w:rsidP="00F31C4D">
      <w:pPr>
        <w:spacing w:after="120"/>
        <w:ind w:left="1416"/>
        <w:jc w:val="both"/>
        <w:rPr>
          <w:rFonts w:ascii="Arial" w:hAnsi="Arial" w:cs="Arial"/>
          <w:szCs w:val="20"/>
        </w:rPr>
      </w:pPr>
      <w:r w:rsidRPr="00D82482">
        <w:rPr>
          <w:rFonts w:ascii="Arial" w:hAnsi="Arial" w:cs="Arial"/>
          <w:szCs w:val="20"/>
        </w:rPr>
        <w:t xml:space="preserve">Sin embargo, el inventario en el </w:t>
      </w:r>
      <w:r w:rsidRPr="00D82482">
        <w:rPr>
          <w:rFonts w:ascii="Arial" w:hAnsi="Arial" w:cs="Arial"/>
          <w:b/>
          <w:i/>
          <w:color w:val="1F3864"/>
          <w:szCs w:val="20"/>
        </w:rPr>
        <w:t>Rollo de Cobre</w:t>
      </w:r>
      <w:r w:rsidRPr="00D82482">
        <w:rPr>
          <w:rFonts w:ascii="Arial" w:hAnsi="Arial" w:cs="Arial"/>
          <w:szCs w:val="20"/>
        </w:rPr>
        <w:t xml:space="preserve"> era una lista de los tesoros sagrados del primer templo de Israel (Templo de Salomón) que se habían escondido antes de su destrucción por los babilonios (cerca del 422 a.C.), tesoros que se mantuvieron ocultos durante todo el período del Segundo Templo.</w:t>
      </w:r>
    </w:p>
    <w:p w:rsidR="00F31C4D" w:rsidRPr="00D82482" w:rsidRDefault="00F31C4D" w:rsidP="00F31C4D">
      <w:pPr>
        <w:spacing w:after="120"/>
        <w:ind w:left="1416"/>
        <w:jc w:val="both"/>
        <w:rPr>
          <w:rFonts w:ascii="Arial" w:hAnsi="Arial" w:cs="Arial"/>
          <w:szCs w:val="20"/>
        </w:rPr>
      </w:pPr>
      <w:r w:rsidRPr="00D82482">
        <w:rPr>
          <w:rFonts w:ascii="Arial" w:hAnsi="Arial" w:cs="Arial"/>
          <w:szCs w:val="20"/>
        </w:rPr>
        <w:t xml:space="preserve">Entre los textos del </w:t>
      </w:r>
      <w:r w:rsidRPr="00D82482">
        <w:rPr>
          <w:rFonts w:ascii="Arial" w:hAnsi="Arial" w:cs="Arial"/>
          <w:b/>
          <w:i/>
          <w:color w:val="1F3864"/>
          <w:szCs w:val="20"/>
        </w:rPr>
        <w:t>Rollo de Cobre</w:t>
      </w:r>
      <w:r w:rsidRPr="00D82482">
        <w:rPr>
          <w:rFonts w:ascii="Arial" w:hAnsi="Arial" w:cs="Arial"/>
          <w:szCs w:val="20"/>
        </w:rPr>
        <w:t xml:space="preserve"> estaba lo siguiente (abreviado):</w:t>
      </w:r>
    </w:p>
    <w:p w:rsidR="00F31C4D" w:rsidRPr="00D82482" w:rsidRDefault="00F31C4D" w:rsidP="00F31C4D">
      <w:pPr>
        <w:spacing w:after="120"/>
        <w:ind w:left="2124"/>
        <w:jc w:val="both"/>
        <w:rPr>
          <w:rFonts w:ascii="Arial" w:hAnsi="Arial" w:cs="Arial"/>
          <w:szCs w:val="20"/>
        </w:rPr>
      </w:pPr>
      <w:r w:rsidRPr="00D82482">
        <w:rPr>
          <w:rFonts w:ascii="Arial" w:hAnsi="Arial" w:cs="Arial"/>
          <w:szCs w:val="20"/>
        </w:rPr>
        <w:t>«En los escombros del Valle de Acor, bajo la colina que debe ser escalada, ocultas bajo el lado este, cuarenta piedras profundas, está un cofre de plata, y con él, las vestiduras del Sumo Sacerdote, todo el oro y la plata con el Gran Tabernáculo (el "Mishkán") y todos sus Tesoros».</w:t>
      </w:r>
    </w:p>
    <w:p w:rsidR="00F31C4D" w:rsidRPr="00D82482" w:rsidRDefault="00F31C4D" w:rsidP="00F31C4D">
      <w:pPr>
        <w:spacing w:after="120"/>
        <w:ind w:left="1416"/>
        <w:jc w:val="both"/>
        <w:rPr>
          <w:rFonts w:ascii="Arial" w:hAnsi="Arial" w:cs="Arial"/>
          <w:szCs w:val="20"/>
        </w:rPr>
      </w:pPr>
      <w:r w:rsidRPr="00D82482">
        <w:rPr>
          <w:rFonts w:ascii="Arial" w:hAnsi="Arial" w:cs="Arial"/>
          <w:szCs w:val="20"/>
        </w:rPr>
        <w:t xml:space="preserve">El Rollo menciona que estos tesoros fueron escondidos «en la Cueva de la Columna por el Río de la Cúpula», y el resto del texto proporciona un muy largo número de puntos de referencia internos y </w:t>
      </w:r>
      <w:r w:rsidRPr="00D82482">
        <w:rPr>
          <w:rFonts w:ascii="Arial" w:hAnsi="Arial" w:cs="Arial"/>
          <w:szCs w:val="20"/>
        </w:rPr>
        <w:lastRenderedPageBreak/>
        <w:t>externos, relevantes para la localización de los específicos escondites de las santas reliquias –tan solo si el código interpretativo y las correlaciones pudieran ser encontrados.</w:t>
      </w:r>
    </w:p>
    <w:p w:rsidR="00F31C4D" w:rsidRPr="00D82482" w:rsidRDefault="00F31C4D" w:rsidP="00F31C4D">
      <w:pPr>
        <w:spacing w:after="120"/>
        <w:ind w:left="1416"/>
        <w:jc w:val="both"/>
        <w:rPr>
          <w:rFonts w:ascii="Arial" w:hAnsi="Arial" w:cs="Arial"/>
          <w:bCs/>
          <w:szCs w:val="20"/>
        </w:rPr>
      </w:pPr>
      <w:r w:rsidRPr="00D82482">
        <w:rPr>
          <w:rFonts w:ascii="Arial" w:hAnsi="Arial" w:cs="Arial"/>
          <w:bCs/>
          <w:szCs w:val="20"/>
        </w:rPr>
        <w:t xml:space="preserve">El </w:t>
      </w:r>
      <w:r w:rsidRPr="00D82482">
        <w:rPr>
          <w:rFonts w:ascii="Arial" w:hAnsi="Arial" w:cs="Arial"/>
          <w:b/>
          <w:bCs/>
          <w:i/>
          <w:color w:val="1F3864"/>
          <w:szCs w:val="20"/>
        </w:rPr>
        <w:t>Rollo de Cobre</w:t>
      </w:r>
      <w:r w:rsidRPr="00D82482">
        <w:rPr>
          <w:rFonts w:ascii="Arial" w:hAnsi="Arial" w:cs="Arial"/>
          <w:bCs/>
          <w:szCs w:val="20"/>
        </w:rPr>
        <w:t xml:space="preserve"> fue descubierto en las cuevas de Qumran en 1952. Se mantuvo como un enigma por muchos años. Sin embargo, una intensa investigación durante los últimos treinta años ha comenzado a develar muchos de sus secretos. Para entender el rollo, primero hay que entender la geología y la geografía descritas dentro de su texto.</w:t>
      </w:r>
    </w:p>
    <w:p w:rsidR="00F31C4D" w:rsidRPr="00D82482" w:rsidRDefault="00F31C4D" w:rsidP="00F31C4D">
      <w:pPr>
        <w:spacing w:after="120"/>
        <w:ind w:left="1416"/>
        <w:jc w:val="both"/>
        <w:rPr>
          <w:rFonts w:ascii="Arial" w:hAnsi="Arial" w:cs="Arial"/>
          <w:bCs/>
          <w:szCs w:val="20"/>
        </w:rPr>
      </w:pPr>
      <w:r w:rsidRPr="00D82482">
        <w:rPr>
          <w:rFonts w:ascii="Arial" w:hAnsi="Arial" w:cs="Arial"/>
          <w:bCs/>
          <w:szCs w:val="20"/>
        </w:rPr>
        <w:t xml:space="preserve">La subsecuente validación de la importancia del </w:t>
      </w:r>
      <w:r w:rsidRPr="00D82482">
        <w:rPr>
          <w:rFonts w:ascii="Arial" w:hAnsi="Arial" w:cs="Arial"/>
          <w:b/>
          <w:bCs/>
          <w:i/>
          <w:color w:val="1F3864"/>
          <w:szCs w:val="20"/>
        </w:rPr>
        <w:t>Rollo de Cobre</w:t>
      </w:r>
      <w:r w:rsidRPr="00D82482">
        <w:rPr>
          <w:rFonts w:ascii="Arial" w:hAnsi="Arial" w:cs="Arial"/>
          <w:bCs/>
          <w:szCs w:val="20"/>
        </w:rPr>
        <w:t xml:space="preserve"> era inminente (pero no ocurrió hasta la década de 1990). El Rabino Mendel Tropper y el Rabino Rachmael Steinberg vinieron a toparse con un olvidado y largo texto llamado el </w:t>
      </w:r>
      <w:r w:rsidRPr="00D82482">
        <w:rPr>
          <w:rFonts w:ascii="Arial" w:hAnsi="Arial" w:cs="Arial"/>
          <w:b/>
          <w:bCs/>
          <w:i/>
          <w:color w:val="1F3864"/>
          <w:szCs w:val="20"/>
        </w:rPr>
        <w:t>Emeq HaMelek</w:t>
      </w:r>
      <w:r w:rsidRPr="00D82482">
        <w:rPr>
          <w:rFonts w:ascii="Arial" w:hAnsi="Arial" w:cs="Arial"/>
          <w:bCs/>
          <w:szCs w:val="20"/>
        </w:rPr>
        <w:t>, que había sido escrito por el Rabino Naftali Hertz Ben Ya’acov Elchanon en el año 1648, en Amsterdam. El rabino Steinberg cita que</w:t>
      </w:r>
    </w:p>
    <w:p w:rsidR="00F31C4D" w:rsidRPr="00D82482" w:rsidRDefault="00F31C4D" w:rsidP="00F31C4D">
      <w:pPr>
        <w:spacing w:after="120"/>
        <w:ind w:left="2124"/>
        <w:jc w:val="both"/>
        <w:rPr>
          <w:rFonts w:ascii="Arial" w:hAnsi="Arial" w:cs="Arial"/>
          <w:bCs/>
          <w:szCs w:val="20"/>
        </w:rPr>
      </w:pPr>
      <w:r w:rsidRPr="00D82482">
        <w:rPr>
          <w:rFonts w:ascii="Arial" w:hAnsi="Arial" w:cs="Arial"/>
          <w:bCs/>
          <w:szCs w:val="20"/>
        </w:rPr>
        <w:t xml:space="preserve">«Rav Hertz era conocido como un muy santo y muy prominente rabino, cuyo conocimiento tanto de la Torá escrita como oral fue superior –y él estaba en la línea de transmisión desde el rabino Ari Ben Luria, quien era el líder del más ilustre grupo de rabinos en el mundo, incluyendo al gran gigante de la Torá –Rabbí Yosef Cairo, autor del </w:t>
      </w:r>
      <w:r w:rsidRPr="00D82482">
        <w:rPr>
          <w:rFonts w:ascii="Arial" w:hAnsi="Arial" w:cs="Arial"/>
          <w:b/>
          <w:bCs/>
          <w:i/>
          <w:color w:val="1F3864"/>
          <w:szCs w:val="20"/>
        </w:rPr>
        <w:t>Shulján Aruj</w:t>
      </w:r>
      <w:r w:rsidRPr="00D82482">
        <w:rPr>
          <w:rFonts w:ascii="Arial" w:hAnsi="Arial" w:cs="Arial"/>
          <w:bCs/>
          <w:szCs w:val="20"/>
        </w:rPr>
        <w:t>.</w:t>
      </w:r>
    </w:p>
    <w:p w:rsidR="00F31C4D" w:rsidRPr="00D82482" w:rsidRDefault="00F31C4D" w:rsidP="00F31C4D">
      <w:pPr>
        <w:spacing w:after="120"/>
        <w:ind w:left="2124"/>
        <w:jc w:val="both"/>
        <w:rPr>
          <w:rFonts w:ascii="Arial" w:hAnsi="Arial" w:cs="Arial"/>
          <w:bCs/>
          <w:szCs w:val="20"/>
        </w:rPr>
      </w:pPr>
      <w:r w:rsidRPr="00D82482">
        <w:rPr>
          <w:rFonts w:ascii="Arial" w:hAnsi="Arial" w:cs="Arial"/>
          <w:bCs/>
          <w:szCs w:val="20"/>
        </w:rPr>
        <w:t xml:space="preserve">«Dentro del texto de </w:t>
      </w:r>
      <w:r w:rsidRPr="00D82482">
        <w:rPr>
          <w:rFonts w:ascii="Arial" w:hAnsi="Arial" w:cs="Arial"/>
          <w:b/>
          <w:bCs/>
          <w:i/>
          <w:color w:val="1F3864"/>
          <w:szCs w:val="20"/>
        </w:rPr>
        <w:t>Emek HaMelek</w:t>
      </w:r>
      <w:r w:rsidRPr="00D82482">
        <w:rPr>
          <w:rFonts w:ascii="Arial" w:hAnsi="Arial" w:cs="Arial"/>
          <w:bCs/>
          <w:szCs w:val="20"/>
        </w:rPr>
        <w:t xml:space="preserve"> (</w:t>
      </w:r>
      <w:r w:rsidRPr="003559A6">
        <w:rPr>
          <w:rFonts w:ascii="Arial" w:hAnsi="Arial" w:cs="Arial"/>
          <w:bCs/>
          <w:i/>
          <w:szCs w:val="20"/>
        </w:rPr>
        <w:t>Valle del Rey</w:t>
      </w:r>
      <w:r w:rsidRPr="00D82482">
        <w:rPr>
          <w:rFonts w:ascii="Arial" w:hAnsi="Arial" w:cs="Arial"/>
          <w:bCs/>
          <w:szCs w:val="20"/>
        </w:rPr>
        <w:t>) está el texto completo de un perdido escrito Mishnáico llamado </w:t>
      </w:r>
      <w:r w:rsidRPr="00D82482">
        <w:rPr>
          <w:rFonts w:ascii="Arial" w:hAnsi="Arial" w:cs="Arial"/>
          <w:b/>
          <w:bCs/>
          <w:i/>
          <w:color w:val="1F3864"/>
          <w:szCs w:val="20"/>
        </w:rPr>
        <w:t>'Massakhet Keilim'</w:t>
      </w:r>
      <w:r w:rsidRPr="00D82482">
        <w:rPr>
          <w:rFonts w:ascii="Arial" w:hAnsi="Arial" w:cs="Arial"/>
          <w:bCs/>
          <w:szCs w:val="20"/>
        </w:rPr>
        <w:t>, que consta de doce capítulos. En cada capítulo se describen varios vasos que fueron escondidos por el profeta Jeremías en el año judío 3331 (429 a.C.), siete años antes de la destrucción del Primer Templo en Jerusalén en el 422 a.C. El texto menciona que cinco hombres santos fueron puestos a cargo de esta impresionante tarea, y los nombra. Ellos fueron Shimor Halevi, Chizkiah, Tzidkiyahu, el profeta Hageo y el profeta Zacarías. En el capítulo tres también menciona que otros profetas estaban con ellos, junto con el escriba Esdrás, cuando los doce capítulos fueron escritos en Babilonia.</w:t>
      </w:r>
    </w:p>
    <w:p w:rsidR="00F31C4D" w:rsidRPr="00D82482" w:rsidRDefault="00F31C4D" w:rsidP="00F31C4D">
      <w:pPr>
        <w:spacing w:after="120"/>
        <w:ind w:left="2124"/>
        <w:jc w:val="both"/>
        <w:rPr>
          <w:rFonts w:ascii="Arial" w:hAnsi="Arial" w:cs="Arial"/>
          <w:bCs/>
          <w:szCs w:val="20"/>
        </w:rPr>
      </w:pPr>
      <w:r w:rsidRPr="00D82482">
        <w:rPr>
          <w:rFonts w:ascii="Arial" w:hAnsi="Arial" w:cs="Arial"/>
          <w:bCs/>
          <w:szCs w:val="20"/>
        </w:rPr>
        <w:t xml:space="preserve">«Los más significativos de estos doce capítulos son los capítulos primero y segundo. El primer capítulo lista claramente los vasos que fueron ocultos, y el segundo capítulo establece lo siguiente: </w:t>
      </w:r>
      <w:r w:rsidRPr="00D82482">
        <w:rPr>
          <w:rFonts w:ascii="Arial" w:hAnsi="Arial" w:cs="Arial"/>
          <w:bCs/>
          <w:i/>
          <w:szCs w:val="20"/>
        </w:rPr>
        <w:t>‘Estos son los Santos Vasos y las vasijas del Templo que estaba en Jerusalén;</w:t>
      </w:r>
      <w:r w:rsidRPr="00D82482">
        <w:rPr>
          <w:rFonts w:ascii="Arial" w:hAnsi="Arial" w:cs="Arial"/>
          <w:bCs/>
          <w:szCs w:val="20"/>
        </w:rPr>
        <w:t> (…) </w:t>
      </w:r>
      <w:r w:rsidRPr="00D82482">
        <w:rPr>
          <w:rFonts w:ascii="Arial" w:hAnsi="Arial" w:cs="Arial"/>
          <w:b/>
          <w:bCs/>
          <w:i/>
          <w:szCs w:val="20"/>
        </w:rPr>
        <w:t>Shimor el levita y sus amigos, escribieron [las listas del tesoro] en una tablilla de cobre</w:t>
      </w:r>
      <w:r w:rsidRPr="00D82482">
        <w:rPr>
          <w:rFonts w:ascii="Arial" w:hAnsi="Arial" w:cs="Arial"/>
          <w:bCs/>
          <w:i/>
          <w:szCs w:val="20"/>
        </w:rPr>
        <w:t>’</w:t>
      </w:r>
      <w:r w:rsidRPr="00D82482">
        <w:rPr>
          <w:rFonts w:ascii="Arial" w:hAnsi="Arial" w:cs="Arial"/>
          <w:bCs/>
          <w:szCs w:val="20"/>
        </w:rPr>
        <w:t>.»</w:t>
      </w:r>
    </w:p>
    <w:p w:rsidR="00F31C4D" w:rsidRPr="00D82482" w:rsidRDefault="00F31C4D" w:rsidP="00F31C4D">
      <w:pPr>
        <w:spacing w:after="120"/>
        <w:ind w:left="1416"/>
        <w:jc w:val="both"/>
        <w:rPr>
          <w:rFonts w:ascii="Arial" w:hAnsi="Arial" w:cs="Arial"/>
          <w:szCs w:val="20"/>
        </w:rPr>
      </w:pPr>
      <w:r w:rsidRPr="00D82482">
        <w:rPr>
          <w:rFonts w:ascii="Arial" w:hAnsi="Arial" w:cs="Arial"/>
          <w:szCs w:val="20"/>
        </w:rPr>
        <w:t xml:space="preserve">El Rabino Steinberg afirma, además, que el Talmud, en </w:t>
      </w:r>
      <w:r w:rsidRPr="00D82482">
        <w:rPr>
          <w:rFonts w:ascii="Arial" w:hAnsi="Arial" w:cs="Arial"/>
          <w:b/>
          <w:i/>
          <w:color w:val="1F3864"/>
          <w:szCs w:val="20"/>
        </w:rPr>
        <w:t>Huriot</w:t>
      </w:r>
      <w:r w:rsidRPr="00D82482">
        <w:rPr>
          <w:rFonts w:ascii="Arial" w:hAnsi="Arial" w:cs="Arial"/>
          <w:szCs w:val="20"/>
        </w:rPr>
        <w:t xml:space="preserve"> 12A, también describe que el profeta Jeremías predijo que el exilio era inminente y que ciertos vasos tenían que ser protegidos y escondidos lejos para las generaciones futuras. Jeremías ordenó el rey Josías ocultar el Arca de la Alianza, junto con otros elementos, </w:t>
      </w:r>
      <w:r w:rsidRPr="00D82482">
        <w:rPr>
          <w:rFonts w:ascii="Arial" w:hAnsi="Arial" w:cs="Arial"/>
          <w:b/>
          <w:szCs w:val="20"/>
        </w:rPr>
        <w:t>incluyendo la botella de Aceite de la Unción</w:t>
      </w:r>
      <w:r w:rsidRPr="00D82482">
        <w:rPr>
          <w:rFonts w:ascii="Arial" w:hAnsi="Arial" w:cs="Arial"/>
          <w:szCs w:val="20"/>
        </w:rPr>
        <w:t xml:space="preserve">, la Vara de Aarón y el Pectoral enviado por los </w:t>
      </w:r>
      <w:r w:rsidRPr="00D82482">
        <w:rPr>
          <w:rFonts w:ascii="Arial" w:hAnsi="Arial" w:cs="Arial"/>
          <w:i/>
          <w:szCs w:val="20"/>
        </w:rPr>
        <w:t>pelishtim</w:t>
      </w:r>
      <w:r w:rsidRPr="00D82482">
        <w:rPr>
          <w:rFonts w:ascii="Arial" w:hAnsi="Arial" w:cs="Arial"/>
          <w:szCs w:val="20"/>
        </w:rPr>
        <w:t xml:space="preserve"> (filisteos) como «un regalo al Dios de Israel». Y, en efecto, como Jeremías previó, Nabucodonosor envió después un ejército, entró a Jerusalén y destruyó el Templo, saqueó la ciudad, destruyó las murallas urbanas y llevó a la población al exilio en Babilonia. El Rabino Tropper cita un pasaje en el Talmud de Babilonia (</w:t>
      </w:r>
      <w:r w:rsidRPr="00D82482">
        <w:rPr>
          <w:rFonts w:ascii="Arial" w:hAnsi="Arial" w:cs="Arial"/>
          <w:b/>
          <w:i/>
          <w:color w:val="1F3864"/>
          <w:szCs w:val="20"/>
        </w:rPr>
        <w:t>Tratado Yoma</w:t>
      </w:r>
      <w:r w:rsidRPr="00D82482">
        <w:rPr>
          <w:rFonts w:ascii="Arial" w:hAnsi="Arial" w:cs="Arial"/>
          <w:szCs w:val="20"/>
        </w:rPr>
        <w:t xml:space="preserve"> 72a) que establece que aunque el </w:t>
      </w:r>
      <w:r w:rsidRPr="00D82482">
        <w:rPr>
          <w:rFonts w:ascii="Arial" w:hAnsi="Arial" w:cs="Arial"/>
          <w:i/>
          <w:szCs w:val="20"/>
        </w:rPr>
        <w:t>Mishkán</w:t>
      </w:r>
      <w:r w:rsidRPr="00D82482">
        <w:rPr>
          <w:rFonts w:ascii="Arial" w:hAnsi="Arial" w:cs="Arial"/>
          <w:szCs w:val="20"/>
        </w:rPr>
        <w:t xml:space="preserve"> y su contenido fueron escondidos, ellos un día serían encontrados otra vez.</w:t>
      </w:r>
    </w:p>
    <w:p w:rsidR="00F31C4D" w:rsidRPr="00D82482" w:rsidRDefault="00F31C4D" w:rsidP="00F31C4D">
      <w:pPr>
        <w:spacing w:after="120"/>
        <w:ind w:left="1416"/>
        <w:jc w:val="both"/>
        <w:rPr>
          <w:rFonts w:ascii="Arial" w:hAnsi="Arial" w:cs="Arial"/>
          <w:szCs w:val="20"/>
        </w:rPr>
      </w:pPr>
      <w:r w:rsidRPr="00D82482">
        <w:rPr>
          <w:rFonts w:ascii="Arial" w:hAnsi="Arial" w:cs="Arial"/>
          <w:szCs w:val="20"/>
        </w:rPr>
        <w:t xml:space="preserve">(Nota: El </w:t>
      </w:r>
      <w:r w:rsidRPr="00D82482">
        <w:rPr>
          <w:rFonts w:ascii="Arial" w:hAnsi="Arial" w:cs="Arial"/>
          <w:i/>
          <w:szCs w:val="20"/>
        </w:rPr>
        <w:t>Mishkán</w:t>
      </w:r>
      <w:r w:rsidRPr="00D82482">
        <w:rPr>
          <w:rFonts w:ascii="Arial" w:hAnsi="Arial" w:cs="Arial"/>
          <w:szCs w:val="20"/>
        </w:rPr>
        <w:t xml:space="preserve"> fue el Templo portátil en el cual el Arca de la Alianza era cargada y alojada durante los cuarenta años en el desierto y hasta que el rey Salomón construyó el Primer Templo en Jerusalén</w:t>
      </w:r>
      <w:r>
        <w:rPr>
          <w:rFonts w:ascii="Arial" w:hAnsi="Arial" w:cs="Arial"/>
          <w:szCs w:val="20"/>
        </w:rPr>
        <w:t>,</w:t>
      </w:r>
      <w:r w:rsidRPr="00D82482">
        <w:rPr>
          <w:rFonts w:ascii="Arial" w:hAnsi="Arial" w:cs="Arial"/>
          <w:szCs w:val="20"/>
        </w:rPr>
        <w:t xml:space="preserve"> casi cinco siglos después).</w:t>
      </w:r>
    </w:p>
    <w:p w:rsidR="00F31C4D" w:rsidRPr="00D82482" w:rsidRDefault="00F31C4D" w:rsidP="00F31C4D">
      <w:pPr>
        <w:spacing w:after="120"/>
        <w:ind w:left="1416"/>
        <w:jc w:val="both"/>
        <w:rPr>
          <w:rFonts w:ascii="Arial" w:hAnsi="Arial" w:cs="Arial"/>
          <w:szCs w:val="20"/>
        </w:rPr>
      </w:pPr>
      <w:r w:rsidRPr="00D82482">
        <w:rPr>
          <w:rFonts w:ascii="Arial" w:hAnsi="Arial" w:cs="Arial"/>
          <w:szCs w:val="20"/>
        </w:rPr>
        <w:t>Un artículo escrito por el Rabino Tropper cita lo siguiente:</w:t>
      </w:r>
    </w:p>
    <w:p w:rsidR="00F31C4D" w:rsidRPr="00D82482" w:rsidRDefault="00F31C4D" w:rsidP="00F31C4D">
      <w:pPr>
        <w:spacing w:after="120"/>
        <w:ind w:left="2124"/>
        <w:jc w:val="both"/>
        <w:rPr>
          <w:rFonts w:ascii="Arial" w:hAnsi="Arial" w:cs="Arial"/>
          <w:szCs w:val="20"/>
        </w:rPr>
      </w:pPr>
      <w:r w:rsidRPr="00D82482">
        <w:rPr>
          <w:rFonts w:ascii="Arial" w:hAnsi="Arial" w:cs="Arial"/>
          <w:szCs w:val="20"/>
        </w:rPr>
        <w:t>«Esta casa de culto ("</w:t>
      </w:r>
      <w:r w:rsidRPr="00D82482">
        <w:rPr>
          <w:rFonts w:ascii="Arial" w:hAnsi="Arial" w:cs="Arial"/>
          <w:i/>
          <w:szCs w:val="20"/>
        </w:rPr>
        <w:t>Mishkán</w:t>
      </w:r>
      <w:r w:rsidRPr="00D82482">
        <w:rPr>
          <w:rFonts w:ascii="Arial" w:hAnsi="Arial" w:cs="Arial"/>
          <w:szCs w:val="20"/>
        </w:rPr>
        <w:t xml:space="preserve">") contenía el altar de los sacrificios diarios y estacionales, la elaborada </w:t>
      </w:r>
      <w:r w:rsidRPr="00D82482">
        <w:rPr>
          <w:rFonts w:ascii="Arial" w:hAnsi="Arial" w:cs="Arial"/>
          <w:i/>
          <w:szCs w:val="20"/>
        </w:rPr>
        <w:t>Menorah</w:t>
      </w:r>
      <w:r w:rsidRPr="00D82482">
        <w:rPr>
          <w:rFonts w:ascii="Arial" w:hAnsi="Arial" w:cs="Arial"/>
          <w:szCs w:val="20"/>
        </w:rPr>
        <w:t xml:space="preserve"> (candelabro) de oro macizo, el </w:t>
      </w:r>
      <w:r w:rsidRPr="00D82482">
        <w:rPr>
          <w:rFonts w:ascii="Arial" w:hAnsi="Arial" w:cs="Arial"/>
          <w:i/>
          <w:szCs w:val="20"/>
        </w:rPr>
        <w:t>Qalal</w:t>
      </w:r>
      <w:r w:rsidRPr="00D82482">
        <w:rPr>
          <w:rFonts w:ascii="Arial" w:hAnsi="Arial" w:cs="Arial"/>
          <w:szCs w:val="20"/>
        </w:rPr>
        <w:t xml:space="preserve"> (urna de cobre) conteniendo las Cenizas de la Vaca Roja (véase más adelante), y los numerosos otros vasos utilizados para los detallados servicios de los </w:t>
      </w:r>
      <w:r w:rsidRPr="00D82482">
        <w:rPr>
          <w:rFonts w:ascii="Arial" w:hAnsi="Arial" w:cs="Arial"/>
          <w:i/>
          <w:szCs w:val="20"/>
        </w:rPr>
        <w:t>Kohanim</w:t>
      </w:r>
      <w:r w:rsidRPr="00D82482">
        <w:rPr>
          <w:rFonts w:ascii="Arial" w:hAnsi="Arial" w:cs="Arial"/>
          <w:szCs w:val="20"/>
        </w:rPr>
        <w:t xml:space="preserve"> (sacerdotes). Dentro de</w:t>
      </w:r>
      <w:r w:rsidRPr="003559A6">
        <w:rPr>
          <w:rFonts w:ascii="Arial" w:hAnsi="Arial" w:cs="Arial"/>
          <w:szCs w:val="20"/>
        </w:rPr>
        <w:t>l</w:t>
      </w:r>
      <w:r w:rsidRPr="00D82482">
        <w:rPr>
          <w:rFonts w:ascii="Arial" w:hAnsi="Arial" w:cs="Arial"/>
          <w:szCs w:val="20"/>
        </w:rPr>
        <w:t xml:space="preserve"> Santo de los Santos, la cámara interior del </w:t>
      </w:r>
      <w:r w:rsidRPr="00D82482">
        <w:rPr>
          <w:rFonts w:ascii="Arial" w:hAnsi="Arial" w:cs="Arial"/>
          <w:i/>
          <w:szCs w:val="20"/>
        </w:rPr>
        <w:t>Mishkán</w:t>
      </w:r>
      <w:r w:rsidRPr="00D82482">
        <w:rPr>
          <w:rFonts w:ascii="Arial" w:hAnsi="Arial" w:cs="Arial"/>
          <w:szCs w:val="20"/>
        </w:rPr>
        <w:t xml:space="preserve">, puede ser encontrada la magnífica Arca de la Alianza que contiene, entre otros elementos sagrados, las Tablas de los Diez Mandamientos traídas abajo por Moisés en el Sinaí. Debido a estos contenidos sagrados y al nivel de santidad alcanzado por el profeta Moisés, solo la </w:t>
      </w:r>
      <w:r w:rsidRPr="00D82482">
        <w:rPr>
          <w:rFonts w:ascii="Arial" w:hAnsi="Arial" w:cs="Arial"/>
          <w:i/>
          <w:szCs w:val="20"/>
        </w:rPr>
        <w:t>Mishkán</w:t>
      </w:r>
      <w:r w:rsidRPr="00D82482">
        <w:rPr>
          <w:rFonts w:ascii="Arial" w:hAnsi="Arial" w:cs="Arial"/>
          <w:szCs w:val="20"/>
        </w:rPr>
        <w:t xml:space="preserve"> ha alcanzado un estado suficientemente puro como para garantizar que la </w:t>
      </w:r>
      <w:r w:rsidRPr="00D82482">
        <w:rPr>
          <w:rFonts w:ascii="Arial" w:hAnsi="Arial" w:cs="Arial"/>
          <w:i/>
          <w:szCs w:val="20"/>
        </w:rPr>
        <w:t>Shejiná</w:t>
      </w:r>
      <w:r w:rsidRPr="00D82482">
        <w:rPr>
          <w:rFonts w:ascii="Arial" w:hAnsi="Arial" w:cs="Arial"/>
          <w:szCs w:val="20"/>
        </w:rPr>
        <w:t xml:space="preserve"> (Divina Presencia de Dios) viniera a reposar dentro de ella por toda la eternidad. Cuando el primer Templo fue construido en Jerusalén, el Arca de la Alianza fue colocada dentro, </w:t>
      </w:r>
      <w:r w:rsidRPr="00D82482">
        <w:rPr>
          <w:rFonts w:ascii="Arial" w:hAnsi="Arial" w:cs="Arial"/>
          <w:b/>
          <w:szCs w:val="20"/>
        </w:rPr>
        <w:t xml:space="preserve">mientras que el resto del </w:t>
      </w:r>
      <w:r w:rsidRPr="00D82482">
        <w:rPr>
          <w:rFonts w:ascii="Arial" w:hAnsi="Arial" w:cs="Arial"/>
          <w:b/>
          <w:i/>
          <w:szCs w:val="20"/>
        </w:rPr>
        <w:t>Mishkán</w:t>
      </w:r>
      <w:r w:rsidRPr="00D82482">
        <w:rPr>
          <w:rFonts w:ascii="Arial" w:hAnsi="Arial" w:cs="Arial"/>
          <w:b/>
          <w:szCs w:val="20"/>
        </w:rPr>
        <w:t xml:space="preserve"> fue enterrado debajo</w:t>
      </w:r>
      <w:r>
        <w:rPr>
          <w:rFonts w:ascii="Arial" w:hAnsi="Arial" w:cs="Arial"/>
          <w:b/>
          <w:szCs w:val="20"/>
        </w:rPr>
        <w:t>,</w:t>
      </w:r>
      <w:r w:rsidRPr="00D82482">
        <w:rPr>
          <w:rFonts w:ascii="Arial" w:hAnsi="Arial" w:cs="Arial"/>
          <w:b/>
          <w:szCs w:val="20"/>
        </w:rPr>
        <w:t xml:space="preserve"> en una bóveda secreta</w:t>
      </w:r>
      <w:r w:rsidRPr="00D82482">
        <w:rPr>
          <w:rFonts w:ascii="Arial" w:hAnsi="Arial" w:cs="Arial"/>
          <w:szCs w:val="20"/>
        </w:rPr>
        <w:t>».</w:t>
      </w:r>
    </w:p>
    <w:p w:rsidR="00F31C4D" w:rsidRPr="00D82482" w:rsidRDefault="00F31C4D" w:rsidP="00F31C4D">
      <w:pPr>
        <w:spacing w:after="120"/>
        <w:ind w:left="1416"/>
        <w:jc w:val="both"/>
        <w:rPr>
          <w:rFonts w:ascii="Arial" w:hAnsi="Arial" w:cs="Arial"/>
          <w:szCs w:val="20"/>
        </w:rPr>
      </w:pPr>
      <w:r w:rsidRPr="00D82482">
        <w:rPr>
          <w:rFonts w:ascii="Arial" w:hAnsi="Arial" w:cs="Arial"/>
          <w:szCs w:val="20"/>
        </w:rPr>
        <w:t xml:space="preserve">Es importante enfatizar aquí que los capítulos del </w:t>
      </w:r>
      <w:r w:rsidRPr="00D82482">
        <w:rPr>
          <w:rFonts w:ascii="Arial" w:hAnsi="Arial" w:cs="Arial"/>
          <w:b/>
          <w:i/>
          <w:color w:val="1F3864"/>
          <w:szCs w:val="20"/>
        </w:rPr>
        <w:t>Massakhet Keilim</w:t>
      </w:r>
      <w:r w:rsidRPr="00D82482">
        <w:rPr>
          <w:rFonts w:ascii="Arial" w:hAnsi="Arial" w:cs="Arial"/>
          <w:szCs w:val="20"/>
        </w:rPr>
        <w:t xml:space="preserve"> (una adición o </w:t>
      </w:r>
      <w:r w:rsidRPr="00D82482">
        <w:rPr>
          <w:rFonts w:ascii="Arial" w:hAnsi="Arial" w:cs="Arial"/>
          <w:i/>
          <w:szCs w:val="20"/>
        </w:rPr>
        <w:t>Tosefta</w:t>
      </w:r>
      <w:r w:rsidRPr="00D82482">
        <w:rPr>
          <w:rFonts w:ascii="Arial" w:hAnsi="Arial" w:cs="Arial"/>
          <w:szCs w:val="20"/>
        </w:rPr>
        <w:t xml:space="preserve"> al Talmud, citada por el Rabino Hertz como la fuente de su información sobre el </w:t>
      </w:r>
      <w:r w:rsidRPr="00D82482">
        <w:rPr>
          <w:rFonts w:ascii="Arial" w:hAnsi="Arial" w:cs="Arial"/>
          <w:b/>
          <w:i/>
          <w:color w:val="1F3864"/>
          <w:szCs w:val="20"/>
        </w:rPr>
        <w:t>Rollo de Cobre</w:t>
      </w:r>
      <w:r w:rsidRPr="00D82482">
        <w:rPr>
          <w:rFonts w:ascii="Arial" w:hAnsi="Arial" w:cs="Arial"/>
          <w:szCs w:val="20"/>
        </w:rPr>
        <w:t>) no se pueden encontrar en las copias modernas del Talmud.</w:t>
      </w:r>
    </w:p>
    <w:p w:rsidR="00F31C4D" w:rsidRPr="00D82482" w:rsidRDefault="00F31C4D" w:rsidP="00F31C4D">
      <w:pPr>
        <w:spacing w:after="120"/>
        <w:ind w:left="1416"/>
        <w:jc w:val="both"/>
        <w:rPr>
          <w:rFonts w:ascii="Arial" w:hAnsi="Arial" w:cs="Arial"/>
          <w:szCs w:val="20"/>
        </w:rPr>
      </w:pPr>
      <w:r w:rsidRPr="00D82482">
        <w:rPr>
          <w:rFonts w:ascii="Arial" w:hAnsi="Arial" w:cs="Arial"/>
          <w:szCs w:val="20"/>
        </w:rPr>
        <w:t xml:space="preserve">Posteriores investigaciones (de nuevo en la década de 1990) descubrieron el trabajo realizado por Solomon Schechter en Cambridge, en 1896. Resultó que Schechter había adquirido en ese año 100.000 páginas desde la Genizáh de la muy antigua sinagoga Ben Ezra en El Cairo, Egipto. (Una "Genizáh" es un repositorio de textos sagrados judíos dañados o envejecidos). Una copia de la </w:t>
      </w:r>
      <w:r w:rsidRPr="00D82482">
        <w:rPr>
          <w:rFonts w:ascii="Arial" w:hAnsi="Arial" w:cs="Arial"/>
          <w:i/>
          <w:szCs w:val="20"/>
        </w:rPr>
        <w:lastRenderedPageBreak/>
        <w:t>Tosefta</w:t>
      </w:r>
      <w:r w:rsidRPr="00D82482">
        <w:rPr>
          <w:rFonts w:ascii="Arial" w:hAnsi="Arial" w:cs="Arial"/>
          <w:szCs w:val="20"/>
        </w:rPr>
        <w:t xml:space="preserve"> faltante, bajo la sección de </w:t>
      </w:r>
      <w:r w:rsidRPr="00D82482">
        <w:rPr>
          <w:rFonts w:ascii="Arial" w:hAnsi="Arial" w:cs="Arial"/>
          <w:b/>
          <w:i/>
          <w:color w:val="1F3864"/>
          <w:szCs w:val="20"/>
        </w:rPr>
        <w:t>Keilim</w:t>
      </w:r>
      <w:r w:rsidRPr="00D82482">
        <w:rPr>
          <w:rFonts w:ascii="Arial" w:hAnsi="Arial" w:cs="Arial"/>
          <w:szCs w:val="20"/>
        </w:rPr>
        <w:t xml:space="preserve"> ("Vasos") fue encontrada entre esos rollos –y es el mismo texto citado como su fuente por el Rabino Hertz. Sin embargo, se cree que la antigua copia de la Genizáh del Cairo tiene 800 años –mucho mayor antigüedad que la publicación del rabino Hertz en 1648.</w:t>
      </w:r>
    </w:p>
    <w:p w:rsidR="00F31C4D" w:rsidRPr="00D82482" w:rsidRDefault="00F31C4D" w:rsidP="00F31C4D">
      <w:pPr>
        <w:ind w:left="1417"/>
        <w:jc w:val="both"/>
        <w:rPr>
          <w:rFonts w:ascii="Arial" w:hAnsi="Arial" w:cs="Arial"/>
          <w:szCs w:val="20"/>
        </w:rPr>
      </w:pPr>
      <w:r w:rsidRPr="00D82482">
        <w:rPr>
          <w:rFonts w:ascii="Arial" w:hAnsi="Arial" w:cs="Arial"/>
          <w:szCs w:val="20"/>
        </w:rPr>
        <w:t>Y como si esto no fuera suficiente, se vio después (aunque, una vez más, ha sido correlacionado mucho más tarde) que en 1952</w:t>
      </w:r>
      <w:r>
        <w:rPr>
          <w:rFonts w:ascii="Arial" w:hAnsi="Arial" w:cs="Arial"/>
          <w:szCs w:val="20"/>
        </w:rPr>
        <w:t xml:space="preserve"> –el </w:t>
      </w:r>
      <w:r w:rsidRPr="00D82482">
        <w:rPr>
          <w:rFonts w:ascii="Arial" w:hAnsi="Arial" w:cs="Arial"/>
          <w:szCs w:val="20"/>
        </w:rPr>
        <w:t xml:space="preserve">mismo año que el </w:t>
      </w:r>
      <w:r w:rsidRPr="00D82482">
        <w:rPr>
          <w:rFonts w:ascii="Arial" w:hAnsi="Arial" w:cs="Arial"/>
          <w:b/>
          <w:i/>
          <w:color w:val="1F3864"/>
          <w:szCs w:val="20"/>
        </w:rPr>
        <w:t>Rollo de Cobre</w:t>
      </w:r>
      <w:r w:rsidRPr="00D82482">
        <w:rPr>
          <w:rFonts w:ascii="Arial" w:hAnsi="Arial" w:cs="Arial"/>
          <w:szCs w:val="20"/>
        </w:rPr>
        <w:t xml:space="preserve"> fue encontrado en Qumrán–dos inmensas </w:t>
      </w:r>
      <w:r w:rsidRPr="00D82482">
        <w:rPr>
          <w:rFonts w:ascii="Arial" w:hAnsi="Arial" w:cs="Arial"/>
          <w:b/>
          <w:bCs/>
          <w:szCs w:val="20"/>
        </w:rPr>
        <w:t>Tabletas de Mármol</w:t>
      </w:r>
      <w:r w:rsidRPr="00D82482">
        <w:rPr>
          <w:rFonts w:ascii="Arial" w:hAnsi="Arial" w:cs="Arial"/>
          <w:szCs w:val="20"/>
        </w:rPr>
        <w:t xml:space="preserve"> fueron </w:t>
      </w:r>
      <w:r>
        <w:rPr>
          <w:rFonts w:ascii="Arial" w:hAnsi="Arial" w:cs="Arial"/>
          <w:szCs w:val="20"/>
        </w:rPr>
        <w:t>halladas</w:t>
      </w:r>
      <w:r w:rsidRPr="00D82482">
        <w:rPr>
          <w:rFonts w:ascii="Arial" w:hAnsi="Arial" w:cs="Arial"/>
          <w:szCs w:val="20"/>
        </w:rPr>
        <w:t xml:space="preserve"> en el sótano de un museo en Beirut, Líbano, con antigua escritura hebrea inscrita en ellas. Las Tabletas comienzan diciendo: «Estas son las palabras de Shimor HaLevi, el siervo de HaShem, en el año 3331 de Adán». Notablemente, ¡el resto de la escritura resultó ser </w:t>
      </w:r>
      <w:r w:rsidRPr="003559A6">
        <w:rPr>
          <w:rFonts w:ascii="Arial" w:hAnsi="Arial" w:cs="Arial"/>
          <w:b/>
          <w:szCs w:val="20"/>
        </w:rPr>
        <w:t>todo el perdido texto de</w:t>
      </w:r>
      <w:r w:rsidRPr="00D82482">
        <w:rPr>
          <w:rFonts w:ascii="Arial" w:hAnsi="Arial" w:cs="Arial"/>
          <w:b/>
          <w:i/>
          <w:color w:val="1F3864"/>
          <w:szCs w:val="20"/>
        </w:rPr>
        <w:t>Massakhet Keilim</w:t>
      </w:r>
      <w:r w:rsidRPr="00D82482">
        <w:rPr>
          <w:rFonts w:ascii="Arial" w:hAnsi="Arial" w:cs="Arial"/>
          <w:szCs w:val="20"/>
        </w:rPr>
        <w:t xml:space="preserve">, </w:t>
      </w:r>
      <w:r w:rsidRPr="00D82482">
        <w:rPr>
          <w:rFonts w:ascii="Arial" w:hAnsi="Arial" w:cs="Arial"/>
          <w:b/>
          <w:szCs w:val="20"/>
        </w:rPr>
        <w:t xml:space="preserve">con su referencia al </w:t>
      </w:r>
      <w:r w:rsidRPr="00D82482">
        <w:rPr>
          <w:rFonts w:ascii="Arial" w:hAnsi="Arial" w:cs="Arial"/>
          <w:b/>
          <w:i/>
          <w:color w:val="1F3864"/>
          <w:szCs w:val="20"/>
        </w:rPr>
        <w:t>Rollo de cobre</w:t>
      </w:r>
      <w:r w:rsidRPr="00D82482">
        <w:rPr>
          <w:rFonts w:ascii="Arial" w:hAnsi="Arial" w:cs="Arial"/>
          <w:szCs w:val="20"/>
        </w:rPr>
        <w:t>!</w:t>
      </w:r>
    </w:p>
    <w:p w:rsidR="00F31C4D" w:rsidRPr="00D82482" w:rsidRDefault="00F31C4D" w:rsidP="00F31C4D">
      <w:pPr>
        <w:ind w:left="1417"/>
        <w:jc w:val="both"/>
        <w:rPr>
          <w:rFonts w:ascii="Arial" w:hAnsi="Arial" w:cs="Arial"/>
          <w:szCs w:val="20"/>
        </w:rPr>
      </w:pPr>
      <w:r w:rsidRPr="00D82482">
        <w:rPr>
          <w:rFonts w:ascii="Arial" w:hAnsi="Arial" w:cs="Arial"/>
          <w:szCs w:val="20"/>
        </w:rPr>
        <w:t>(…)</w:t>
      </w:r>
    </w:p>
    <w:p w:rsidR="00F31C4D" w:rsidRPr="00D82482" w:rsidRDefault="00F31C4D" w:rsidP="00F31C4D">
      <w:pPr>
        <w:ind w:left="1417"/>
        <w:jc w:val="both"/>
        <w:rPr>
          <w:rFonts w:ascii="Arial" w:hAnsi="Arial" w:cs="Arial"/>
          <w:szCs w:val="20"/>
        </w:rPr>
      </w:pPr>
      <w:r w:rsidRPr="00D82482">
        <w:rPr>
          <w:rFonts w:ascii="Arial" w:hAnsi="Arial" w:cs="Arial"/>
          <w:szCs w:val="20"/>
        </w:rPr>
        <w:t xml:space="preserve">Nota: Un rollo </w:t>
      </w:r>
      <w:r w:rsidRPr="00D82482">
        <w:rPr>
          <w:rFonts w:ascii="Arial" w:hAnsi="Arial" w:cs="Arial"/>
          <w:bCs/>
          <w:szCs w:val="20"/>
        </w:rPr>
        <w:t>de piel Ibex</w:t>
      </w:r>
      <w:r w:rsidRPr="00D82482">
        <w:rPr>
          <w:rFonts w:ascii="Arial" w:hAnsi="Arial" w:cs="Arial"/>
          <w:szCs w:val="20"/>
        </w:rPr>
        <w:t xml:space="preserve"> (llamado </w:t>
      </w:r>
      <w:r w:rsidRPr="00D82482">
        <w:rPr>
          <w:rFonts w:ascii="Arial" w:hAnsi="Arial" w:cs="Arial"/>
          <w:b/>
          <w:i/>
          <w:color w:val="1F3864"/>
          <w:szCs w:val="20"/>
        </w:rPr>
        <w:t>El Rollo del Templo</w:t>
      </w:r>
      <w:r w:rsidRPr="00D82482">
        <w:rPr>
          <w:rFonts w:ascii="Arial" w:hAnsi="Arial" w:cs="Arial"/>
          <w:szCs w:val="20"/>
        </w:rPr>
        <w:t>) fue encontrado en Qumrán en la década de 1950 por el mismo beduino que encontró los Rollos del Mar Muerto en 1947. Se trata de un extenso documento que podría llenar varios volúmenes y fue comprado por Yigael Yadin para Israel en 1967, al final de la Guerra de los Seis Días. </w:t>
      </w:r>
      <w:r w:rsidRPr="00D82482">
        <w:rPr>
          <w:rFonts w:ascii="Arial" w:hAnsi="Arial" w:cs="Arial"/>
          <w:b/>
          <w:szCs w:val="20"/>
        </w:rPr>
        <w:t>También había sido escrito por Shimor HaLeví</w:t>
      </w:r>
      <w:r w:rsidRPr="00D82482">
        <w:rPr>
          <w:rFonts w:ascii="Arial" w:hAnsi="Arial" w:cs="Arial"/>
          <w:szCs w:val="20"/>
        </w:rPr>
        <w:t>. Yadin pensó que era significativo que el Rollo estuviera escrito en primera persona, lo que lleva a algunos a creer que había sido dictado por Dios a Moisés. Es una descripción detallada de cómo re-instituir el Servicio del Templo.</w:t>
      </w:r>
    </w:p>
    <w:p w:rsidR="00F31C4D" w:rsidRPr="00D82482" w:rsidRDefault="00F31C4D" w:rsidP="00F31C4D">
      <w:pPr>
        <w:ind w:left="1417"/>
        <w:jc w:val="both"/>
        <w:rPr>
          <w:rFonts w:ascii="Arial" w:hAnsi="Arial" w:cs="Arial"/>
          <w:szCs w:val="20"/>
        </w:rPr>
      </w:pPr>
      <w:r w:rsidRPr="00D82482">
        <w:rPr>
          <w:rFonts w:ascii="Arial" w:hAnsi="Arial" w:cs="Arial"/>
          <w:szCs w:val="20"/>
        </w:rPr>
        <w:t>(…)</w:t>
      </w:r>
    </w:p>
    <w:p w:rsidR="00F31C4D" w:rsidRPr="00D82482" w:rsidRDefault="00F31C4D" w:rsidP="00F31C4D">
      <w:pPr>
        <w:spacing w:after="120"/>
        <w:ind w:left="1416"/>
        <w:jc w:val="both"/>
        <w:rPr>
          <w:rFonts w:ascii="Arial" w:hAnsi="Arial" w:cs="Arial"/>
          <w:i/>
          <w:szCs w:val="20"/>
        </w:rPr>
      </w:pPr>
      <w:r w:rsidRPr="00D82482">
        <w:rPr>
          <w:rFonts w:ascii="Arial" w:hAnsi="Arial" w:cs="Arial"/>
          <w:i/>
          <w:szCs w:val="20"/>
        </w:rPr>
        <w:t>¿Quién es Vendyl Jones?</w:t>
      </w:r>
    </w:p>
    <w:p w:rsidR="00F31C4D" w:rsidRPr="00D82482" w:rsidRDefault="00F31C4D" w:rsidP="00F31C4D">
      <w:pPr>
        <w:ind w:left="1417"/>
        <w:jc w:val="both"/>
        <w:rPr>
          <w:rFonts w:ascii="Arial" w:hAnsi="Arial" w:cs="Arial"/>
          <w:szCs w:val="20"/>
        </w:rPr>
      </w:pPr>
      <w:r w:rsidRPr="00D82482">
        <w:rPr>
          <w:rFonts w:ascii="Arial" w:hAnsi="Arial" w:cs="Arial"/>
          <w:szCs w:val="20"/>
        </w:rPr>
        <w:t>Con el material anterior en mente, es el momento de discutir el fondo de Vendyl Jones, qu</w:t>
      </w:r>
      <w:r>
        <w:rPr>
          <w:rFonts w:ascii="Arial" w:hAnsi="Arial" w:cs="Arial"/>
          <w:szCs w:val="20"/>
        </w:rPr>
        <w:t>i</w:t>
      </w:r>
      <w:r w:rsidRPr="00D82482">
        <w:rPr>
          <w:rFonts w:ascii="Arial" w:hAnsi="Arial" w:cs="Arial"/>
          <w:szCs w:val="20"/>
        </w:rPr>
        <w:t>e</w:t>
      </w:r>
      <w:r>
        <w:rPr>
          <w:rFonts w:ascii="Arial" w:hAnsi="Arial" w:cs="Arial"/>
          <w:szCs w:val="20"/>
        </w:rPr>
        <w:t>n</w:t>
      </w:r>
      <w:r w:rsidRPr="00D82482">
        <w:rPr>
          <w:rFonts w:ascii="Arial" w:hAnsi="Arial" w:cs="Arial"/>
          <w:szCs w:val="20"/>
        </w:rPr>
        <w:t xml:space="preserve"> ha jugado el papel más importante en términos tanto de interpretar el contenido del </w:t>
      </w:r>
      <w:r w:rsidRPr="00D82482">
        <w:rPr>
          <w:rFonts w:ascii="Arial" w:hAnsi="Arial" w:cs="Arial"/>
          <w:b/>
          <w:i/>
          <w:color w:val="1F3864"/>
          <w:szCs w:val="20"/>
        </w:rPr>
        <w:t>Rollo de Cobre</w:t>
      </w:r>
      <w:r w:rsidRPr="00D82482">
        <w:rPr>
          <w:rFonts w:ascii="Arial" w:hAnsi="Arial" w:cs="Arial"/>
          <w:szCs w:val="20"/>
        </w:rPr>
        <w:t xml:space="preserve"> como del uso de la información derivada de ello</w:t>
      </w:r>
      <w:r>
        <w:rPr>
          <w:rFonts w:ascii="Arial" w:hAnsi="Arial" w:cs="Arial"/>
          <w:szCs w:val="20"/>
        </w:rPr>
        <w:t>,</w:t>
      </w:r>
      <w:r w:rsidRPr="00D82482">
        <w:rPr>
          <w:rFonts w:ascii="Arial" w:hAnsi="Arial" w:cs="Arial"/>
          <w:szCs w:val="20"/>
        </w:rPr>
        <w:t xml:space="preserve"> para localizar efectivamente los elementos utilizados en el Templo Sagrado.</w:t>
      </w:r>
    </w:p>
    <w:p w:rsidR="00F31C4D" w:rsidRPr="00D82482" w:rsidRDefault="00F31C4D" w:rsidP="00F31C4D">
      <w:pPr>
        <w:ind w:left="1417"/>
        <w:jc w:val="both"/>
        <w:rPr>
          <w:rFonts w:ascii="Arial" w:hAnsi="Arial" w:cs="Arial"/>
          <w:szCs w:val="20"/>
        </w:rPr>
      </w:pPr>
      <w:r w:rsidRPr="00D82482">
        <w:rPr>
          <w:rFonts w:ascii="Arial" w:hAnsi="Arial" w:cs="Arial"/>
          <w:szCs w:val="20"/>
        </w:rPr>
        <w:t>(…)</w:t>
      </w:r>
    </w:p>
    <w:p w:rsidR="00F31C4D" w:rsidRPr="00D82482" w:rsidRDefault="00F31C4D" w:rsidP="00F31C4D">
      <w:pPr>
        <w:spacing w:after="120"/>
        <w:ind w:left="1416"/>
        <w:jc w:val="both"/>
        <w:rPr>
          <w:rFonts w:ascii="Arial" w:hAnsi="Arial" w:cs="Arial"/>
          <w:szCs w:val="20"/>
        </w:rPr>
      </w:pPr>
      <w:r w:rsidRPr="00D82482">
        <w:rPr>
          <w:rFonts w:ascii="Arial" w:hAnsi="Arial" w:cs="Arial"/>
          <w:szCs w:val="20"/>
        </w:rPr>
        <w:t>Bar-Adon era un arqueólogo que había alcanzado cierta fama de su descubrimiento de la «Cueva de los Tesoros» en el área de Qumran, y fue muy adecuado para ayudar a Jones en su propia búsqueda de otra cueva de Tesoros Sagrados.</w:t>
      </w:r>
    </w:p>
    <w:p w:rsidR="00F31C4D" w:rsidRPr="00D82482" w:rsidRDefault="00F31C4D" w:rsidP="00F31C4D">
      <w:pPr>
        <w:spacing w:after="120"/>
        <w:ind w:left="1416"/>
        <w:jc w:val="both"/>
        <w:rPr>
          <w:rFonts w:ascii="Arial" w:hAnsi="Arial" w:cs="Arial"/>
          <w:szCs w:val="20"/>
        </w:rPr>
      </w:pPr>
      <w:r w:rsidRPr="00D82482">
        <w:rPr>
          <w:rFonts w:ascii="Arial" w:hAnsi="Arial" w:cs="Arial"/>
          <w:szCs w:val="20"/>
        </w:rPr>
        <w:t xml:space="preserve">El 18 de septiembre de 1968, un año después de comenzar en el equipo Stechool/Haas, Jones encuentra el Río de la Cúpula y la Cueva de la Columna, los dos claves puntos de referencia listados en el </w:t>
      </w:r>
      <w:r w:rsidRPr="00D82482">
        <w:rPr>
          <w:rFonts w:ascii="Arial" w:hAnsi="Arial" w:cs="Arial"/>
          <w:b/>
          <w:i/>
          <w:color w:val="1F3864"/>
          <w:szCs w:val="20"/>
        </w:rPr>
        <w:t>Rollo de Cobre</w:t>
      </w:r>
      <w:r w:rsidRPr="00D82482">
        <w:rPr>
          <w:rFonts w:ascii="Arial" w:hAnsi="Arial" w:cs="Arial"/>
          <w:szCs w:val="20"/>
        </w:rPr>
        <w:t xml:space="preserve">. Durante 10 años a partir de entonces, Jones esencialmente "bajó el Rollo a tierra" y ha descifrado y localizado muchos más de sus cifrados puntos de referencia. No fue hasta 1977 que comenzó su primera excavación en la Cueva de la Columna (de financiación privada por Larry y Louise Henneman). Para los próximos 10 años, Jones y sus equipos voluntarios de excavación ignoraron las burlas de los académicos, solo para regresar con las manos vacías. Sin embargo, por 1988 Jones había sido capaz de identificar y localizar a treinta y dos de los puntos de referencia mencionados en el </w:t>
      </w:r>
      <w:r w:rsidRPr="00D82482">
        <w:rPr>
          <w:rFonts w:ascii="Arial" w:hAnsi="Arial" w:cs="Arial"/>
          <w:b/>
          <w:i/>
          <w:color w:val="1F3864"/>
          <w:szCs w:val="20"/>
        </w:rPr>
        <w:t>Rollo de Cobre</w:t>
      </w:r>
      <w:r w:rsidRPr="00D82482">
        <w:rPr>
          <w:rFonts w:ascii="Arial" w:hAnsi="Arial" w:cs="Arial"/>
          <w:szCs w:val="20"/>
        </w:rPr>
        <w:t>.</w:t>
      </w:r>
    </w:p>
    <w:p w:rsidR="00F31C4D" w:rsidRPr="00D82482" w:rsidRDefault="00F31C4D" w:rsidP="00F31C4D">
      <w:pPr>
        <w:spacing w:after="120"/>
        <w:ind w:left="1416"/>
        <w:jc w:val="both"/>
        <w:rPr>
          <w:rFonts w:ascii="Arial" w:hAnsi="Arial" w:cs="Arial"/>
          <w:szCs w:val="20"/>
        </w:rPr>
      </w:pPr>
      <w:r w:rsidRPr="007B1FD2">
        <w:rPr>
          <w:rFonts w:ascii="Arial" w:hAnsi="Arial" w:cs="Arial"/>
          <w:szCs w:val="20"/>
          <w:highlight w:val="lightGray"/>
        </w:rPr>
        <w:t xml:space="preserve">En abril de 1988 su paciencia y fortaleza dio sus frutos cuando el equipo de excavación VJRI encontró </w:t>
      </w:r>
      <w:r w:rsidRPr="007B1FD2">
        <w:rPr>
          <w:rFonts w:ascii="Arial" w:hAnsi="Arial" w:cs="Arial"/>
          <w:b/>
          <w:szCs w:val="20"/>
          <w:highlight w:val="lightGray"/>
        </w:rPr>
        <w:t>un pequeño jarrito de espeso aceite</w:t>
      </w:r>
      <w:r w:rsidRPr="007B1FD2">
        <w:rPr>
          <w:rFonts w:ascii="Arial" w:hAnsi="Arial" w:cs="Arial"/>
          <w:szCs w:val="20"/>
          <w:highlight w:val="lightGray"/>
        </w:rPr>
        <w:t>. Pruebas intensivas realizadas por el Departamento de Farmacéutica de la Universidad Hebrea concluyeron que</w:t>
      </w:r>
      <w:r w:rsidRPr="007B1FD2">
        <w:rPr>
          <w:rFonts w:ascii="Arial" w:hAnsi="Arial" w:cs="Arial"/>
          <w:b/>
          <w:szCs w:val="20"/>
          <w:highlight w:val="lightGray"/>
        </w:rPr>
        <w:t xml:space="preserve"> la sustancia dentro del jarrito era, de hecho, el Óleo de la Santa Unción, ahora se cree que es </w:t>
      </w:r>
      <w:r w:rsidRPr="007B1FD2">
        <w:rPr>
          <w:rFonts w:ascii="Arial" w:hAnsi="Arial" w:cs="Arial"/>
          <w:b/>
          <w:i/>
          <w:szCs w:val="20"/>
          <w:highlight w:val="lightGray"/>
        </w:rPr>
        <w:t>Shemen Mischak</w:t>
      </w:r>
      <w:r w:rsidRPr="007B1FD2">
        <w:rPr>
          <w:rFonts w:ascii="Arial" w:hAnsi="Arial" w:cs="Arial"/>
          <w:szCs w:val="20"/>
          <w:highlight w:val="lightGray"/>
        </w:rPr>
        <w:t xml:space="preserve"> (el aceite que era usado como una fragancia en oblación para un dulce aroma que diera sabor a los sacrificios y que también se utilizó como el Aceite Santo para la unción de los sacerdotes y reyes del antiguo Israel). ¡Este descubrimiento fue crucial, ya que fue el primer hallazgo de un elemento mencionado en el </w:t>
      </w:r>
      <w:r w:rsidRPr="007B1FD2">
        <w:rPr>
          <w:rFonts w:ascii="Arial" w:hAnsi="Arial" w:cs="Arial"/>
          <w:b/>
          <w:i/>
          <w:color w:val="1F3864"/>
          <w:szCs w:val="20"/>
          <w:highlight w:val="lightGray"/>
        </w:rPr>
        <w:t>Rollo de Cobre</w:t>
      </w:r>
      <w:r w:rsidRPr="007B1FD2">
        <w:rPr>
          <w:rFonts w:ascii="Arial" w:hAnsi="Arial" w:cs="Arial"/>
          <w:szCs w:val="20"/>
          <w:highlight w:val="lightGray"/>
        </w:rPr>
        <w:t>!</w:t>
      </w:r>
    </w:p>
    <w:p w:rsidR="00F31C4D" w:rsidRPr="00D82482" w:rsidRDefault="00F31C4D" w:rsidP="00F31C4D">
      <w:pPr>
        <w:spacing w:after="120"/>
        <w:ind w:left="1416"/>
        <w:jc w:val="both"/>
        <w:rPr>
          <w:rFonts w:ascii="Arial" w:hAnsi="Arial" w:cs="Arial"/>
          <w:szCs w:val="20"/>
        </w:rPr>
      </w:pPr>
      <w:r w:rsidRPr="00D82482">
        <w:rPr>
          <w:rFonts w:ascii="Arial" w:hAnsi="Arial" w:cs="Arial"/>
          <w:szCs w:val="20"/>
        </w:rPr>
        <w:t>La comunidad rabínica estuvo jubilosa por el descubrimiento, y el rabino Menachem Burstin, principal autoridad judía en la botánica y química de las especies y artefactos del Santo Templo, ha implicado que esto era una temprana señal de que nos movemos hacia la restauración del Templo Santo. El jarrito ha estado en exhibición en el Museo Nacional de Israel, en Jerusalén.</w:t>
      </w:r>
    </w:p>
    <w:p w:rsidR="00F31C4D" w:rsidRPr="00D82482" w:rsidRDefault="00F31C4D" w:rsidP="00F31C4D">
      <w:pPr>
        <w:spacing w:after="120"/>
        <w:ind w:left="1416"/>
        <w:jc w:val="both"/>
        <w:rPr>
          <w:rFonts w:ascii="Arial" w:hAnsi="Arial" w:cs="Arial"/>
          <w:szCs w:val="20"/>
        </w:rPr>
      </w:pPr>
      <w:r w:rsidRPr="00D82482">
        <w:rPr>
          <w:rFonts w:ascii="Arial" w:hAnsi="Arial" w:cs="Arial"/>
          <w:szCs w:val="20"/>
        </w:rPr>
        <w:t xml:space="preserve">El 15 de febrero de 1989 la noticia de este hallazgo fue dada al público por el </w:t>
      </w:r>
      <w:r w:rsidRPr="00D82482">
        <w:rPr>
          <w:rFonts w:ascii="Arial" w:hAnsi="Arial" w:cs="Arial"/>
          <w:i/>
          <w:szCs w:val="20"/>
        </w:rPr>
        <w:t>New York Times</w:t>
      </w:r>
      <w:r w:rsidRPr="00D82482">
        <w:rPr>
          <w:rFonts w:ascii="Arial" w:hAnsi="Arial" w:cs="Arial"/>
          <w:szCs w:val="20"/>
        </w:rPr>
        <w:t xml:space="preserve">. Durante las siguientes semanas, la mayoría de los principales medios de comunicación, incluyendo ABC, CBS, NBC y CNN, publicaron la historia en la televisión nacional e internacional. En octubre de 1989 la </w:t>
      </w:r>
      <w:r w:rsidRPr="00D82482">
        <w:rPr>
          <w:rFonts w:ascii="Arial" w:hAnsi="Arial" w:cs="Arial"/>
          <w:i/>
          <w:szCs w:val="20"/>
        </w:rPr>
        <w:t>National Geographic Magazine</w:t>
      </w:r>
      <w:r w:rsidRPr="00D82482">
        <w:rPr>
          <w:rFonts w:ascii="Arial" w:hAnsi="Arial" w:cs="Arial"/>
          <w:szCs w:val="20"/>
        </w:rPr>
        <w:t xml:space="preserve"> presentó el hallazgo, seguido en diciembre del mismo año por </w:t>
      </w:r>
      <w:r w:rsidRPr="00D82482">
        <w:rPr>
          <w:rFonts w:ascii="Arial" w:hAnsi="Arial" w:cs="Arial"/>
          <w:i/>
          <w:szCs w:val="20"/>
        </w:rPr>
        <w:t>Omni Magazine</w:t>
      </w:r>
      <w:r w:rsidRPr="00D82482">
        <w:rPr>
          <w:rFonts w:ascii="Arial" w:hAnsi="Arial" w:cs="Arial"/>
          <w:szCs w:val="20"/>
        </w:rPr>
        <w:t>. Por todo el mundo, innumerables otras fuentes de noticias corrieron la historia a través de sus publicaciones.</w:t>
      </w:r>
    </w:p>
    <w:p w:rsidR="00F31C4D" w:rsidRPr="00D82482" w:rsidRDefault="00F31C4D" w:rsidP="00F31C4D">
      <w:pPr>
        <w:spacing w:after="120"/>
        <w:ind w:left="1416"/>
        <w:jc w:val="both"/>
        <w:rPr>
          <w:rFonts w:ascii="Arial" w:hAnsi="Arial" w:cs="Arial"/>
          <w:szCs w:val="20"/>
        </w:rPr>
      </w:pPr>
      <w:r w:rsidRPr="00D82482">
        <w:rPr>
          <w:rFonts w:ascii="Arial" w:hAnsi="Arial" w:cs="Arial"/>
          <w:szCs w:val="20"/>
        </w:rPr>
        <w:t xml:space="preserve">Durante la excavación de 1992 el equipo VJRI descubrió un oculto silo en el lecho de roca, que contenía </w:t>
      </w:r>
      <w:r w:rsidRPr="00D82482">
        <w:rPr>
          <w:rFonts w:ascii="Arial" w:hAnsi="Arial" w:cs="Arial"/>
          <w:b/>
          <w:szCs w:val="20"/>
        </w:rPr>
        <w:t>un polvo de aspecto rojizo que parecía ser de naturaleza orgánica</w:t>
      </w:r>
      <w:r w:rsidRPr="00D82482">
        <w:rPr>
          <w:rFonts w:ascii="Arial" w:hAnsi="Arial" w:cs="Arial"/>
          <w:szCs w:val="20"/>
        </w:rPr>
        <w:t>. Fue analizado por el Dr. Marvin Antelman, quien era en ese momento un consultor del Instituto Weitzmann, y posteriormente los pólenes presentes en el material fueron identificados por el Dr. Terry Hutter, un paleobotánico. </w:t>
      </w:r>
      <w:r w:rsidRPr="003B038B">
        <w:rPr>
          <w:rFonts w:ascii="Arial" w:hAnsi="Arial" w:cs="Arial"/>
          <w:szCs w:val="20"/>
          <w:highlight w:val="lightGray"/>
        </w:rPr>
        <w:t xml:space="preserve">Estos tests indicaron que el material rojizo era </w:t>
      </w:r>
      <w:r w:rsidRPr="003B038B">
        <w:rPr>
          <w:rFonts w:ascii="Arial" w:hAnsi="Arial" w:cs="Arial"/>
          <w:b/>
          <w:szCs w:val="20"/>
          <w:highlight w:val="lightGray"/>
        </w:rPr>
        <w:t>un compuesto de nueve especias específicas en un estado altamente refinado</w:t>
      </w:r>
      <w:r w:rsidRPr="003B038B">
        <w:rPr>
          <w:rFonts w:ascii="Arial" w:hAnsi="Arial" w:cs="Arial"/>
          <w:szCs w:val="20"/>
          <w:highlight w:val="lightGray"/>
        </w:rPr>
        <w:t>. Dos ingredientes inorgánicos adicionales,</w:t>
      </w:r>
      <w:r w:rsidRPr="003B038B">
        <w:rPr>
          <w:rFonts w:ascii="Arial" w:hAnsi="Arial" w:cs="Arial"/>
          <w:b/>
          <w:i/>
          <w:szCs w:val="20"/>
          <w:highlight w:val="lightGray"/>
        </w:rPr>
        <w:t>Lejía Karsina</w:t>
      </w:r>
      <w:r w:rsidRPr="007B1FD2">
        <w:rPr>
          <w:rFonts w:ascii="Arial" w:hAnsi="Arial" w:cs="Arial"/>
          <w:szCs w:val="20"/>
          <w:highlight w:val="lightGray"/>
        </w:rPr>
        <w:t xml:space="preserve"> y </w:t>
      </w:r>
      <w:r w:rsidRPr="003B038B">
        <w:rPr>
          <w:rFonts w:ascii="Arial" w:hAnsi="Arial" w:cs="Arial"/>
          <w:b/>
          <w:i/>
          <w:szCs w:val="20"/>
          <w:highlight w:val="lightGray"/>
        </w:rPr>
        <w:t>Sal de Sodoma</w:t>
      </w:r>
      <w:r w:rsidRPr="003B038B">
        <w:rPr>
          <w:rFonts w:ascii="Arial" w:hAnsi="Arial" w:cs="Arial"/>
          <w:szCs w:val="20"/>
          <w:highlight w:val="lightGray"/>
        </w:rPr>
        <w:t xml:space="preserve">, fueron encontrados cerca, en la misma cueva; obviamente, listos para ser </w:t>
      </w:r>
      <w:r w:rsidRPr="003B038B">
        <w:rPr>
          <w:rFonts w:ascii="Arial" w:hAnsi="Arial" w:cs="Arial"/>
          <w:szCs w:val="20"/>
          <w:highlight w:val="lightGray"/>
        </w:rPr>
        <w:lastRenderedPageBreak/>
        <w:t>mezclados con las especias que comprenden</w:t>
      </w:r>
      <w:r w:rsidRPr="003B038B">
        <w:rPr>
          <w:rFonts w:ascii="Arial" w:hAnsi="Arial" w:cs="Arial"/>
          <w:b/>
          <w:szCs w:val="20"/>
          <w:highlight w:val="lightGray"/>
        </w:rPr>
        <w:t xml:space="preserve"> los ingredientes del Santo Incienso, el "Qetoret", listados en la Torá y en el Talmud. Este fue el mismo compuesto quemado en el Altar del Incienso en el Santo Templo</w:t>
      </w:r>
      <w:r w:rsidRPr="003B038B">
        <w:rPr>
          <w:rFonts w:ascii="Arial" w:hAnsi="Arial" w:cs="Arial"/>
          <w:szCs w:val="20"/>
          <w:highlight w:val="lightGray"/>
        </w:rPr>
        <w:t>. Un total de 900 libras de Incienso fue eventualmente encontrado</w:t>
      </w:r>
      <w:r w:rsidRPr="003B038B">
        <w:rPr>
          <w:rFonts w:ascii="Arial" w:hAnsi="Arial" w:cs="Arial"/>
          <w:szCs w:val="20"/>
        </w:rPr>
        <w:t>.</w:t>
      </w:r>
      <w:r w:rsidRPr="00D82482">
        <w:rPr>
          <w:rFonts w:ascii="Arial" w:hAnsi="Arial" w:cs="Arial"/>
          <w:szCs w:val="20"/>
        </w:rPr>
        <w:t xml:space="preserve"> El Incienso fue hallado excavando el montículo puesto de relieve por el misterioso «Aura Azul», una extraordinaria característica luminosa dentro de la cueva, la que ha mencionado el </w:t>
      </w:r>
      <w:r w:rsidRPr="00D82482">
        <w:rPr>
          <w:rFonts w:ascii="Arial" w:hAnsi="Arial" w:cs="Arial"/>
          <w:b/>
          <w:i/>
          <w:color w:val="1F3864"/>
          <w:szCs w:val="20"/>
        </w:rPr>
        <w:t>Rollo de Cobre</w:t>
      </w:r>
      <w:r w:rsidRPr="00D82482">
        <w:rPr>
          <w:rFonts w:ascii="Arial" w:hAnsi="Arial" w:cs="Arial"/>
          <w:szCs w:val="20"/>
        </w:rPr>
        <w:t xml:space="preserve"> y es obviamente utilizada como un punto de referencia descriptiva por aquellos que ocultaron los Tesoros del Templo. En la primera placa del </w:t>
      </w:r>
      <w:r w:rsidRPr="00D82482">
        <w:rPr>
          <w:rFonts w:ascii="Arial" w:hAnsi="Arial" w:cs="Arial"/>
          <w:b/>
          <w:i/>
          <w:color w:val="1F3864"/>
          <w:szCs w:val="20"/>
        </w:rPr>
        <w:t>Rollo de Cobre</w:t>
      </w:r>
      <w:r w:rsidRPr="00D82482">
        <w:rPr>
          <w:rFonts w:ascii="Arial" w:hAnsi="Arial" w:cs="Arial"/>
          <w:szCs w:val="20"/>
        </w:rPr>
        <w:t>, línea # 9, se habla de la «tel kohelet» o montículo azul.</w:t>
      </w:r>
    </w:p>
    <w:p w:rsidR="00F31C4D" w:rsidRPr="00D82482" w:rsidRDefault="00F31C4D" w:rsidP="00F31C4D">
      <w:pPr>
        <w:spacing w:after="120"/>
        <w:ind w:left="1416"/>
        <w:jc w:val="both"/>
        <w:rPr>
          <w:rFonts w:ascii="Arial" w:hAnsi="Arial" w:cs="Arial"/>
          <w:szCs w:val="20"/>
        </w:rPr>
      </w:pPr>
      <w:r w:rsidRPr="00D82482">
        <w:rPr>
          <w:rFonts w:ascii="Arial" w:hAnsi="Arial" w:cs="Arial"/>
          <w:szCs w:val="20"/>
        </w:rPr>
        <w:t xml:space="preserve">Con la llegada de este segundo dramático hallazgo de los elementos del Santo Templo, y sus implicaciones de que la investigación de Jones respecto del </w:t>
      </w:r>
      <w:r w:rsidRPr="00D82482">
        <w:rPr>
          <w:rFonts w:ascii="Arial" w:hAnsi="Arial" w:cs="Arial"/>
          <w:b/>
          <w:i/>
          <w:color w:val="1F3864"/>
          <w:szCs w:val="20"/>
        </w:rPr>
        <w:t>Rollo de Cobre</w:t>
      </w:r>
      <w:r w:rsidRPr="00D82482">
        <w:rPr>
          <w:rFonts w:ascii="Arial" w:hAnsi="Arial" w:cs="Arial"/>
          <w:szCs w:val="20"/>
        </w:rPr>
        <w:t xml:space="preserve"> estaba en el camino correcto, su relación de larga data con la Autoridad de Antigüedades de Israel (IAA) de pronto se deterioró. El IAA decidió retirar la licencia de excavación de Jones. Sus razones para intentar apagar las excavaciones aún no están claras, hasta el día de hoy. Sin embargo, uno podría suponer que Jones, que operaba de forma independiente, con voluntarios y con un presupuesto reducido, estaba pisando en los intereses creados de la IAA. En los años que van desde 1992, la oposición de la IAA ha ralentizado los esfuerzos de Jones, pero él ha continuado su búsqueda de los Tesoros del Templo bajo la categoría de "geólogo", en lugar de excavaciones arqueológicas, etc. Es de considerable interés señalar que en 1995, cuando Jones estaba batiéndose con la IAA por un permiso para excavar, ellos le dijeron que necesitaba el respaldo de una institución educacional reconocida. Con la esperanza de ahorrar tiempo, Jones fue a su amigo, el Rabino Adin Steinsaltz Israel, director del Instituto de Israel para Investigación Talmúdica y quizás el más renombrado erudito talmúdico del mundo, quien está escribiendo una edición moderna del Talmud. El Rabino Steinsaltz escribió una brillante carta de respaldo para el trabajo de Jones, al que calificó de «investigaciones científicamente válidas que pueden dar lugar a conclusiones importantes para el pueblo judío y el mundo». Incluso a pesar de este respaldo, el IAA rechazó la petición de Jones.</w:t>
      </w:r>
    </w:p>
    <w:p w:rsidR="00F31C4D" w:rsidRPr="00D82482" w:rsidRDefault="00F31C4D" w:rsidP="00F31C4D">
      <w:pPr>
        <w:spacing w:after="120"/>
        <w:ind w:left="1416"/>
        <w:jc w:val="both"/>
        <w:rPr>
          <w:rFonts w:ascii="Arial" w:hAnsi="Arial" w:cs="Arial"/>
          <w:szCs w:val="20"/>
        </w:rPr>
      </w:pPr>
      <w:r w:rsidRPr="00D82482">
        <w:rPr>
          <w:rFonts w:ascii="Arial" w:hAnsi="Arial" w:cs="Arial"/>
          <w:szCs w:val="20"/>
        </w:rPr>
        <w:t>En 1994, Jones llevó a cabo dos operaciones separadas pero relacionadas entre sí, las cuales utilizan métodos de detección de alta tecnología para identificar características estructurales ocultas. Ambas operaciones estaban logrando resultados espectaculares:</w:t>
      </w:r>
    </w:p>
    <w:p w:rsidR="00F31C4D" w:rsidRPr="00D82482" w:rsidRDefault="00F31C4D" w:rsidP="00F31C4D">
      <w:pPr>
        <w:spacing w:after="120"/>
        <w:ind w:left="1416"/>
        <w:jc w:val="both"/>
        <w:rPr>
          <w:rFonts w:ascii="Arial" w:hAnsi="Arial" w:cs="Arial"/>
          <w:szCs w:val="20"/>
        </w:rPr>
      </w:pPr>
      <w:r w:rsidRPr="00D82482">
        <w:rPr>
          <w:rFonts w:ascii="Arial" w:hAnsi="Arial" w:cs="Arial"/>
          <w:szCs w:val="20"/>
        </w:rPr>
        <w:t xml:space="preserve">La primera fue una operación conjunta con el Instituto Israelí de Petróleo, Geología y Geofísica para utilizar </w:t>
      </w:r>
      <w:r w:rsidRPr="00D82482">
        <w:rPr>
          <w:rFonts w:ascii="Arial" w:hAnsi="Arial" w:cs="Arial"/>
          <w:i/>
          <w:szCs w:val="20"/>
        </w:rPr>
        <w:t>in situ</w:t>
      </w:r>
      <w:r w:rsidRPr="00D82482">
        <w:rPr>
          <w:rFonts w:ascii="Arial" w:hAnsi="Arial" w:cs="Arial"/>
          <w:szCs w:val="20"/>
        </w:rPr>
        <w:t xml:space="preserve"> la tecnología de Radar de Penetración Terrestre (GPR) del Instituto, en la Cueva de la Columna. El GPR implica emisiones de radio de alta frecuencia y análisis computacional para examinar el lecho de roca subyacente y los estratos geológicos de un área determinada. La inspección GPR confirmó la existencia de una masiva cámara a la que se hace referencia en el </w:t>
      </w:r>
      <w:r w:rsidRPr="00D82482">
        <w:rPr>
          <w:rFonts w:ascii="Arial" w:hAnsi="Arial" w:cs="Arial"/>
          <w:b/>
          <w:i/>
          <w:color w:val="1F3864"/>
          <w:szCs w:val="20"/>
        </w:rPr>
        <w:t>Rollo de Cobre</w:t>
      </w:r>
      <w:r w:rsidRPr="00D82482">
        <w:rPr>
          <w:rFonts w:ascii="Arial" w:hAnsi="Arial" w:cs="Arial"/>
          <w:szCs w:val="20"/>
        </w:rPr>
        <w:t xml:space="preserve"> (posteriormente re-determinada, en 1998, por el trabajo de Resistividad Eléctrica, en ser de 25 pies de alto y 65 pies de ancho).</w:t>
      </w:r>
    </w:p>
    <w:p w:rsidR="00F31C4D" w:rsidRPr="00D82482" w:rsidRDefault="00F31C4D" w:rsidP="00F31C4D">
      <w:pPr>
        <w:spacing w:after="120"/>
        <w:ind w:left="1416"/>
        <w:jc w:val="both"/>
        <w:rPr>
          <w:rFonts w:ascii="Arial" w:hAnsi="Arial" w:cs="Arial"/>
          <w:szCs w:val="20"/>
        </w:rPr>
      </w:pPr>
      <w:r w:rsidRPr="00D82482">
        <w:rPr>
          <w:rFonts w:ascii="Arial" w:hAnsi="Arial" w:cs="Arial"/>
          <w:szCs w:val="20"/>
        </w:rPr>
        <w:t xml:space="preserve">La porción superior de esta larga cámara (por debajo de los escombros de la Cueva de la Especia) tiene fama de mantener la </w:t>
      </w:r>
      <w:r w:rsidRPr="00D82482">
        <w:rPr>
          <w:rFonts w:ascii="Arial" w:hAnsi="Arial" w:cs="Arial"/>
          <w:i/>
          <w:szCs w:val="20"/>
        </w:rPr>
        <w:t>Qalal</w:t>
      </w:r>
      <w:r w:rsidRPr="00D82482">
        <w:rPr>
          <w:rFonts w:ascii="Arial" w:hAnsi="Arial" w:cs="Arial"/>
          <w:szCs w:val="20"/>
        </w:rPr>
        <w:t xml:space="preserve"> que contiene las Cenizas de la Vaca Roja. La interpretación de Jones del </w:t>
      </w:r>
      <w:r w:rsidRPr="00D82482">
        <w:rPr>
          <w:rFonts w:ascii="Arial" w:hAnsi="Arial" w:cs="Arial"/>
          <w:b/>
          <w:i/>
          <w:color w:val="1F3864"/>
          <w:szCs w:val="20"/>
        </w:rPr>
        <w:t>Rollo de Cobre</w:t>
      </w:r>
      <w:r w:rsidRPr="00D82482">
        <w:rPr>
          <w:rFonts w:ascii="Arial" w:hAnsi="Arial" w:cs="Arial"/>
          <w:szCs w:val="20"/>
        </w:rPr>
        <w:t xml:space="preserve"> es, «bajo de las especias está la purificación» (es decir, bajo el Incienso están las Cenizas de la purificación). A continuación, el </w:t>
      </w:r>
      <w:r w:rsidRPr="00D82482">
        <w:rPr>
          <w:rFonts w:ascii="Arial" w:hAnsi="Arial" w:cs="Arial"/>
          <w:b/>
          <w:i/>
          <w:color w:val="1F3864"/>
          <w:szCs w:val="20"/>
        </w:rPr>
        <w:t>Rollo de Cobre</w:t>
      </w:r>
      <w:r w:rsidRPr="00D82482">
        <w:rPr>
          <w:rFonts w:ascii="Arial" w:hAnsi="Arial" w:cs="Arial"/>
          <w:szCs w:val="20"/>
        </w:rPr>
        <w:t xml:space="preserve"> dice (versión abreviada): «Hay una cueva muy grande en el tercer nivel de visión hacia el este, cerrada por una pared unida... oculto y escondido. Allí está el Tabernáculo en el tercer nivel... completo... y escondido... en la última cámara en el lado oeste». Jones cree que los niveles a los que se hace referencia son los planos de estratificación de las capas de que se compone la cueva, lo que puede, de hecho, poner la cámara grande en el nivel "tercero". Jones cree que esta gran cámara puede muy bien ser la salida de la Cueva de Sedequías, la que comienza justo al este de la Puerta de Damasco en el lado norte de Jerusalén (la entrada en Jerusalén ha sido totalmente cerrada). Este pasaje conduce directamente debajo del Monte del Templo y se cree que desciende al valle de Acor, donde ha sido localizada la Cueva de la Columna (una distancia de 18 millas). Mientras que el Talmud afirma que «el Arca de la Alianza está escondido en un pasaje bajo el Monte del Templo», Jones no ve ninguna contradicción, porque el pas</w:t>
      </w:r>
      <w:r>
        <w:rPr>
          <w:rFonts w:ascii="Arial" w:hAnsi="Arial" w:cs="Arial"/>
          <w:szCs w:val="20"/>
        </w:rPr>
        <w:t>adizo</w:t>
      </w:r>
      <w:r w:rsidRPr="00D82482">
        <w:rPr>
          <w:rFonts w:ascii="Arial" w:hAnsi="Arial" w:cs="Arial"/>
          <w:szCs w:val="20"/>
        </w:rPr>
        <w:t xml:space="preserve"> continúa desde Jerusalén hasta el valle de Acor. A este pas</w:t>
      </w:r>
      <w:r>
        <w:rPr>
          <w:rFonts w:ascii="Arial" w:hAnsi="Arial" w:cs="Arial"/>
          <w:szCs w:val="20"/>
        </w:rPr>
        <w:t>adizo</w:t>
      </w:r>
      <w:r w:rsidRPr="00D82482">
        <w:rPr>
          <w:rFonts w:ascii="Arial" w:hAnsi="Arial" w:cs="Arial"/>
          <w:szCs w:val="20"/>
        </w:rPr>
        <w:t xml:space="preserve"> se hace referencia en II Reyes 25:4-5 (Jones cita a Oseas 2:16-17 donde Dios dice que después de haber reprendido a Israel, Él la llevará al desierto y l</w:t>
      </w:r>
      <w:r>
        <w:rPr>
          <w:rFonts w:ascii="Arial" w:hAnsi="Arial" w:cs="Arial"/>
          <w:szCs w:val="20"/>
        </w:rPr>
        <w:t>a</w:t>
      </w:r>
      <w:r w:rsidRPr="00D82482">
        <w:rPr>
          <w:rFonts w:ascii="Arial" w:hAnsi="Arial" w:cs="Arial"/>
          <w:szCs w:val="20"/>
        </w:rPr>
        <w:t xml:space="preserve"> hablará al corazón, «y le daré sus viñas desde allí, y haré del Valle de Acor una PUERTA DE ESPERANZA»). Jones cree que la Cueva de la Columna en el valle de Acor ES una «puerta de esperanza».</w:t>
      </w:r>
    </w:p>
    <w:p w:rsidR="00F31C4D" w:rsidRPr="00D82482" w:rsidRDefault="00F31C4D" w:rsidP="00F31C4D">
      <w:pPr>
        <w:ind w:left="1417"/>
        <w:jc w:val="both"/>
        <w:rPr>
          <w:rFonts w:ascii="Arial" w:hAnsi="Arial" w:cs="Arial"/>
          <w:szCs w:val="20"/>
        </w:rPr>
      </w:pPr>
      <w:r w:rsidRPr="00D82482">
        <w:rPr>
          <w:rFonts w:ascii="Arial" w:hAnsi="Arial" w:cs="Arial"/>
          <w:szCs w:val="20"/>
        </w:rPr>
        <w:t xml:space="preserve">Mientras que esta gran cámara fue confirmada por radar de penetración terrestre al final de la temporada de exploración en 1994, la negativa a conceder permisos de excavación y otros modos de interferencia y restricciones impuestas a los métodos de exploración por parte de organismos israelíes, han ralentizado el trabajo a un paso de tortuga desde hace varios años. Aunque los voluntarios VJRI exhibieron resistencia increíble, con montañas de escombros y suciedad, con herramientas de mano y cubos en movimiento, se encontraron continuamente con roca sólida, pero no pudieron obtener permiso para usar equipo pesado. Y, sin embargo, mientras que esto se escribe, Jones está en Israel haciendo los preparativos finales paraperforar un agujero central de dos pulgadas entre los restos de la Cueva de la Especia en la SalaGrande. Jones ha llamado apropiadamente a este proyecto, PROYECTO </w:t>
      </w:r>
      <w:r w:rsidRPr="00D82482">
        <w:rPr>
          <w:rFonts w:ascii="Arial" w:hAnsi="Arial" w:cs="Arial"/>
          <w:i/>
          <w:szCs w:val="20"/>
        </w:rPr>
        <w:t>Petakh Tiqvah</w:t>
      </w:r>
      <w:r>
        <w:rPr>
          <w:rFonts w:ascii="Arial" w:hAnsi="Arial" w:cs="Arial"/>
          <w:szCs w:val="20"/>
        </w:rPr>
        <w:t xml:space="preserve"> ("P</w:t>
      </w:r>
      <w:r w:rsidRPr="00D82482">
        <w:rPr>
          <w:rFonts w:ascii="Arial" w:hAnsi="Arial" w:cs="Arial"/>
          <w:szCs w:val="20"/>
        </w:rPr>
        <w:t xml:space="preserve">uerta o abertura de la </w:t>
      </w:r>
      <w:r w:rsidRPr="00D82482">
        <w:rPr>
          <w:rFonts w:ascii="Arial" w:hAnsi="Arial" w:cs="Arial"/>
          <w:szCs w:val="20"/>
        </w:rPr>
        <w:lastRenderedPageBreak/>
        <w:t xml:space="preserve">Esperanza"). Si él es capaz de confirmar una gran caverna, incluso si está llena de escombros, se añade una fuerte evidencia de que las confirmaciones geofísicas prepararon el terreno para permitir una inspección más directa de los contenidos de esa cámara. Una cavidad abierta se prestaría a la observación parcial, dejando caer una pequeña pero potente cámara dentro de la abertura. Si la caverna se verifica, pero está llena de escombros, se irá </w:t>
      </w:r>
      <w:r>
        <w:rPr>
          <w:rFonts w:ascii="Arial" w:hAnsi="Arial" w:cs="Arial"/>
          <w:szCs w:val="20"/>
        </w:rPr>
        <w:t xml:space="preserve">a </w:t>
      </w:r>
      <w:r w:rsidRPr="00D82482">
        <w:rPr>
          <w:rFonts w:ascii="Arial" w:hAnsi="Arial" w:cs="Arial"/>
          <w:szCs w:val="20"/>
        </w:rPr>
        <w:t>por un agujero de descenso de gran diámetro. Obviamente, podría ser un momento muy emocionante en la búsqueda a largo plazo de Jones.</w:t>
      </w:r>
    </w:p>
    <w:p w:rsidR="00F31C4D" w:rsidRPr="00D82482" w:rsidRDefault="00F31C4D" w:rsidP="00F31C4D">
      <w:pPr>
        <w:ind w:left="1417"/>
        <w:jc w:val="both"/>
        <w:rPr>
          <w:rFonts w:ascii="Arial" w:hAnsi="Arial" w:cs="Arial"/>
          <w:szCs w:val="20"/>
        </w:rPr>
      </w:pPr>
      <w:r w:rsidRPr="00D82482">
        <w:rPr>
          <w:rFonts w:ascii="Arial" w:hAnsi="Arial" w:cs="Arial"/>
          <w:szCs w:val="20"/>
        </w:rPr>
        <w:t>(…)</w:t>
      </w:r>
    </w:p>
    <w:p w:rsidR="00F31C4D" w:rsidRPr="00D82482" w:rsidRDefault="00F31C4D" w:rsidP="00F31C4D">
      <w:pPr>
        <w:ind w:left="1417"/>
        <w:jc w:val="both"/>
        <w:rPr>
          <w:rFonts w:ascii="Arial" w:hAnsi="Arial" w:cs="Arial"/>
          <w:szCs w:val="20"/>
        </w:rPr>
      </w:pPr>
      <w:r w:rsidRPr="00D82482">
        <w:rPr>
          <w:rFonts w:ascii="Arial" w:hAnsi="Arial" w:cs="Arial"/>
          <w:szCs w:val="20"/>
        </w:rPr>
        <w:t>El Rabino Shlomo Goren, ex Gran Rabino de Israel, era un partidario del trabajo de Jones en Israel. Visitó las excavaciones de Jones en la Cueva de la Columna en 1982 y 1983, mucho antes de los hallazgos exitosos de Jones. El Rabino Goren se dirigió a los voluntarios de Jones y dijo: «Ustedes han venido aquí de toda América; han llegado de muchas denominaciones diferentes; ninguna iglesia y ninguna escuela les envían; nadie de aquí ha enviado por ustedes. Todos los que han llegado, lo han hecho a sus propias expensas, y algunos de ustedes, incluso, ayudaron a financiar esta excavación. Todos lo</w:t>
      </w:r>
      <w:r>
        <w:rPr>
          <w:rFonts w:ascii="Arial" w:hAnsi="Arial" w:cs="Arial"/>
          <w:szCs w:val="20"/>
        </w:rPr>
        <w:t>s</w:t>
      </w:r>
      <w:r w:rsidRPr="00D82482">
        <w:rPr>
          <w:rFonts w:ascii="Arial" w:hAnsi="Arial" w:cs="Arial"/>
          <w:szCs w:val="20"/>
        </w:rPr>
        <w:t xml:space="preserve"> que se han unido en esta laboriosa tarea de buscar con Vendyl Jones por uno de los muchos tesoros ocultos (Jones se estaba centrando en la búsqueda de las Cenizas de la Vaca Roja en ese momento). Ustedes están trabajando por el bien de Israel y el bien de las personas judías de todo el mundo. Tú haces todo esto y sin pedir nada a cambio para ti mismo. Te digo que ¡ya has encontrado un tesoro! ¡</w:t>
      </w:r>
      <w:r>
        <w:rPr>
          <w:rFonts w:ascii="Arial" w:hAnsi="Arial" w:cs="Arial"/>
          <w:szCs w:val="20"/>
        </w:rPr>
        <w:t>Tú eres</w:t>
      </w:r>
      <w:r w:rsidRPr="00D82482">
        <w:rPr>
          <w:rFonts w:ascii="Arial" w:hAnsi="Arial" w:cs="Arial"/>
          <w:szCs w:val="20"/>
        </w:rPr>
        <w:t xml:space="preserve"> el tesoro! ¡Este trabajo debe continuar! ¡Este esfuerzo debe continuar!».</w:t>
      </w:r>
    </w:p>
    <w:p w:rsidR="00F31C4D" w:rsidRPr="00D82482" w:rsidRDefault="00F31C4D" w:rsidP="00F31C4D">
      <w:pPr>
        <w:ind w:left="1417"/>
        <w:jc w:val="both"/>
        <w:rPr>
          <w:rFonts w:ascii="Arial" w:hAnsi="Arial" w:cs="Arial"/>
          <w:szCs w:val="20"/>
        </w:rPr>
      </w:pPr>
      <w:r w:rsidRPr="00D82482">
        <w:rPr>
          <w:rFonts w:ascii="Arial" w:hAnsi="Arial" w:cs="Arial"/>
          <w:szCs w:val="20"/>
        </w:rPr>
        <w:t>(…)</w:t>
      </w:r>
    </w:p>
    <w:p w:rsidR="00F31C4D" w:rsidRDefault="00F31C4D" w:rsidP="00F31C4D">
      <w:pPr>
        <w:spacing w:after="240"/>
        <w:ind w:left="1418"/>
        <w:jc w:val="both"/>
        <w:rPr>
          <w:rFonts w:ascii="Arial" w:hAnsi="Arial" w:cs="Arial"/>
          <w:szCs w:val="20"/>
        </w:rPr>
      </w:pPr>
      <w:r w:rsidRPr="00D82482">
        <w:rPr>
          <w:rFonts w:ascii="Arial" w:hAnsi="Arial" w:cs="Arial"/>
          <w:szCs w:val="20"/>
        </w:rPr>
        <w:t>Para terminar quiero decir que he escrito este artículo, porque después de seguir las actividades de Vendyl Jones desde hace casi 15 años, creo que sus logros han sido significativos y que su obra ha sido de gran beneficio para el pueblo judío. Él ha operado con compromiso y grande determinación y fe, con los fondos</w:t>
      </w:r>
      <w:r>
        <w:rPr>
          <w:rFonts w:ascii="Arial" w:hAnsi="Arial" w:cs="Arial"/>
          <w:szCs w:val="20"/>
        </w:rPr>
        <w:t xml:space="preserve"> muy limitados de que </w:t>
      </w:r>
      <w:r w:rsidRPr="00D82482">
        <w:rPr>
          <w:rFonts w:ascii="Arial" w:hAnsi="Arial" w:cs="Arial"/>
          <w:szCs w:val="20"/>
        </w:rPr>
        <w:t>dispone; y yo quería</w:t>
      </w:r>
      <w:r>
        <w:rPr>
          <w:rFonts w:ascii="Arial" w:hAnsi="Arial" w:cs="Arial"/>
          <w:szCs w:val="20"/>
        </w:rPr>
        <w:t xml:space="preserve"> hacer su historia conocida para un público </w:t>
      </w:r>
      <w:r w:rsidRPr="00D82482">
        <w:rPr>
          <w:rFonts w:ascii="Arial" w:hAnsi="Arial" w:cs="Arial"/>
          <w:szCs w:val="20"/>
        </w:rPr>
        <w:t xml:space="preserve">másamplio. Obviamente no tengo ni idea de si va a encontrar los Tesoros Santos del Templo de Salomón y/o qué marcos de tiempo podrían estar involucrados. Sin embargo, sus resultados hasta la fecha proporcionan credibilidad a su búsqueda y pensé que esta información sería de gran interés para la comunidad judía en general. (…)” (Gerard Robins, </w:t>
      </w:r>
      <w:r w:rsidRPr="00D82482">
        <w:rPr>
          <w:rFonts w:ascii="Arial" w:hAnsi="Arial" w:cs="Arial"/>
          <w:b/>
          <w:i/>
          <w:color w:val="1F3864"/>
          <w:szCs w:val="20"/>
        </w:rPr>
        <w:t>Vendyl Jones y el Arca de la Alianza</w:t>
      </w:r>
      <w:r w:rsidRPr="00D82482">
        <w:rPr>
          <w:rFonts w:ascii="Arial" w:hAnsi="Arial" w:cs="Arial"/>
          <w:szCs w:val="20"/>
        </w:rPr>
        <w:t xml:space="preserve">, artículo publicado en el </w:t>
      </w:r>
      <w:r w:rsidRPr="00D82482">
        <w:rPr>
          <w:rFonts w:ascii="Arial" w:hAnsi="Arial" w:cs="Arial"/>
          <w:i/>
          <w:szCs w:val="20"/>
        </w:rPr>
        <w:t>Periódico Voz Judía Herald</w:t>
      </w:r>
      <w:r w:rsidRPr="00D82482">
        <w:rPr>
          <w:rFonts w:ascii="Arial" w:hAnsi="Arial" w:cs="Arial"/>
          <w:szCs w:val="20"/>
        </w:rPr>
        <w:t xml:space="preserve">, Houston, Texas, en mayo de 2000; texto original inglés recuperado el 30 de mayo de 2016 desde </w:t>
      </w:r>
      <w:hyperlink r:id="rId31" w:history="1">
        <w:r w:rsidRPr="00D82482">
          <w:rPr>
            <w:rStyle w:val="Hipervnculo"/>
            <w:sz w:val="16"/>
            <w:szCs w:val="16"/>
          </w:rPr>
          <w:t>http://www.lastdaysmystery.info/vendyl_jones_and_the_ark_of_the_covenant.htm</w:t>
        </w:r>
      </w:hyperlink>
      <w:r>
        <w:rPr>
          <w:rFonts w:ascii="Arial" w:hAnsi="Arial" w:cs="Arial"/>
          <w:szCs w:val="20"/>
        </w:rPr>
        <w:t xml:space="preserve">Mayúsculas son del autor. </w:t>
      </w:r>
      <w:r w:rsidRPr="00D82482">
        <w:rPr>
          <w:rFonts w:ascii="Arial" w:hAnsi="Arial" w:cs="Arial"/>
          <w:szCs w:val="20"/>
        </w:rPr>
        <w:t>Traducción, negritas, cursivas y destacados son míos).</w:t>
      </w:r>
    </w:p>
    <w:p w:rsidR="00F31C4D" w:rsidRDefault="00F31C4D" w:rsidP="00F31C4D">
      <w:pPr>
        <w:spacing w:after="120"/>
        <w:ind w:left="709"/>
        <w:jc w:val="both"/>
        <w:rPr>
          <w:rFonts w:cs="Arial"/>
          <w:szCs w:val="20"/>
          <w:shd w:val="clear" w:color="auto" w:fill="FFFFFF"/>
        </w:rPr>
      </w:pPr>
      <w:r w:rsidRPr="00D82482">
        <w:rPr>
          <w:b/>
          <w:szCs w:val="20"/>
        </w:rPr>
        <w:t>Nazarenos y cristianismo originario</w:t>
      </w:r>
    </w:p>
    <w:p w:rsidR="00F31C4D" w:rsidRPr="00D82482" w:rsidRDefault="00F31C4D" w:rsidP="00F31C4D">
      <w:pPr>
        <w:spacing w:after="240"/>
        <w:ind w:left="708"/>
        <w:jc w:val="both"/>
        <w:rPr>
          <w:rFonts w:cs="Arial"/>
          <w:szCs w:val="20"/>
          <w:shd w:val="clear" w:color="auto" w:fill="FFFFFF"/>
        </w:rPr>
      </w:pPr>
      <w:r w:rsidRPr="00D82482">
        <w:rPr>
          <w:rFonts w:cs="Arial"/>
          <w:szCs w:val="20"/>
          <w:shd w:val="clear" w:color="auto" w:fill="FFFFFF"/>
        </w:rPr>
        <w:t xml:space="preserve">Pero esta versión </w:t>
      </w:r>
      <w:r>
        <w:rPr>
          <w:rFonts w:cs="Arial"/>
          <w:szCs w:val="20"/>
          <w:shd w:val="clear" w:color="auto" w:fill="FFFFFF"/>
        </w:rPr>
        <w:t>rabínica</w:t>
      </w:r>
      <w:r w:rsidRPr="00D82482">
        <w:rPr>
          <w:rFonts w:cs="Arial"/>
          <w:szCs w:val="20"/>
          <w:shd w:val="clear" w:color="auto" w:fill="FFFFFF"/>
        </w:rPr>
        <w:t xml:space="preserve"> centrada en el sacerdocio, el Templo y el mesianismo hebraico no agota el asunto. Durante la época de Jesús el asunto del aceite santo parece que iba mucho más allá de la sola unción de reyes y sacerdotes</w:t>
      </w:r>
      <w:r>
        <w:rPr>
          <w:rFonts w:cs="Arial"/>
          <w:szCs w:val="20"/>
          <w:shd w:val="clear" w:color="auto" w:fill="FFFFFF"/>
        </w:rPr>
        <w:t xml:space="preserve"> oficiales</w:t>
      </w:r>
      <w:r w:rsidRPr="00D82482">
        <w:rPr>
          <w:rFonts w:cs="Arial"/>
          <w:szCs w:val="20"/>
          <w:shd w:val="clear" w:color="auto" w:fill="FFFFFF"/>
        </w:rPr>
        <w:t>, tal como nos cuenta Sir Laurence Gardner. Habría estado conectado también a rituales matrimoniales judaicos y a misteriosas “órdenes” iniciáticas relacionadas con el mesianismo</w:t>
      </w:r>
      <w:r>
        <w:rPr>
          <w:rFonts w:cs="Arial"/>
          <w:szCs w:val="20"/>
          <w:shd w:val="clear" w:color="auto" w:fill="FFFFFF"/>
        </w:rPr>
        <w:t xml:space="preserve"> alternativo y rebelde al Templo (ya sabemos que este último está muy vinculado a los esenios)</w:t>
      </w:r>
      <w:r w:rsidRPr="00D82482">
        <w:rPr>
          <w:rFonts w:cs="Arial"/>
          <w:szCs w:val="20"/>
          <w:shd w:val="clear" w:color="auto" w:fill="FFFFFF"/>
        </w:rPr>
        <w:t>. Lo que nos lanzaría a una honda re-interpretación de los relatos evangélicos:</w:t>
      </w:r>
    </w:p>
    <w:p w:rsidR="00F31C4D" w:rsidRPr="00D82482" w:rsidRDefault="00F31C4D" w:rsidP="00F31C4D">
      <w:pPr>
        <w:spacing w:after="120"/>
        <w:ind w:left="1416"/>
        <w:jc w:val="both"/>
        <w:rPr>
          <w:rFonts w:ascii="Arial" w:hAnsi="Arial" w:cs="Arial"/>
          <w:szCs w:val="20"/>
          <w:shd w:val="clear" w:color="auto" w:fill="FFFFFF"/>
        </w:rPr>
      </w:pPr>
      <w:r w:rsidRPr="00D82482">
        <w:rPr>
          <w:rFonts w:ascii="Arial" w:hAnsi="Arial" w:cs="Arial"/>
          <w:szCs w:val="20"/>
          <w:shd w:val="clear" w:color="auto" w:fill="FFFFFF"/>
        </w:rPr>
        <w:t xml:space="preserve">“(…) La palabra ‘Mesías’ viene del verbo hebreo ‘ungir’, el cual, a su vez, se deriva de la palabra egipcia </w:t>
      </w:r>
      <w:r w:rsidRPr="00D82482">
        <w:rPr>
          <w:rFonts w:ascii="Arial" w:hAnsi="Arial" w:cs="Arial"/>
          <w:i/>
          <w:szCs w:val="20"/>
          <w:shd w:val="clear" w:color="auto" w:fill="FFFFFF"/>
        </w:rPr>
        <w:t>messeh</w:t>
      </w:r>
      <w:r w:rsidRPr="00D82482">
        <w:rPr>
          <w:rFonts w:ascii="Arial" w:hAnsi="Arial" w:cs="Arial"/>
          <w:szCs w:val="20"/>
          <w:shd w:val="clear" w:color="auto" w:fill="FFFFFF"/>
        </w:rPr>
        <w:t xml:space="preserve">, «el cocodrilo sagrado». Era con la grasa del </w:t>
      </w:r>
      <w:r w:rsidRPr="00D82482">
        <w:rPr>
          <w:rFonts w:ascii="Arial" w:hAnsi="Arial" w:cs="Arial"/>
          <w:i/>
          <w:szCs w:val="20"/>
          <w:shd w:val="clear" w:color="auto" w:fill="FFFFFF"/>
        </w:rPr>
        <w:t>messeh</w:t>
      </w:r>
      <w:r w:rsidRPr="00D82482">
        <w:rPr>
          <w:rFonts w:ascii="Arial" w:hAnsi="Arial" w:cs="Arial"/>
          <w:szCs w:val="20"/>
          <w:shd w:val="clear" w:color="auto" w:fill="FFFFFF"/>
        </w:rPr>
        <w:t xml:space="preserve"> que las hermanas-novias del faraón untaban a sus esposos en matrimonio. La costumbre egipcia proviene de la práctica real de la vieja Mesopotamia.</w:t>
      </w:r>
    </w:p>
    <w:p w:rsidR="00F31C4D" w:rsidRPr="00D82482" w:rsidRDefault="00F31C4D" w:rsidP="00F31C4D">
      <w:pPr>
        <w:spacing w:after="120"/>
        <w:ind w:left="1416"/>
        <w:jc w:val="both"/>
        <w:rPr>
          <w:rFonts w:ascii="Arial" w:hAnsi="Arial" w:cs="Arial"/>
          <w:szCs w:val="20"/>
          <w:shd w:val="clear" w:color="auto" w:fill="FFFFFF"/>
        </w:rPr>
      </w:pPr>
      <w:r w:rsidRPr="00D82482">
        <w:rPr>
          <w:rFonts w:ascii="Arial" w:hAnsi="Arial" w:cs="Arial"/>
          <w:szCs w:val="20"/>
          <w:shd w:val="clear" w:color="auto" w:fill="FFFFFF"/>
        </w:rPr>
        <w:t xml:space="preserve">En la canción de Salomón, del Antiguo Testamento, de nuevo oímos de la unción nupcial del Rey. </w:t>
      </w:r>
      <w:r w:rsidRPr="00D82482">
        <w:rPr>
          <w:rFonts w:ascii="Arial" w:hAnsi="Arial" w:cs="Arial"/>
          <w:b/>
          <w:szCs w:val="20"/>
          <w:shd w:val="clear" w:color="auto" w:fill="FFFFFF"/>
        </w:rPr>
        <w:t>Está definido que el aceite usado en Judea fue el fragante ungüento de nardo, un costoso aceite de raíces proveniente de los Himalayas</w:t>
      </w:r>
      <w:r w:rsidRPr="00D82482">
        <w:rPr>
          <w:rFonts w:ascii="Arial" w:hAnsi="Arial" w:cs="Arial"/>
          <w:szCs w:val="20"/>
          <w:shd w:val="clear" w:color="auto" w:fill="FFFFFF"/>
        </w:rPr>
        <w:t>, y hemos conocido que este ritual de unción siempre se efectuaba mientras el esposo/Rey se sentaba a la mesa. En el Nuevo Testamento, la unción de Jesús por María Magdalena, de hecho, se realizó mientras él estaba sentado a la mesa, y con el ungüento nupcial de nardo. Luego María enjugó sus pies con su cabello, y en la primera fase del matrimonio en dos partes, ella lloró. Todas estas cosas denotan la unción marital de un heredero dinástico.</w:t>
      </w:r>
    </w:p>
    <w:p w:rsidR="00F31C4D" w:rsidRPr="00D82482" w:rsidRDefault="00F31C4D" w:rsidP="00F31C4D">
      <w:pPr>
        <w:spacing w:after="120"/>
        <w:ind w:left="1416"/>
        <w:jc w:val="both"/>
        <w:rPr>
          <w:rFonts w:ascii="Arial" w:hAnsi="Arial" w:cs="Arial"/>
          <w:szCs w:val="20"/>
          <w:shd w:val="clear" w:color="auto" w:fill="FFFFFF"/>
        </w:rPr>
      </w:pPr>
      <w:r w:rsidRPr="00D82482">
        <w:rPr>
          <w:rFonts w:ascii="Arial" w:hAnsi="Arial" w:cs="Arial"/>
          <w:szCs w:val="20"/>
          <w:shd w:val="clear" w:color="auto" w:fill="FFFFFF"/>
        </w:rPr>
        <w:t xml:space="preserve">Otras unciones de </w:t>
      </w:r>
      <w:r w:rsidRPr="00D82482">
        <w:rPr>
          <w:rFonts w:ascii="Arial" w:hAnsi="Arial" w:cs="Arial"/>
          <w:i/>
          <w:szCs w:val="20"/>
          <w:shd w:val="clear" w:color="auto" w:fill="FFFFFF"/>
        </w:rPr>
        <w:t>Mesías</w:t>
      </w:r>
      <w:r w:rsidRPr="00D82482">
        <w:rPr>
          <w:rFonts w:ascii="Arial" w:hAnsi="Arial" w:cs="Arial"/>
          <w:szCs w:val="20"/>
          <w:shd w:val="clear" w:color="auto" w:fill="FFFFFF"/>
        </w:rPr>
        <w:t xml:space="preserve">, ya fuese en una coronación o en la admisión al sacerdocio mayor, fueron conducidas siempre por hombres, por el Alto Zadok o el Alto Sacerdote. </w:t>
      </w:r>
      <w:r w:rsidRPr="00D82482">
        <w:rPr>
          <w:rFonts w:ascii="Arial" w:hAnsi="Arial" w:cs="Arial"/>
          <w:b/>
          <w:szCs w:val="20"/>
          <w:shd w:val="clear" w:color="auto" w:fill="FFFFFF"/>
        </w:rPr>
        <w:t>El aceite usado era aceite de oliva, mezclado con canela y otras especias; nunca, jamás, de nardo</w:t>
      </w:r>
      <w:r w:rsidRPr="00D82482">
        <w:rPr>
          <w:rFonts w:ascii="Arial" w:hAnsi="Arial" w:cs="Arial"/>
          <w:szCs w:val="20"/>
          <w:shd w:val="clear" w:color="auto" w:fill="FFFFFF"/>
        </w:rPr>
        <w:t>.</w:t>
      </w:r>
    </w:p>
    <w:p w:rsidR="00F31C4D" w:rsidRPr="00D82482" w:rsidRDefault="00F31C4D" w:rsidP="00F31C4D">
      <w:pPr>
        <w:spacing w:after="120"/>
        <w:ind w:left="1416"/>
        <w:jc w:val="both"/>
        <w:rPr>
          <w:rFonts w:ascii="Arial" w:hAnsi="Arial" w:cs="Arial"/>
          <w:szCs w:val="20"/>
          <w:shd w:val="clear" w:color="auto" w:fill="FFFFFF"/>
        </w:rPr>
      </w:pPr>
      <w:r w:rsidRPr="00D82482">
        <w:rPr>
          <w:rFonts w:ascii="Arial" w:hAnsi="Arial" w:cs="Arial"/>
          <w:szCs w:val="20"/>
          <w:shd w:val="clear" w:color="auto" w:fill="FFFFFF"/>
        </w:rPr>
        <w:t>El nardo era una prerrogativa expresa de una novia Mesiánica que tenía que ser una María, una hermana de una orden sagrada. (…)</w:t>
      </w:r>
    </w:p>
    <w:p w:rsidR="00F31C4D" w:rsidRPr="00D82482" w:rsidRDefault="00F31C4D" w:rsidP="00F31C4D">
      <w:pPr>
        <w:spacing w:after="120"/>
        <w:ind w:left="1416"/>
        <w:jc w:val="both"/>
        <w:rPr>
          <w:rFonts w:ascii="Arial" w:hAnsi="Arial" w:cs="Arial"/>
          <w:szCs w:val="20"/>
          <w:shd w:val="clear" w:color="auto" w:fill="FFFFFF"/>
        </w:rPr>
      </w:pPr>
      <w:r w:rsidRPr="00D82482">
        <w:rPr>
          <w:rFonts w:ascii="Arial" w:hAnsi="Arial" w:cs="Arial"/>
          <w:szCs w:val="20"/>
          <w:shd w:val="clear" w:color="auto" w:fill="FFFFFF"/>
        </w:rPr>
        <w:t xml:space="preserve">Los matrimonios Mesiánicos fueron conducidos siempre en dos etapas. La primera etapa, la unción mencionada en Lucas, fue el compromiso legal del matrimonio. La segunda etapa, la unción en </w:t>
      </w:r>
      <w:r w:rsidRPr="00D82482">
        <w:rPr>
          <w:rFonts w:ascii="Arial" w:hAnsi="Arial" w:cs="Arial"/>
          <w:szCs w:val="20"/>
          <w:shd w:val="clear" w:color="auto" w:fill="FFFFFF"/>
        </w:rPr>
        <w:lastRenderedPageBreak/>
        <w:t>Mateo, Marcos y Juan, fue la concreción del contrato. Y en el caso de Jesús y de María, la segunda unción en Betania, fue de expresa significación. (…)</w:t>
      </w:r>
    </w:p>
    <w:p w:rsidR="00F31C4D" w:rsidRPr="00D82482" w:rsidRDefault="00F31C4D" w:rsidP="00F31C4D">
      <w:pPr>
        <w:spacing w:after="120"/>
        <w:ind w:left="1416"/>
        <w:jc w:val="both"/>
        <w:rPr>
          <w:rFonts w:ascii="Arial" w:hAnsi="Arial" w:cs="Arial"/>
          <w:szCs w:val="20"/>
          <w:shd w:val="clear" w:color="auto" w:fill="FFFFFF"/>
        </w:rPr>
      </w:pPr>
      <w:r w:rsidRPr="00D82482">
        <w:rPr>
          <w:rFonts w:ascii="Arial" w:hAnsi="Arial" w:cs="Arial"/>
          <w:szCs w:val="20"/>
          <w:shd w:val="clear" w:color="auto" w:fill="FFFFFF"/>
        </w:rPr>
        <w:t>La novia Mesiánica, al ungir a su marido en esta etapa, de acuerdo a la costumbre, se requería que lo ungiese para el entierro. Esto se confirma en los Evangelios. La novia, a partir de ese día, llevaría un frasco de nardo alrededor de su cuello por el resto de la vida de su marido; ella lo utilizaría de nuevo en su sepulcro.</w:t>
      </w:r>
    </w:p>
    <w:p w:rsidR="00F31C4D" w:rsidRPr="00D82482" w:rsidRDefault="00F31C4D" w:rsidP="00F31C4D">
      <w:pPr>
        <w:spacing w:after="240"/>
        <w:ind w:left="1416"/>
        <w:jc w:val="both"/>
        <w:rPr>
          <w:rFonts w:ascii="Arial" w:hAnsi="Arial" w:cs="Arial"/>
          <w:szCs w:val="20"/>
          <w:shd w:val="clear" w:color="auto" w:fill="FFFFFF"/>
        </w:rPr>
      </w:pPr>
      <w:r w:rsidRPr="00D82482">
        <w:rPr>
          <w:rFonts w:ascii="Arial" w:hAnsi="Arial" w:cs="Arial"/>
          <w:szCs w:val="20"/>
          <w:shd w:val="clear" w:color="auto" w:fill="FFFFFF"/>
        </w:rPr>
        <w:t>Fue para este mismo propósito que María Magdalena habría ido a la tumba, como lo hizo en el Sabbath, después de la crucifixión. Posteriormente a la segunda unción en Betania, los Evangelios relatan que Jesús dijo: «Dondequiera que este Evangelio sea predicado en todo el mundo, esto mismo que ella ha hecho será recordado en su memoria». (…)” (</w:t>
      </w:r>
      <w:r w:rsidRPr="00D82482">
        <w:rPr>
          <w:rFonts w:ascii="Arial" w:hAnsi="Arial" w:cs="Arial"/>
          <w:b/>
          <w:i/>
          <w:color w:val="1F3864"/>
          <w:szCs w:val="20"/>
          <w:shd w:val="clear" w:color="auto" w:fill="FFFFFF"/>
        </w:rPr>
        <w:t>Historia oculta de Jesús y el Santo Grial</w:t>
      </w:r>
      <w:r w:rsidRPr="00D82482">
        <w:rPr>
          <w:rFonts w:ascii="Arial" w:hAnsi="Arial" w:cs="Arial"/>
          <w:szCs w:val="20"/>
          <w:shd w:val="clear" w:color="auto" w:fill="FFFFFF"/>
        </w:rPr>
        <w:t xml:space="preserve">, conferencia de Sir Laurence Gardner, autor de </w:t>
      </w:r>
      <w:r w:rsidRPr="00D82482">
        <w:rPr>
          <w:rFonts w:ascii="Arial" w:hAnsi="Arial" w:cs="Arial"/>
          <w:b/>
          <w:i/>
          <w:color w:val="1F3864"/>
          <w:szCs w:val="20"/>
          <w:shd w:val="clear" w:color="auto" w:fill="FFFFFF"/>
        </w:rPr>
        <w:t>La Herencia del Santo Grial</w:t>
      </w:r>
      <w:r w:rsidRPr="00D82482">
        <w:rPr>
          <w:rFonts w:ascii="Arial" w:hAnsi="Arial" w:cs="Arial"/>
          <w:szCs w:val="20"/>
          <w:shd w:val="clear" w:color="auto" w:fill="FFFFFF"/>
        </w:rPr>
        <w:t xml:space="preserve">, en Yelm, Washington, el 30 de abril de 1997. En: “Una información muy oportuna en plena polémica del Código da Vinci”, texto recuperado el 31 de mayo de 2016 desde </w:t>
      </w:r>
      <w:hyperlink r:id="rId32" w:history="1">
        <w:r w:rsidRPr="00D82482">
          <w:rPr>
            <w:rStyle w:val="Hipervnculo"/>
            <w:sz w:val="16"/>
            <w:szCs w:val="16"/>
            <w:shd w:val="clear" w:color="auto" w:fill="FFFFFF"/>
          </w:rPr>
          <w:t>http://g11-primercontacto.blogspot.cl/2006/06/una-informacin-muy-oportuna-en-plena.html</w:t>
        </w:r>
      </w:hyperlink>
      <w:r w:rsidRPr="00D82482">
        <w:rPr>
          <w:rFonts w:ascii="Arial" w:hAnsi="Arial" w:cs="Arial"/>
          <w:szCs w:val="20"/>
          <w:shd w:val="clear" w:color="auto" w:fill="FFFFFF"/>
        </w:rPr>
        <w:t>).</w:t>
      </w:r>
    </w:p>
    <w:p w:rsidR="00F31C4D" w:rsidRDefault="00F31C4D" w:rsidP="00F31C4D">
      <w:pPr>
        <w:spacing w:after="240"/>
        <w:ind w:left="708"/>
        <w:jc w:val="both"/>
        <w:rPr>
          <w:szCs w:val="20"/>
        </w:rPr>
      </w:pPr>
      <w:r w:rsidRPr="00D82482">
        <w:rPr>
          <w:szCs w:val="20"/>
        </w:rPr>
        <w:t>¿Es legítima esta teoría? Hasta ahora la polémica arde. Aunque conectada a la verdadera historia de los “óleos santos”, esta parte del asunto por ahora va más allá de los propósitos del presente trabajo. Quedémonos con el nuevo dato aportado aquí: para la consagra</w:t>
      </w:r>
      <w:r>
        <w:rPr>
          <w:szCs w:val="20"/>
        </w:rPr>
        <w:t xml:space="preserve">ción del Sumo Sacerdote judío </w:t>
      </w:r>
      <w:r w:rsidRPr="00E27D21">
        <w:rPr>
          <w:i/>
          <w:szCs w:val="20"/>
        </w:rPr>
        <w:t>“el aceite usado era aceite de oliva, mezclado con canela y otras especias; nunca, jamás, de nardo”</w:t>
      </w:r>
      <w:r w:rsidRPr="00D82482">
        <w:rPr>
          <w:szCs w:val="20"/>
        </w:rPr>
        <w:t>.</w:t>
      </w:r>
    </w:p>
    <w:p w:rsidR="00F31C4D" w:rsidRDefault="00F31C4D" w:rsidP="00F31C4D">
      <w:pPr>
        <w:spacing w:after="240"/>
        <w:ind w:left="708"/>
        <w:jc w:val="both"/>
        <w:rPr>
          <w:szCs w:val="20"/>
        </w:rPr>
      </w:pPr>
      <w:r>
        <w:rPr>
          <w:szCs w:val="20"/>
        </w:rPr>
        <w:t>Es preciso recordar que ni el rabinismo farisaico ni el sacerdocio saduceo agotaban las versiones disponibles del judaísmo en el siglo I. La versión del esenismo –que ya sabemos no estuvo restringida únicamente a Palestina, sino que tuvo presencia internacional– suponía un tipo de mesianismo diferente al oficial. Un mesianismo rebelde. Muy clandestino y contestatario. E involucraba un movimiento con diversas ramas conectadas entre sí, aunque diferenciadas.</w:t>
      </w:r>
    </w:p>
    <w:p w:rsidR="00F31C4D" w:rsidRPr="007664EA" w:rsidRDefault="00F31C4D" w:rsidP="00F31C4D">
      <w:pPr>
        <w:spacing w:after="240"/>
        <w:ind w:left="708"/>
        <w:jc w:val="both"/>
        <w:rPr>
          <w:rFonts w:cs="Arial"/>
          <w:szCs w:val="20"/>
        </w:rPr>
      </w:pPr>
      <w:r w:rsidRPr="007664EA">
        <w:rPr>
          <w:rFonts w:cs="Arial"/>
          <w:szCs w:val="20"/>
        </w:rPr>
        <w:t xml:space="preserve">Hoy día son muchos los que están relacionando estrechamente a Jesús con </w:t>
      </w:r>
      <w:r>
        <w:rPr>
          <w:rFonts w:cs="Arial"/>
          <w:szCs w:val="20"/>
        </w:rPr>
        <w:t>lo</w:t>
      </w:r>
      <w:r w:rsidRPr="007664EA">
        <w:rPr>
          <w:rFonts w:cs="Arial"/>
          <w:szCs w:val="20"/>
        </w:rPr>
        <w:t xml:space="preserve"> más selecto del movimiento esenio</w:t>
      </w:r>
      <w:r>
        <w:rPr>
          <w:rFonts w:cs="Arial"/>
          <w:szCs w:val="20"/>
        </w:rPr>
        <w:t>. Un movimiento que no debe reducirse a Qumrán, sino que incluir varias ramas</w:t>
      </w:r>
      <w:r w:rsidRPr="007664EA">
        <w:rPr>
          <w:rFonts w:cs="Arial"/>
          <w:szCs w:val="20"/>
        </w:rPr>
        <w:t>:</w:t>
      </w:r>
    </w:p>
    <w:p w:rsidR="00F31C4D" w:rsidRPr="007664EA" w:rsidRDefault="00F31C4D" w:rsidP="00F31C4D">
      <w:pPr>
        <w:ind w:left="1416"/>
        <w:jc w:val="both"/>
        <w:rPr>
          <w:rFonts w:ascii="Arial" w:hAnsi="Arial" w:cs="Arial"/>
          <w:szCs w:val="20"/>
        </w:rPr>
      </w:pPr>
      <w:r w:rsidRPr="007664EA">
        <w:rPr>
          <w:rFonts w:ascii="Arial" w:hAnsi="Arial" w:cs="Arial"/>
          <w:szCs w:val="20"/>
        </w:rPr>
        <w:t>“(…) Debemos ahora considerar que ‘Nazarenos’ era también uno de los nombres de un grupo de esenios que existían ya antes de Jesús.</w:t>
      </w:r>
    </w:p>
    <w:p w:rsidR="00F31C4D" w:rsidRPr="007664EA" w:rsidRDefault="00F31C4D" w:rsidP="00F31C4D">
      <w:pPr>
        <w:ind w:left="1416"/>
        <w:jc w:val="both"/>
        <w:rPr>
          <w:rFonts w:ascii="Arial" w:hAnsi="Arial" w:cs="Arial"/>
          <w:szCs w:val="20"/>
        </w:rPr>
      </w:pPr>
      <w:r w:rsidRPr="007664EA">
        <w:rPr>
          <w:rFonts w:ascii="Arial" w:hAnsi="Arial" w:cs="Arial"/>
          <w:szCs w:val="20"/>
        </w:rPr>
        <w:t>(…)</w:t>
      </w:r>
    </w:p>
    <w:p w:rsidR="00F31C4D" w:rsidRPr="007664EA" w:rsidRDefault="00F31C4D" w:rsidP="00F31C4D">
      <w:pPr>
        <w:spacing w:after="240"/>
        <w:ind w:left="1416"/>
        <w:jc w:val="both"/>
        <w:rPr>
          <w:rFonts w:ascii="Arial" w:hAnsi="Arial" w:cs="Arial"/>
          <w:szCs w:val="20"/>
        </w:rPr>
      </w:pPr>
      <w:r w:rsidRPr="007664EA">
        <w:rPr>
          <w:rFonts w:ascii="Arial" w:hAnsi="Arial" w:cs="Arial"/>
          <w:szCs w:val="20"/>
        </w:rPr>
        <w:t xml:space="preserve">El texto de Flavio Josefo es bastante largo, pero muy interesante. Es notable que este escritor, que era hebreo, y según muchos estudiosos </w:t>
      </w:r>
      <w:r w:rsidRPr="00712E79">
        <w:rPr>
          <w:rFonts w:ascii="Arial" w:hAnsi="Arial" w:cs="Arial"/>
          <w:b/>
          <w:szCs w:val="20"/>
        </w:rPr>
        <w:t>conoció muy bien a los esenios por haber tenido en la infancia un instructor cercano a este grupo</w:t>
      </w:r>
      <w:r w:rsidRPr="007664EA">
        <w:rPr>
          <w:rFonts w:ascii="Arial" w:hAnsi="Arial" w:cs="Arial"/>
          <w:szCs w:val="20"/>
        </w:rPr>
        <w:t xml:space="preserve">, </w:t>
      </w:r>
      <w:r w:rsidRPr="007664EA">
        <w:rPr>
          <w:rFonts w:ascii="Arial" w:hAnsi="Arial" w:cs="Arial"/>
          <w:b/>
          <w:szCs w:val="20"/>
        </w:rPr>
        <w:t>dice que había dos grupos de esenios</w:t>
      </w:r>
      <w:r w:rsidRPr="007664EA">
        <w:rPr>
          <w:rFonts w:ascii="Arial" w:hAnsi="Arial" w:cs="Arial"/>
          <w:szCs w:val="20"/>
        </w:rPr>
        <w:t>: uno que no aceptaba el matrimonio, y el otro, muy parecido en todo al primero, pero que daba gran importancia al matrimonio, aunque de una forma libre de toda lujuria (la descripción se encuentra en la parte conclusiva del texto de Flavio Josefo, </w:t>
      </w:r>
      <w:r>
        <w:rPr>
          <w:rFonts w:ascii="Arial" w:hAnsi="Arial" w:cs="Arial"/>
          <w:b/>
          <w:i/>
          <w:iCs/>
          <w:color w:val="1F3864"/>
          <w:szCs w:val="20"/>
        </w:rPr>
        <w:t>Guerra J</w:t>
      </w:r>
      <w:r w:rsidRPr="00A95014">
        <w:rPr>
          <w:rFonts w:ascii="Arial" w:hAnsi="Arial" w:cs="Arial"/>
          <w:b/>
          <w:i/>
          <w:iCs/>
          <w:color w:val="1F3864"/>
          <w:szCs w:val="20"/>
        </w:rPr>
        <w:t>ud</w:t>
      </w:r>
      <w:r w:rsidRPr="00BF4EBA">
        <w:rPr>
          <w:rFonts w:ascii="Arial" w:hAnsi="Arial" w:cs="Arial"/>
          <w:b/>
          <w:i/>
          <w:iCs/>
          <w:color w:val="1F3864"/>
          <w:szCs w:val="20"/>
        </w:rPr>
        <w:t>.</w:t>
      </w:r>
      <w:r w:rsidRPr="007664EA">
        <w:rPr>
          <w:rFonts w:ascii="Arial" w:hAnsi="Arial" w:cs="Arial"/>
          <w:szCs w:val="20"/>
        </w:rPr>
        <w:t> II, 8). (…)”</w:t>
      </w:r>
      <w:r w:rsidRPr="00933457">
        <w:rPr>
          <w:rFonts w:ascii="Arial" w:hAnsi="Arial" w:cs="Arial"/>
          <w:szCs w:val="20"/>
        </w:rPr>
        <w:t xml:space="preserve"> (</w:t>
      </w:r>
      <w:r w:rsidRPr="00A95014">
        <w:rPr>
          <w:rFonts w:ascii="Arial" w:hAnsi="Arial" w:cs="Arial"/>
          <w:b/>
          <w:i/>
          <w:color w:val="1F3864"/>
          <w:szCs w:val="20"/>
        </w:rPr>
        <w:t>“Jesús de Nazareth: ¿Una flor nacida en el desierto o la flor más preciosa de un árbol milenario y siempre vivo?”</w:t>
      </w:r>
      <w:r w:rsidRPr="007664EA">
        <w:rPr>
          <w:rFonts w:ascii="Arial" w:hAnsi="Arial" w:cs="Arial"/>
          <w:szCs w:val="20"/>
        </w:rPr>
        <w:t xml:space="preserve">, artículo recuperado el 28 de mayo de 2016 desde </w:t>
      </w:r>
      <w:hyperlink r:id="rId33" w:history="1">
        <w:r w:rsidRPr="0031028E">
          <w:rPr>
            <w:rStyle w:val="Hipervnculo"/>
            <w:sz w:val="16"/>
            <w:szCs w:val="16"/>
          </w:rPr>
          <w:t>http://www.lagnosisdevelada.org/documents/_la_gnosis__un_conocimiento_ancestral.html</w:t>
        </w:r>
      </w:hyperlink>
      <w:r>
        <w:rPr>
          <w:rFonts w:ascii="Arial" w:hAnsi="Arial" w:cs="Arial"/>
          <w:szCs w:val="20"/>
        </w:rPr>
        <w:t xml:space="preserve"> Negritas mías</w:t>
      </w:r>
      <w:r w:rsidRPr="007664EA">
        <w:rPr>
          <w:rFonts w:ascii="Arial" w:hAnsi="Arial" w:cs="Arial"/>
          <w:szCs w:val="20"/>
        </w:rPr>
        <w:t>).</w:t>
      </w:r>
    </w:p>
    <w:p w:rsidR="00F31C4D" w:rsidRPr="00B61720" w:rsidRDefault="00F31C4D" w:rsidP="00F31C4D">
      <w:pPr>
        <w:spacing w:after="240"/>
        <w:ind w:left="708"/>
        <w:jc w:val="both"/>
        <w:rPr>
          <w:iCs/>
          <w:szCs w:val="20"/>
        </w:rPr>
      </w:pPr>
      <w:r w:rsidRPr="00B61720">
        <w:rPr>
          <w:iCs/>
          <w:szCs w:val="20"/>
        </w:rPr>
        <w:t>No se trata del mero parecer de los actuales gnósticos, el enfoque está siendo compartido por académicos tan bien informados como este teólogo alemán:</w:t>
      </w:r>
    </w:p>
    <w:p w:rsidR="00F31C4D" w:rsidRPr="001A56F8" w:rsidRDefault="00F31C4D" w:rsidP="00F31C4D">
      <w:pPr>
        <w:ind w:left="1416"/>
        <w:jc w:val="both"/>
        <w:rPr>
          <w:rFonts w:ascii="Arial" w:hAnsi="Arial" w:cs="Arial"/>
          <w:szCs w:val="20"/>
        </w:rPr>
      </w:pPr>
      <w:r w:rsidRPr="001A56F8">
        <w:rPr>
          <w:rFonts w:ascii="Arial" w:hAnsi="Arial" w:cs="Arial"/>
          <w:iCs/>
          <w:szCs w:val="20"/>
        </w:rPr>
        <w:t>“</w:t>
      </w:r>
      <w:r w:rsidRPr="001A56F8">
        <w:rPr>
          <w:rFonts w:ascii="Arial" w:hAnsi="Arial" w:cs="Arial"/>
          <w:szCs w:val="20"/>
        </w:rPr>
        <w:t xml:space="preserve">(…) </w:t>
      </w:r>
      <w:r w:rsidRPr="00B61720">
        <w:rPr>
          <w:rFonts w:ascii="Arial" w:hAnsi="Arial" w:cs="Arial"/>
          <w:i/>
          <w:szCs w:val="20"/>
        </w:rPr>
        <w:t>Nazareo</w:t>
      </w:r>
      <w:r w:rsidRPr="001A56F8">
        <w:rPr>
          <w:rFonts w:ascii="Arial" w:hAnsi="Arial" w:cs="Arial"/>
          <w:szCs w:val="20"/>
        </w:rPr>
        <w:t xml:space="preserve"> deriva de la palabra aramea "nazar", que significa "vigilar", "observar" o "resguardar". En sentido figurado, esta palabra también indica "jurar" o comprometerse al servicio de Dios. Utilizada como sustantivo significa "diadema", el símbolo de una testa consagrada. Así que un "nazareo" sería un guardián y observante de ritos de culto. </w:t>
      </w:r>
      <w:r w:rsidRPr="00AB25F4">
        <w:rPr>
          <w:rFonts w:ascii="Arial" w:hAnsi="Arial" w:cs="Arial"/>
          <w:b/>
          <w:szCs w:val="20"/>
        </w:rPr>
        <w:t xml:space="preserve">Los "Nazaría" eran una rama de los esenios (terapeutas y curadores) que, al igual que los ebionitas, pertenecieron a las primitivas comunidades cristianas, y que, según el Talmud, fueron llamados los </w:t>
      </w:r>
      <w:r w:rsidRPr="00AB25F4">
        <w:rPr>
          <w:rFonts w:ascii="Arial" w:hAnsi="Arial" w:cs="Arial"/>
          <w:b/>
          <w:i/>
          <w:szCs w:val="20"/>
        </w:rPr>
        <w:t>Nozari</w:t>
      </w:r>
      <w:r w:rsidRPr="001A56F8">
        <w:rPr>
          <w:rFonts w:ascii="Arial" w:hAnsi="Arial" w:cs="Arial"/>
          <w:szCs w:val="20"/>
        </w:rPr>
        <w:t>. Estas sectas gnósticas (Gnosis</w:t>
      </w:r>
      <w:r>
        <w:rPr>
          <w:rFonts w:ascii="Arial" w:hAnsi="Arial" w:cs="Arial"/>
          <w:szCs w:val="20"/>
        </w:rPr>
        <w:t xml:space="preserve">, </w:t>
      </w:r>
      <w:r w:rsidRPr="001A56F8">
        <w:rPr>
          <w:rFonts w:ascii="Arial" w:hAnsi="Arial" w:cs="Arial"/>
          <w:szCs w:val="20"/>
        </w:rPr>
        <w:t>conocer) practicaban la magia; sus miembros eran adeptos e iniciados que vivían una vida de ascetas, pues la comunidad se dedicaba a las virtudes divinas. Posiblemente las diferentes formas de escribir dichos apodos se deba a que éstos denominaban grupos y uniones distintos que, si bien derivaban del mismo origen, se distinguían en la interpretación de las doctrinas y su modo de vida</w:t>
      </w:r>
      <w:r>
        <w:rPr>
          <w:rFonts w:ascii="Arial" w:hAnsi="Arial" w:cs="Arial"/>
          <w:szCs w:val="20"/>
        </w:rPr>
        <w:t>.</w:t>
      </w:r>
    </w:p>
    <w:p w:rsidR="00F31C4D" w:rsidRPr="001A56F8" w:rsidRDefault="00F31C4D" w:rsidP="00F31C4D">
      <w:pPr>
        <w:ind w:left="1416"/>
        <w:jc w:val="both"/>
        <w:rPr>
          <w:rFonts w:ascii="Arial" w:hAnsi="Arial" w:cs="Arial"/>
          <w:szCs w:val="20"/>
        </w:rPr>
      </w:pPr>
      <w:r w:rsidRPr="001A56F8">
        <w:rPr>
          <w:rFonts w:ascii="Arial" w:hAnsi="Arial" w:cs="Arial"/>
          <w:szCs w:val="20"/>
        </w:rPr>
        <w:t>(…)</w:t>
      </w:r>
    </w:p>
    <w:p w:rsidR="00F31C4D" w:rsidRPr="001A56F8" w:rsidRDefault="00F31C4D" w:rsidP="00F31C4D">
      <w:pPr>
        <w:ind w:left="1416"/>
        <w:jc w:val="both"/>
        <w:rPr>
          <w:rFonts w:ascii="Arial" w:hAnsi="Arial" w:cs="Arial"/>
          <w:szCs w:val="20"/>
        </w:rPr>
      </w:pPr>
      <w:r w:rsidRPr="001A56F8">
        <w:rPr>
          <w:rFonts w:ascii="Arial" w:hAnsi="Arial" w:cs="Arial"/>
          <w:szCs w:val="20"/>
        </w:rPr>
        <w:t>El nombre "Esenio" se deriva del sirio hasén, que significa "los devotos", y del arameo assaya, que denomina al médico o curador. Algunos de los monjes, que se dedicaban con fanatismo a sus ejercicios de penitencia y oración, habían llegado, al igual que los Yoguis y los Faquires, a experimentar asombrosas visiones metafísicas.</w:t>
      </w:r>
    </w:p>
    <w:p w:rsidR="00F31C4D" w:rsidRPr="001A56F8" w:rsidRDefault="00F31C4D" w:rsidP="00F31C4D">
      <w:pPr>
        <w:ind w:left="1416"/>
        <w:jc w:val="both"/>
        <w:rPr>
          <w:rFonts w:ascii="Arial" w:hAnsi="Arial" w:cs="Arial"/>
          <w:szCs w:val="20"/>
        </w:rPr>
      </w:pPr>
      <w:r w:rsidRPr="001A56F8">
        <w:rPr>
          <w:rFonts w:ascii="Arial" w:hAnsi="Arial" w:cs="Arial"/>
          <w:szCs w:val="20"/>
        </w:rPr>
        <w:t>(…)</w:t>
      </w:r>
    </w:p>
    <w:p w:rsidR="00F31C4D" w:rsidRPr="001A56F8" w:rsidRDefault="00F31C4D" w:rsidP="00F31C4D">
      <w:pPr>
        <w:ind w:left="1416"/>
        <w:jc w:val="both"/>
        <w:rPr>
          <w:rFonts w:ascii="Arial" w:hAnsi="Arial" w:cs="Arial"/>
          <w:szCs w:val="20"/>
        </w:rPr>
      </w:pPr>
      <w:r w:rsidRPr="001A56F8">
        <w:rPr>
          <w:rFonts w:ascii="Arial" w:hAnsi="Arial" w:cs="Arial"/>
          <w:szCs w:val="20"/>
        </w:rPr>
        <w:lastRenderedPageBreak/>
        <w:t>A pesar de y debido a los innumerables paralelos entre Jesús y los esenios, es preciso remarcar las diferencias.</w:t>
      </w:r>
    </w:p>
    <w:p w:rsidR="00F31C4D" w:rsidRPr="001A56F8" w:rsidRDefault="00F31C4D" w:rsidP="00F31C4D">
      <w:pPr>
        <w:ind w:left="1416"/>
        <w:jc w:val="both"/>
        <w:rPr>
          <w:rFonts w:ascii="Arial" w:hAnsi="Arial" w:cs="Arial"/>
          <w:szCs w:val="20"/>
        </w:rPr>
      </w:pPr>
      <w:r w:rsidRPr="001A56F8">
        <w:rPr>
          <w:rFonts w:ascii="Arial" w:hAnsi="Arial" w:cs="Arial"/>
          <w:szCs w:val="20"/>
        </w:rPr>
        <w:t>(…)</w:t>
      </w:r>
    </w:p>
    <w:p w:rsidR="00F31C4D" w:rsidRPr="004D6267" w:rsidRDefault="00F31C4D" w:rsidP="00F31C4D">
      <w:pPr>
        <w:spacing w:after="120"/>
        <w:ind w:left="1416"/>
        <w:jc w:val="both"/>
        <w:rPr>
          <w:rFonts w:ascii="Arial" w:hAnsi="Arial" w:cs="Arial"/>
          <w:szCs w:val="20"/>
          <w:highlight w:val="lightGray"/>
        </w:rPr>
      </w:pPr>
      <w:r w:rsidRPr="004D6267">
        <w:rPr>
          <w:rFonts w:ascii="Arial" w:hAnsi="Arial" w:cs="Arial"/>
          <w:b/>
          <w:szCs w:val="20"/>
          <w:highlight w:val="lightGray"/>
        </w:rPr>
        <w:t>La untura del aceite establece otra diferencia</w:t>
      </w:r>
      <w:r w:rsidRPr="004D6267">
        <w:rPr>
          <w:rFonts w:ascii="Arial" w:hAnsi="Arial" w:cs="Arial"/>
          <w:szCs w:val="20"/>
          <w:highlight w:val="lightGray"/>
        </w:rPr>
        <w:t xml:space="preserve">. A Jesús se lo llama "el Ungido" (Cristo) en el sentido de un título muy especial que lo distinguía de los esenios. </w:t>
      </w:r>
      <w:r w:rsidRPr="008D05E7">
        <w:rPr>
          <w:rFonts w:ascii="Arial" w:hAnsi="Arial" w:cs="Arial"/>
          <w:b/>
          <w:szCs w:val="20"/>
          <w:highlight w:val="lightGray"/>
        </w:rPr>
        <w:t xml:space="preserve">En los antiguos textos de magia, </w:t>
      </w:r>
      <w:r w:rsidRPr="00DD6D7B">
        <w:rPr>
          <w:rFonts w:ascii="Arial" w:hAnsi="Arial" w:cs="Arial"/>
          <w:b/>
          <w:szCs w:val="20"/>
          <w:highlight w:val="lightGray"/>
        </w:rPr>
        <w:t>el crisma</w:t>
      </w:r>
      <w:r w:rsidRPr="004D6267">
        <w:rPr>
          <w:rFonts w:ascii="Arial" w:hAnsi="Arial" w:cs="Arial"/>
          <w:szCs w:val="20"/>
          <w:highlight w:val="lightGray"/>
        </w:rPr>
        <w:t>*[</w:t>
      </w:r>
      <w:r w:rsidRPr="004D6267">
        <w:rPr>
          <w:rFonts w:ascii="Arial" w:hAnsi="Arial" w:cs="Arial"/>
          <w:b/>
          <w:szCs w:val="20"/>
          <w:highlight w:val="lightGray"/>
        </w:rPr>
        <w:t>Aceite mezclado generalmente con bálsamo o alguna otra sustancia aromática</w:t>
      </w:r>
      <w:r w:rsidRPr="0043274F">
        <w:rPr>
          <w:rFonts w:ascii="Arial" w:hAnsi="Arial" w:cs="Arial"/>
          <w:szCs w:val="20"/>
          <w:highlight w:val="lightGray"/>
        </w:rPr>
        <w:t xml:space="preserve">, que se usaba hace miles de años </w:t>
      </w:r>
      <w:r w:rsidRPr="004D6267">
        <w:rPr>
          <w:rFonts w:ascii="Arial" w:hAnsi="Arial" w:cs="Arial"/>
          <w:b/>
          <w:szCs w:val="20"/>
          <w:highlight w:val="lightGray"/>
        </w:rPr>
        <w:t>para ungir</w:t>
      </w:r>
      <w:r w:rsidRPr="0043274F">
        <w:rPr>
          <w:rFonts w:ascii="Arial" w:hAnsi="Arial" w:cs="Arial"/>
          <w:szCs w:val="20"/>
          <w:highlight w:val="lightGray"/>
        </w:rPr>
        <w:t>. El origen de la palabra es el</w:t>
      </w:r>
      <w:r w:rsidRPr="004D6267">
        <w:rPr>
          <w:rFonts w:ascii="Arial" w:hAnsi="Arial" w:cs="Arial"/>
          <w:b/>
          <w:szCs w:val="20"/>
          <w:highlight w:val="lightGray"/>
        </w:rPr>
        <w:t xml:space="preserve"> chrisma griego</w:t>
      </w:r>
      <w:r w:rsidRPr="0043274F">
        <w:rPr>
          <w:rFonts w:ascii="Arial" w:hAnsi="Arial" w:cs="Arial"/>
          <w:szCs w:val="20"/>
          <w:highlight w:val="lightGray"/>
        </w:rPr>
        <w:t>: de</w:t>
      </w:r>
      <w:r w:rsidRPr="004D6267">
        <w:rPr>
          <w:rFonts w:ascii="Arial" w:hAnsi="Arial" w:cs="Arial"/>
          <w:b/>
          <w:i/>
          <w:szCs w:val="20"/>
          <w:highlight w:val="lightGray"/>
        </w:rPr>
        <w:t>chrio</w:t>
      </w:r>
      <w:r w:rsidRPr="004D6267">
        <w:rPr>
          <w:rFonts w:ascii="Arial" w:hAnsi="Arial" w:cs="Arial"/>
          <w:b/>
          <w:szCs w:val="20"/>
          <w:highlight w:val="lightGray"/>
        </w:rPr>
        <w:t>, ungir</w:t>
      </w:r>
      <w:r w:rsidRPr="004D6267">
        <w:rPr>
          <w:rFonts w:ascii="Arial" w:hAnsi="Arial" w:cs="Arial"/>
          <w:szCs w:val="20"/>
          <w:highlight w:val="lightGray"/>
        </w:rPr>
        <w:t xml:space="preserve">. N.del T.] </w:t>
      </w:r>
      <w:r w:rsidRPr="00177EEF">
        <w:rPr>
          <w:rFonts w:ascii="Arial" w:hAnsi="Arial" w:cs="Arial"/>
          <w:b/>
          <w:szCs w:val="20"/>
          <w:highlight w:val="lightGray"/>
        </w:rPr>
        <w:t>se empleaba para conjurar demonios y protegerse de ellos; además curaba y ahuyentaba las enfermedades del alma y del cuerpo.</w:t>
      </w:r>
      <w:r w:rsidRPr="004D6267">
        <w:rPr>
          <w:rFonts w:ascii="Arial" w:hAnsi="Arial" w:cs="Arial"/>
          <w:b/>
          <w:szCs w:val="20"/>
          <w:highlight w:val="lightGray"/>
        </w:rPr>
        <w:t>El ungimiento era considerado símbolo de un pacto, sellado entre la divinidad y sus adeptos</w:t>
      </w:r>
      <w:r w:rsidRPr="004D6267">
        <w:rPr>
          <w:rFonts w:ascii="Arial" w:hAnsi="Arial" w:cs="Arial"/>
          <w:szCs w:val="20"/>
          <w:highlight w:val="lightGray"/>
        </w:rPr>
        <w:t xml:space="preserve">, que aseguraba a aquella la fidelidad de los adeptos y a éstos la protección de la divinidad. Celso comenta que los gnósticos ofitas poseían </w:t>
      </w:r>
      <w:r w:rsidRPr="00933457">
        <w:rPr>
          <w:rFonts w:ascii="Arial" w:hAnsi="Arial" w:cs="Arial"/>
          <w:b/>
          <w:szCs w:val="20"/>
          <w:highlight w:val="lightGray"/>
        </w:rPr>
        <w:t>un sello</w:t>
      </w:r>
      <w:r w:rsidRPr="004D6267">
        <w:rPr>
          <w:rFonts w:ascii="Arial" w:hAnsi="Arial" w:cs="Arial"/>
          <w:szCs w:val="20"/>
          <w:highlight w:val="lightGray"/>
        </w:rPr>
        <w:t xml:space="preserve"> que convertía al que lo recibía en Hijo del Padre, quien debía entonces contestar: </w:t>
      </w:r>
      <w:r>
        <w:rPr>
          <w:rFonts w:ascii="Arial" w:hAnsi="Arial" w:cs="Arial"/>
          <w:b/>
          <w:i/>
          <w:szCs w:val="20"/>
          <w:highlight w:val="lightGray"/>
        </w:rPr>
        <w:t>H</w:t>
      </w:r>
      <w:r w:rsidRPr="00933457">
        <w:rPr>
          <w:rFonts w:ascii="Arial" w:hAnsi="Arial" w:cs="Arial"/>
          <w:b/>
          <w:i/>
          <w:szCs w:val="20"/>
          <w:highlight w:val="lightGray"/>
        </w:rPr>
        <w:t>e sido ungido con el blanco ungüento del Árbol de la Vida</w:t>
      </w:r>
      <w:r w:rsidRPr="004D6267">
        <w:rPr>
          <w:rFonts w:ascii="Arial" w:hAnsi="Arial" w:cs="Arial"/>
          <w:szCs w:val="20"/>
          <w:highlight w:val="lightGray"/>
        </w:rPr>
        <w:t xml:space="preserve"> (Orígenes, </w:t>
      </w:r>
      <w:r w:rsidRPr="006C7756">
        <w:rPr>
          <w:rFonts w:ascii="Arial" w:hAnsi="Arial" w:cs="Arial"/>
          <w:b/>
          <w:i/>
          <w:color w:val="1F3864"/>
          <w:szCs w:val="20"/>
          <w:highlight w:val="lightGray"/>
        </w:rPr>
        <w:t>Contra Celso</w:t>
      </w:r>
      <w:r w:rsidRPr="004D6267">
        <w:rPr>
          <w:rFonts w:ascii="Arial" w:hAnsi="Arial" w:cs="Arial"/>
          <w:szCs w:val="20"/>
          <w:highlight w:val="lightGray"/>
        </w:rPr>
        <w:t>, VI, 27).</w:t>
      </w:r>
    </w:p>
    <w:p w:rsidR="00F31C4D" w:rsidRPr="004D6267" w:rsidRDefault="00F31C4D" w:rsidP="00F31C4D">
      <w:pPr>
        <w:spacing w:after="120"/>
        <w:ind w:left="1416"/>
        <w:jc w:val="both"/>
        <w:rPr>
          <w:rFonts w:ascii="Arial" w:hAnsi="Arial" w:cs="Arial"/>
          <w:szCs w:val="20"/>
          <w:highlight w:val="lightGray"/>
        </w:rPr>
      </w:pPr>
      <w:r w:rsidRPr="004D6267">
        <w:rPr>
          <w:rFonts w:ascii="Arial" w:hAnsi="Arial" w:cs="Arial"/>
          <w:szCs w:val="20"/>
          <w:highlight w:val="lightGray"/>
        </w:rPr>
        <w:t xml:space="preserve">En el </w:t>
      </w:r>
      <w:r w:rsidRPr="006C7756">
        <w:rPr>
          <w:rFonts w:ascii="Arial" w:hAnsi="Arial" w:cs="Arial"/>
          <w:b/>
          <w:i/>
          <w:color w:val="1F3864"/>
          <w:szCs w:val="20"/>
          <w:highlight w:val="lightGray"/>
        </w:rPr>
        <w:t>Evangelio apócrifo de Felipe</w:t>
      </w:r>
      <w:r w:rsidRPr="004D6267">
        <w:rPr>
          <w:rFonts w:ascii="Arial" w:hAnsi="Arial" w:cs="Arial"/>
          <w:szCs w:val="20"/>
          <w:highlight w:val="lightGray"/>
        </w:rPr>
        <w:t xml:space="preserve"> se lee: </w:t>
      </w:r>
      <w:r w:rsidRPr="004D6267">
        <w:rPr>
          <w:rFonts w:ascii="Arial" w:hAnsi="Arial" w:cs="Arial"/>
          <w:i/>
          <w:szCs w:val="20"/>
          <w:highlight w:val="lightGray"/>
        </w:rPr>
        <w:t xml:space="preserve">Empero el árbol de la vida está en el centro del paraíso, </w:t>
      </w:r>
      <w:r w:rsidRPr="00933457">
        <w:rPr>
          <w:rFonts w:ascii="Arial" w:hAnsi="Arial" w:cs="Arial"/>
          <w:b/>
          <w:i/>
          <w:szCs w:val="20"/>
          <w:highlight w:val="lightGray"/>
        </w:rPr>
        <w:t>y el olivo del cual se hizo el crisma</w:t>
      </w:r>
      <w:r w:rsidRPr="004D6267">
        <w:rPr>
          <w:rFonts w:ascii="Arial" w:hAnsi="Arial" w:cs="Arial"/>
          <w:i/>
          <w:szCs w:val="20"/>
          <w:highlight w:val="lightGray"/>
        </w:rPr>
        <w:t>; por él (se produjo) la resurrección</w:t>
      </w:r>
      <w:r w:rsidRPr="004D6267">
        <w:rPr>
          <w:rFonts w:ascii="Arial" w:hAnsi="Arial" w:cs="Arial"/>
          <w:szCs w:val="20"/>
          <w:highlight w:val="lightGray"/>
        </w:rPr>
        <w:t xml:space="preserve"> (</w:t>
      </w:r>
      <w:r w:rsidRPr="006C7756">
        <w:rPr>
          <w:rFonts w:ascii="Arial" w:hAnsi="Arial" w:cs="Arial"/>
          <w:b/>
          <w:i/>
          <w:color w:val="1F3864"/>
          <w:szCs w:val="20"/>
          <w:highlight w:val="lightGray"/>
        </w:rPr>
        <w:t>Código Nag-Hammadi</w:t>
      </w:r>
      <w:r w:rsidRPr="004D6267">
        <w:rPr>
          <w:rFonts w:ascii="Arial" w:hAnsi="Arial" w:cs="Arial"/>
          <w:szCs w:val="20"/>
          <w:highlight w:val="lightGray"/>
        </w:rPr>
        <w:t xml:space="preserve"> II 3; 121, 15-19).</w:t>
      </w:r>
    </w:p>
    <w:p w:rsidR="00F31C4D" w:rsidRPr="001A56F8" w:rsidRDefault="00F31C4D" w:rsidP="00F31C4D">
      <w:pPr>
        <w:spacing w:after="120"/>
        <w:ind w:left="1416"/>
        <w:jc w:val="both"/>
        <w:rPr>
          <w:rFonts w:ascii="Arial" w:hAnsi="Arial" w:cs="Arial"/>
          <w:szCs w:val="20"/>
        </w:rPr>
      </w:pPr>
      <w:r w:rsidRPr="004D6267">
        <w:rPr>
          <w:rFonts w:ascii="Arial" w:hAnsi="Arial" w:cs="Arial"/>
          <w:szCs w:val="20"/>
          <w:highlight w:val="lightGray"/>
        </w:rPr>
        <w:t xml:space="preserve">Si llegado a este punto uno piensa en la resurrección del espíritu en un nuevo cuerpo, resulta evidente qué elemento nuevo y decisivo introdujo Jesús </w:t>
      </w:r>
      <w:r w:rsidRPr="004D6267">
        <w:rPr>
          <w:rFonts w:ascii="Arial" w:hAnsi="Arial" w:cs="Arial"/>
          <w:b/>
          <w:szCs w:val="20"/>
          <w:highlight w:val="lightGray"/>
        </w:rPr>
        <w:t>en su condición de "Ungido" en las doctrinas de los esenios</w:t>
      </w:r>
      <w:r w:rsidRPr="00933457">
        <w:rPr>
          <w:rFonts w:ascii="Arial" w:hAnsi="Arial" w:cs="Arial"/>
          <w:szCs w:val="20"/>
          <w:highlight w:val="lightGray"/>
        </w:rPr>
        <w:t xml:space="preserve">. Según Ireneo </w:t>
      </w:r>
      <w:r w:rsidRPr="004D6267">
        <w:rPr>
          <w:rFonts w:ascii="Arial" w:hAnsi="Arial" w:cs="Arial"/>
          <w:b/>
          <w:szCs w:val="20"/>
          <w:highlight w:val="lightGray"/>
        </w:rPr>
        <w:t>el ungimiento constituía para los "Perfectos" una "ceremonia de la salvación" más importante que el bautismo. El ungimiento se practicaba en la cabeza y la frente, a veces en forma de cruz</w:t>
      </w:r>
      <w:r w:rsidRPr="004D6267">
        <w:rPr>
          <w:rFonts w:ascii="Arial" w:hAnsi="Arial" w:cs="Arial"/>
          <w:szCs w:val="20"/>
          <w:highlight w:val="lightGray"/>
        </w:rPr>
        <w:t>. Esta tradición proviene de la India, donde aún hoy los ascetas (</w:t>
      </w:r>
      <w:r w:rsidRPr="004D6267">
        <w:rPr>
          <w:rFonts w:ascii="Arial" w:hAnsi="Arial" w:cs="Arial"/>
          <w:i/>
          <w:szCs w:val="20"/>
          <w:highlight w:val="lightGray"/>
        </w:rPr>
        <w:t>Sadhus</w:t>
      </w:r>
      <w:r w:rsidRPr="004D6267">
        <w:rPr>
          <w:rFonts w:ascii="Arial" w:hAnsi="Arial" w:cs="Arial"/>
          <w:szCs w:val="20"/>
          <w:highlight w:val="lightGray"/>
        </w:rPr>
        <w:t>) acostumbran a marcar su frente con una raya blanca vertical u horizontal que los distingue de los demás. Para esto utilizan una mezcla de aceite y ceniza sagrados (</w:t>
      </w:r>
      <w:r w:rsidRPr="00933457">
        <w:rPr>
          <w:rFonts w:ascii="Arial" w:hAnsi="Arial" w:cs="Arial"/>
          <w:i/>
          <w:szCs w:val="20"/>
          <w:highlight w:val="lightGray"/>
        </w:rPr>
        <w:t>vibhuti</w:t>
      </w:r>
      <w:r w:rsidRPr="00933457">
        <w:rPr>
          <w:rFonts w:ascii="Arial" w:hAnsi="Arial" w:cs="Arial"/>
          <w:szCs w:val="20"/>
          <w:highlight w:val="lightGray"/>
        </w:rPr>
        <w:t>).</w:t>
      </w:r>
    </w:p>
    <w:p w:rsidR="00F31C4D" w:rsidRDefault="00F31C4D" w:rsidP="00F31C4D">
      <w:pPr>
        <w:ind w:left="1417"/>
        <w:jc w:val="both"/>
        <w:rPr>
          <w:rFonts w:ascii="Arial" w:hAnsi="Arial" w:cs="Arial"/>
          <w:szCs w:val="20"/>
        </w:rPr>
      </w:pPr>
      <w:r w:rsidRPr="001A56F8">
        <w:rPr>
          <w:rFonts w:ascii="Arial" w:hAnsi="Arial" w:cs="Arial"/>
          <w:szCs w:val="20"/>
        </w:rPr>
        <w:t xml:space="preserve">Las ideas gnósticas también se reconocen en el cristianismo primitivo, en las cartas de Paulus y especialmente en la </w:t>
      </w:r>
      <w:r w:rsidRPr="006C7756">
        <w:rPr>
          <w:rFonts w:ascii="Arial" w:hAnsi="Arial" w:cs="Arial"/>
          <w:b/>
          <w:i/>
          <w:color w:val="1F3864"/>
          <w:szCs w:val="20"/>
        </w:rPr>
        <w:t>Epístola a los Efesios</w:t>
      </w:r>
      <w:r w:rsidRPr="001A56F8">
        <w:rPr>
          <w:rFonts w:ascii="Arial" w:hAnsi="Arial" w:cs="Arial"/>
          <w:szCs w:val="20"/>
        </w:rPr>
        <w:t xml:space="preserve">, que quizá no sea de su autoría. Se registran fuertes influencias en el </w:t>
      </w:r>
      <w:r w:rsidRPr="006C7756">
        <w:rPr>
          <w:rFonts w:ascii="Arial" w:hAnsi="Arial" w:cs="Arial"/>
          <w:b/>
          <w:i/>
          <w:color w:val="1F3864"/>
          <w:szCs w:val="20"/>
        </w:rPr>
        <w:t>Evangelio de Juan</w:t>
      </w:r>
      <w:r w:rsidRPr="001A56F8">
        <w:rPr>
          <w:rFonts w:ascii="Arial" w:hAnsi="Arial" w:cs="Arial"/>
          <w:szCs w:val="20"/>
        </w:rPr>
        <w:t xml:space="preserve">, en Clemente de Alejandría, Orígenes y los origenistas (los primigenios). Debido a que el Cristianismo destruyó casi todos los escritos heréticos, los testimonios originales del gnosticismo son escasos. De la literatura gnóstica sobrevivieron la </w:t>
      </w:r>
      <w:r w:rsidRPr="006C7756">
        <w:rPr>
          <w:rFonts w:ascii="Arial" w:hAnsi="Arial" w:cs="Arial"/>
          <w:b/>
          <w:i/>
          <w:color w:val="1F3864"/>
          <w:szCs w:val="20"/>
        </w:rPr>
        <w:t>Pistis Sophia</w:t>
      </w:r>
      <w:r w:rsidRPr="001A56F8">
        <w:rPr>
          <w:rFonts w:ascii="Arial" w:hAnsi="Arial" w:cs="Arial"/>
          <w:szCs w:val="20"/>
        </w:rPr>
        <w:t xml:space="preserve"> (en griego </w:t>
      </w:r>
      <w:r w:rsidRPr="004D6267">
        <w:rPr>
          <w:rFonts w:ascii="Arial" w:hAnsi="Arial" w:cs="Arial"/>
          <w:i/>
          <w:szCs w:val="20"/>
        </w:rPr>
        <w:t>Pistis</w:t>
      </w:r>
      <w:r w:rsidRPr="001A56F8">
        <w:rPr>
          <w:rFonts w:ascii="Arial" w:hAnsi="Arial" w:cs="Arial"/>
          <w:szCs w:val="20"/>
        </w:rPr>
        <w:t xml:space="preserve">-Fe; </w:t>
      </w:r>
      <w:r w:rsidRPr="004D6267">
        <w:rPr>
          <w:rFonts w:ascii="Arial" w:hAnsi="Arial" w:cs="Arial"/>
          <w:i/>
          <w:szCs w:val="20"/>
        </w:rPr>
        <w:t>Sophia</w:t>
      </w:r>
      <w:r w:rsidRPr="001A56F8">
        <w:rPr>
          <w:rFonts w:ascii="Arial" w:hAnsi="Arial" w:cs="Arial"/>
          <w:szCs w:val="20"/>
        </w:rPr>
        <w:t xml:space="preserve"> Sabiduría), los libros de </w:t>
      </w:r>
      <w:r w:rsidRPr="006C7756">
        <w:rPr>
          <w:rFonts w:ascii="Arial" w:hAnsi="Arial" w:cs="Arial"/>
          <w:b/>
          <w:i/>
          <w:color w:val="1F3864"/>
          <w:szCs w:val="20"/>
        </w:rPr>
        <w:t>Jeu</w:t>
      </w:r>
      <w:r w:rsidRPr="001A56F8">
        <w:rPr>
          <w:rFonts w:ascii="Arial" w:hAnsi="Arial" w:cs="Arial"/>
          <w:szCs w:val="20"/>
        </w:rPr>
        <w:t xml:space="preserve"> y la biblioteca copta de </w:t>
      </w:r>
      <w:r w:rsidRPr="00BF4EBA">
        <w:rPr>
          <w:rFonts w:ascii="Arial" w:hAnsi="Arial" w:cs="Arial"/>
          <w:b/>
          <w:i/>
          <w:color w:val="1F3864"/>
          <w:szCs w:val="20"/>
        </w:rPr>
        <w:t>Nag Hammadi</w:t>
      </w:r>
      <w:r w:rsidRPr="001A56F8">
        <w:rPr>
          <w:rFonts w:ascii="Arial" w:hAnsi="Arial" w:cs="Arial"/>
          <w:szCs w:val="20"/>
        </w:rPr>
        <w:t>, descubierta en 1945 de manera similar a los rollos del Mar Muerto, y cuyos textos datan del siglo IV d.C.</w:t>
      </w:r>
    </w:p>
    <w:p w:rsidR="00F31C4D" w:rsidRDefault="00F31C4D" w:rsidP="00F31C4D">
      <w:pPr>
        <w:ind w:left="1417"/>
        <w:jc w:val="both"/>
        <w:rPr>
          <w:rFonts w:ascii="Arial" w:hAnsi="Arial" w:cs="Arial"/>
          <w:szCs w:val="20"/>
        </w:rPr>
      </w:pPr>
      <w:r>
        <w:rPr>
          <w:rFonts w:ascii="Arial" w:hAnsi="Arial" w:cs="Arial"/>
          <w:szCs w:val="20"/>
        </w:rPr>
        <w:t>(…)</w:t>
      </w:r>
    </w:p>
    <w:p w:rsidR="00F31C4D" w:rsidRPr="001A56F8" w:rsidRDefault="00F31C4D" w:rsidP="00F31C4D">
      <w:pPr>
        <w:spacing w:after="240"/>
        <w:ind w:left="1417"/>
        <w:jc w:val="both"/>
        <w:rPr>
          <w:rFonts w:ascii="Arial" w:hAnsi="Arial" w:cs="Arial"/>
          <w:szCs w:val="20"/>
        </w:rPr>
      </w:pPr>
      <w:r w:rsidRPr="00FE666D">
        <w:rPr>
          <w:rFonts w:ascii="Arial" w:hAnsi="Arial" w:cs="Arial"/>
          <w:szCs w:val="20"/>
        </w:rPr>
        <w:t xml:space="preserve">Un detalle importante en las </w:t>
      </w:r>
      <w:r w:rsidRPr="00A95014">
        <w:rPr>
          <w:rFonts w:ascii="Arial" w:hAnsi="Arial" w:cs="Arial"/>
          <w:b/>
          <w:i/>
          <w:color w:val="1F3864"/>
          <w:szCs w:val="20"/>
        </w:rPr>
        <w:t>Actas de Tomás</w:t>
      </w:r>
      <w:r w:rsidRPr="00FE666D">
        <w:rPr>
          <w:rFonts w:ascii="Arial" w:hAnsi="Arial" w:cs="Arial"/>
          <w:szCs w:val="20"/>
        </w:rPr>
        <w:t xml:space="preserve"> son las conversiones logradas por el apóstol. Una y otra vez se describen actos de iniciación con un ritual sacramental. </w:t>
      </w:r>
      <w:r w:rsidRPr="00FE666D">
        <w:rPr>
          <w:rFonts w:ascii="Arial" w:hAnsi="Arial" w:cs="Arial"/>
          <w:b/>
          <w:szCs w:val="20"/>
        </w:rPr>
        <w:t>La conversión se sella con un ungimiento de óleo</w:t>
      </w:r>
      <w:r w:rsidRPr="00FE666D">
        <w:rPr>
          <w:rFonts w:ascii="Arial" w:hAnsi="Arial" w:cs="Arial"/>
          <w:szCs w:val="20"/>
        </w:rPr>
        <w:t xml:space="preserve"> y la eucaristía. La eucaristía es siempre una pura comunión de pan, y el correspondiente cáliz, un cáliz de agua. </w:t>
      </w:r>
      <w:r w:rsidRPr="00FE666D">
        <w:rPr>
          <w:rFonts w:ascii="Arial" w:hAnsi="Arial" w:cs="Arial"/>
          <w:b/>
          <w:szCs w:val="20"/>
        </w:rPr>
        <w:t>Óleo</w:t>
      </w:r>
      <w:r w:rsidRPr="00FE666D">
        <w:rPr>
          <w:rFonts w:ascii="Arial" w:hAnsi="Arial" w:cs="Arial"/>
          <w:szCs w:val="20"/>
        </w:rPr>
        <w:t xml:space="preserve">, agua y pan son los medios mágicos empleados por el apóstol según los comentarios del rey hindú Misdai que figuran en la segunda parte de las </w:t>
      </w:r>
      <w:r w:rsidRPr="00A95014">
        <w:rPr>
          <w:rFonts w:ascii="Arial" w:hAnsi="Arial" w:cs="Arial"/>
          <w:b/>
          <w:i/>
          <w:color w:val="1F3864"/>
          <w:szCs w:val="20"/>
        </w:rPr>
        <w:t>Actas de Tomás</w:t>
      </w:r>
      <w:r w:rsidRPr="00FE666D">
        <w:rPr>
          <w:rFonts w:ascii="Arial" w:hAnsi="Arial" w:cs="Arial"/>
          <w:szCs w:val="20"/>
        </w:rPr>
        <w:t>. Al iniciado se lo llama "esclavo" o doncella de Dios, y participa de la fuerza de Dios y es un miembro del rebaño. Así se explica el porqué de la "venta" de Tomás como esclavo, efectuada por Jesús a Abban (Abba=padre).</w:t>
      </w:r>
      <w:r w:rsidRPr="001A56F8">
        <w:rPr>
          <w:rFonts w:ascii="Arial" w:hAnsi="Arial" w:cs="Arial"/>
          <w:szCs w:val="20"/>
          <w:highlight w:val="lightGray"/>
        </w:rPr>
        <w:t xml:space="preserve">El </w:t>
      </w:r>
      <w:r w:rsidRPr="001A56F8">
        <w:rPr>
          <w:rFonts w:ascii="Arial" w:hAnsi="Arial" w:cs="Arial"/>
          <w:b/>
          <w:szCs w:val="20"/>
          <w:highlight w:val="lightGray"/>
        </w:rPr>
        <w:t>vertimiento de óleo consagrado sobre la cabeza del iniciado y el ungimiento de su cuerpo desnudo sellaban la elevación de hermano común al grado superior de nazareno, en la Orden de los Esenios</w:t>
      </w:r>
      <w:r w:rsidRPr="001A56F8">
        <w:rPr>
          <w:rFonts w:ascii="Arial" w:hAnsi="Arial" w:cs="Arial"/>
          <w:szCs w:val="20"/>
          <w:highlight w:val="lightGray"/>
        </w:rPr>
        <w:t xml:space="preserve">. Debido a la misma </w:t>
      </w:r>
      <w:r w:rsidRPr="00870302">
        <w:rPr>
          <w:rFonts w:ascii="Arial" w:hAnsi="Arial" w:cs="Arial"/>
          <w:b/>
          <w:szCs w:val="20"/>
          <w:highlight w:val="lightGray"/>
        </w:rPr>
        <w:t>vestidura blanca</w:t>
      </w:r>
      <w:r w:rsidRPr="001A56F8">
        <w:rPr>
          <w:rFonts w:ascii="Arial" w:hAnsi="Arial" w:cs="Arial"/>
          <w:szCs w:val="20"/>
          <w:highlight w:val="lightGray"/>
        </w:rPr>
        <w:t xml:space="preserve">, </w:t>
      </w:r>
      <w:r>
        <w:rPr>
          <w:rFonts w:ascii="Arial" w:hAnsi="Arial" w:cs="Arial"/>
          <w:szCs w:val="20"/>
          <w:highlight w:val="lightGray"/>
        </w:rPr>
        <w:t>a</w:t>
      </w:r>
      <w:r w:rsidRPr="001A56F8">
        <w:rPr>
          <w:rFonts w:ascii="Arial" w:hAnsi="Arial" w:cs="Arial"/>
          <w:szCs w:val="20"/>
          <w:highlight w:val="lightGray"/>
        </w:rPr>
        <w:t>l mismo tipo de corte de pelo y de barba, los nazarenos deben haberse parecido unos a otros como para ser confundidos con facilidad</w:t>
      </w:r>
      <w:r w:rsidRPr="001A56F8">
        <w:rPr>
          <w:rFonts w:ascii="Arial" w:hAnsi="Arial" w:cs="Arial"/>
          <w:szCs w:val="20"/>
        </w:rPr>
        <w:t xml:space="preserve">. Quizá la denominación "mellizo" (o gemelo) se refiere también a un parecido externo entre Tomás y Jesús. Aunque Tomás era unos diez años más joven que Jesús, las </w:t>
      </w:r>
      <w:r w:rsidRPr="006C7756">
        <w:rPr>
          <w:rFonts w:ascii="Arial" w:hAnsi="Arial" w:cs="Arial"/>
          <w:b/>
          <w:i/>
          <w:color w:val="1F3864"/>
          <w:szCs w:val="20"/>
        </w:rPr>
        <w:t>Actas de Tomás</w:t>
      </w:r>
      <w:r w:rsidRPr="001A56F8">
        <w:rPr>
          <w:rFonts w:ascii="Arial" w:hAnsi="Arial" w:cs="Arial"/>
          <w:szCs w:val="20"/>
        </w:rPr>
        <w:t xml:space="preserve"> mencionan una confusión entre los dos que se lee como una comedia de enredos </w:t>
      </w:r>
      <w:r>
        <w:rPr>
          <w:rFonts w:ascii="Arial" w:hAnsi="Arial" w:cs="Arial"/>
          <w:szCs w:val="20"/>
        </w:rPr>
        <w:t>(…)” (</w:t>
      </w:r>
      <w:r w:rsidRPr="001A56F8">
        <w:rPr>
          <w:rFonts w:ascii="Arial" w:hAnsi="Arial" w:cs="Arial"/>
          <w:szCs w:val="20"/>
        </w:rPr>
        <w:t xml:space="preserve">Holger Kersten, </w:t>
      </w:r>
      <w:r w:rsidRPr="006C7756">
        <w:rPr>
          <w:rFonts w:ascii="Arial" w:hAnsi="Arial" w:cs="Arial"/>
          <w:b/>
          <w:i/>
          <w:color w:val="1F3864"/>
          <w:szCs w:val="20"/>
        </w:rPr>
        <w:t>Jesús murió de viejo</w:t>
      </w:r>
      <w:r w:rsidRPr="001A56F8">
        <w:rPr>
          <w:rFonts w:ascii="Arial" w:hAnsi="Arial" w:cs="Arial"/>
          <w:szCs w:val="20"/>
        </w:rPr>
        <w:t xml:space="preserve">, Editorial Abril S.A., Buenos Aires, 1986, pp. </w:t>
      </w:r>
      <w:r w:rsidRPr="008B02A6">
        <w:rPr>
          <w:rFonts w:ascii="Arial" w:hAnsi="Arial" w:cs="Arial"/>
          <w:szCs w:val="20"/>
        </w:rPr>
        <w:t>65, 71,</w:t>
      </w:r>
      <w:r w:rsidRPr="001A56F8">
        <w:rPr>
          <w:rFonts w:ascii="Arial" w:hAnsi="Arial" w:cs="Arial"/>
          <w:szCs w:val="20"/>
        </w:rPr>
        <w:t xml:space="preserve"> 73-74</w:t>
      </w:r>
      <w:r>
        <w:rPr>
          <w:rFonts w:ascii="Arial" w:hAnsi="Arial" w:cs="Arial"/>
          <w:szCs w:val="20"/>
        </w:rPr>
        <w:t>, 127</w:t>
      </w:r>
      <w:r w:rsidRPr="001A56F8">
        <w:rPr>
          <w:rFonts w:ascii="Arial" w:hAnsi="Arial" w:cs="Arial"/>
          <w:szCs w:val="20"/>
        </w:rPr>
        <w:t xml:space="preserve">; traducción recuperada el 31 de mayo de 2016 desde </w:t>
      </w:r>
      <w:hyperlink r:id="rId34" w:history="1">
        <w:r w:rsidRPr="001A56F8">
          <w:rPr>
            <w:rStyle w:val="Hipervnculo"/>
            <w:sz w:val="16"/>
            <w:szCs w:val="16"/>
          </w:rPr>
          <w:t>https://mfrr.files.wordpress.com/2012/07/jesusmuriodeviejo.pdf</w:t>
        </w:r>
      </w:hyperlink>
      <w:r w:rsidRPr="001A56F8">
        <w:rPr>
          <w:rFonts w:ascii="Arial" w:hAnsi="Arial" w:cs="Arial"/>
          <w:szCs w:val="20"/>
        </w:rPr>
        <w:t xml:space="preserve">; original en alemán: </w:t>
      </w:r>
      <w:r w:rsidRPr="006C7756">
        <w:rPr>
          <w:rFonts w:ascii="Arial" w:hAnsi="Arial" w:cs="Arial"/>
          <w:b/>
          <w:i/>
          <w:color w:val="1F3864"/>
          <w:szCs w:val="20"/>
        </w:rPr>
        <w:t>Jesús lebte in Indien</w:t>
      </w:r>
      <w:r w:rsidRPr="001A56F8">
        <w:rPr>
          <w:rFonts w:ascii="Arial" w:hAnsi="Arial" w:cs="Arial"/>
          <w:szCs w:val="20"/>
        </w:rPr>
        <w:t>, Droemersche Verlagsanstalt Th. Knaur Nachf. München, 1983</w:t>
      </w:r>
      <w:r>
        <w:rPr>
          <w:rFonts w:ascii="Arial" w:hAnsi="Arial" w:cs="Arial"/>
          <w:szCs w:val="20"/>
        </w:rPr>
        <w:t>. Correcciones, negritas y destacados son míos</w:t>
      </w:r>
      <w:r w:rsidRPr="001A56F8">
        <w:rPr>
          <w:rFonts w:ascii="Arial" w:hAnsi="Arial" w:cs="Arial"/>
          <w:szCs w:val="20"/>
        </w:rPr>
        <w:t>).</w:t>
      </w:r>
    </w:p>
    <w:p w:rsidR="00F31C4D" w:rsidRPr="00CA4870" w:rsidRDefault="00F31C4D" w:rsidP="00F31C4D">
      <w:pPr>
        <w:spacing w:after="240"/>
        <w:ind w:left="708"/>
        <w:jc w:val="both"/>
        <w:rPr>
          <w:szCs w:val="20"/>
        </w:rPr>
      </w:pPr>
      <w:r w:rsidRPr="00CA4870">
        <w:rPr>
          <w:szCs w:val="20"/>
        </w:rPr>
        <w:t xml:space="preserve">Las siguientes serían las más tempranas referencias </w:t>
      </w:r>
      <w:r>
        <w:rPr>
          <w:szCs w:val="20"/>
        </w:rPr>
        <w:t>sobre aquella misteriosa y decisiva</w:t>
      </w:r>
      <w:r w:rsidRPr="00CA4870">
        <w:rPr>
          <w:szCs w:val="20"/>
        </w:rPr>
        <w:t xml:space="preserve"> Unción de los “óleos santos”</w:t>
      </w:r>
      <w:r>
        <w:rPr>
          <w:szCs w:val="20"/>
        </w:rPr>
        <w:t>,</w:t>
      </w:r>
      <w:r w:rsidRPr="00CA4870">
        <w:rPr>
          <w:szCs w:val="20"/>
        </w:rPr>
        <w:t xml:space="preserve"> en los textos cristianos</w:t>
      </w:r>
      <w:r>
        <w:rPr>
          <w:szCs w:val="20"/>
        </w:rPr>
        <w:t xml:space="preserve"> posteriores a la etapa fundacional de Palestina</w:t>
      </w:r>
      <w:r w:rsidRPr="00CA4870">
        <w:rPr>
          <w:szCs w:val="20"/>
        </w:rPr>
        <w:t>:</w:t>
      </w:r>
    </w:p>
    <w:p w:rsidR="00F31C4D" w:rsidRPr="00CA4870" w:rsidRDefault="00F31C4D" w:rsidP="00F31C4D">
      <w:pPr>
        <w:spacing w:after="120"/>
        <w:ind w:left="1416"/>
        <w:jc w:val="both"/>
        <w:rPr>
          <w:rFonts w:ascii="Arial" w:hAnsi="Arial" w:cs="Arial"/>
          <w:szCs w:val="20"/>
        </w:rPr>
      </w:pPr>
      <w:r w:rsidRPr="00CA4870">
        <w:rPr>
          <w:rFonts w:ascii="Arial" w:hAnsi="Arial" w:cs="Arial"/>
          <w:szCs w:val="20"/>
        </w:rPr>
        <w:t xml:space="preserve">“(…) En el Nuevo Testamento, Juan describe </w:t>
      </w:r>
      <w:r w:rsidRPr="00CA4870">
        <w:rPr>
          <w:rFonts w:ascii="Arial" w:hAnsi="Arial" w:cs="Arial"/>
          <w:i/>
          <w:szCs w:val="20"/>
        </w:rPr>
        <w:t>"la unción del Santo"</w:t>
      </w:r>
      <w:r w:rsidRPr="00CA4870">
        <w:rPr>
          <w:rFonts w:ascii="Arial" w:hAnsi="Arial" w:cs="Arial"/>
          <w:szCs w:val="20"/>
        </w:rPr>
        <w:t xml:space="preserve"> [1 Juan 2:20] y </w:t>
      </w:r>
      <w:r w:rsidRPr="00CA4870">
        <w:rPr>
          <w:rFonts w:ascii="Arial" w:hAnsi="Arial" w:cs="Arial"/>
          <w:i/>
          <w:szCs w:val="20"/>
        </w:rPr>
        <w:t>"la unción que de Él habéis recibido permanece en vosotros"</w:t>
      </w:r>
      <w:r w:rsidRPr="00CA4870">
        <w:rPr>
          <w:rFonts w:ascii="Arial" w:hAnsi="Arial" w:cs="Arial"/>
          <w:szCs w:val="20"/>
        </w:rPr>
        <w:t xml:space="preserve"> [1 Juan 2:27]. Tanto esta unción espiritual como la unción literal con aceite ["Anointing", </w:t>
      </w:r>
      <w:r w:rsidRPr="00CA4870">
        <w:rPr>
          <w:rFonts w:ascii="Arial" w:hAnsi="Arial" w:cs="Arial"/>
          <w:b/>
          <w:i/>
          <w:color w:val="1F3864"/>
          <w:szCs w:val="20"/>
        </w:rPr>
        <w:t>Encyclopædia Britannica</w:t>
      </w:r>
      <w:r w:rsidRPr="00CA4870">
        <w:rPr>
          <w:rFonts w:ascii="Arial" w:hAnsi="Arial" w:cs="Arial"/>
          <w:szCs w:val="20"/>
        </w:rPr>
        <w:t xml:space="preserve">, 11ª ed., vol. II, Cambridge University Press, Cambridge, 1911, pp. 79–80] se asocian generalmente con el Espíritu Santo. Las Iglesias ortodoxas del Oriente, en particular, concediendo gran importancia al aceite, </w:t>
      </w:r>
      <w:r w:rsidRPr="00CA4870">
        <w:rPr>
          <w:rFonts w:ascii="Arial" w:hAnsi="Arial" w:cs="Arial"/>
          <w:b/>
          <w:szCs w:val="20"/>
        </w:rPr>
        <w:t>dicen que ha sido bendecido originalmente por los Doce Apóstoles</w:t>
      </w:r>
      <w:r w:rsidRPr="00CA4870">
        <w:rPr>
          <w:rFonts w:ascii="Arial" w:hAnsi="Arial" w:cs="Arial"/>
          <w:szCs w:val="20"/>
        </w:rPr>
        <w:t xml:space="preserve"> [</w:t>
      </w:r>
      <w:r w:rsidRPr="00CA4870">
        <w:rPr>
          <w:rFonts w:ascii="Arial" w:hAnsi="Arial" w:cs="Arial"/>
          <w:i/>
          <w:szCs w:val="20"/>
        </w:rPr>
        <w:t>Ibíd.</w:t>
      </w:r>
      <w:r w:rsidRPr="00CA4870">
        <w:rPr>
          <w:rFonts w:ascii="Arial" w:hAnsi="Arial" w:cs="Arial"/>
          <w:szCs w:val="20"/>
        </w:rPr>
        <w:t>].</w:t>
      </w:r>
    </w:p>
    <w:p w:rsidR="00F31C4D" w:rsidRPr="00CA4870" w:rsidRDefault="00F31C4D" w:rsidP="00F31C4D">
      <w:pPr>
        <w:spacing w:after="120"/>
        <w:ind w:left="1416"/>
        <w:jc w:val="both"/>
        <w:rPr>
          <w:rFonts w:ascii="Arial" w:hAnsi="Arial" w:cs="Arial"/>
          <w:szCs w:val="20"/>
        </w:rPr>
      </w:pPr>
      <w:r w:rsidRPr="00CA4870">
        <w:rPr>
          <w:rFonts w:ascii="Arial" w:hAnsi="Arial" w:cs="Arial"/>
          <w:szCs w:val="20"/>
        </w:rPr>
        <w:t>La práctica de "Crismación" (bautismo con aceite) parece haberse desarrollado en la iglesia primitiva durante la segunda mitad del siglo segundo como un símbolo de Cristo, del renacimiento y la inspiración [</w:t>
      </w:r>
      <w:r w:rsidRPr="00CA4870">
        <w:rPr>
          <w:rFonts w:ascii="Arial" w:hAnsi="Arial" w:cs="Arial"/>
          <w:iCs/>
          <w:szCs w:val="20"/>
        </w:rPr>
        <w:t>Ferguson, Everett (2009)</w:t>
      </w:r>
      <w:r>
        <w:rPr>
          <w:rFonts w:ascii="Arial" w:hAnsi="Arial" w:cs="Arial"/>
          <w:iCs/>
          <w:szCs w:val="20"/>
        </w:rPr>
        <w:t>,</w:t>
      </w:r>
      <w:r w:rsidRPr="00CA4870">
        <w:rPr>
          <w:rFonts w:ascii="Arial" w:hAnsi="Arial" w:cs="Arial"/>
          <w:iCs/>
          <w:szCs w:val="20"/>
        </w:rPr>
        <w:t> </w:t>
      </w:r>
      <w:r w:rsidRPr="009E4AD3">
        <w:rPr>
          <w:rFonts w:ascii="Arial" w:hAnsi="Arial" w:cs="Arial"/>
          <w:b/>
          <w:i/>
          <w:iCs/>
          <w:color w:val="1F3864"/>
          <w:szCs w:val="20"/>
        </w:rPr>
        <w:t xml:space="preserve">El bautismo en la iglesia primitiva: Historia, Teología y </w:t>
      </w:r>
      <w:r w:rsidRPr="009E4AD3">
        <w:rPr>
          <w:rFonts w:ascii="Arial" w:hAnsi="Arial" w:cs="Arial"/>
          <w:b/>
          <w:i/>
          <w:iCs/>
          <w:color w:val="1F3864"/>
          <w:szCs w:val="20"/>
        </w:rPr>
        <w:lastRenderedPageBreak/>
        <w:t>Liturgia en los primeros cinco siglos</w:t>
      </w:r>
      <w:r w:rsidRPr="00CA4870">
        <w:rPr>
          <w:rFonts w:ascii="Arial" w:hAnsi="Arial" w:cs="Arial"/>
          <w:i/>
          <w:iCs/>
          <w:szCs w:val="20"/>
        </w:rPr>
        <w:t>. Ubicaciones Kindle 5142-5149</w:t>
      </w:r>
      <w:r w:rsidRPr="00CA4870">
        <w:rPr>
          <w:rFonts w:ascii="Arial" w:hAnsi="Arial" w:cs="Arial"/>
          <w:iCs/>
          <w:szCs w:val="20"/>
        </w:rPr>
        <w:t>: Wm. B. Eerdmans, p. 269</w:t>
      </w:r>
      <w:r w:rsidRPr="00CA4870">
        <w:rPr>
          <w:rFonts w:ascii="Arial" w:hAnsi="Arial" w:cs="Arial"/>
          <w:szCs w:val="20"/>
        </w:rPr>
        <w:t xml:space="preserve">]. </w:t>
      </w:r>
      <w:r w:rsidRPr="00E27D21">
        <w:rPr>
          <w:rFonts w:ascii="Arial" w:hAnsi="Arial" w:cs="Arial"/>
          <w:szCs w:val="20"/>
          <w:highlight w:val="lightGray"/>
        </w:rPr>
        <w:t>El informe</w:t>
      </w:r>
      <w:r w:rsidRPr="00E27D21">
        <w:rPr>
          <w:rFonts w:ascii="Arial" w:hAnsi="Arial" w:cs="Arial"/>
          <w:b/>
          <w:szCs w:val="20"/>
          <w:highlight w:val="lightGray"/>
        </w:rPr>
        <w:t xml:space="preserve"> más antiguo</w:t>
      </w:r>
      <w:r w:rsidRPr="00E27D21">
        <w:rPr>
          <w:rFonts w:ascii="Arial" w:hAnsi="Arial" w:cs="Arial"/>
          <w:szCs w:val="20"/>
          <w:highlight w:val="lightGray"/>
        </w:rPr>
        <w:t xml:space="preserve"> que se conserva de un tal acto parece ser la carta escrita </w:t>
      </w:r>
      <w:r w:rsidRPr="00E27D21">
        <w:rPr>
          <w:rFonts w:ascii="Arial" w:hAnsi="Arial" w:cs="Arial"/>
          <w:b/>
          <w:i/>
          <w:color w:val="1F3864"/>
          <w:szCs w:val="20"/>
          <w:highlight w:val="lightGray"/>
        </w:rPr>
        <w:t>"Para Autólicus"</w:t>
      </w:r>
      <w:r w:rsidRPr="00E27D21">
        <w:rPr>
          <w:rFonts w:ascii="Arial" w:hAnsi="Arial" w:cs="Arial"/>
          <w:b/>
          <w:szCs w:val="20"/>
          <w:highlight w:val="lightGray"/>
        </w:rPr>
        <w:t xml:space="preserve"> por Teófilo, obispo de Antioquía</w:t>
      </w:r>
      <w:r w:rsidRPr="00E27D21">
        <w:rPr>
          <w:rFonts w:ascii="Arial" w:hAnsi="Arial" w:cs="Arial"/>
          <w:szCs w:val="20"/>
          <w:highlight w:val="lightGray"/>
        </w:rPr>
        <w:t xml:space="preserve">. En ella, él llama al acto </w:t>
      </w:r>
      <w:r w:rsidRPr="00E27D21">
        <w:rPr>
          <w:rFonts w:ascii="Arial" w:hAnsi="Arial" w:cs="Arial"/>
          <w:i/>
          <w:szCs w:val="20"/>
          <w:highlight w:val="lightGray"/>
        </w:rPr>
        <w:t>"dulce y útil"</w:t>
      </w:r>
      <w:r w:rsidRPr="00E27D21">
        <w:rPr>
          <w:rFonts w:ascii="Arial" w:hAnsi="Arial" w:cs="Arial"/>
          <w:szCs w:val="20"/>
          <w:highlight w:val="lightGray"/>
        </w:rPr>
        <w:t xml:space="preserve">, juego de palabras entre </w:t>
      </w:r>
      <w:r w:rsidRPr="00E27D21">
        <w:rPr>
          <w:rFonts w:ascii="Arial" w:hAnsi="Arial" w:cs="Arial"/>
          <w:i/>
          <w:szCs w:val="20"/>
          <w:highlight w:val="lightGray"/>
        </w:rPr>
        <w:t>Khristós</w:t>
      </w:r>
      <w:r w:rsidRPr="00E27D21">
        <w:rPr>
          <w:rFonts w:ascii="Arial" w:hAnsi="Arial" w:cs="Arial"/>
          <w:szCs w:val="20"/>
          <w:highlight w:val="lightGray"/>
        </w:rPr>
        <w:t xml:space="preserve"> (griego: χριστóς, "ungido") y </w:t>
      </w:r>
      <w:r w:rsidRPr="00E27D21">
        <w:rPr>
          <w:rFonts w:ascii="Arial" w:hAnsi="Arial" w:cs="Arial"/>
          <w:i/>
          <w:szCs w:val="20"/>
          <w:highlight w:val="lightGray"/>
        </w:rPr>
        <w:t>khrēstós</w:t>
      </w:r>
      <w:r w:rsidRPr="00E27D21">
        <w:rPr>
          <w:rFonts w:ascii="Arial" w:hAnsi="Arial" w:cs="Arial"/>
          <w:szCs w:val="20"/>
          <w:highlight w:val="lightGray"/>
        </w:rPr>
        <w:t xml:space="preserve"> (χρηστóς, "útil")</w:t>
      </w:r>
      <w:r w:rsidRPr="00CA4870">
        <w:rPr>
          <w:rFonts w:ascii="Arial" w:hAnsi="Arial" w:cs="Arial"/>
          <w:szCs w:val="20"/>
        </w:rPr>
        <w:t xml:space="preserve">. Parece que vaya a decir </w:t>
      </w:r>
      <w:r w:rsidRPr="00CA4870">
        <w:rPr>
          <w:rFonts w:ascii="Arial" w:hAnsi="Arial" w:cs="Arial"/>
          <w:i/>
          <w:szCs w:val="20"/>
        </w:rPr>
        <w:t>"por lo cual estamos llamados cristianos en este relato, porque somos ungidos con el aceite de Dios"</w:t>
      </w:r>
      <w:r w:rsidRPr="00CA4870">
        <w:rPr>
          <w:rFonts w:ascii="Arial" w:hAnsi="Arial" w:cs="Arial"/>
          <w:szCs w:val="20"/>
        </w:rPr>
        <w:t xml:space="preserve"> [</w:t>
      </w:r>
      <w:hyperlink r:id="rId35" w:tooltip="Teófilo de Antioquía" w:history="1">
        <w:r w:rsidRPr="00CA4870">
          <w:rPr>
            <w:rStyle w:val="Hipervnculo"/>
            <w:szCs w:val="20"/>
          </w:rPr>
          <w:t>Teófilo de Antioquía</w:t>
        </w:r>
      </w:hyperlink>
      <w:r w:rsidRPr="00CA4870">
        <w:rPr>
          <w:rFonts w:ascii="Arial" w:hAnsi="Arial" w:cs="Arial"/>
          <w:szCs w:val="20"/>
        </w:rPr>
        <w:t xml:space="preserve">, </w:t>
      </w:r>
      <w:r w:rsidRPr="009E4AD3">
        <w:rPr>
          <w:rFonts w:ascii="Arial" w:hAnsi="Arial" w:cs="Arial"/>
          <w:b/>
          <w:i/>
          <w:color w:val="1F3864"/>
          <w:szCs w:val="20"/>
        </w:rPr>
        <w:t>"Para Autólicus"</w:t>
      </w:r>
      <w:r w:rsidRPr="00CA4870">
        <w:rPr>
          <w:rFonts w:ascii="Arial" w:hAnsi="Arial" w:cs="Arial"/>
          <w:szCs w:val="20"/>
        </w:rPr>
        <w:t>, 1.12], ["</w:t>
      </w:r>
      <w:hyperlink r:id="rId36" w:tooltip="s:Easton's Bible Dictionary (1897)/Anoint" w:history="1">
        <w:r w:rsidRPr="00CA4870">
          <w:rPr>
            <w:rStyle w:val="Hipervnculo"/>
            <w:szCs w:val="20"/>
          </w:rPr>
          <w:t>Anoint</w:t>
        </w:r>
      </w:hyperlink>
      <w:r w:rsidRPr="00CA4870">
        <w:rPr>
          <w:rFonts w:ascii="Arial" w:hAnsi="Arial" w:cs="Arial"/>
          <w:szCs w:val="20"/>
        </w:rPr>
        <w:t>", </w:t>
      </w:r>
      <w:hyperlink r:id="rId37" w:tooltip="s:Easton's Bible Dictionary (1897)" w:history="1">
        <w:r w:rsidRPr="009E4AD3">
          <w:rPr>
            <w:rStyle w:val="Hipervnculo"/>
            <w:b/>
            <w:i/>
            <w:iCs/>
            <w:color w:val="1F3864"/>
            <w:szCs w:val="20"/>
          </w:rPr>
          <w:t>Illustrated Bible Dictionary</w:t>
        </w:r>
      </w:hyperlink>
      <w:r w:rsidRPr="00CA4870">
        <w:rPr>
          <w:rFonts w:ascii="Arial" w:hAnsi="Arial" w:cs="Arial"/>
          <w:szCs w:val="20"/>
        </w:rPr>
        <w:t xml:space="preserve">, 3ª ed., Londres: T. Nelson &amp; Sons, 1897] y </w:t>
      </w:r>
      <w:r w:rsidRPr="00CA4870">
        <w:rPr>
          <w:rFonts w:ascii="Arial" w:hAnsi="Arial" w:cs="Arial"/>
          <w:i/>
          <w:szCs w:val="20"/>
        </w:rPr>
        <w:t>"¿qué persona al entrar en esta vida o ser un atleta no es untado con aceite?"</w:t>
      </w:r>
      <w:r w:rsidRPr="00CA4870">
        <w:rPr>
          <w:rFonts w:ascii="Arial" w:hAnsi="Arial" w:cs="Arial"/>
          <w:szCs w:val="20"/>
        </w:rPr>
        <w:t xml:space="preserve"> [</w:t>
      </w:r>
      <w:r w:rsidRPr="00CA4870">
        <w:rPr>
          <w:rFonts w:ascii="Arial" w:hAnsi="Arial" w:cs="Arial"/>
          <w:iCs/>
          <w:szCs w:val="20"/>
        </w:rPr>
        <w:t xml:space="preserve">Ferguson, Everett, </w:t>
      </w:r>
      <w:r w:rsidRPr="00CA4870">
        <w:rPr>
          <w:rFonts w:ascii="Arial" w:hAnsi="Arial" w:cs="Arial"/>
          <w:i/>
          <w:iCs/>
          <w:szCs w:val="20"/>
        </w:rPr>
        <w:t>op. cit.</w:t>
      </w:r>
      <w:r w:rsidRPr="00CA4870">
        <w:rPr>
          <w:rFonts w:ascii="Arial" w:hAnsi="Arial" w:cs="Arial"/>
          <w:szCs w:val="20"/>
        </w:rPr>
        <w:t>]. La práctica también es defendida por Hipólito en su</w:t>
      </w:r>
      <w:r w:rsidRPr="009E4AD3">
        <w:rPr>
          <w:rFonts w:ascii="Arial" w:hAnsi="Arial" w:cs="Arial"/>
          <w:b/>
          <w:i/>
          <w:color w:val="1F3864"/>
          <w:szCs w:val="20"/>
        </w:rPr>
        <w:t>"Comentario sobre el Cantar de los Cantares"</w:t>
      </w:r>
      <w:r w:rsidRPr="00CA4870">
        <w:rPr>
          <w:rFonts w:ascii="Arial" w:hAnsi="Arial" w:cs="Arial"/>
          <w:szCs w:val="20"/>
        </w:rPr>
        <w:t xml:space="preserve"> [</w:t>
      </w:r>
      <w:r w:rsidRPr="00CA4870">
        <w:rPr>
          <w:rFonts w:ascii="Arial" w:hAnsi="Arial" w:cs="Arial"/>
          <w:iCs/>
          <w:szCs w:val="20"/>
        </w:rPr>
        <w:t>Smith, Yancy (2013),</w:t>
      </w:r>
      <w:r w:rsidRPr="00CA4870">
        <w:rPr>
          <w:rFonts w:ascii="Arial" w:hAnsi="Arial" w:cs="Arial"/>
          <w:i/>
          <w:iCs/>
          <w:szCs w:val="20"/>
        </w:rPr>
        <w:t> </w:t>
      </w:r>
      <w:r w:rsidRPr="00CA4870">
        <w:rPr>
          <w:rFonts w:ascii="Arial" w:hAnsi="Arial" w:cs="Arial"/>
          <w:iCs/>
          <w:szCs w:val="20"/>
        </w:rPr>
        <w:t>“El misterio de la unción”, </w:t>
      </w:r>
      <w:r w:rsidRPr="00D667C8">
        <w:rPr>
          <w:rFonts w:ascii="Arial" w:hAnsi="Arial" w:cs="Arial"/>
          <w:b/>
          <w:i/>
          <w:iCs/>
          <w:color w:val="1F3864"/>
          <w:szCs w:val="20"/>
        </w:rPr>
        <w:t>Gorgias</w:t>
      </w:r>
      <w:r w:rsidRPr="00CA4870">
        <w:rPr>
          <w:rFonts w:ascii="Arial" w:hAnsi="Arial" w:cs="Arial"/>
          <w:iCs/>
          <w:szCs w:val="20"/>
        </w:rPr>
        <w:t>, p. 30</w:t>
      </w:r>
      <w:r w:rsidRPr="00CA4870">
        <w:rPr>
          <w:rFonts w:ascii="Arial" w:hAnsi="Arial" w:cs="Arial"/>
          <w:szCs w:val="20"/>
        </w:rPr>
        <w:t xml:space="preserve">] y por Orígenes en su </w:t>
      </w:r>
      <w:r w:rsidRPr="009E4AD3">
        <w:rPr>
          <w:rFonts w:ascii="Arial" w:hAnsi="Arial" w:cs="Arial"/>
          <w:b/>
          <w:i/>
          <w:color w:val="1F3864"/>
          <w:szCs w:val="20"/>
        </w:rPr>
        <w:t>"Comentario sobre Romanos"</w:t>
      </w:r>
      <w:r w:rsidRPr="00CA4870">
        <w:rPr>
          <w:rFonts w:ascii="Arial" w:hAnsi="Arial" w:cs="Arial"/>
          <w:szCs w:val="20"/>
        </w:rPr>
        <w:t xml:space="preserve">. Orígenes opina que </w:t>
      </w:r>
      <w:r w:rsidRPr="00CA4870">
        <w:rPr>
          <w:rFonts w:ascii="Arial" w:hAnsi="Arial" w:cs="Arial"/>
          <w:i/>
          <w:szCs w:val="20"/>
        </w:rPr>
        <w:t>"todos nosotros podemos ser bautizados en esas aguas visibles y en una unción visible, de acuerdo con la forma impuesta a las iglesias"</w:t>
      </w:r>
      <w:r w:rsidRPr="00CA4870">
        <w:rPr>
          <w:rFonts w:ascii="Arial" w:hAnsi="Arial" w:cs="Arial"/>
          <w:szCs w:val="20"/>
        </w:rPr>
        <w:t xml:space="preserve"> [</w:t>
      </w:r>
      <w:hyperlink r:id="rId38" w:tooltip="Orígenes" w:history="1">
        <w:r w:rsidRPr="00CA4870">
          <w:rPr>
            <w:rStyle w:val="Hipervnculo"/>
            <w:szCs w:val="20"/>
          </w:rPr>
          <w:t>Orígenes</w:t>
        </w:r>
      </w:hyperlink>
      <w:r w:rsidRPr="00CA4870">
        <w:rPr>
          <w:rFonts w:ascii="Arial" w:hAnsi="Arial" w:cs="Arial"/>
          <w:szCs w:val="20"/>
        </w:rPr>
        <w:t xml:space="preserve">, </w:t>
      </w:r>
      <w:r w:rsidRPr="009E4AD3">
        <w:rPr>
          <w:rFonts w:ascii="Arial" w:hAnsi="Arial" w:cs="Arial"/>
          <w:b/>
          <w:i/>
          <w:color w:val="1F3864"/>
          <w:szCs w:val="20"/>
        </w:rPr>
        <w:t>"Comentario sobre </w:t>
      </w:r>
      <w:hyperlink r:id="rId39" w:tooltip="Libro de Romanos" w:history="1">
        <w:r w:rsidRPr="009E4AD3">
          <w:rPr>
            <w:rStyle w:val="Hipervnculo"/>
            <w:b/>
            <w:i/>
            <w:color w:val="1F3864"/>
            <w:szCs w:val="20"/>
          </w:rPr>
          <w:t>Romanos</w:t>
        </w:r>
      </w:hyperlink>
      <w:r w:rsidRPr="009E4AD3">
        <w:rPr>
          <w:rFonts w:ascii="Arial" w:hAnsi="Arial" w:cs="Arial"/>
          <w:b/>
          <w:i/>
          <w:color w:val="1F3864"/>
          <w:szCs w:val="20"/>
        </w:rPr>
        <w:t>"</w:t>
      </w:r>
      <w:r w:rsidRPr="00CA4870">
        <w:rPr>
          <w:rFonts w:ascii="Arial" w:hAnsi="Arial" w:cs="Arial"/>
          <w:szCs w:val="20"/>
        </w:rPr>
        <w:t>, 5.8.3].</w:t>
      </w:r>
    </w:p>
    <w:p w:rsidR="00F31C4D" w:rsidRDefault="00F31C4D" w:rsidP="00F31C4D">
      <w:pPr>
        <w:spacing w:after="240"/>
        <w:ind w:left="1416"/>
        <w:jc w:val="both"/>
      </w:pPr>
      <w:r w:rsidRPr="00E27D21">
        <w:rPr>
          <w:rFonts w:ascii="Arial" w:hAnsi="Arial" w:cs="Arial"/>
          <w:szCs w:val="20"/>
          <w:highlight w:val="lightGray"/>
        </w:rPr>
        <w:t>La Unción</w:t>
      </w:r>
      <w:r w:rsidRPr="00E27D21">
        <w:rPr>
          <w:rFonts w:ascii="Arial" w:hAnsi="Arial" w:cs="Arial"/>
          <w:b/>
          <w:szCs w:val="20"/>
          <w:highlight w:val="lightGray"/>
        </w:rPr>
        <w:t xml:space="preserve"> fue particularmente importante entre los gnósticos</w:t>
      </w:r>
      <w:r w:rsidRPr="00E27D21">
        <w:rPr>
          <w:rFonts w:ascii="Arial" w:hAnsi="Arial" w:cs="Arial"/>
          <w:szCs w:val="20"/>
          <w:highlight w:val="lightGray"/>
        </w:rPr>
        <w:t>. Muchos de los primeros textos apócrifos y gnósticos afirman que el bautismo en el agua de Juan El Bautista era incompleto</w:t>
      </w:r>
      <w:r w:rsidRPr="00E27D21">
        <w:rPr>
          <w:rFonts w:ascii="Arial" w:hAnsi="Arial" w:cs="Arial"/>
          <w:b/>
          <w:szCs w:val="20"/>
          <w:highlight w:val="lightGray"/>
        </w:rPr>
        <w:t xml:space="preserve"> y que la unción con aceite es una parte necesaria del proceso de bautismo</w:t>
      </w:r>
      <w:r w:rsidRPr="00CA4870">
        <w:rPr>
          <w:rFonts w:ascii="Arial" w:hAnsi="Arial" w:cs="Arial"/>
          <w:szCs w:val="20"/>
        </w:rPr>
        <w:t xml:space="preserve">. El </w:t>
      </w:r>
      <w:r w:rsidRPr="009E4AD3">
        <w:rPr>
          <w:rFonts w:ascii="Arial" w:hAnsi="Arial" w:cs="Arial"/>
          <w:b/>
          <w:i/>
          <w:color w:val="1F3864"/>
          <w:szCs w:val="20"/>
        </w:rPr>
        <w:t>Evangelio de Felipe</w:t>
      </w:r>
      <w:r w:rsidRPr="00CA4870">
        <w:rPr>
          <w:rFonts w:ascii="Arial" w:hAnsi="Arial" w:cs="Arial"/>
          <w:szCs w:val="20"/>
        </w:rPr>
        <w:t xml:space="preserve"> afirma que </w:t>
      </w:r>
      <w:r>
        <w:rPr>
          <w:rFonts w:ascii="Arial" w:hAnsi="Arial" w:cs="Arial"/>
          <w:szCs w:val="20"/>
        </w:rPr>
        <w:t>«</w:t>
      </w:r>
      <w:r w:rsidRPr="00CA4870">
        <w:rPr>
          <w:rFonts w:ascii="Arial" w:hAnsi="Arial" w:cs="Arial"/>
          <w:i/>
          <w:szCs w:val="20"/>
        </w:rPr>
        <w:t xml:space="preserve">el crisma es superior al bautismo, ya que es de la palabra "crisma" que hemos sido llamados "cristianos", ciertamente no de la palabra "bautismo". Y es a partir del "crisma" que el "Cristo" tiene su nombre. Porque el Padre ungió al Hijo, y el Hijo ungió a los apóstoles, y los apóstoles nos ungieron a nosotros. El que ha sido ungido posee todo. Él posee la resurrección, la Luz, la cruz, el Espíritu Santo. El Padre le dio esto en la cámara nupcial; </w:t>
      </w:r>
      <w:r w:rsidRPr="00CA4870">
        <w:rPr>
          <w:rFonts w:ascii="Arial" w:hAnsi="Arial" w:cs="Arial"/>
          <w:szCs w:val="20"/>
        </w:rPr>
        <w:t>(…)</w:t>
      </w:r>
      <w:r w:rsidRPr="00CA4870">
        <w:rPr>
          <w:rFonts w:ascii="Arial" w:hAnsi="Arial" w:cs="Arial"/>
          <w:i/>
          <w:szCs w:val="20"/>
        </w:rPr>
        <w:t xml:space="preserve"> él simplemente aceptó el regalo del Padre que estaba en el Hijo y el Hijo en el Padre: este es el reino de los cielos</w:t>
      </w:r>
      <w:r>
        <w:rPr>
          <w:rFonts w:ascii="Arial" w:hAnsi="Arial" w:cs="Arial"/>
          <w:szCs w:val="20"/>
        </w:rPr>
        <w:t>»</w:t>
      </w:r>
      <w:r w:rsidRPr="00CA4870">
        <w:rPr>
          <w:rFonts w:ascii="Arial" w:hAnsi="Arial" w:cs="Arial"/>
          <w:szCs w:val="20"/>
        </w:rPr>
        <w:t xml:space="preserve">. En los </w:t>
      </w:r>
      <w:r w:rsidRPr="009E4AD3">
        <w:rPr>
          <w:rFonts w:ascii="Arial" w:hAnsi="Arial" w:cs="Arial"/>
          <w:b/>
          <w:i/>
          <w:color w:val="1F3864"/>
          <w:szCs w:val="20"/>
        </w:rPr>
        <w:t>Hechos de Tomás</w:t>
      </w:r>
      <w:r w:rsidRPr="00CA4870">
        <w:rPr>
          <w:rFonts w:ascii="Arial" w:hAnsi="Arial" w:cs="Arial"/>
          <w:szCs w:val="20"/>
        </w:rPr>
        <w:t xml:space="preserve">, la unción es el comienzo del ritual de bautismo y esencial para llegar a ser cristiano, así, dice que Dios conoce a sus propios hijos </w:t>
      </w:r>
      <w:r w:rsidRPr="005173A8">
        <w:rPr>
          <w:rFonts w:ascii="Arial" w:hAnsi="Arial" w:cs="Arial"/>
          <w:b/>
          <w:szCs w:val="20"/>
        </w:rPr>
        <w:t>con su sello</w:t>
      </w:r>
      <w:r w:rsidRPr="00CA4870">
        <w:rPr>
          <w:rFonts w:ascii="Arial" w:hAnsi="Arial" w:cs="Arial"/>
          <w:szCs w:val="20"/>
        </w:rPr>
        <w:t xml:space="preserve"> y que </w:t>
      </w:r>
      <w:r w:rsidRPr="005173A8">
        <w:rPr>
          <w:rFonts w:ascii="Arial" w:hAnsi="Arial" w:cs="Arial"/>
          <w:b/>
          <w:szCs w:val="20"/>
        </w:rPr>
        <w:t>el sello se recibe a través del aceite</w:t>
      </w:r>
      <w:r w:rsidRPr="00CA4870">
        <w:rPr>
          <w:rFonts w:ascii="Arial" w:hAnsi="Arial" w:cs="Arial"/>
          <w:szCs w:val="20"/>
        </w:rPr>
        <w:t xml:space="preserve">. Muchas de tales crismaciones se describen en detalle a través del texto. (…)” (Artículo “Unción”, </w:t>
      </w:r>
      <w:r w:rsidRPr="009E4AD3">
        <w:rPr>
          <w:rFonts w:ascii="Arial" w:hAnsi="Arial" w:cs="Arial"/>
          <w:b/>
          <w:i/>
          <w:color w:val="1F3864"/>
          <w:szCs w:val="20"/>
        </w:rPr>
        <w:t>Wikipedia</w:t>
      </w:r>
      <w:r w:rsidRPr="00CA4870">
        <w:rPr>
          <w:rFonts w:ascii="Arial" w:hAnsi="Arial" w:cs="Arial"/>
          <w:szCs w:val="20"/>
        </w:rPr>
        <w:t xml:space="preserve"> en inglés, texto recuperado el 28 de mayo de 2016 desde </w:t>
      </w:r>
      <w:hyperlink r:id="rId40" w:history="1">
        <w:r w:rsidRPr="00CA4870">
          <w:rPr>
            <w:rStyle w:val="Hipervnculo"/>
            <w:sz w:val="16"/>
            <w:szCs w:val="16"/>
          </w:rPr>
          <w:t>https://en.wikipedia.org/wiki/Anointing</w:t>
        </w:r>
      </w:hyperlink>
      <w:r w:rsidRPr="00CA4870">
        <w:rPr>
          <w:rFonts w:ascii="Arial" w:hAnsi="Arial" w:cs="Arial"/>
          <w:szCs w:val="20"/>
        </w:rPr>
        <w:t xml:space="preserve"> La traducción</w:t>
      </w:r>
      <w:r>
        <w:rPr>
          <w:rFonts w:ascii="Arial" w:hAnsi="Arial" w:cs="Arial"/>
          <w:szCs w:val="20"/>
        </w:rPr>
        <w:t>,</w:t>
      </w:r>
      <w:r w:rsidRPr="00CA4870">
        <w:rPr>
          <w:rFonts w:ascii="Arial" w:hAnsi="Arial" w:cs="Arial"/>
          <w:szCs w:val="20"/>
        </w:rPr>
        <w:t xml:space="preserve"> ajustes redaccionales</w:t>
      </w:r>
      <w:r>
        <w:rPr>
          <w:rFonts w:ascii="Arial" w:hAnsi="Arial" w:cs="Arial"/>
          <w:szCs w:val="20"/>
        </w:rPr>
        <w:t>, destacados y negritas</w:t>
      </w:r>
      <w:r w:rsidRPr="00CA4870">
        <w:rPr>
          <w:rFonts w:ascii="Arial" w:hAnsi="Arial" w:cs="Arial"/>
          <w:szCs w:val="20"/>
        </w:rPr>
        <w:t xml:space="preserve"> son míos).</w:t>
      </w:r>
    </w:p>
    <w:p w:rsidR="00F31C4D" w:rsidRDefault="00F31C4D" w:rsidP="00F31C4D">
      <w:pPr>
        <w:spacing w:after="240"/>
        <w:ind w:left="709"/>
        <w:jc w:val="both"/>
        <w:rPr>
          <w:iCs/>
          <w:szCs w:val="20"/>
        </w:rPr>
      </w:pPr>
      <w:r>
        <w:rPr>
          <w:iCs/>
          <w:szCs w:val="20"/>
        </w:rPr>
        <w:t xml:space="preserve">Pero ya hemos visto que los “santos óleos” no fueron empleados únicamente en los sacramentos de la iniciación, también –y tal vez primariamente– hacían parte esencial de las prácticas de sanación y exorcismo promovidas por Jesús y sus primeros discípulos. Hoy se siguen hallando numerosas e impresionantes coincidencias entre la “Unción de los Enfermos” cristiana y el </w:t>
      </w:r>
      <w:r w:rsidRPr="00291240">
        <w:rPr>
          <w:i/>
          <w:iCs/>
          <w:szCs w:val="20"/>
        </w:rPr>
        <w:t>Reiki</w:t>
      </w:r>
      <w:r>
        <w:rPr>
          <w:iCs/>
          <w:szCs w:val="20"/>
        </w:rPr>
        <w:t xml:space="preserve"> con su trasfondo hindú, budista, indio y japonés. Pero también esas prácticas coinciden “</w:t>
      </w:r>
      <w:r w:rsidRPr="00291240">
        <w:rPr>
          <w:iCs/>
          <w:szCs w:val="20"/>
        </w:rPr>
        <w:t>con los procedimientos de expulsión del mal y sanación de niños con mal de ojo, que utilizan los laicos católicos que ejercen chamanismo urbano y campesino en el mundo latino americano</w:t>
      </w:r>
      <w:r>
        <w:rPr>
          <w:iCs/>
          <w:szCs w:val="20"/>
        </w:rPr>
        <w:t xml:space="preserve">”. Para constatar tales coincidencias le recomiendo vivamente revisar los muy interesantes datos aportados por </w:t>
      </w:r>
      <w:r w:rsidRPr="00C9113C">
        <w:rPr>
          <w:iCs/>
          <w:szCs w:val="20"/>
        </w:rPr>
        <w:t>Fernando Laredo Cárter,</w:t>
      </w:r>
      <w:r>
        <w:rPr>
          <w:iCs/>
          <w:szCs w:val="20"/>
        </w:rPr>
        <w:t xml:space="preserve"> p</w:t>
      </w:r>
      <w:r w:rsidRPr="00C9113C">
        <w:rPr>
          <w:iCs/>
          <w:szCs w:val="20"/>
        </w:rPr>
        <w:t xml:space="preserve">rofesor </w:t>
      </w:r>
      <w:r>
        <w:rPr>
          <w:iCs/>
          <w:szCs w:val="20"/>
        </w:rPr>
        <w:t xml:space="preserve">de Religión y de Reiki. Él los ha recogido en su acucioso y bello trabajo sintético titulado </w:t>
      </w:r>
      <w:r w:rsidRPr="00D667C8">
        <w:rPr>
          <w:b/>
          <w:i/>
          <w:iCs/>
          <w:color w:val="1F3864"/>
          <w:szCs w:val="20"/>
        </w:rPr>
        <w:t>“Las Técnicas de Unción de los Enfermos, el Reiki y la Biblia”</w:t>
      </w:r>
      <w:r>
        <w:rPr>
          <w:iCs/>
          <w:szCs w:val="20"/>
        </w:rPr>
        <w:t xml:space="preserve">, de donde acabo de citar. Lo puede encontrar en </w:t>
      </w:r>
      <w:hyperlink r:id="rId41" w:history="1">
        <w:r w:rsidRPr="00291240">
          <w:rPr>
            <w:rStyle w:val="Hipervnculo"/>
            <w:iCs/>
            <w:sz w:val="16"/>
            <w:szCs w:val="16"/>
            <w:lang w:val="es-ES"/>
          </w:rPr>
          <w:t>http://www.monografias.com/trabajos89/tecnicas-uncion-enfermos-reiki-y-biblia/tecnicas-uncion-enfermos-reiki-y-biblia.shtml</w:t>
        </w:r>
      </w:hyperlink>
      <w:r>
        <w:rPr>
          <w:iCs/>
          <w:szCs w:val="20"/>
        </w:rPr>
        <w:t xml:space="preserve"> (texto recuperado el 1 de junio de 2016).</w:t>
      </w:r>
    </w:p>
    <w:p w:rsidR="00F31C4D" w:rsidRDefault="00F31C4D" w:rsidP="00F31C4D">
      <w:pPr>
        <w:spacing w:after="240"/>
        <w:ind w:left="708"/>
        <w:jc w:val="both"/>
        <w:rPr>
          <w:iCs/>
          <w:szCs w:val="20"/>
        </w:rPr>
      </w:pPr>
      <w:r>
        <w:rPr>
          <w:iCs/>
          <w:szCs w:val="20"/>
        </w:rPr>
        <w:t xml:space="preserve">De todos modos, como sobre estos temas se nos ha ocultado tanto y no contamos todavía con toda la información necesaria, no debemos dar de inmediato por bueno todo lo que parece. Así que le sugiero ahora contrastar lo anterior con una mirada profundamente crítica de los llamados “chakras” y de las entidades cósmicas a ellos conectadas. Una apuesta por una Ultimidad de Ultimidades que estaría mucho más allá de los “dioses” y entidades de este Universo. Vaya al artículo de </w:t>
      </w:r>
      <w:r w:rsidRPr="00810B7C">
        <w:rPr>
          <w:iCs/>
          <w:szCs w:val="20"/>
        </w:rPr>
        <w:t>Greg Calise</w:t>
      </w:r>
      <w:r>
        <w:rPr>
          <w:iCs/>
          <w:szCs w:val="20"/>
        </w:rPr>
        <w:t xml:space="preserve">, </w:t>
      </w:r>
      <w:r w:rsidRPr="00810B7C">
        <w:rPr>
          <w:b/>
          <w:i/>
          <w:iCs/>
          <w:color w:val="1F3864"/>
          <w:szCs w:val="20"/>
        </w:rPr>
        <w:t>“Más allá del sistema de chakras”</w:t>
      </w:r>
      <w:r>
        <w:rPr>
          <w:iCs/>
          <w:szCs w:val="20"/>
        </w:rPr>
        <w:t xml:space="preserve"> (traducido por </w:t>
      </w:r>
      <w:r w:rsidRPr="00810B7C">
        <w:rPr>
          <w:iCs/>
          <w:szCs w:val="20"/>
        </w:rPr>
        <w:t>Adela Kaufmann</w:t>
      </w:r>
      <w:r>
        <w:rPr>
          <w:iCs/>
          <w:szCs w:val="20"/>
        </w:rPr>
        <w:t xml:space="preserve"> y recuperado el 2 de junio de 2016 desde </w:t>
      </w:r>
      <w:hyperlink r:id="rId42" w:history="1">
        <w:r w:rsidRPr="00810B7C">
          <w:rPr>
            <w:rStyle w:val="Hipervnculo"/>
            <w:iCs/>
            <w:sz w:val="16"/>
            <w:szCs w:val="16"/>
          </w:rPr>
          <w:t>http://www.bibliotecapleyades.net/ciencia/ciencia_conscioushumanenergy47.htm</w:t>
        </w:r>
      </w:hyperlink>
      <w:r>
        <w:rPr>
          <w:iCs/>
          <w:szCs w:val="20"/>
        </w:rPr>
        <w:t>).</w:t>
      </w:r>
    </w:p>
    <w:p w:rsidR="00F31C4D" w:rsidRPr="00235FBB" w:rsidRDefault="00F31C4D" w:rsidP="00F31C4D">
      <w:pPr>
        <w:spacing w:after="240"/>
        <w:ind w:left="709"/>
        <w:jc w:val="both"/>
        <w:rPr>
          <w:szCs w:val="20"/>
        </w:rPr>
      </w:pPr>
      <w:r>
        <w:rPr>
          <w:szCs w:val="20"/>
        </w:rPr>
        <w:t>Se ha tratado de establecer conexiones estrechas entre el esenismo, los terapeutas, los primeros cristianos y el budismo de India. Es un tema discutido, a pesar de que existen, sin duda, muchos textos de la antigüedad greco-romana que se refieren explícitamente a los “gimnosofistas” y a los “brahmanes”, documentos entre los cuales también se encuentran escritos del judío Filón y de algunos “Padres de la Iglesia”. La siguiente versión sobre esas conexiones budistas no proviene de un historiador, pero sí de un Doctor en Filosofía y Humanidades, aunque vinculado al esoterismo occidental. La someto a su consideración:</w:t>
      </w:r>
    </w:p>
    <w:p w:rsidR="00F31C4D" w:rsidRPr="00713A94" w:rsidRDefault="00F31C4D" w:rsidP="00F31C4D">
      <w:pPr>
        <w:spacing w:after="120"/>
        <w:ind w:left="1418"/>
        <w:jc w:val="both"/>
        <w:rPr>
          <w:rFonts w:ascii="Arial" w:hAnsi="Arial" w:cs="Arial"/>
          <w:color w:val="000000"/>
          <w:szCs w:val="20"/>
          <w:lang w:eastAsia="es-ES"/>
        </w:rPr>
      </w:pPr>
      <w:r w:rsidRPr="00713A94">
        <w:rPr>
          <w:rFonts w:ascii="Arial" w:hAnsi="Arial" w:cs="Arial"/>
          <w:color w:val="000000"/>
          <w:szCs w:val="20"/>
          <w:lang w:eastAsia="es-ES"/>
        </w:rPr>
        <w:t xml:space="preserve">“(…) La escuela de Pitágoras estaba formada en ese momento por una orden secreta que tenía varias etapas de iniciación, los miembros de los cuales </w:t>
      </w:r>
      <w:r>
        <w:rPr>
          <w:rFonts w:ascii="Arial" w:hAnsi="Arial" w:cs="Arial"/>
          <w:color w:val="000000"/>
          <w:szCs w:val="20"/>
          <w:lang w:eastAsia="es-ES"/>
        </w:rPr>
        <w:t xml:space="preserve">se </w:t>
      </w:r>
      <w:r w:rsidRPr="00713A94">
        <w:rPr>
          <w:rFonts w:ascii="Arial" w:hAnsi="Arial" w:cs="Arial"/>
          <w:color w:val="000000"/>
          <w:szCs w:val="20"/>
          <w:lang w:eastAsia="es-ES"/>
        </w:rPr>
        <w:t>reconoc</w:t>
      </w:r>
      <w:r>
        <w:rPr>
          <w:rFonts w:ascii="Arial" w:hAnsi="Arial" w:cs="Arial"/>
          <w:color w:val="000000"/>
          <w:szCs w:val="20"/>
          <w:lang w:eastAsia="es-ES"/>
        </w:rPr>
        <w:t>ían</w:t>
      </w:r>
      <w:r w:rsidRPr="00713A94">
        <w:rPr>
          <w:rFonts w:ascii="Arial" w:hAnsi="Arial" w:cs="Arial"/>
          <w:color w:val="000000"/>
          <w:szCs w:val="20"/>
          <w:lang w:eastAsia="es-ES"/>
        </w:rPr>
        <w:t xml:space="preserve"> entre sí por ciertos signos y símbolos, con el fin de que la doctrina permanec</w:t>
      </w:r>
      <w:r>
        <w:rPr>
          <w:rFonts w:ascii="Arial" w:hAnsi="Arial" w:cs="Arial"/>
          <w:color w:val="000000"/>
          <w:szCs w:val="20"/>
          <w:lang w:eastAsia="es-ES"/>
        </w:rPr>
        <w:t>ier</w:t>
      </w:r>
      <w:r w:rsidRPr="00713A94">
        <w:rPr>
          <w:rFonts w:ascii="Arial" w:hAnsi="Arial" w:cs="Arial"/>
          <w:color w:val="000000"/>
          <w:szCs w:val="20"/>
          <w:lang w:eastAsia="es-ES"/>
        </w:rPr>
        <w:t xml:space="preserve">a incomprensible para los profanos. La música, la geometría y la astronomía eran estudiadas, pero no como son ahora, sino más bien como una disciplina para preparar la mente para el despertar de las capacidades espirituales </w:t>
      </w:r>
      <w:r>
        <w:rPr>
          <w:rFonts w:ascii="Arial" w:hAnsi="Arial" w:cs="Arial"/>
          <w:color w:val="000000"/>
          <w:szCs w:val="20"/>
          <w:lang w:eastAsia="es-ES"/>
        </w:rPr>
        <w:t>sú</w:t>
      </w:r>
      <w:r w:rsidRPr="00713A94">
        <w:rPr>
          <w:rFonts w:ascii="Arial" w:hAnsi="Arial" w:cs="Arial"/>
          <w:color w:val="000000"/>
          <w:szCs w:val="20"/>
          <w:lang w:eastAsia="es-ES"/>
        </w:rPr>
        <w:t>per</w:t>
      </w:r>
      <w:r>
        <w:rPr>
          <w:rFonts w:ascii="Arial" w:hAnsi="Arial" w:cs="Arial"/>
          <w:color w:val="000000"/>
          <w:szCs w:val="20"/>
          <w:lang w:eastAsia="es-ES"/>
        </w:rPr>
        <w:t>-</w:t>
      </w:r>
      <w:r w:rsidRPr="00713A94">
        <w:rPr>
          <w:rFonts w:ascii="Arial" w:hAnsi="Arial" w:cs="Arial"/>
          <w:color w:val="000000"/>
          <w:szCs w:val="20"/>
          <w:lang w:eastAsia="es-ES"/>
        </w:rPr>
        <w:t xml:space="preserve">sensoriales </w:t>
      </w:r>
      <w:r w:rsidRPr="00713A94">
        <w:rPr>
          <w:rFonts w:ascii="Arial" w:hAnsi="Arial" w:cs="Arial"/>
          <w:color w:val="000000"/>
          <w:szCs w:val="20"/>
          <w:lang w:eastAsia="es-ES"/>
        </w:rPr>
        <w:lastRenderedPageBreak/>
        <w:t xml:space="preserve">de percepción. El objetivo de la enseñanza de Pitágoras era físico, mental y de regeneración espiritual, lo que Pitágoras fundó en una dieta vegetariana y continencia. Los miembros de la Orden de Pitágoras han vigilado tan cuidadosamente sus doctrinas secretas que el pitagórico Timycha se ha cortado la lengua antes que revelar a Dionisio el Viejo, </w:t>
      </w:r>
      <w:r w:rsidRPr="00713A94">
        <w:rPr>
          <w:rFonts w:ascii="Arial" w:hAnsi="Arial" w:cs="Arial"/>
          <w:b/>
          <w:color w:val="000000"/>
          <w:szCs w:val="20"/>
          <w:lang w:eastAsia="es-ES"/>
        </w:rPr>
        <w:t>el motivo de la prohibición de los granos en las reglas de la comunidad</w:t>
      </w:r>
      <w:r w:rsidRPr="00713A94">
        <w:rPr>
          <w:rFonts w:ascii="Arial" w:hAnsi="Arial" w:cs="Arial"/>
          <w:color w:val="000000"/>
          <w:szCs w:val="20"/>
          <w:lang w:eastAsia="es-ES"/>
        </w:rPr>
        <w:t>).</w:t>
      </w:r>
    </w:p>
    <w:p w:rsidR="00F31C4D" w:rsidRPr="00713A94" w:rsidRDefault="00F31C4D" w:rsidP="00F31C4D">
      <w:pPr>
        <w:spacing w:after="120"/>
        <w:ind w:left="1416"/>
        <w:jc w:val="both"/>
        <w:rPr>
          <w:rFonts w:ascii="Arial" w:hAnsi="Arial" w:cs="Arial"/>
          <w:color w:val="000000"/>
          <w:szCs w:val="20"/>
          <w:lang w:eastAsia="es-ES"/>
        </w:rPr>
      </w:pPr>
      <w:r w:rsidRPr="00713A94">
        <w:rPr>
          <w:rFonts w:ascii="Arial" w:hAnsi="Arial" w:cs="Arial"/>
          <w:color w:val="000000"/>
          <w:szCs w:val="20"/>
          <w:lang w:eastAsia="es-ES"/>
        </w:rPr>
        <w:t>Apolonio fijó su residencia en el templo de Esculapio de Ega</w:t>
      </w:r>
      <w:r>
        <w:rPr>
          <w:rFonts w:ascii="Arial" w:hAnsi="Arial" w:cs="Arial"/>
          <w:color w:val="000000"/>
          <w:szCs w:val="20"/>
          <w:lang w:eastAsia="es-ES"/>
        </w:rPr>
        <w:t>s en compañía de los sacerdotes;</w:t>
      </w:r>
      <w:r w:rsidRPr="00713A94">
        <w:rPr>
          <w:rFonts w:ascii="Arial" w:hAnsi="Arial" w:cs="Arial"/>
          <w:color w:val="000000"/>
          <w:szCs w:val="20"/>
          <w:lang w:eastAsia="es-ES"/>
        </w:rPr>
        <w:t xml:space="preserve"> manifest</w:t>
      </w:r>
      <w:r>
        <w:rPr>
          <w:rFonts w:ascii="Arial" w:hAnsi="Arial" w:cs="Arial"/>
          <w:color w:val="000000"/>
          <w:szCs w:val="20"/>
          <w:lang w:eastAsia="es-ES"/>
        </w:rPr>
        <w:t>aba</w:t>
      </w:r>
      <w:r w:rsidRPr="00713A94">
        <w:rPr>
          <w:rFonts w:ascii="Arial" w:hAnsi="Arial" w:cs="Arial"/>
          <w:color w:val="000000"/>
          <w:szCs w:val="20"/>
          <w:lang w:eastAsia="es-ES"/>
        </w:rPr>
        <w:t xml:space="preserve"> un entusiasmo increíble para adquirir su conocimiento secreto y tenía un </w:t>
      </w:r>
      <w:r>
        <w:rPr>
          <w:rFonts w:ascii="Arial" w:hAnsi="Arial" w:cs="Arial"/>
          <w:color w:val="000000"/>
          <w:szCs w:val="20"/>
          <w:lang w:eastAsia="es-ES"/>
        </w:rPr>
        <w:t>don</w:t>
      </w:r>
      <w:r w:rsidRPr="00713A94">
        <w:rPr>
          <w:rFonts w:ascii="Arial" w:hAnsi="Arial" w:cs="Arial"/>
          <w:color w:val="000000"/>
          <w:szCs w:val="20"/>
          <w:lang w:eastAsia="es-ES"/>
        </w:rPr>
        <w:t xml:space="preserve"> sorprendente para la curación y la clarividencia. Y, siguiendo la costumbre de Pitágoras, se dejó crecer el pelo, se abstuvo de la carne de los animales y del vino; caminó descalzo o con sa</w:t>
      </w:r>
      <w:r>
        <w:rPr>
          <w:rFonts w:ascii="Arial" w:hAnsi="Arial" w:cs="Arial"/>
          <w:color w:val="000000"/>
          <w:szCs w:val="20"/>
          <w:lang w:eastAsia="es-ES"/>
        </w:rPr>
        <w:t>ndalias de corteza; y vestido so</w:t>
      </w:r>
      <w:r w:rsidRPr="00713A94">
        <w:rPr>
          <w:rFonts w:ascii="Arial" w:hAnsi="Arial" w:cs="Arial"/>
          <w:color w:val="000000"/>
          <w:szCs w:val="20"/>
          <w:lang w:eastAsia="es-ES"/>
        </w:rPr>
        <w:t>lo con ropa de lino blanco, renunciará a todo lo que se hace del cuero, lana o cualquier otro material de origen animal.</w:t>
      </w:r>
    </w:p>
    <w:p w:rsidR="00F31C4D" w:rsidRPr="00713A94" w:rsidRDefault="00F31C4D" w:rsidP="00F31C4D">
      <w:pPr>
        <w:ind w:left="1416"/>
        <w:jc w:val="both"/>
        <w:rPr>
          <w:rFonts w:ascii="Arial" w:hAnsi="Arial" w:cs="Arial"/>
          <w:color w:val="000000"/>
          <w:szCs w:val="20"/>
          <w:lang w:eastAsia="es-ES"/>
        </w:rPr>
      </w:pPr>
      <w:r w:rsidRPr="00713A94">
        <w:rPr>
          <w:rFonts w:ascii="Arial" w:hAnsi="Arial" w:cs="Arial"/>
          <w:color w:val="000000"/>
          <w:szCs w:val="20"/>
          <w:lang w:eastAsia="es-ES"/>
        </w:rPr>
        <w:t xml:space="preserve">En este momento, después de los dieciséis años de edad, resolvió abstenerse para siempre del matrimonio y las relaciones sexuales, una resolución que mantuvo intacta durante su larga vida útil de más de un siglo, superando así a Pitágoras, Sócrates, Buda y Confucio, pues mientras ellos se casaron, Apolonio conservó </w:t>
      </w:r>
      <w:r>
        <w:rPr>
          <w:rFonts w:ascii="Arial" w:hAnsi="Arial" w:cs="Arial"/>
          <w:color w:val="000000"/>
          <w:szCs w:val="20"/>
          <w:lang w:eastAsia="es-ES"/>
        </w:rPr>
        <w:t>un grado de virginidad que so</w:t>
      </w:r>
      <w:r w:rsidRPr="00713A94">
        <w:rPr>
          <w:rFonts w:ascii="Arial" w:hAnsi="Arial" w:cs="Arial"/>
          <w:color w:val="000000"/>
          <w:szCs w:val="20"/>
          <w:lang w:eastAsia="es-ES"/>
        </w:rPr>
        <w:t>lo conoc</w:t>
      </w:r>
      <w:r>
        <w:rPr>
          <w:rFonts w:ascii="Arial" w:hAnsi="Arial" w:cs="Arial"/>
          <w:color w:val="000000"/>
          <w:szCs w:val="20"/>
          <w:lang w:eastAsia="es-ES"/>
        </w:rPr>
        <w:t>ía</w:t>
      </w:r>
      <w:r w:rsidRPr="00713A94">
        <w:rPr>
          <w:rFonts w:ascii="Arial" w:hAnsi="Arial" w:cs="Arial"/>
          <w:color w:val="000000"/>
          <w:szCs w:val="20"/>
          <w:lang w:eastAsia="es-ES"/>
        </w:rPr>
        <w:t xml:space="preserve">n vestales y sacerdotisas Píticas. Esta castidad inmaculada de Apolonio se atribuyó a su muy cuidadosa dieta pitagórica vegetariana, baja en proteínas, y a su evitación de alcohol y otros excitantes, de acuerdo con las enseñanzas de Pitágoras, </w:t>
      </w:r>
      <w:r>
        <w:rPr>
          <w:rFonts w:ascii="Arial" w:hAnsi="Arial" w:cs="Arial"/>
          <w:color w:val="000000"/>
          <w:szCs w:val="20"/>
          <w:lang w:eastAsia="es-ES"/>
        </w:rPr>
        <w:t xml:space="preserve">las </w:t>
      </w:r>
      <w:r w:rsidRPr="00713A94">
        <w:rPr>
          <w:rFonts w:ascii="Arial" w:hAnsi="Arial" w:cs="Arial"/>
          <w:color w:val="000000"/>
          <w:szCs w:val="20"/>
          <w:lang w:eastAsia="es-ES"/>
        </w:rPr>
        <w:t>que prohíbe</w:t>
      </w:r>
      <w:r>
        <w:rPr>
          <w:rFonts w:ascii="Arial" w:hAnsi="Arial" w:cs="Arial"/>
          <w:color w:val="000000"/>
          <w:szCs w:val="20"/>
          <w:lang w:eastAsia="es-ES"/>
        </w:rPr>
        <w:t>n</w:t>
      </w:r>
      <w:r w:rsidRPr="00713A94">
        <w:rPr>
          <w:rFonts w:ascii="Arial" w:hAnsi="Arial" w:cs="Arial"/>
          <w:color w:val="000000"/>
          <w:szCs w:val="20"/>
          <w:lang w:eastAsia="es-ES"/>
        </w:rPr>
        <w:t>, por esta misma razón</w:t>
      </w:r>
      <w:r>
        <w:rPr>
          <w:rFonts w:ascii="Arial" w:hAnsi="Arial" w:cs="Arial"/>
          <w:color w:val="000000"/>
          <w:szCs w:val="20"/>
          <w:lang w:eastAsia="es-ES"/>
        </w:rPr>
        <w:t>,</w:t>
      </w:r>
      <w:r w:rsidRPr="00713A94">
        <w:rPr>
          <w:rFonts w:ascii="Arial" w:hAnsi="Arial" w:cs="Arial"/>
          <w:color w:val="000000"/>
          <w:szCs w:val="20"/>
          <w:lang w:eastAsia="es-ES"/>
        </w:rPr>
        <w:t xml:space="preserve"> incluso proteínas vegetales como los frijoles.</w:t>
      </w:r>
    </w:p>
    <w:p w:rsidR="00F31C4D" w:rsidRPr="00713A94" w:rsidRDefault="00F31C4D" w:rsidP="00F31C4D">
      <w:pPr>
        <w:ind w:left="1416"/>
        <w:jc w:val="both"/>
        <w:rPr>
          <w:rFonts w:ascii="Arial" w:hAnsi="Arial" w:cs="Arial"/>
          <w:color w:val="000000"/>
          <w:szCs w:val="20"/>
          <w:lang w:eastAsia="es-ES"/>
        </w:rPr>
      </w:pPr>
      <w:r w:rsidRPr="00713A94">
        <w:rPr>
          <w:rFonts w:ascii="Arial" w:hAnsi="Arial" w:cs="Arial"/>
          <w:color w:val="000000"/>
          <w:szCs w:val="20"/>
          <w:lang w:eastAsia="es-ES"/>
        </w:rPr>
        <w:t>(…)</w:t>
      </w:r>
    </w:p>
    <w:p w:rsidR="00F31C4D" w:rsidRPr="00713A94" w:rsidRDefault="00F31C4D" w:rsidP="00F31C4D">
      <w:pPr>
        <w:ind w:left="1416"/>
        <w:jc w:val="both"/>
        <w:rPr>
          <w:rFonts w:ascii="Arial" w:hAnsi="Arial" w:cs="Arial"/>
          <w:color w:val="000000"/>
          <w:szCs w:val="20"/>
          <w:lang w:eastAsia="es-ES"/>
        </w:rPr>
      </w:pPr>
      <w:r w:rsidRPr="00713A94">
        <w:rPr>
          <w:rFonts w:ascii="Arial" w:hAnsi="Arial" w:cs="Arial"/>
          <w:color w:val="000000"/>
          <w:szCs w:val="20"/>
          <w:lang w:eastAsia="es-ES"/>
        </w:rPr>
        <w:t>A continuación, la</w:t>
      </w:r>
      <w:r>
        <w:rPr>
          <w:rFonts w:ascii="Arial" w:hAnsi="Arial" w:cs="Arial"/>
          <w:color w:val="000000"/>
          <w:szCs w:val="20"/>
          <w:lang w:eastAsia="es-ES"/>
        </w:rPr>
        <w:t xml:space="preserve"> India, fuente principal de la S</w:t>
      </w:r>
      <w:r w:rsidRPr="00713A94">
        <w:rPr>
          <w:rFonts w:ascii="Arial" w:hAnsi="Arial" w:cs="Arial"/>
          <w:color w:val="000000"/>
          <w:szCs w:val="20"/>
          <w:lang w:eastAsia="es-ES"/>
        </w:rPr>
        <w:t>abiduría, llamó la atención de Apolonio. </w:t>
      </w:r>
      <w:r w:rsidRPr="001C5A98">
        <w:rPr>
          <w:rFonts w:ascii="Arial" w:hAnsi="Arial" w:cs="Arial"/>
          <w:b/>
          <w:color w:val="000000"/>
          <w:szCs w:val="20"/>
          <w:lang w:eastAsia="es-ES"/>
        </w:rPr>
        <w:t>Cinco siglos antes, Pitágoras había traído algo d</w:t>
      </w:r>
      <w:r>
        <w:rPr>
          <w:rFonts w:ascii="Arial" w:hAnsi="Arial" w:cs="Arial"/>
          <w:b/>
          <w:color w:val="000000"/>
          <w:szCs w:val="20"/>
          <w:lang w:eastAsia="es-ES"/>
        </w:rPr>
        <w:t>e la S</w:t>
      </w:r>
      <w:r w:rsidRPr="001C5A98">
        <w:rPr>
          <w:rFonts w:ascii="Arial" w:hAnsi="Arial" w:cs="Arial"/>
          <w:b/>
          <w:color w:val="000000"/>
          <w:szCs w:val="20"/>
          <w:lang w:eastAsia="es-ES"/>
        </w:rPr>
        <w:t>abiduría del Himalaya a Grecia</w:t>
      </w:r>
      <w:r w:rsidRPr="00713A94">
        <w:rPr>
          <w:rFonts w:ascii="Arial" w:hAnsi="Arial" w:cs="Arial"/>
          <w:color w:val="000000"/>
          <w:szCs w:val="20"/>
          <w:lang w:eastAsia="es-ES"/>
        </w:rPr>
        <w:t xml:space="preserve">. Pero su memoria casi había desaparecido. El mundo estaba en la necesidad de un nuevo emisario de los maestros orientales. Apolonio creía que había sido llamado para realizar una misión de este tipo; por lo que </w:t>
      </w:r>
      <w:r>
        <w:rPr>
          <w:rFonts w:ascii="Arial" w:hAnsi="Arial" w:cs="Arial"/>
          <w:color w:val="000000"/>
          <w:szCs w:val="20"/>
          <w:lang w:eastAsia="es-ES"/>
        </w:rPr>
        <w:t>partió</w:t>
      </w:r>
      <w:r w:rsidRPr="00713A94">
        <w:rPr>
          <w:rFonts w:ascii="Arial" w:hAnsi="Arial" w:cs="Arial"/>
          <w:color w:val="000000"/>
          <w:szCs w:val="20"/>
          <w:lang w:eastAsia="es-ES"/>
        </w:rPr>
        <w:t xml:space="preserve">, </w:t>
      </w:r>
      <w:r>
        <w:rPr>
          <w:rFonts w:ascii="Arial" w:hAnsi="Arial" w:cs="Arial"/>
          <w:color w:val="000000"/>
          <w:szCs w:val="20"/>
          <w:lang w:eastAsia="es-ES"/>
        </w:rPr>
        <w:t>acompañado tan so</w:t>
      </w:r>
      <w:r w:rsidRPr="00713A94">
        <w:rPr>
          <w:rFonts w:ascii="Arial" w:hAnsi="Arial" w:cs="Arial"/>
          <w:color w:val="000000"/>
          <w:szCs w:val="20"/>
          <w:lang w:eastAsia="es-ES"/>
        </w:rPr>
        <w:t xml:space="preserve">lo por su amigo y discípulo Damis, en </w:t>
      </w:r>
      <w:r>
        <w:rPr>
          <w:rFonts w:ascii="Arial" w:hAnsi="Arial" w:cs="Arial"/>
          <w:color w:val="000000"/>
          <w:szCs w:val="20"/>
          <w:lang w:eastAsia="es-ES"/>
        </w:rPr>
        <w:t>un</w:t>
      </w:r>
      <w:r w:rsidRPr="00713A94">
        <w:rPr>
          <w:rFonts w:ascii="Arial" w:hAnsi="Arial" w:cs="Arial"/>
          <w:color w:val="000000"/>
          <w:szCs w:val="20"/>
          <w:lang w:eastAsia="es-ES"/>
        </w:rPr>
        <w:t xml:space="preserve"> largo y peligroso viaje al Himalaya, siguiendo la misma ruta antiguamente atravesada por Pitágoras, cuando viajó a la India en una misión similar</w:t>
      </w:r>
      <w:r>
        <w:rPr>
          <w:rFonts w:ascii="Arial" w:hAnsi="Arial" w:cs="Arial"/>
          <w:color w:val="000000"/>
          <w:szCs w:val="20"/>
          <w:lang w:eastAsia="es-ES"/>
        </w:rPr>
        <w:t>,</w:t>
      </w:r>
      <w:r w:rsidRPr="00713A94">
        <w:rPr>
          <w:rFonts w:ascii="Arial" w:hAnsi="Arial" w:cs="Arial"/>
          <w:color w:val="000000"/>
          <w:szCs w:val="20"/>
          <w:lang w:eastAsia="es-ES"/>
        </w:rPr>
        <w:t xml:space="preserve"> quinientos años antes.</w:t>
      </w:r>
    </w:p>
    <w:p w:rsidR="00F31C4D" w:rsidRPr="00713A94" w:rsidRDefault="00F31C4D" w:rsidP="00F31C4D">
      <w:pPr>
        <w:ind w:left="1416"/>
        <w:jc w:val="both"/>
        <w:rPr>
          <w:rFonts w:ascii="Arial" w:hAnsi="Arial" w:cs="Arial"/>
          <w:color w:val="000000"/>
          <w:szCs w:val="20"/>
          <w:lang w:eastAsia="es-ES"/>
        </w:rPr>
      </w:pPr>
      <w:r w:rsidRPr="00713A94">
        <w:rPr>
          <w:rFonts w:ascii="Arial" w:hAnsi="Arial" w:cs="Arial"/>
          <w:color w:val="000000"/>
          <w:szCs w:val="20"/>
          <w:lang w:eastAsia="es-ES"/>
        </w:rPr>
        <w:t>(…)</w:t>
      </w:r>
    </w:p>
    <w:p w:rsidR="00F31C4D" w:rsidRPr="00713A94" w:rsidRDefault="00F31C4D" w:rsidP="00F31C4D">
      <w:pPr>
        <w:spacing w:after="120"/>
        <w:ind w:left="1416"/>
        <w:jc w:val="both"/>
        <w:rPr>
          <w:rFonts w:ascii="Arial" w:hAnsi="Arial" w:cs="Arial"/>
          <w:color w:val="000000"/>
          <w:szCs w:val="20"/>
          <w:lang w:eastAsia="es-ES"/>
        </w:rPr>
      </w:pPr>
      <w:r w:rsidRPr="00713A94">
        <w:rPr>
          <w:rFonts w:ascii="Arial" w:hAnsi="Arial" w:cs="Arial"/>
          <w:color w:val="000000"/>
          <w:szCs w:val="20"/>
          <w:lang w:eastAsia="es-ES"/>
        </w:rPr>
        <w:t xml:space="preserve">Durante su estancia entre los sabios brahmanes, Apolonio fue instruido por su maestro en </w:t>
      </w:r>
      <w:r w:rsidRPr="00713A94">
        <w:rPr>
          <w:rFonts w:ascii="Arial" w:hAnsi="Arial" w:cs="Arial"/>
          <w:b/>
          <w:color w:val="000000"/>
          <w:szCs w:val="20"/>
          <w:lang w:eastAsia="es-ES"/>
        </w:rPr>
        <w:t>las doctrinas básicas del budismo reformado</w:t>
      </w:r>
      <w:r w:rsidRPr="00713A94">
        <w:rPr>
          <w:rFonts w:ascii="Arial" w:hAnsi="Arial" w:cs="Arial"/>
          <w:color w:val="000000"/>
          <w:szCs w:val="20"/>
          <w:lang w:eastAsia="es-ES"/>
        </w:rPr>
        <w:t>, de las cuales el movimiento de Yarcas era el líder reconocido, qu</w:t>
      </w:r>
      <w:r>
        <w:rPr>
          <w:rFonts w:ascii="Arial" w:hAnsi="Arial" w:cs="Arial"/>
          <w:color w:val="000000"/>
          <w:szCs w:val="20"/>
          <w:lang w:eastAsia="es-ES"/>
        </w:rPr>
        <w:t>i</w:t>
      </w:r>
      <w:r w:rsidRPr="00713A94">
        <w:rPr>
          <w:rFonts w:ascii="Arial" w:hAnsi="Arial" w:cs="Arial"/>
          <w:color w:val="000000"/>
          <w:szCs w:val="20"/>
          <w:lang w:eastAsia="es-ES"/>
        </w:rPr>
        <w:t>e</w:t>
      </w:r>
      <w:r>
        <w:rPr>
          <w:rFonts w:ascii="Arial" w:hAnsi="Arial" w:cs="Arial"/>
          <w:color w:val="000000"/>
          <w:szCs w:val="20"/>
          <w:lang w:eastAsia="es-ES"/>
        </w:rPr>
        <w:t>n</w:t>
      </w:r>
      <w:r w:rsidRPr="00713A94">
        <w:rPr>
          <w:rFonts w:ascii="Arial" w:hAnsi="Arial" w:cs="Arial"/>
          <w:color w:val="000000"/>
          <w:szCs w:val="20"/>
          <w:lang w:eastAsia="es-ES"/>
        </w:rPr>
        <w:t xml:space="preserve"> había huido a su retiro del lejano Himalaya para escapar de la persecución </w:t>
      </w:r>
      <w:r>
        <w:rPr>
          <w:rFonts w:ascii="Arial" w:hAnsi="Arial" w:cs="Arial"/>
          <w:color w:val="000000"/>
          <w:szCs w:val="20"/>
          <w:lang w:eastAsia="es-ES"/>
        </w:rPr>
        <w:t>d</w:t>
      </w:r>
      <w:r w:rsidRPr="00713A94">
        <w:rPr>
          <w:rFonts w:ascii="Arial" w:hAnsi="Arial" w:cs="Arial"/>
          <w:color w:val="000000"/>
          <w:szCs w:val="20"/>
          <w:lang w:eastAsia="es-ES"/>
        </w:rPr>
        <w:t xml:space="preserve">el sacerdocio Brahman establecido en India. Apolonio ha empujado hacia el oeste las enseñanzas budistas que recibió de Yarcas </w:t>
      </w:r>
      <w:r w:rsidRPr="006A5EF2">
        <w:rPr>
          <w:rFonts w:ascii="Arial" w:hAnsi="Arial" w:cs="Arial"/>
          <w:b/>
          <w:color w:val="000000"/>
          <w:szCs w:val="20"/>
          <w:lang w:eastAsia="es-ES"/>
        </w:rPr>
        <w:t xml:space="preserve">en forma de ciertos evangelios budistas, también conocidos como la </w:t>
      </w:r>
      <w:r w:rsidRPr="006A5EF2">
        <w:rPr>
          <w:rFonts w:ascii="Arial" w:hAnsi="Arial" w:cs="Arial"/>
          <w:b/>
          <w:i/>
          <w:color w:val="000000"/>
          <w:szCs w:val="20"/>
          <w:lang w:eastAsia="es-ES"/>
        </w:rPr>
        <w:t>Diégesis</w:t>
      </w:r>
      <w:r w:rsidRPr="006A5EF2">
        <w:rPr>
          <w:rFonts w:ascii="Arial" w:hAnsi="Arial" w:cs="Arial"/>
          <w:b/>
          <w:color w:val="000000"/>
          <w:szCs w:val="20"/>
          <w:lang w:eastAsia="es-ES"/>
        </w:rPr>
        <w:t xml:space="preserve"> o el Evangelio original, que tradujo y volvió a escribir, adaptándolo</w:t>
      </w:r>
      <w:r>
        <w:rPr>
          <w:rFonts w:ascii="Arial" w:hAnsi="Arial" w:cs="Arial"/>
          <w:b/>
          <w:color w:val="000000"/>
          <w:szCs w:val="20"/>
          <w:lang w:eastAsia="es-ES"/>
        </w:rPr>
        <w:t>s</w:t>
      </w:r>
      <w:r w:rsidRPr="006A5EF2">
        <w:rPr>
          <w:rFonts w:ascii="Arial" w:hAnsi="Arial" w:cs="Arial"/>
          <w:b/>
          <w:color w:val="000000"/>
          <w:szCs w:val="20"/>
          <w:lang w:eastAsia="es-ES"/>
        </w:rPr>
        <w:t xml:space="preserve"> al lenguaje y la psicología de su tierra natal</w:t>
      </w:r>
      <w:r w:rsidRPr="00713A94">
        <w:rPr>
          <w:rFonts w:ascii="Arial" w:hAnsi="Arial" w:cs="Arial"/>
          <w:color w:val="000000"/>
          <w:szCs w:val="20"/>
          <w:lang w:eastAsia="es-ES"/>
        </w:rPr>
        <w:t>.</w:t>
      </w:r>
    </w:p>
    <w:p w:rsidR="00F31C4D" w:rsidRPr="00713A94" w:rsidRDefault="00F31C4D" w:rsidP="00F31C4D">
      <w:pPr>
        <w:ind w:left="1416"/>
        <w:jc w:val="both"/>
        <w:rPr>
          <w:rFonts w:ascii="Arial" w:hAnsi="Arial" w:cs="Arial"/>
          <w:color w:val="000000"/>
          <w:szCs w:val="20"/>
          <w:lang w:eastAsia="es-ES"/>
        </w:rPr>
      </w:pPr>
      <w:r w:rsidRPr="009B5B0A">
        <w:rPr>
          <w:rFonts w:ascii="Arial" w:hAnsi="Arial" w:cs="Arial"/>
          <w:color w:val="000000"/>
          <w:szCs w:val="20"/>
          <w:highlight w:val="lightGray"/>
          <w:lang w:eastAsia="es-ES"/>
        </w:rPr>
        <w:t xml:space="preserve">Entre los esenios se encontró con los primeros convertidos a esta nueva doctrina, el evangelio de </w:t>
      </w:r>
      <w:r w:rsidRPr="009B5B0A">
        <w:rPr>
          <w:rFonts w:ascii="Arial" w:hAnsi="Arial" w:cs="Arial"/>
          <w:i/>
          <w:color w:val="000000"/>
          <w:szCs w:val="20"/>
          <w:highlight w:val="lightGray"/>
          <w:lang w:eastAsia="es-ES"/>
        </w:rPr>
        <w:t>Khrishna</w:t>
      </w:r>
      <w:r w:rsidRPr="009B5B0A">
        <w:rPr>
          <w:rFonts w:ascii="Arial" w:hAnsi="Arial" w:cs="Arial"/>
          <w:color w:val="000000"/>
          <w:szCs w:val="20"/>
          <w:highlight w:val="lightGray"/>
          <w:lang w:eastAsia="es-ES"/>
        </w:rPr>
        <w:t xml:space="preserve">; y los que siguieron a estas enseñanzas (los </w:t>
      </w:r>
      <w:r w:rsidRPr="009B5B0A">
        <w:rPr>
          <w:rFonts w:ascii="Arial" w:hAnsi="Arial" w:cs="Arial"/>
          <w:b/>
          <w:color w:val="000000"/>
          <w:szCs w:val="20"/>
          <w:highlight w:val="lightGray"/>
          <w:lang w:eastAsia="es-ES"/>
        </w:rPr>
        <w:t>esenios terapeutas</w:t>
      </w:r>
      <w:r w:rsidRPr="009B5B0A">
        <w:rPr>
          <w:rFonts w:ascii="Arial" w:hAnsi="Arial" w:cs="Arial"/>
          <w:color w:val="000000"/>
          <w:szCs w:val="20"/>
          <w:highlight w:val="lightGray"/>
          <w:lang w:eastAsia="es-ES"/>
        </w:rPr>
        <w:t>, que fueron también conocidos como NAZARENOS) posteriormente se conocieron como los primeros cristianos</w:t>
      </w:r>
      <w:r w:rsidRPr="00713A94">
        <w:rPr>
          <w:rFonts w:ascii="Arial" w:hAnsi="Arial" w:cs="Arial"/>
          <w:color w:val="000000"/>
          <w:szCs w:val="20"/>
          <w:lang w:eastAsia="es-ES"/>
        </w:rPr>
        <w:t>.</w:t>
      </w:r>
    </w:p>
    <w:p w:rsidR="00F31C4D" w:rsidRPr="00713A94" w:rsidRDefault="00F31C4D" w:rsidP="00F31C4D">
      <w:pPr>
        <w:ind w:left="1416"/>
        <w:jc w:val="both"/>
        <w:rPr>
          <w:rFonts w:ascii="Arial" w:hAnsi="Arial" w:cs="Arial"/>
          <w:color w:val="000000"/>
          <w:szCs w:val="20"/>
          <w:lang w:eastAsia="es-ES"/>
        </w:rPr>
      </w:pPr>
      <w:r w:rsidRPr="00713A94">
        <w:rPr>
          <w:rFonts w:ascii="Arial" w:hAnsi="Arial" w:cs="Arial"/>
          <w:color w:val="000000"/>
          <w:szCs w:val="20"/>
          <w:lang w:eastAsia="es-ES"/>
        </w:rPr>
        <w:t>(…)</w:t>
      </w:r>
    </w:p>
    <w:p w:rsidR="00F31C4D" w:rsidRPr="00713A94" w:rsidRDefault="00F31C4D" w:rsidP="00F31C4D">
      <w:pPr>
        <w:ind w:left="1416"/>
        <w:jc w:val="both"/>
        <w:rPr>
          <w:rFonts w:ascii="Arial" w:hAnsi="Arial" w:cs="Arial"/>
          <w:color w:val="000000"/>
          <w:szCs w:val="20"/>
          <w:lang w:eastAsia="es-ES"/>
        </w:rPr>
      </w:pPr>
      <w:r w:rsidRPr="00713A94">
        <w:rPr>
          <w:rFonts w:ascii="Arial" w:hAnsi="Arial" w:cs="Arial"/>
          <w:color w:val="000000"/>
          <w:szCs w:val="20"/>
          <w:lang w:eastAsia="es-ES"/>
        </w:rPr>
        <w:t xml:space="preserve">Apolonio regresó a Grecia desde la India para llevar a cabo la misma misión que Pitágoras había </w:t>
      </w:r>
      <w:r>
        <w:rPr>
          <w:rFonts w:ascii="Arial" w:hAnsi="Arial" w:cs="Arial"/>
          <w:color w:val="000000"/>
          <w:szCs w:val="20"/>
          <w:lang w:eastAsia="es-ES"/>
        </w:rPr>
        <w:t>realizado</w:t>
      </w:r>
      <w:r w:rsidRPr="00713A94">
        <w:rPr>
          <w:rFonts w:ascii="Arial" w:hAnsi="Arial" w:cs="Arial"/>
          <w:color w:val="000000"/>
          <w:szCs w:val="20"/>
          <w:lang w:eastAsia="es-ES"/>
        </w:rPr>
        <w:t xml:space="preserve"> antes que él, a saber, </w:t>
      </w:r>
      <w:r>
        <w:rPr>
          <w:rFonts w:ascii="Arial" w:hAnsi="Arial" w:cs="Arial"/>
          <w:color w:val="000000"/>
          <w:szCs w:val="20"/>
          <w:lang w:eastAsia="es-ES"/>
        </w:rPr>
        <w:t>llevar hacia el occidente la S</w:t>
      </w:r>
      <w:r w:rsidRPr="00713A94">
        <w:rPr>
          <w:rFonts w:ascii="Arial" w:hAnsi="Arial" w:cs="Arial"/>
          <w:color w:val="000000"/>
          <w:szCs w:val="20"/>
          <w:lang w:eastAsia="es-ES"/>
        </w:rPr>
        <w:t>abiduría orien</w:t>
      </w:r>
      <w:r>
        <w:rPr>
          <w:rFonts w:ascii="Arial" w:hAnsi="Arial" w:cs="Arial"/>
          <w:color w:val="000000"/>
          <w:szCs w:val="20"/>
          <w:lang w:eastAsia="es-ES"/>
        </w:rPr>
        <w:t>tal; misión que a su predecesor so</w:t>
      </w:r>
      <w:r w:rsidRPr="00713A94">
        <w:rPr>
          <w:rFonts w:ascii="Arial" w:hAnsi="Arial" w:cs="Arial"/>
          <w:color w:val="000000"/>
          <w:szCs w:val="20"/>
          <w:lang w:eastAsia="es-ES"/>
        </w:rPr>
        <w:t xml:space="preserve">lo </w:t>
      </w:r>
      <w:r>
        <w:rPr>
          <w:rFonts w:ascii="Arial" w:hAnsi="Arial" w:cs="Arial"/>
          <w:color w:val="000000"/>
          <w:szCs w:val="20"/>
          <w:lang w:eastAsia="es-ES"/>
        </w:rPr>
        <w:t xml:space="preserve">le había </w:t>
      </w:r>
      <w:r w:rsidRPr="00713A94">
        <w:rPr>
          <w:rFonts w:ascii="Arial" w:hAnsi="Arial" w:cs="Arial"/>
          <w:color w:val="000000"/>
          <w:szCs w:val="20"/>
          <w:lang w:eastAsia="es-ES"/>
        </w:rPr>
        <w:t>gan</w:t>
      </w:r>
      <w:r>
        <w:rPr>
          <w:rFonts w:ascii="Arial" w:hAnsi="Arial" w:cs="Arial"/>
          <w:color w:val="000000"/>
          <w:szCs w:val="20"/>
          <w:lang w:eastAsia="es-ES"/>
        </w:rPr>
        <w:t>ado</w:t>
      </w:r>
      <w:r w:rsidRPr="00713A94">
        <w:rPr>
          <w:rFonts w:ascii="Arial" w:hAnsi="Arial" w:cs="Arial"/>
          <w:color w:val="000000"/>
          <w:szCs w:val="20"/>
          <w:lang w:eastAsia="es-ES"/>
        </w:rPr>
        <w:t xml:space="preserve"> la persecución, la que </w:t>
      </w:r>
      <w:r>
        <w:rPr>
          <w:rFonts w:ascii="Arial" w:hAnsi="Arial" w:cs="Arial"/>
          <w:color w:val="000000"/>
          <w:szCs w:val="20"/>
          <w:lang w:eastAsia="es-ES"/>
        </w:rPr>
        <w:t>culminó</w:t>
      </w:r>
      <w:r w:rsidRPr="00713A94">
        <w:rPr>
          <w:rFonts w:ascii="Arial" w:hAnsi="Arial" w:cs="Arial"/>
          <w:color w:val="000000"/>
          <w:szCs w:val="20"/>
          <w:lang w:eastAsia="es-ES"/>
        </w:rPr>
        <w:t xml:space="preserve"> en el incendio de la casa de reunión de Pitágoras, en la </w:t>
      </w:r>
      <w:r>
        <w:rPr>
          <w:rFonts w:ascii="Arial" w:hAnsi="Arial" w:cs="Arial"/>
          <w:color w:val="000000"/>
          <w:szCs w:val="20"/>
          <w:lang w:eastAsia="es-ES"/>
        </w:rPr>
        <w:t>cualél</w:t>
      </w:r>
      <w:r w:rsidRPr="00713A94">
        <w:rPr>
          <w:rFonts w:ascii="Arial" w:hAnsi="Arial" w:cs="Arial"/>
          <w:color w:val="000000"/>
          <w:szCs w:val="20"/>
          <w:lang w:eastAsia="es-ES"/>
        </w:rPr>
        <w:t xml:space="preserve"> y sus discípulos estaban reunidos*.</w:t>
      </w:r>
    </w:p>
    <w:p w:rsidR="00F31C4D" w:rsidRPr="00713A94" w:rsidRDefault="00F31C4D" w:rsidP="00F31C4D">
      <w:pPr>
        <w:ind w:left="1416"/>
        <w:jc w:val="both"/>
        <w:rPr>
          <w:rFonts w:ascii="Arial" w:hAnsi="Arial" w:cs="Arial"/>
          <w:color w:val="000000"/>
          <w:szCs w:val="20"/>
          <w:lang w:eastAsia="es-ES"/>
        </w:rPr>
      </w:pPr>
      <w:r w:rsidRPr="00713A94">
        <w:rPr>
          <w:rFonts w:ascii="Arial" w:hAnsi="Arial" w:cs="Arial"/>
          <w:color w:val="000000"/>
          <w:szCs w:val="20"/>
          <w:lang w:eastAsia="es-ES"/>
        </w:rPr>
        <w:t>(…)</w:t>
      </w:r>
    </w:p>
    <w:p w:rsidR="00F31C4D" w:rsidRPr="00713A94" w:rsidRDefault="00F31C4D" w:rsidP="00F31C4D">
      <w:pPr>
        <w:ind w:left="1416"/>
        <w:jc w:val="both"/>
        <w:rPr>
          <w:rFonts w:ascii="Arial" w:hAnsi="Arial" w:cs="Arial"/>
          <w:color w:val="000000"/>
          <w:szCs w:val="20"/>
          <w:lang w:eastAsia="es-ES"/>
        </w:rPr>
      </w:pPr>
      <w:r w:rsidRPr="00713A94">
        <w:rPr>
          <w:rFonts w:ascii="Arial" w:hAnsi="Arial" w:cs="Arial"/>
          <w:color w:val="000000"/>
          <w:szCs w:val="20"/>
          <w:lang w:eastAsia="es-ES"/>
        </w:rPr>
        <w:t xml:space="preserve">(* Indicando que en su partida de los brahmanes, Apolonio se consideraba como su emisario para llevar a cabo en Grecia lo que su último estudiante, Pitágoras, había hecho cinco siglos antes, la señora St. Clair Stoddard escribe: </w:t>
      </w:r>
      <w:r>
        <w:rPr>
          <w:rFonts w:ascii="Arial" w:hAnsi="Arial" w:cs="Arial"/>
          <w:color w:val="000000"/>
          <w:szCs w:val="20"/>
          <w:lang w:eastAsia="es-ES"/>
        </w:rPr>
        <w:t>«</w:t>
      </w:r>
      <w:r w:rsidRPr="00713A94">
        <w:rPr>
          <w:rFonts w:ascii="Arial" w:hAnsi="Arial" w:cs="Arial"/>
          <w:color w:val="000000"/>
          <w:szCs w:val="20"/>
          <w:lang w:eastAsia="es-ES"/>
        </w:rPr>
        <w:t>Así</w:t>
      </w:r>
      <w:r>
        <w:rPr>
          <w:rFonts w:ascii="Arial" w:hAnsi="Arial" w:cs="Arial"/>
          <w:color w:val="000000"/>
          <w:szCs w:val="20"/>
          <w:lang w:eastAsia="es-ES"/>
        </w:rPr>
        <w:t>,</w:t>
      </w:r>
      <w:r w:rsidRPr="00713A94">
        <w:rPr>
          <w:rFonts w:ascii="Arial" w:hAnsi="Arial" w:cs="Arial"/>
          <w:color w:val="000000"/>
          <w:szCs w:val="20"/>
          <w:lang w:eastAsia="es-ES"/>
        </w:rPr>
        <w:t xml:space="preserve"> concibió ser su misión restaurar a </w:t>
      </w:r>
      <w:r>
        <w:rPr>
          <w:rFonts w:ascii="Arial" w:hAnsi="Arial" w:cs="Arial"/>
          <w:color w:val="000000"/>
          <w:szCs w:val="20"/>
          <w:lang w:eastAsia="es-ES"/>
        </w:rPr>
        <w:t>los griegos algo de la antigua S</w:t>
      </w:r>
      <w:r w:rsidRPr="00713A94">
        <w:rPr>
          <w:rFonts w:ascii="Arial" w:hAnsi="Arial" w:cs="Arial"/>
          <w:color w:val="000000"/>
          <w:szCs w:val="20"/>
          <w:lang w:eastAsia="es-ES"/>
        </w:rPr>
        <w:t>abiduría de Pitágoras. (…)</w:t>
      </w:r>
      <w:r>
        <w:rPr>
          <w:rFonts w:ascii="Arial" w:hAnsi="Arial" w:cs="Arial"/>
          <w:color w:val="000000"/>
          <w:szCs w:val="20"/>
          <w:lang w:eastAsia="es-ES"/>
        </w:rPr>
        <w:t>».</w:t>
      </w:r>
      <w:r w:rsidRPr="00713A94">
        <w:rPr>
          <w:rFonts w:ascii="Arial" w:hAnsi="Arial" w:cs="Arial"/>
          <w:color w:val="000000"/>
          <w:szCs w:val="20"/>
          <w:lang w:eastAsia="es-ES"/>
        </w:rPr>
        <w:t xml:space="preserve"> Que Apolonio se consideraba a sí mismo como la continuación de los trabajos que Pitágoras había iniciado cinco siglos antes, se indica mediante su declaración ante el espíritu de Aquiles, cuando se refirió a Pitágoras como </w:t>
      </w:r>
      <w:r>
        <w:rPr>
          <w:rFonts w:ascii="Arial" w:hAnsi="Arial" w:cs="Arial"/>
          <w:color w:val="000000"/>
          <w:szCs w:val="20"/>
          <w:lang w:eastAsia="es-ES"/>
        </w:rPr>
        <w:t>«</w:t>
      </w:r>
      <w:r w:rsidRPr="00713A94">
        <w:rPr>
          <w:rFonts w:ascii="Arial" w:hAnsi="Arial" w:cs="Arial"/>
          <w:color w:val="000000"/>
          <w:szCs w:val="20"/>
          <w:lang w:eastAsia="es-ES"/>
        </w:rPr>
        <w:t>mi ancestro espiritual</w:t>
      </w:r>
      <w:r>
        <w:rPr>
          <w:rFonts w:ascii="Arial" w:hAnsi="Arial" w:cs="Arial"/>
          <w:color w:val="000000"/>
          <w:szCs w:val="20"/>
          <w:lang w:eastAsia="es-ES"/>
        </w:rPr>
        <w:t>»</w:t>
      </w:r>
      <w:r w:rsidRPr="00713A94">
        <w:rPr>
          <w:rFonts w:ascii="Arial" w:hAnsi="Arial" w:cs="Arial"/>
          <w:color w:val="000000"/>
          <w:szCs w:val="20"/>
          <w:lang w:eastAsia="es-ES"/>
        </w:rPr>
        <w:t>).</w:t>
      </w:r>
    </w:p>
    <w:p w:rsidR="00F31C4D" w:rsidRPr="00713A94" w:rsidRDefault="00F31C4D" w:rsidP="00F31C4D">
      <w:pPr>
        <w:ind w:left="1416"/>
        <w:jc w:val="both"/>
        <w:rPr>
          <w:rFonts w:ascii="Arial" w:hAnsi="Arial" w:cs="Arial"/>
          <w:color w:val="000000"/>
          <w:szCs w:val="20"/>
          <w:lang w:eastAsia="es-ES"/>
        </w:rPr>
      </w:pPr>
      <w:r w:rsidRPr="00713A94">
        <w:rPr>
          <w:rFonts w:ascii="Arial" w:hAnsi="Arial" w:cs="Arial"/>
          <w:color w:val="000000"/>
          <w:szCs w:val="20"/>
          <w:lang w:eastAsia="es-ES"/>
        </w:rPr>
        <w:t>(…)</w:t>
      </w:r>
    </w:p>
    <w:p w:rsidR="00F31C4D" w:rsidRPr="00713A94" w:rsidRDefault="00F31C4D" w:rsidP="00F31C4D">
      <w:pPr>
        <w:spacing w:after="120"/>
        <w:ind w:left="1416"/>
        <w:jc w:val="both"/>
        <w:rPr>
          <w:rFonts w:ascii="Arial" w:hAnsi="Arial" w:cs="Arial"/>
          <w:color w:val="000000"/>
          <w:szCs w:val="20"/>
          <w:lang w:eastAsia="es-ES"/>
        </w:rPr>
      </w:pPr>
      <w:r w:rsidRPr="00713A94">
        <w:rPr>
          <w:rFonts w:ascii="Arial" w:hAnsi="Arial" w:cs="Arial"/>
          <w:color w:val="000000"/>
          <w:szCs w:val="20"/>
          <w:lang w:eastAsia="es-ES"/>
        </w:rPr>
        <w:t xml:space="preserve">Llegamos ahora a la visita de Apolonio a los </w:t>
      </w:r>
      <w:r w:rsidRPr="006C5498">
        <w:rPr>
          <w:rFonts w:ascii="Arial" w:hAnsi="Arial" w:cs="Arial"/>
          <w:b/>
          <w:color w:val="000000"/>
          <w:szCs w:val="20"/>
          <w:lang w:eastAsia="es-ES"/>
        </w:rPr>
        <w:t>«gimnosofistas» del alto Egipto</w:t>
      </w:r>
      <w:r w:rsidRPr="00713A94">
        <w:rPr>
          <w:rFonts w:ascii="Arial" w:hAnsi="Arial" w:cs="Arial"/>
          <w:color w:val="000000"/>
          <w:szCs w:val="20"/>
          <w:lang w:eastAsia="es-ES"/>
        </w:rPr>
        <w:t xml:space="preserve">, a quienes Damis llama </w:t>
      </w:r>
      <w:r>
        <w:rPr>
          <w:rFonts w:ascii="Arial" w:hAnsi="Arial" w:cs="Arial"/>
          <w:color w:val="000000"/>
          <w:szCs w:val="20"/>
          <w:lang w:eastAsia="es-ES"/>
        </w:rPr>
        <w:t>«</w:t>
      </w:r>
      <w:r w:rsidRPr="00713A94">
        <w:rPr>
          <w:rFonts w:ascii="Arial" w:hAnsi="Arial" w:cs="Arial"/>
          <w:color w:val="000000"/>
          <w:szCs w:val="20"/>
          <w:lang w:eastAsia="es-ES"/>
        </w:rPr>
        <w:t>filósofos egipcios desnudos</w:t>
      </w:r>
      <w:r>
        <w:rPr>
          <w:rFonts w:ascii="Arial" w:hAnsi="Arial" w:cs="Arial"/>
          <w:color w:val="000000"/>
          <w:szCs w:val="20"/>
          <w:lang w:eastAsia="es-ES"/>
        </w:rPr>
        <w:t>»</w:t>
      </w:r>
      <w:r w:rsidRPr="00713A94">
        <w:rPr>
          <w:rFonts w:ascii="Arial" w:hAnsi="Arial" w:cs="Arial"/>
          <w:color w:val="000000"/>
          <w:szCs w:val="20"/>
          <w:lang w:eastAsia="es-ES"/>
        </w:rPr>
        <w:t xml:space="preserve">, aunque según Mead*, la palabra </w:t>
      </w:r>
      <w:r>
        <w:rPr>
          <w:rFonts w:ascii="Arial" w:hAnsi="Arial" w:cs="Arial"/>
          <w:color w:val="000000"/>
          <w:szCs w:val="20"/>
          <w:lang w:eastAsia="es-ES"/>
        </w:rPr>
        <w:t>«</w:t>
      </w:r>
      <w:r w:rsidRPr="00713A94">
        <w:rPr>
          <w:rFonts w:ascii="Arial" w:hAnsi="Arial" w:cs="Arial"/>
          <w:color w:val="000000"/>
          <w:szCs w:val="20"/>
          <w:lang w:eastAsia="es-ES"/>
        </w:rPr>
        <w:t>desnudo</w:t>
      </w:r>
      <w:r>
        <w:rPr>
          <w:rFonts w:ascii="Arial" w:hAnsi="Arial" w:cs="Arial"/>
          <w:color w:val="000000"/>
          <w:szCs w:val="20"/>
          <w:lang w:eastAsia="es-ES"/>
        </w:rPr>
        <w:t>»</w:t>
      </w:r>
      <w:r w:rsidRPr="00713A94">
        <w:rPr>
          <w:rFonts w:ascii="Arial" w:hAnsi="Arial" w:cs="Arial"/>
          <w:color w:val="000000"/>
          <w:szCs w:val="20"/>
          <w:lang w:eastAsia="es-ES"/>
        </w:rPr>
        <w:t xml:space="preserve"> probablemente significaba </w:t>
      </w:r>
      <w:r>
        <w:rPr>
          <w:rFonts w:ascii="Arial" w:hAnsi="Arial" w:cs="Arial"/>
          <w:color w:val="000000"/>
          <w:szCs w:val="20"/>
          <w:lang w:eastAsia="es-ES"/>
        </w:rPr>
        <w:t>«</w:t>
      </w:r>
      <w:r w:rsidRPr="00713A94">
        <w:rPr>
          <w:rFonts w:ascii="Arial" w:hAnsi="Arial" w:cs="Arial"/>
          <w:color w:val="000000"/>
          <w:szCs w:val="20"/>
          <w:lang w:eastAsia="es-ES"/>
        </w:rPr>
        <w:t>ligero de ropa</w:t>
      </w:r>
      <w:r>
        <w:rPr>
          <w:rFonts w:ascii="Arial" w:hAnsi="Arial" w:cs="Arial"/>
          <w:color w:val="000000"/>
          <w:szCs w:val="20"/>
          <w:lang w:eastAsia="es-ES"/>
        </w:rPr>
        <w:t>»</w:t>
      </w:r>
      <w:r w:rsidRPr="00713A94">
        <w:rPr>
          <w:rFonts w:ascii="Arial" w:hAnsi="Arial" w:cs="Arial"/>
          <w:color w:val="000000"/>
          <w:szCs w:val="20"/>
          <w:lang w:eastAsia="es-ES"/>
        </w:rPr>
        <w:t>. </w:t>
      </w:r>
      <w:r w:rsidRPr="009B5B0A">
        <w:rPr>
          <w:rFonts w:ascii="Arial" w:hAnsi="Arial" w:cs="Arial"/>
          <w:color w:val="000000"/>
          <w:szCs w:val="20"/>
          <w:highlight w:val="lightGray"/>
          <w:lang w:eastAsia="es-ES"/>
        </w:rPr>
        <w:t xml:space="preserve">Que podrían haber sido </w:t>
      </w:r>
      <w:r w:rsidRPr="009B5B0A">
        <w:rPr>
          <w:rFonts w:ascii="Arial" w:hAnsi="Arial" w:cs="Arial"/>
          <w:b/>
          <w:color w:val="000000"/>
          <w:szCs w:val="20"/>
          <w:highlight w:val="lightGray"/>
          <w:lang w:eastAsia="es-ES"/>
        </w:rPr>
        <w:t>originalmente misioneros budistas que viajaban hacia el oeste</w:t>
      </w:r>
      <w:r w:rsidRPr="009B5B0A">
        <w:rPr>
          <w:rFonts w:ascii="Arial" w:hAnsi="Arial" w:cs="Arial"/>
          <w:color w:val="000000"/>
          <w:szCs w:val="20"/>
          <w:highlight w:val="lightGray"/>
          <w:lang w:eastAsia="es-ES"/>
        </w:rPr>
        <w:t>, se indica mediante una declaración de uno de los miembros más jóvenes de la comunidad, que lo dejó seguir a Apolonio. Él relató que</w:t>
      </w:r>
      <w:r w:rsidRPr="004E0A1A">
        <w:rPr>
          <w:rFonts w:ascii="Arial" w:hAnsi="Arial" w:cs="Arial"/>
          <w:color w:val="000000"/>
          <w:szCs w:val="20"/>
          <w:highlight w:val="lightGray"/>
          <w:lang w:eastAsia="es-ES"/>
        </w:rPr>
        <w:t xml:space="preserve"> vino a unirse a la comunidad </w:t>
      </w:r>
      <w:r>
        <w:rPr>
          <w:rFonts w:ascii="Arial" w:hAnsi="Arial" w:cs="Arial"/>
          <w:color w:val="000000"/>
          <w:szCs w:val="20"/>
          <w:highlight w:val="lightGray"/>
          <w:lang w:eastAsia="es-ES"/>
        </w:rPr>
        <w:t>a causa d</w:t>
      </w:r>
      <w:r w:rsidRPr="004E0A1A">
        <w:rPr>
          <w:rFonts w:ascii="Arial" w:hAnsi="Arial" w:cs="Arial"/>
          <w:color w:val="000000"/>
          <w:szCs w:val="20"/>
          <w:highlight w:val="lightGray"/>
          <w:lang w:eastAsia="es-ES"/>
        </w:rPr>
        <w:t>el entusiasta relato de su padre,</w:t>
      </w:r>
      <w:r w:rsidRPr="004E0A1A">
        <w:rPr>
          <w:rFonts w:ascii="Arial" w:hAnsi="Arial" w:cs="Arial"/>
          <w:b/>
          <w:color w:val="000000"/>
          <w:szCs w:val="20"/>
          <w:highlight w:val="lightGray"/>
          <w:lang w:eastAsia="es-ES"/>
        </w:rPr>
        <w:t xml:space="preserve"> qu</w:t>
      </w:r>
      <w:r>
        <w:rPr>
          <w:rFonts w:ascii="Arial" w:hAnsi="Arial" w:cs="Arial"/>
          <w:b/>
          <w:color w:val="000000"/>
          <w:szCs w:val="20"/>
          <w:highlight w:val="lightGray"/>
          <w:lang w:eastAsia="es-ES"/>
        </w:rPr>
        <w:t>i</w:t>
      </w:r>
      <w:r w:rsidRPr="004E0A1A">
        <w:rPr>
          <w:rFonts w:ascii="Arial" w:hAnsi="Arial" w:cs="Arial"/>
          <w:b/>
          <w:color w:val="000000"/>
          <w:szCs w:val="20"/>
          <w:highlight w:val="lightGray"/>
          <w:lang w:eastAsia="es-ES"/>
        </w:rPr>
        <w:t>e</w:t>
      </w:r>
      <w:r>
        <w:rPr>
          <w:rFonts w:ascii="Arial" w:hAnsi="Arial" w:cs="Arial"/>
          <w:b/>
          <w:color w:val="000000"/>
          <w:szCs w:val="20"/>
          <w:highlight w:val="lightGray"/>
          <w:lang w:eastAsia="es-ES"/>
        </w:rPr>
        <w:t>n</w:t>
      </w:r>
      <w:r w:rsidRPr="004E0A1A">
        <w:rPr>
          <w:rFonts w:ascii="Arial" w:hAnsi="Arial" w:cs="Arial"/>
          <w:b/>
          <w:color w:val="000000"/>
          <w:szCs w:val="20"/>
          <w:highlight w:val="lightGray"/>
          <w:lang w:eastAsia="es-ES"/>
        </w:rPr>
        <w:t xml:space="preserve"> le dijo que estos «etíopes» eran de la India; y así, se había unido a ellos</w:t>
      </w:r>
      <w:r>
        <w:rPr>
          <w:rFonts w:ascii="Arial" w:hAnsi="Arial" w:cs="Arial"/>
          <w:b/>
          <w:color w:val="000000"/>
          <w:szCs w:val="20"/>
          <w:highlight w:val="lightGray"/>
          <w:lang w:eastAsia="es-ES"/>
        </w:rPr>
        <w:t>,</w:t>
      </w:r>
      <w:r w:rsidRPr="004E0A1A">
        <w:rPr>
          <w:rFonts w:ascii="Arial" w:hAnsi="Arial" w:cs="Arial"/>
          <w:b/>
          <w:color w:val="000000"/>
          <w:szCs w:val="20"/>
          <w:highlight w:val="lightGray"/>
          <w:lang w:eastAsia="es-ES"/>
        </w:rPr>
        <w:t xml:space="preserve"> en vez de hacer el largo y peligroso</w:t>
      </w:r>
      <w:r>
        <w:rPr>
          <w:rFonts w:ascii="Arial" w:hAnsi="Arial" w:cs="Arial"/>
          <w:b/>
          <w:color w:val="000000"/>
          <w:szCs w:val="20"/>
          <w:highlight w:val="lightGray"/>
          <w:lang w:eastAsia="es-ES"/>
        </w:rPr>
        <w:t xml:space="preserve"> viaje al Indo, en busca de la S</w:t>
      </w:r>
      <w:r w:rsidRPr="004E0A1A">
        <w:rPr>
          <w:rFonts w:ascii="Arial" w:hAnsi="Arial" w:cs="Arial"/>
          <w:b/>
          <w:color w:val="000000"/>
          <w:szCs w:val="20"/>
          <w:highlight w:val="lightGray"/>
          <w:lang w:eastAsia="es-ES"/>
        </w:rPr>
        <w:t>abiduría</w:t>
      </w:r>
      <w:r w:rsidRPr="004E0A1A">
        <w:rPr>
          <w:rFonts w:ascii="Arial" w:hAnsi="Arial" w:cs="Arial"/>
          <w:color w:val="000000"/>
          <w:szCs w:val="20"/>
          <w:highlight w:val="lightGray"/>
          <w:lang w:eastAsia="es-ES"/>
        </w:rPr>
        <w:t>. Si e</w:t>
      </w:r>
      <w:r>
        <w:rPr>
          <w:rFonts w:ascii="Arial" w:hAnsi="Arial" w:cs="Arial"/>
          <w:color w:val="000000"/>
          <w:szCs w:val="20"/>
          <w:highlight w:val="lightGray"/>
          <w:lang w:eastAsia="es-ES"/>
        </w:rPr>
        <w:t>llo</w:t>
      </w:r>
      <w:r w:rsidRPr="004E0A1A">
        <w:rPr>
          <w:rFonts w:ascii="Arial" w:hAnsi="Arial" w:cs="Arial"/>
          <w:color w:val="000000"/>
          <w:szCs w:val="20"/>
          <w:highlight w:val="lightGray"/>
          <w:lang w:eastAsia="es-ES"/>
        </w:rPr>
        <w:t xml:space="preserve"> es cierto, estos gimnosofistas deben haber sido originalmente misioneros budistas que viajaron hacia el occidente y </w:t>
      </w:r>
      <w:r w:rsidRPr="009B5B0A">
        <w:rPr>
          <w:rFonts w:ascii="Arial" w:hAnsi="Arial" w:cs="Arial"/>
          <w:b/>
          <w:color w:val="000000"/>
          <w:szCs w:val="20"/>
          <w:highlight w:val="lightGray"/>
          <w:lang w:eastAsia="es-ES"/>
        </w:rPr>
        <w:t>se establecieron en Egipto, reclutando miembros desde los egipcios, árabes y etíopes</w:t>
      </w:r>
      <w:r w:rsidRPr="004E0A1A">
        <w:rPr>
          <w:rFonts w:ascii="Arial" w:hAnsi="Arial" w:cs="Arial"/>
          <w:color w:val="000000"/>
          <w:szCs w:val="20"/>
          <w:highlight w:val="lightGray"/>
          <w:lang w:eastAsia="es-ES"/>
        </w:rPr>
        <w:t>, y así, en el curso del tiempo</w:t>
      </w:r>
      <w:r>
        <w:rPr>
          <w:rFonts w:ascii="Arial" w:hAnsi="Arial" w:cs="Arial"/>
          <w:color w:val="000000"/>
          <w:szCs w:val="20"/>
          <w:highlight w:val="lightGray"/>
          <w:lang w:eastAsia="es-ES"/>
        </w:rPr>
        <w:t>,</w:t>
      </w:r>
      <w:r w:rsidRPr="004E0A1A">
        <w:rPr>
          <w:rFonts w:ascii="Arial" w:hAnsi="Arial" w:cs="Arial"/>
          <w:color w:val="000000"/>
          <w:szCs w:val="20"/>
          <w:highlight w:val="lightGray"/>
          <w:lang w:eastAsia="es-ES"/>
        </w:rPr>
        <w:t xml:space="preserve"> se olvidó su origen. Esto explica la </w:t>
      </w:r>
      <w:r w:rsidRPr="004E0A1A">
        <w:rPr>
          <w:rFonts w:ascii="Arial" w:hAnsi="Arial" w:cs="Arial"/>
          <w:b/>
          <w:color w:val="000000"/>
          <w:szCs w:val="20"/>
          <w:highlight w:val="lightGray"/>
          <w:lang w:eastAsia="es-ES"/>
        </w:rPr>
        <w:t>gran similitud de las doctrinas de gimnosóficos, esenios y terapeutas con las budistas, además de la importación directa de las enseñanzas budistas por Pitágoras y Apolonio</w:t>
      </w:r>
      <w:r w:rsidRPr="004E0A1A">
        <w:rPr>
          <w:rFonts w:ascii="Arial" w:hAnsi="Arial" w:cs="Arial"/>
          <w:color w:val="000000"/>
          <w:szCs w:val="20"/>
          <w:highlight w:val="lightGray"/>
          <w:lang w:eastAsia="es-ES"/>
        </w:rPr>
        <w:t>*.</w:t>
      </w:r>
    </w:p>
    <w:p w:rsidR="00F31C4D" w:rsidRPr="00713A94" w:rsidRDefault="00F31C4D" w:rsidP="00F31C4D">
      <w:pPr>
        <w:spacing w:after="120"/>
        <w:ind w:left="1416"/>
        <w:jc w:val="both"/>
        <w:rPr>
          <w:rFonts w:ascii="Arial" w:hAnsi="Arial" w:cs="Arial"/>
          <w:color w:val="000000"/>
          <w:szCs w:val="20"/>
          <w:lang w:eastAsia="es-ES"/>
        </w:rPr>
      </w:pPr>
      <w:r w:rsidRPr="00713A94">
        <w:rPr>
          <w:rFonts w:ascii="Arial" w:hAnsi="Arial" w:cs="Arial"/>
          <w:color w:val="000000"/>
          <w:szCs w:val="20"/>
          <w:lang w:eastAsia="es-ES"/>
        </w:rPr>
        <w:lastRenderedPageBreak/>
        <w:t xml:space="preserve">(* Según Mead, los gimnosofistas eran en realidad una secta avanzada de esenios, o </w:t>
      </w:r>
      <w:r>
        <w:rPr>
          <w:rFonts w:ascii="Arial" w:hAnsi="Arial" w:cs="Arial"/>
          <w:color w:val="000000"/>
          <w:szCs w:val="20"/>
          <w:lang w:eastAsia="es-ES"/>
        </w:rPr>
        <w:t>t</w:t>
      </w:r>
      <w:r w:rsidRPr="00713A94">
        <w:rPr>
          <w:rFonts w:ascii="Arial" w:hAnsi="Arial" w:cs="Arial"/>
          <w:color w:val="000000"/>
          <w:szCs w:val="20"/>
          <w:lang w:eastAsia="es-ES"/>
        </w:rPr>
        <w:t xml:space="preserve">erapeutas, tal como se describe por Filón en su </w:t>
      </w:r>
      <w:r w:rsidRPr="009220AB">
        <w:rPr>
          <w:rFonts w:ascii="Arial" w:hAnsi="Arial" w:cs="Arial"/>
          <w:b/>
          <w:i/>
          <w:color w:val="1F3864"/>
          <w:szCs w:val="20"/>
          <w:lang w:eastAsia="es-ES"/>
        </w:rPr>
        <w:t>Sobre la Vida Contemplativa</w:t>
      </w:r>
      <w:r w:rsidRPr="00713A94">
        <w:rPr>
          <w:rFonts w:ascii="Arial" w:hAnsi="Arial" w:cs="Arial"/>
          <w:color w:val="000000"/>
          <w:szCs w:val="20"/>
          <w:lang w:eastAsia="es-ES"/>
        </w:rPr>
        <w:t xml:space="preserve">, ya que la descripción que Filón </w:t>
      </w:r>
      <w:r>
        <w:rPr>
          <w:rFonts w:ascii="Arial" w:hAnsi="Arial" w:cs="Arial"/>
          <w:color w:val="000000"/>
          <w:szCs w:val="20"/>
          <w:lang w:eastAsia="es-ES"/>
        </w:rPr>
        <w:t>ofrece</w:t>
      </w:r>
      <w:r w:rsidRPr="00713A94">
        <w:rPr>
          <w:rFonts w:ascii="Arial" w:hAnsi="Arial" w:cs="Arial"/>
          <w:color w:val="000000"/>
          <w:szCs w:val="20"/>
          <w:lang w:eastAsia="es-ES"/>
        </w:rPr>
        <w:t xml:space="preserve"> de la comunidad </w:t>
      </w:r>
      <w:r>
        <w:rPr>
          <w:rFonts w:ascii="Arial" w:hAnsi="Arial" w:cs="Arial"/>
          <w:color w:val="000000"/>
          <w:szCs w:val="20"/>
          <w:lang w:eastAsia="es-ES"/>
        </w:rPr>
        <w:t>t</w:t>
      </w:r>
      <w:r w:rsidRPr="00713A94">
        <w:rPr>
          <w:rFonts w:ascii="Arial" w:hAnsi="Arial" w:cs="Arial"/>
          <w:color w:val="000000"/>
          <w:szCs w:val="20"/>
          <w:lang w:eastAsia="es-ES"/>
        </w:rPr>
        <w:t xml:space="preserve">erapeuta que visitó </w:t>
      </w:r>
      <w:r>
        <w:rPr>
          <w:rFonts w:ascii="Arial" w:hAnsi="Arial" w:cs="Arial"/>
          <w:color w:val="000000"/>
          <w:szCs w:val="20"/>
          <w:lang w:eastAsia="es-ES"/>
        </w:rPr>
        <w:t>a</w:t>
      </w:r>
      <w:r w:rsidRPr="00713A94">
        <w:rPr>
          <w:rFonts w:ascii="Arial" w:hAnsi="Arial" w:cs="Arial"/>
          <w:color w:val="000000"/>
          <w:szCs w:val="20"/>
          <w:lang w:eastAsia="es-ES"/>
        </w:rPr>
        <w:t xml:space="preserve"> orilla</w:t>
      </w:r>
      <w:r>
        <w:rPr>
          <w:rFonts w:ascii="Arial" w:hAnsi="Arial" w:cs="Arial"/>
          <w:color w:val="000000"/>
          <w:szCs w:val="20"/>
          <w:lang w:eastAsia="es-ES"/>
        </w:rPr>
        <w:t>s</w:t>
      </w:r>
      <w:r w:rsidRPr="00713A94">
        <w:rPr>
          <w:rFonts w:ascii="Arial" w:hAnsi="Arial" w:cs="Arial"/>
          <w:color w:val="000000"/>
          <w:szCs w:val="20"/>
          <w:lang w:eastAsia="es-ES"/>
        </w:rPr>
        <w:t xml:space="preserve"> del lago Mareoris, cerca de Alejandría, corresponde casi exactamente con la descripción de Damis de la comunidad gimn</w:t>
      </w:r>
      <w:r>
        <w:rPr>
          <w:rFonts w:ascii="Arial" w:hAnsi="Arial" w:cs="Arial"/>
          <w:color w:val="000000"/>
          <w:szCs w:val="20"/>
          <w:lang w:eastAsia="es-ES"/>
        </w:rPr>
        <w:t xml:space="preserve">osofista en el Alto Egipto. </w:t>
      </w:r>
      <w:r w:rsidRPr="009B5B0A">
        <w:rPr>
          <w:rFonts w:ascii="Arial" w:hAnsi="Arial" w:cs="Arial"/>
          <w:b/>
          <w:color w:val="000000"/>
          <w:szCs w:val="20"/>
          <w:lang w:eastAsia="es-ES"/>
        </w:rPr>
        <w:t>Ambas muestran los siguientes signos inequívocos de la influencia y origen budista</w:t>
      </w:r>
      <w:r>
        <w:rPr>
          <w:rFonts w:ascii="Arial" w:hAnsi="Arial" w:cs="Arial"/>
          <w:color w:val="000000"/>
          <w:szCs w:val="20"/>
          <w:lang w:eastAsia="es-ES"/>
        </w:rPr>
        <w:t>:</w:t>
      </w:r>
    </w:p>
    <w:p w:rsidR="00F31C4D" w:rsidRPr="003602E2" w:rsidRDefault="00F31C4D" w:rsidP="00F31C4D">
      <w:pPr>
        <w:spacing w:after="120"/>
        <w:ind w:left="2124"/>
        <w:jc w:val="both"/>
        <w:rPr>
          <w:rFonts w:ascii="Arial" w:hAnsi="Arial" w:cs="Arial"/>
          <w:b/>
          <w:color w:val="000000"/>
          <w:szCs w:val="20"/>
          <w:lang w:eastAsia="es-ES"/>
        </w:rPr>
      </w:pPr>
      <w:r w:rsidRPr="003602E2">
        <w:rPr>
          <w:rFonts w:ascii="Arial" w:hAnsi="Arial" w:cs="Arial"/>
          <w:b/>
          <w:color w:val="000000"/>
          <w:szCs w:val="20"/>
          <w:lang w:eastAsia="es-ES"/>
        </w:rPr>
        <w:t>(1) En ambos casos, los miembros dieron todas sus posesiones mundanas antes de unirse a la comunidad.</w:t>
      </w:r>
    </w:p>
    <w:p w:rsidR="00F31C4D" w:rsidRPr="003602E2" w:rsidRDefault="00F31C4D" w:rsidP="00F31C4D">
      <w:pPr>
        <w:spacing w:after="120"/>
        <w:ind w:left="2124"/>
        <w:jc w:val="both"/>
        <w:rPr>
          <w:rFonts w:ascii="Arial" w:hAnsi="Arial" w:cs="Arial"/>
          <w:b/>
          <w:color w:val="000000"/>
          <w:szCs w:val="20"/>
          <w:lang w:eastAsia="es-ES"/>
        </w:rPr>
      </w:pPr>
      <w:r w:rsidRPr="003602E2">
        <w:rPr>
          <w:rFonts w:ascii="Arial" w:hAnsi="Arial" w:cs="Arial"/>
          <w:b/>
          <w:color w:val="000000"/>
          <w:szCs w:val="20"/>
          <w:lang w:eastAsia="es-ES"/>
        </w:rPr>
        <w:t>(2) Hubo un periodo de noviciado y una iniciación en la orden,</w:t>
      </w:r>
    </w:p>
    <w:p w:rsidR="00F31C4D" w:rsidRPr="003602E2" w:rsidRDefault="00F31C4D" w:rsidP="00F31C4D">
      <w:pPr>
        <w:spacing w:after="120"/>
        <w:ind w:left="2124"/>
        <w:jc w:val="both"/>
        <w:rPr>
          <w:rFonts w:ascii="Arial" w:hAnsi="Arial" w:cs="Arial"/>
          <w:b/>
          <w:color w:val="000000"/>
          <w:szCs w:val="20"/>
          <w:lang w:eastAsia="es-ES"/>
        </w:rPr>
      </w:pPr>
      <w:r w:rsidRPr="003602E2">
        <w:rPr>
          <w:rFonts w:ascii="Arial" w:hAnsi="Arial" w:cs="Arial"/>
          <w:b/>
          <w:color w:val="000000"/>
          <w:szCs w:val="20"/>
          <w:lang w:eastAsia="es-ES"/>
        </w:rPr>
        <w:t>(3) La abstinencia de carnes y vinos era obligatoria,</w:t>
      </w:r>
    </w:p>
    <w:p w:rsidR="00F31C4D" w:rsidRPr="003602E2" w:rsidRDefault="00F31C4D" w:rsidP="00F31C4D">
      <w:pPr>
        <w:spacing w:after="120"/>
        <w:ind w:left="2124"/>
        <w:jc w:val="both"/>
        <w:rPr>
          <w:rFonts w:ascii="Arial" w:hAnsi="Arial" w:cs="Arial"/>
          <w:b/>
          <w:color w:val="000000"/>
          <w:szCs w:val="20"/>
          <w:lang w:eastAsia="es-ES"/>
        </w:rPr>
      </w:pPr>
      <w:r w:rsidRPr="003602E2">
        <w:rPr>
          <w:rFonts w:ascii="Arial" w:hAnsi="Arial" w:cs="Arial"/>
          <w:b/>
          <w:color w:val="000000"/>
          <w:szCs w:val="20"/>
          <w:lang w:eastAsia="es-ES"/>
        </w:rPr>
        <w:t>(4) Ambas practicaban el arte de curar,</w:t>
      </w:r>
    </w:p>
    <w:p w:rsidR="00F31C4D" w:rsidRPr="003602E2" w:rsidRDefault="00F31C4D" w:rsidP="00F31C4D">
      <w:pPr>
        <w:spacing w:after="120"/>
        <w:ind w:left="2124"/>
        <w:jc w:val="both"/>
        <w:rPr>
          <w:rFonts w:ascii="Arial" w:hAnsi="Arial" w:cs="Arial"/>
          <w:b/>
          <w:color w:val="000000"/>
          <w:szCs w:val="20"/>
          <w:lang w:eastAsia="es-ES"/>
        </w:rPr>
      </w:pPr>
      <w:r w:rsidRPr="003602E2">
        <w:rPr>
          <w:rFonts w:ascii="Arial" w:hAnsi="Arial" w:cs="Arial"/>
          <w:b/>
          <w:color w:val="000000"/>
          <w:szCs w:val="20"/>
          <w:lang w:eastAsia="es-ES"/>
        </w:rPr>
        <w:t>(5) Ambas han hecho de la comunidad de bienes la regla,</w:t>
      </w:r>
    </w:p>
    <w:p w:rsidR="00F31C4D" w:rsidRPr="003602E2" w:rsidRDefault="00F31C4D" w:rsidP="00F31C4D">
      <w:pPr>
        <w:spacing w:after="120"/>
        <w:ind w:left="2124"/>
        <w:jc w:val="both"/>
        <w:rPr>
          <w:rFonts w:ascii="Arial" w:hAnsi="Arial" w:cs="Arial"/>
          <w:b/>
          <w:color w:val="000000"/>
          <w:szCs w:val="20"/>
          <w:lang w:eastAsia="es-ES"/>
        </w:rPr>
      </w:pPr>
      <w:r w:rsidRPr="003602E2">
        <w:rPr>
          <w:rFonts w:ascii="Arial" w:hAnsi="Arial" w:cs="Arial"/>
          <w:b/>
          <w:color w:val="000000"/>
          <w:szCs w:val="20"/>
          <w:lang w:eastAsia="es-ES"/>
        </w:rPr>
        <w:t>(6) Ambas tomaron votos de castidad y pobreza;</w:t>
      </w:r>
    </w:p>
    <w:p w:rsidR="00F31C4D" w:rsidRPr="00713A94" w:rsidRDefault="00F31C4D" w:rsidP="00F31C4D">
      <w:pPr>
        <w:spacing w:after="120"/>
        <w:ind w:left="2124"/>
        <w:jc w:val="both"/>
        <w:rPr>
          <w:rFonts w:ascii="Arial" w:hAnsi="Arial" w:cs="Arial"/>
          <w:color w:val="000000"/>
          <w:szCs w:val="20"/>
          <w:lang w:eastAsia="es-ES"/>
        </w:rPr>
      </w:pPr>
      <w:r w:rsidRPr="003602E2">
        <w:rPr>
          <w:rFonts w:ascii="Arial" w:hAnsi="Arial" w:cs="Arial"/>
          <w:b/>
          <w:color w:val="000000"/>
          <w:szCs w:val="20"/>
          <w:lang w:eastAsia="es-ES"/>
        </w:rPr>
        <w:t>(7) Ambas han adoptado y criado a los hijos de extranjeros y a los huérfanos.</w:t>
      </w:r>
    </w:p>
    <w:p w:rsidR="00F31C4D" w:rsidRPr="00474A0F" w:rsidRDefault="00F31C4D" w:rsidP="00F31C4D">
      <w:pPr>
        <w:spacing w:after="120"/>
        <w:ind w:left="1416"/>
        <w:jc w:val="both"/>
        <w:rPr>
          <w:rFonts w:ascii="Arial" w:hAnsi="Arial" w:cs="Arial"/>
          <w:color w:val="000000"/>
          <w:szCs w:val="20"/>
          <w:lang w:eastAsia="es-ES"/>
        </w:rPr>
      </w:pPr>
      <w:r w:rsidRPr="00474A0F">
        <w:rPr>
          <w:rFonts w:ascii="Arial" w:hAnsi="Arial" w:cs="Arial"/>
          <w:color w:val="000000"/>
          <w:szCs w:val="20"/>
          <w:lang w:eastAsia="es-ES"/>
        </w:rPr>
        <w:t>De hecho, la comunidad gimnosófica que Apolonio visitó podría muy bien haber sido una de las comunidades terapeutas descritas por Filón y que él visitó aproximadamente por el mismo período*.</w:t>
      </w:r>
    </w:p>
    <w:p w:rsidR="00F31C4D" w:rsidRPr="003E356C" w:rsidRDefault="00F31C4D" w:rsidP="00F31C4D">
      <w:pPr>
        <w:spacing w:after="120"/>
        <w:ind w:left="1416"/>
        <w:jc w:val="both"/>
        <w:rPr>
          <w:rFonts w:ascii="Arial" w:hAnsi="Arial" w:cs="Arial"/>
          <w:color w:val="000000"/>
          <w:szCs w:val="20"/>
          <w:highlight w:val="lightGray"/>
          <w:lang w:eastAsia="es-ES"/>
        </w:rPr>
      </w:pPr>
      <w:r w:rsidRPr="003E356C">
        <w:rPr>
          <w:rFonts w:ascii="Arial" w:hAnsi="Arial" w:cs="Arial"/>
          <w:color w:val="000000"/>
          <w:szCs w:val="20"/>
          <w:highlight w:val="lightGray"/>
          <w:lang w:eastAsia="es-ES"/>
        </w:rPr>
        <w:t>[* Ver los libros de Arthur Lillie (</w:t>
      </w:r>
      <w:r w:rsidRPr="009220AB">
        <w:rPr>
          <w:rFonts w:ascii="Arial" w:hAnsi="Arial" w:cs="Arial"/>
          <w:b/>
          <w:i/>
          <w:color w:val="1F3864"/>
          <w:szCs w:val="20"/>
          <w:highlight w:val="lightGray"/>
          <w:lang w:eastAsia="es-ES"/>
        </w:rPr>
        <w:t>Budismo en el cristianismo</w:t>
      </w:r>
      <w:r w:rsidRPr="003E356C">
        <w:rPr>
          <w:rFonts w:ascii="Arial" w:hAnsi="Arial" w:cs="Arial"/>
          <w:color w:val="000000"/>
          <w:szCs w:val="20"/>
          <w:highlight w:val="lightGray"/>
          <w:lang w:eastAsia="es-ES"/>
        </w:rPr>
        <w:t xml:space="preserve"> y </w:t>
      </w:r>
      <w:r w:rsidRPr="009220AB">
        <w:rPr>
          <w:rFonts w:ascii="Arial" w:hAnsi="Arial" w:cs="Arial"/>
          <w:b/>
          <w:i/>
          <w:color w:val="1F3864"/>
          <w:szCs w:val="20"/>
          <w:highlight w:val="lightGray"/>
          <w:lang w:eastAsia="es-ES"/>
        </w:rPr>
        <w:t>La India en el cristianismo primitivo</w:t>
      </w:r>
      <w:r w:rsidRPr="003E356C">
        <w:rPr>
          <w:rFonts w:ascii="Arial" w:hAnsi="Arial" w:cs="Arial"/>
          <w:color w:val="000000"/>
          <w:szCs w:val="20"/>
          <w:highlight w:val="lightGray"/>
          <w:lang w:eastAsia="es-ES"/>
        </w:rPr>
        <w:t xml:space="preserve">) para obtenerdetalles sobre la </w:t>
      </w:r>
      <w:r w:rsidRPr="003E356C">
        <w:rPr>
          <w:rFonts w:ascii="Arial" w:hAnsi="Arial" w:cs="Arial"/>
          <w:b/>
          <w:color w:val="000000"/>
          <w:szCs w:val="20"/>
          <w:highlight w:val="lightGray"/>
          <w:lang w:eastAsia="es-ES"/>
        </w:rPr>
        <w:t xml:space="preserve">contribución de monjes budistas viajando </w:t>
      </w:r>
      <w:r>
        <w:rPr>
          <w:rFonts w:ascii="Arial" w:hAnsi="Arial" w:cs="Arial"/>
          <w:b/>
          <w:color w:val="000000"/>
          <w:szCs w:val="20"/>
          <w:highlight w:val="lightGray"/>
          <w:lang w:eastAsia="es-ES"/>
        </w:rPr>
        <w:t>por</w:t>
      </w:r>
      <w:r w:rsidRPr="003E356C">
        <w:rPr>
          <w:rFonts w:ascii="Arial" w:hAnsi="Arial" w:cs="Arial"/>
          <w:b/>
          <w:color w:val="000000"/>
          <w:szCs w:val="20"/>
          <w:highlight w:val="lightGray"/>
          <w:lang w:eastAsia="es-ES"/>
        </w:rPr>
        <w:t xml:space="preserve"> Palestina, Egipto, Siria y Asia Menor en la formación de las primeras comunidades Esenio/Terapeuta/Nazaritas en estas áreas, las que luego vinieron a ser la base sobre la cual el cristianismo fue levantado</w:t>
      </w:r>
      <w:r w:rsidRPr="003E356C">
        <w:rPr>
          <w:rFonts w:ascii="Arial" w:hAnsi="Arial" w:cs="Arial"/>
          <w:color w:val="000000"/>
          <w:szCs w:val="20"/>
          <w:highlight w:val="lightGray"/>
          <w:lang w:eastAsia="es-ES"/>
        </w:rPr>
        <w:t>. Un gran número de los volúmenes de la Biblioteca de Alejandría eran, asimismo, de origen budista].</w:t>
      </w:r>
    </w:p>
    <w:p w:rsidR="00F31C4D" w:rsidRPr="003E356C" w:rsidRDefault="00F31C4D" w:rsidP="00F31C4D">
      <w:pPr>
        <w:spacing w:after="120"/>
        <w:ind w:left="1416"/>
        <w:jc w:val="both"/>
        <w:rPr>
          <w:rFonts w:ascii="Arial" w:hAnsi="Arial" w:cs="Arial"/>
          <w:color w:val="000000"/>
          <w:szCs w:val="20"/>
          <w:highlight w:val="lightGray"/>
          <w:lang w:eastAsia="es-ES"/>
        </w:rPr>
      </w:pPr>
      <w:r w:rsidRPr="003E356C">
        <w:rPr>
          <w:rFonts w:ascii="Arial" w:hAnsi="Arial" w:cs="Arial"/>
          <w:color w:val="000000"/>
          <w:szCs w:val="20"/>
          <w:highlight w:val="lightGray"/>
          <w:lang w:eastAsia="es-ES"/>
        </w:rPr>
        <w:t>Según Mead,</w:t>
      </w:r>
      <w:r w:rsidRPr="003E356C">
        <w:rPr>
          <w:rFonts w:ascii="Arial" w:hAnsi="Arial" w:cs="Arial"/>
          <w:b/>
          <w:color w:val="000000"/>
          <w:szCs w:val="20"/>
          <w:highlight w:val="lightGray"/>
          <w:lang w:eastAsia="es-ES"/>
        </w:rPr>
        <w:t xml:space="preserve"> esta comunidad gimnosófica era originalmente de origen budista, habiendo sido establecida por monjes budistas</w:t>
      </w:r>
      <w:r w:rsidRPr="003E356C">
        <w:rPr>
          <w:rFonts w:ascii="Arial" w:hAnsi="Arial" w:cs="Arial"/>
          <w:color w:val="000000"/>
          <w:szCs w:val="20"/>
          <w:highlight w:val="lightGray"/>
          <w:lang w:eastAsia="es-ES"/>
        </w:rPr>
        <w:t xml:space="preserve">. El origen de las doctrinas de los esenios y </w:t>
      </w:r>
      <w:r>
        <w:rPr>
          <w:rFonts w:ascii="Arial" w:hAnsi="Arial" w:cs="Arial"/>
          <w:color w:val="000000"/>
          <w:szCs w:val="20"/>
          <w:highlight w:val="lightGray"/>
          <w:lang w:eastAsia="es-ES"/>
        </w:rPr>
        <w:t>t</w:t>
      </w:r>
      <w:r w:rsidRPr="003E356C">
        <w:rPr>
          <w:rFonts w:ascii="Arial" w:hAnsi="Arial" w:cs="Arial"/>
          <w:color w:val="000000"/>
          <w:szCs w:val="20"/>
          <w:highlight w:val="lightGray"/>
          <w:lang w:eastAsia="es-ES"/>
        </w:rPr>
        <w:t xml:space="preserve">erapeutas ha sido trazado por algunos desdelos </w:t>
      </w:r>
      <w:r w:rsidRPr="003E356C">
        <w:rPr>
          <w:rFonts w:ascii="Arial" w:hAnsi="Arial" w:cs="Arial"/>
          <w:b/>
          <w:color w:val="000000"/>
          <w:szCs w:val="20"/>
          <w:highlight w:val="lightGray"/>
          <w:lang w:eastAsia="es-ES"/>
        </w:rPr>
        <w:t>misioneros budistas enviados en la mitad del siglo tercero antes de Cristo por ASHOKA, emperador budista de la India, los que viajaron a Siria, Egipto, Macedonia, y aquellas partes de Asia Menor donde se sabe que existieron posteriormente las comunidades esenias</w:t>
      </w:r>
      <w:r w:rsidRPr="003E356C">
        <w:rPr>
          <w:rFonts w:ascii="Arial" w:hAnsi="Arial" w:cs="Arial"/>
          <w:color w:val="000000"/>
          <w:szCs w:val="20"/>
          <w:highlight w:val="lightGray"/>
          <w:lang w:eastAsia="es-ES"/>
        </w:rPr>
        <w:t>. Si bien es posible que estas comunidades puedan haber existido previamente y hayan sido de origen órfico y pitagórico, es probable que estos misioneros budistas encontraran en ellas un público receptivo.</w:t>
      </w:r>
    </w:p>
    <w:p w:rsidR="00F31C4D" w:rsidRPr="00746F8F" w:rsidRDefault="00F31C4D" w:rsidP="00F31C4D">
      <w:pPr>
        <w:spacing w:after="120"/>
        <w:ind w:left="1416"/>
        <w:jc w:val="both"/>
        <w:rPr>
          <w:rFonts w:ascii="Arial" w:hAnsi="Arial" w:cs="Arial"/>
          <w:color w:val="000000"/>
          <w:szCs w:val="20"/>
          <w:lang w:eastAsia="es-ES"/>
        </w:rPr>
      </w:pPr>
      <w:r w:rsidRPr="003E356C">
        <w:rPr>
          <w:rFonts w:ascii="Arial" w:hAnsi="Arial" w:cs="Arial"/>
          <w:color w:val="000000"/>
          <w:szCs w:val="20"/>
          <w:highlight w:val="lightGray"/>
          <w:lang w:eastAsia="es-ES"/>
        </w:rPr>
        <w:t>Mead escribe: «Al igual que algunos podrían atribuir la constitución de las comunidades esenias y terapeutas a la influencia de Pitágoras, otros adscriben su origen a la propaganda budista</w:t>
      </w:r>
      <w:r>
        <w:rPr>
          <w:rFonts w:ascii="Arial" w:hAnsi="Arial" w:cs="Arial"/>
          <w:color w:val="000000"/>
          <w:szCs w:val="20"/>
          <w:highlight w:val="lightGray"/>
          <w:lang w:eastAsia="es-ES"/>
        </w:rPr>
        <w:t>, y no so</w:t>
      </w:r>
      <w:r w:rsidRPr="003E356C">
        <w:rPr>
          <w:rFonts w:ascii="Arial" w:hAnsi="Arial" w:cs="Arial"/>
          <w:color w:val="000000"/>
          <w:szCs w:val="20"/>
          <w:highlight w:val="lightGray"/>
          <w:lang w:eastAsia="es-ES"/>
        </w:rPr>
        <w:t xml:space="preserve">lo habría que </w:t>
      </w:r>
      <w:r w:rsidRPr="003E356C">
        <w:rPr>
          <w:rFonts w:ascii="Arial" w:hAnsi="Arial" w:cs="Arial"/>
          <w:b/>
          <w:color w:val="000000"/>
          <w:szCs w:val="20"/>
          <w:highlight w:val="lightGray"/>
          <w:lang w:eastAsia="es-ES"/>
        </w:rPr>
        <w:t xml:space="preserve">rastrear esta influencia </w:t>
      </w:r>
      <w:r>
        <w:rPr>
          <w:rFonts w:ascii="Arial" w:hAnsi="Arial" w:cs="Arial"/>
          <w:b/>
          <w:color w:val="000000"/>
          <w:szCs w:val="20"/>
          <w:highlight w:val="lightGray"/>
          <w:lang w:eastAsia="es-ES"/>
        </w:rPr>
        <w:t>sobre</w:t>
      </w:r>
      <w:r w:rsidRPr="003E356C">
        <w:rPr>
          <w:rFonts w:ascii="Arial" w:hAnsi="Arial" w:cs="Arial"/>
          <w:b/>
          <w:color w:val="000000"/>
          <w:szCs w:val="20"/>
          <w:highlight w:val="lightGray"/>
          <w:lang w:eastAsia="es-ES"/>
        </w:rPr>
        <w:t xml:space="preserve"> los principios y prácticas de los esenios</w:t>
      </w:r>
      <w:r w:rsidRPr="003E356C">
        <w:rPr>
          <w:rFonts w:ascii="Arial" w:hAnsi="Arial" w:cs="Arial"/>
          <w:color w:val="000000"/>
          <w:szCs w:val="20"/>
          <w:highlight w:val="lightGray"/>
          <w:lang w:eastAsia="es-ES"/>
        </w:rPr>
        <w:t xml:space="preserve">, sino que, incluso, </w:t>
      </w:r>
      <w:r w:rsidRPr="003E356C">
        <w:rPr>
          <w:rFonts w:ascii="Arial" w:hAnsi="Arial" w:cs="Arial"/>
          <w:b/>
          <w:color w:val="000000"/>
          <w:szCs w:val="20"/>
          <w:highlight w:val="lightGray"/>
          <w:lang w:eastAsia="es-ES"/>
        </w:rPr>
        <w:t>las enseñanzas generales del Cristo se refieren a una fuente budista en un entorno monoteísta judío</w:t>
      </w:r>
      <w:r>
        <w:rPr>
          <w:rFonts w:ascii="Arial" w:hAnsi="Arial" w:cs="Arial"/>
          <w:color w:val="000000"/>
          <w:szCs w:val="20"/>
          <w:highlight w:val="lightGray"/>
          <w:lang w:eastAsia="es-ES"/>
        </w:rPr>
        <w:t>. No so</w:t>
      </w:r>
      <w:r w:rsidRPr="003E356C">
        <w:rPr>
          <w:rFonts w:ascii="Arial" w:hAnsi="Arial" w:cs="Arial"/>
          <w:color w:val="000000"/>
          <w:szCs w:val="20"/>
          <w:highlight w:val="lightGray"/>
          <w:lang w:eastAsia="es-ES"/>
        </w:rPr>
        <w:t xml:space="preserve">lo esto, sino que algunos quieren que dos siglos antes del general contacto directo de Grecia con la India provocado por las conquistas de Alejandro en INDIA, </w:t>
      </w:r>
      <w:r w:rsidRPr="003E356C">
        <w:rPr>
          <w:rFonts w:ascii="Arial" w:hAnsi="Arial" w:cs="Arial"/>
          <w:b/>
          <w:color w:val="000000"/>
          <w:szCs w:val="20"/>
          <w:highlight w:val="lightGray"/>
          <w:lang w:eastAsia="es-ES"/>
        </w:rPr>
        <w:t>sea a través del pensamiento de Pitágoras que se haya influenciado fuertemente y de forma duradera todo el pensamiento griego posterior</w:t>
      </w:r>
      <w:r w:rsidRPr="003E356C">
        <w:rPr>
          <w:rFonts w:ascii="Arial" w:hAnsi="Arial" w:cs="Arial"/>
          <w:color w:val="000000"/>
          <w:szCs w:val="20"/>
          <w:highlight w:val="lightGray"/>
          <w:lang w:eastAsia="es-ES"/>
        </w:rPr>
        <w:t>»).</w:t>
      </w:r>
    </w:p>
    <w:p w:rsidR="00F31C4D" w:rsidRPr="00713A94" w:rsidRDefault="00F31C4D" w:rsidP="00F31C4D">
      <w:pPr>
        <w:spacing w:after="120"/>
        <w:ind w:left="1416"/>
        <w:jc w:val="both"/>
        <w:rPr>
          <w:rFonts w:ascii="Arial" w:hAnsi="Arial" w:cs="Arial"/>
          <w:color w:val="000000"/>
          <w:szCs w:val="20"/>
          <w:lang w:eastAsia="es-ES"/>
        </w:rPr>
      </w:pPr>
      <w:r w:rsidRPr="00713A94">
        <w:rPr>
          <w:rFonts w:ascii="Arial" w:hAnsi="Arial" w:cs="Arial"/>
          <w:color w:val="000000"/>
          <w:szCs w:val="20"/>
          <w:lang w:eastAsia="es-ES"/>
        </w:rPr>
        <w:t>En la frontera entre Egipto y Etiopía, Apolonio alabó al joven egipcio Timasio por su continencia, al considerarlo como de más mérito que Hippolytis, ya que, mientras vive castamente, él</w:t>
      </w:r>
      <w:r>
        <w:rPr>
          <w:rFonts w:ascii="Arial" w:hAnsi="Arial" w:cs="Arial"/>
          <w:color w:val="000000"/>
          <w:szCs w:val="20"/>
          <w:lang w:eastAsia="es-ES"/>
        </w:rPr>
        <w:t>,</w:t>
      </w:r>
      <w:r w:rsidRPr="00713A94">
        <w:rPr>
          <w:rFonts w:ascii="Arial" w:hAnsi="Arial" w:cs="Arial"/>
          <w:color w:val="000000"/>
          <w:szCs w:val="20"/>
          <w:lang w:eastAsia="es-ES"/>
        </w:rPr>
        <w:t>sin embargo</w:t>
      </w:r>
      <w:r>
        <w:rPr>
          <w:rFonts w:ascii="Arial" w:hAnsi="Arial" w:cs="Arial"/>
          <w:color w:val="000000"/>
          <w:szCs w:val="20"/>
          <w:lang w:eastAsia="es-ES"/>
        </w:rPr>
        <w:t>,</w:t>
      </w:r>
      <w:r w:rsidRPr="00713A94">
        <w:rPr>
          <w:rFonts w:ascii="Arial" w:hAnsi="Arial" w:cs="Arial"/>
          <w:color w:val="000000"/>
          <w:szCs w:val="20"/>
          <w:lang w:eastAsia="es-ES"/>
        </w:rPr>
        <w:t xml:space="preserve"> no habla ni piensaen la divinidad de Afrodita [energías reproductivas] de otro modo que con respeto.</w:t>
      </w:r>
    </w:p>
    <w:p w:rsidR="00F31C4D" w:rsidRPr="00713A94" w:rsidRDefault="00F31C4D" w:rsidP="00F31C4D">
      <w:pPr>
        <w:ind w:left="1416"/>
        <w:jc w:val="both"/>
        <w:rPr>
          <w:rFonts w:ascii="Arial" w:hAnsi="Arial" w:cs="Arial"/>
          <w:color w:val="000000"/>
          <w:szCs w:val="20"/>
          <w:lang w:eastAsia="es-ES"/>
        </w:rPr>
      </w:pPr>
      <w:r>
        <w:rPr>
          <w:rFonts w:ascii="Arial" w:hAnsi="Arial" w:cs="Arial"/>
          <w:color w:val="000000"/>
          <w:szCs w:val="20"/>
          <w:lang w:eastAsia="es-ES"/>
        </w:rPr>
        <w:t>P</w:t>
      </w:r>
      <w:r w:rsidRPr="00713A94">
        <w:rPr>
          <w:rFonts w:ascii="Arial" w:hAnsi="Arial" w:cs="Arial"/>
          <w:color w:val="000000"/>
          <w:szCs w:val="20"/>
          <w:lang w:eastAsia="es-ES"/>
        </w:rPr>
        <w:t>regunta</w:t>
      </w:r>
      <w:r>
        <w:rPr>
          <w:rFonts w:ascii="Arial" w:hAnsi="Arial" w:cs="Arial"/>
          <w:color w:val="000000"/>
          <w:szCs w:val="20"/>
          <w:lang w:eastAsia="es-ES"/>
        </w:rPr>
        <w:t>do por</w:t>
      </w:r>
      <w:r w:rsidRPr="00713A94">
        <w:rPr>
          <w:rFonts w:ascii="Arial" w:hAnsi="Arial" w:cs="Arial"/>
          <w:color w:val="000000"/>
          <w:szCs w:val="20"/>
          <w:lang w:eastAsia="es-ES"/>
        </w:rPr>
        <w:t xml:space="preserve"> los filósofos gimnosóficos </w:t>
      </w:r>
      <w:r>
        <w:rPr>
          <w:rFonts w:ascii="Arial" w:hAnsi="Arial" w:cs="Arial"/>
          <w:color w:val="000000"/>
          <w:szCs w:val="20"/>
          <w:lang w:eastAsia="es-ES"/>
        </w:rPr>
        <w:t xml:space="preserve">por la </w:t>
      </w:r>
      <w:r w:rsidRPr="00713A94">
        <w:rPr>
          <w:rFonts w:ascii="Arial" w:hAnsi="Arial" w:cs="Arial"/>
          <w:color w:val="000000"/>
          <w:szCs w:val="20"/>
          <w:lang w:eastAsia="es-ES"/>
        </w:rPr>
        <w:t>explica</w:t>
      </w:r>
      <w:r>
        <w:rPr>
          <w:rFonts w:ascii="Arial" w:hAnsi="Arial" w:cs="Arial"/>
          <w:color w:val="000000"/>
          <w:szCs w:val="20"/>
          <w:lang w:eastAsia="es-ES"/>
        </w:rPr>
        <w:t>ción de</w:t>
      </w:r>
      <w:r w:rsidRPr="00713A94">
        <w:rPr>
          <w:rFonts w:ascii="Arial" w:hAnsi="Arial" w:cs="Arial"/>
          <w:color w:val="000000"/>
          <w:szCs w:val="20"/>
          <w:lang w:eastAsia="es-ES"/>
        </w:rPr>
        <w:t xml:space="preserve"> su </w:t>
      </w:r>
      <w:r>
        <w:rPr>
          <w:rFonts w:ascii="Arial" w:hAnsi="Arial" w:cs="Arial"/>
          <w:color w:val="000000"/>
          <w:szCs w:val="20"/>
          <w:lang w:eastAsia="es-ES"/>
        </w:rPr>
        <w:t>S</w:t>
      </w:r>
      <w:r w:rsidRPr="00713A94">
        <w:rPr>
          <w:rFonts w:ascii="Arial" w:hAnsi="Arial" w:cs="Arial"/>
          <w:color w:val="000000"/>
          <w:szCs w:val="20"/>
          <w:lang w:eastAsia="es-ES"/>
        </w:rPr>
        <w:t xml:space="preserve">abiduría, Apolonio humildemente respondió que Pitágoras fue el inventor de la misma, a pesar de que </w:t>
      </w:r>
      <w:r>
        <w:rPr>
          <w:rFonts w:ascii="Arial" w:hAnsi="Arial" w:cs="Arial"/>
          <w:color w:val="000000"/>
          <w:szCs w:val="20"/>
          <w:lang w:eastAsia="es-ES"/>
        </w:rPr>
        <w:t>él la</w:t>
      </w:r>
      <w:r w:rsidRPr="00713A94">
        <w:rPr>
          <w:rFonts w:ascii="Arial" w:hAnsi="Arial" w:cs="Arial"/>
          <w:color w:val="000000"/>
          <w:szCs w:val="20"/>
          <w:lang w:eastAsia="es-ES"/>
        </w:rPr>
        <w:t xml:space="preserve"> derivó a partir de los brahmanes.</w:t>
      </w:r>
    </w:p>
    <w:p w:rsidR="00F31C4D" w:rsidRPr="00713A94" w:rsidRDefault="00F31C4D" w:rsidP="00F31C4D">
      <w:pPr>
        <w:ind w:left="1416"/>
        <w:jc w:val="both"/>
        <w:rPr>
          <w:rFonts w:ascii="Arial" w:hAnsi="Arial" w:cs="Arial"/>
          <w:color w:val="000000"/>
          <w:szCs w:val="20"/>
          <w:lang w:eastAsia="es-ES"/>
        </w:rPr>
      </w:pPr>
      <w:r w:rsidRPr="00713A94">
        <w:rPr>
          <w:rFonts w:ascii="Arial" w:hAnsi="Arial" w:cs="Arial"/>
          <w:color w:val="000000"/>
          <w:szCs w:val="20"/>
          <w:lang w:eastAsia="es-ES"/>
        </w:rPr>
        <w:t>(…)</w:t>
      </w:r>
    </w:p>
    <w:p w:rsidR="00F31C4D" w:rsidRPr="00713A94" w:rsidRDefault="00F31C4D" w:rsidP="00F31C4D">
      <w:pPr>
        <w:spacing w:after="120"/>
        <w:ind w:left="1416"/>
        <w:jc w:val="both"/>
        <w:rPr>
          <w:rFonts w:ascii="Arial" w:hAnsi="Arial" w:cs="Arial"/>
          <w:color w:val="000000"/>
          <w:szCs w:val="20"/>
          <w:lang w:eastAsia="es-ES"/>
        </w:rPr>
      </w:pPr>
      <w:r w:rsidRPr="002C6D78">
        <w:rPr>
          <w:rFonts w:ascii="Arial" w:hAnsi="Arial" w:cs="Arial"/>
          <w:color w:val="000000"/>
          <w:szCs w:val="20"/>
          <w:lang w:eastAsia="es-ES"/>
        </w:rPr>
        <w:t>En cuanto a su abordaje de los gimnosofistas</w:t>
      </w:r>
      <w:r w:rsidRPr="00713A94">
        <w:rPr>
          <w:rFonts w:ascii="Arial" w:hAnsi="Arial" w:cs="Arial"/>
          <w:color w:val="000000"/>
          <w:szCs w:val="20"/>
          <w:lang w:eastAsia="es-ES"/>
        </w:rPr>
        <w:t>, Apolonio se dirigió a los filósofos que vivieron tal como él lo hizo, porque estos sabios egipcios no comían alimentos de origen animal y eran vegetarianos estrictos, al igual que los sabios brahmanes del Himalaya, los magos del oriente a los que había visitado anteriormente.</w:t>
      </w:r>
    </w:p>
    <w:p w:rsidR="00F31C4D" w:rsidRPr="00713A94" w:rsidRDefault="00F31C4D" w:rsidP="00F31C4D">
      <w:pPr>
        <w:spacing w:after="120"/>
        <w:ind w:left="1416"/>
        <w:jc w:val="both"/>
        <w:rPr>
          <w:rFonts w:ascii="Arial" w:hAnsi="Arial" w:cs="Arial"/>
          <w:color w:val="000000"/>
          <w:szCs w:val="20"/>
          <w:lang w:eastAsia="es-ES"/>
        </w:rPr>
      </w:pPr>
      <w:r w:rsidRPr="00713A94">
        <w:rPr>
          <w:rFonts w:ascii="Arial" w:hAnsi="Arial" w:cs="Arial"/>
          <w:color w:val="000000"/>
          <w:szCs w:val="20"/>
          <w:lang w:eastAsia="es-ES"/>
        </w:rPr>
        <w:t xml:space="preserve">Un diálogo socrático muy interesante tuvo lugar entre Thespesión, el abad de la comunidad gimnosofista, y Apolonio sobre los méritos comparativos de las formas griegas y egipcias de representación de los dioses. (…) Apolonio respondió que la imaginación es la visión de realidades superiores o arquetipos divinos de cosas, </w:t>
      </w:r>
      <w:r w:rsidRPr="004B7F50">
        <w:rPr>
          <w:rFonts w:ascii="Arial" w:hAnsi="Arial" w:cs="Arial"/>
          <w:color w:val="000000"/>
          <w:szCs w:val="20"/>
          <w:lang w:eastAsia="es-ES"/>
        </w:rPr>
        <w:t xml:space="preserve">y que cada hombre tiene su superior Sí Mismo </w:t>
      </w:r>
      <w:r>
        <w:rPr>
          <w:rFonts w:ascii="Arial" w:hAnsi="Arial" w:cs="Arial"/>
          <w:color w:val="000000"/>
          <w:szCs w:val="20"/>
          <w:lang w:eastAsia="es-ES"/>
        </w:rPr>
        <w:sym w:font="Symbol" w:char="F02D"/>
      </w:r>
      <w:r w:rsidRPr="004B7F50">
        <w:rPr>
          <w:rFonts w:ascii="Arial" w:hAnsi="Arial" w:cs="Arial"/>
          <w:color w:val="000000"/>
          <w:szCs w:val="20"/>
          <w:lang w:eastAsia="es-ES"/>
        </w:rPr>
        <w:t xml:space="preserve">su ángel de </w:t>
      </w:r>
      <w:r>
        <w:rPr>
          <w:rFonts w:ascii="Arial" w:hAnsi="Arial" w:cs="Arial"/>
          <w:color w:val="000000"/>
          <w:szCs w:val="20"/>
          <w:lang w:eastAsia="es-ES"/>
        </w:rPr>
        <w:t>cuasi-</w:t>
      </w:r>
      <w:r w:rsidRPr="004B7F50">
        <w:rPr>
          <w:rFonts w:ascii="Arial" w:hAnsi="Arial" w:cs="Arial"/>
          <w:color w:val="000000"/>
          <w:szCs w:val="20"/>
          <w:lang w:eastAsia="es-ES"/>
        </w:rPr>
        <w:t xml:space="preserve">divina belleza, </w:t>
      </w:r>
      <w:r>
        <w:rPr>
          <w:rFonts w:ascii="Arial" w:hAnsi="Arial" w:cs="Arial"/>
          <w:color w:val="000000"/>
          <w:szCs w:val="20"/>
          <w:lang w:eastAsia="es-ES"/>
        </w:rPr>
        <w:t>el</w:t>
      </w:r>
      <w:r w:rsidRPr="004B7F50">
        <w:rPr>
          <w:rFonts w:ascii="Arial" w:hAnsi="Arial" w:cs="Arial"/>
          <w:color w:val="000000"/>
          <w:szCs w:val="20"/>
          <w:lang w:eastAsia="es-ES"/>
        </w:rPr>
        <w:t xml:space="preserve"> cual, al igual que los dioses, inhabita </w:t>
      </w:r>
      <w:r>
        <w:rPr>
          <w:rFonts w:ascii="Arial" w:hAnsi="Arial" w:cs="Arial"/>
          <w:color w:val="000000"/>
          <w:szCs w:val="20"/>
          <w:lang w:eastAsia="es-ES"/>
        </w:rPr>
        <w:t>un mundo celestial</w:t>
      </w:r>
      <w:r w:rsidRPr="00713A94">
        <w:rPr>
          <w:rFonts w:ascii="Arial" w:hAnsi="Arial" w:cs="Arial"/>
          <w:color w:val="000000"/>
          <w:szCs w:val="20"/>
          <w:lang w:eastAsia="es-ES"/>
        </w:rPr>
        <w:t>.</w:t>
      </w:r>
    </w:p>
    <w:p w:rsidR="00F31C4D" w:rsidRPr="00AE6ED8" w:rsidRDefault="00F31C4D" w:rsidP="00F31C4D">
      <w:pPr>
        <w:spacing w:after="240"/>
        <w:ind w:left="1416"/>
        <w:jc w:val="both"/>
        <w:rPr>
          <w:rFonts w:ascii="Arial" w:hAnsi="Arial" w:cs="Arial"/>
          <w:color w:val="000000"/>
          <w:szCs w:val="20"/>
          <w:lang w:eastAsia="es-ES"/>
        </w:rPr>
      </w:pPr>
      <w:r w:rsidRPr="00713A94">
        <w:rPr>
          <w:rFonts w:ascii="Arial" w:hAnsi="Arial" w:cs="Arial"/>
          <w:color w:val="000000"/>
          <w:szCs w:val="20"/>
          <w:lang w:eastAsia="es-ES"/>
        </w:rPr>
        <w:t>Los escultores griegos, concluyó, tuvieron éxito en la reproducción de estas realidades superiores, que Pitágoras y Platón han considerado como los verdaderos seres de las cosas. Dijo Apolonio</w:t>
      </w:r>
      <w:r>
        <w:rPr>
          <w:rFonts w:ascii="Arial" w:hAnsi="Arial" w:cs="Arial"/>
          <w:color w:val="000000"/>
          <w:szCs w:val="20"/>
          <w:lang w:eastAsia="es-ES"/>
        </w:rPr>
        <w:t>:«</w:t>
      </w:r>
      <w:r w:rsidRPr="00713A94">
        <w:rPr>
          <w:rFonts w:ascii="Arial" w:hAnsi="Arial" w:cs="Arial"/>
          <w:color w:val="000000"/>
          <w:szCs w:val="20"/>
          <w:lang w:eastAsia="es-ES"/>
        </w:rPr>
        <w:t xml:space="preserve">La </w:t>
      </w:r>
      <w:r w:rsidRPr="00713A94">
        <w:rPr>
          <w:rFonts w:ascii="Arial" w:hAnsi="Arial" w:cs="Arial"/>
          <w:b/>
          <w:color w:val="000000"/>
          <w:szCs w:val="20"/>
          <w:lang w:eastAsia="es-ES"/>
        </w:rPr>
        <w:t>imaginación</w:t>
      </w:r>
      <w:r w:rsidRPr="00713A94">
        <w:rPr>
          <w:rFonts w:ascii="Arial" w:hAnsi="Arial" w:cs="Arial"/>
          <w:color w:val="000000"/>
          <w:szCs w:val="20"/>
          <w:lang w:eastAsia="es-ES"/>
        </w:rPr>
        <w:t xml:space="preserve"> es ahora un obrero más sabio que una i</w:t>
      </w:r>
      <w:r>
        <w:rPr>
          <w:rFonts w:ascii="Arial" w:hAnsi="Arial" w:cs="Arial"/>
          <w:color w:val="000000"/>
          <w:szCs w:val="20"/>
          <w:lang w:eastAsia="es-ES"/>
        </w:rPr>
        <w:t>mitación, porque la imitación so</w:t>
      </w:r>
      <w:r w:rsidRPr="00713A94">
        <w:rPr>
          <w:rFonts w:ascii="Arial" w:hAnsi="Arial" w:cs="Arial"/>
          <w:color w:val="000000"/>
          <w:szCs w:val="20"/>
          <w:lang w:eastAsia="es-ES"/>
        </w:rPr>
        <w:t xml:space="preserve">lo hace lo que ha visto, mientras que la imaginación hace lo que nunca ha visto, concibiéndolo con referencia a que </w:t>
      </w:r>
      <w:r>
        <w:rPr>
          <w:rFonts w:ascii="Arial" w:hAnsi="Arial" w:cs="Arial"/>
          <w:b/>
          <w:color w:val="000000"/>
          <w:szCs w:val="20"/>
          <w:lang w:eastAsia="es-ES"/>
        </w:rPr>
        <w:t>realmente la</w:t>
      </w:r>
      <w:r w:rsidRPr="00713A94">
        <w:rPr>
          <w:rFonts w:ascii="Arial" w:hAnsi="Arial" w:cs="Arial"/>
          <w:b/>
          <w:color w:val="000000"/>
          <w:szCs w:val="20"/>
          <w:lang w:eastAsia="es-ES"/>
        </w:rPr>
        <w:t xml:space="preserve"> imaginación es una de las facultades más potentes, ya que nos permite llegar más cerca de la realidad</w:t>
      </w:r>
      <w:r>
        <w:rPr>
          <w:rFonts w:ascii="Arial" w:hAnsi="Arial" w:cs="Arial"/>
          <w:color w:val="000000"/>
          <w:szCs w:val="20"/>
          <w:lang w:eastAsia="es-ES"/>
        </w:rPr>
        <w:t>»</w:t>
      </w:r>
      <w:r w:rsidRPr="00713A94">
        <w:rPr>
          <w:rFonts w:ascii="Arial" w:hAnsi="Arial" w:cs="Arial"/>
          <w:color w:val="000000"/>
          <w:szCs w:val="20"/>
          <w:lang w:eastAsia="es-ES"/>
        </w:rPr>
        <w:t>. (…)” (</w:t>
      </w:r>
      <w:r w:rsidRPr="00C5614D">
        <w:rPr>
          <w:rFonts w:ascii="Arial" w:hAnsi="Arial" w:cs="Arial"/>
          <w:color w:val="000000"/>
          <w:szCs w:val="20"/>
          <w:lang w:eastAsia="es-ES"/>
        </w:rPr>
        <w:t xml:space="preserve">Dr. </w:t>
      </w:r>
      <w:r w:rsidRPr="00C5614D">
        <w:rPr>
          <w:rFonts w:ascii="Arial" w:hAnsi="Arial" w:cs="Arial"/>
          <w:noProof/>
          <w:szCs w:val="20"/>
          <w:lang w:eastAsia="es-ES"/>
        </w:rPr>
        <w:t>Raymond W. Bernard</w:t>
      </w:r>
      <w:r w:rsidRPr="00C5614D">
        <w:rPr>
          <w:rFonts w:ascii="Arial" w:hAnsi="Arial" w:cs="Arial"/>
          <w:color w:val="000000"/>
          <w:szCs w:val="20"/>
          <w:lang w:eastAsia="es-ES"/>
        </w:rPr>
        <w:t>,</w:t>
      </w:r>
      <w:r w:rsidRPr="00713A94">
        <w:rPr>
          <w:rFonts w:ascii="Arial" w:hAnsi="Arial" w:cs="Arial"/>
          <w:i/>
          <w:color w:val="000000"/>
          <w:szCs w:val="20"/>
          <w:lang w:eastAsia="es-ES"/>
        </w:rPr>
        <w:t>Apolonio de Tiana Nazareno</w:t>
      </w:r>
      <w:r w:rsidRPr="00713A94">
        <w:rPr>
          <w:rFonts w:ascii="Arial" w:hAnsi="Arial" w:cs="Arial"/>
          <w:color w:val="000000"/>
          <w:szCs w:val="20"/>
          <w:lang w:eastAsia="es-ES"/>
        </w:rPr>
        <w:t xml:space="preserve">, 1964, Parte </w:t>
      </w:r>
      <w:r w:rsidRPr="00713A94">
        <w:rPr>
          <w:rFonts w:ascii="Arial" w:hAnsi="Arial" w:cs="Arial"/>
          <w:color w:val="000000"/>
          <w:szCs w:val="20"/>
          <w:lang w:eastAsia="es-ES"/>
        </w:rPr>
        <w:lastRenderedPageBreak/>
        <w:t>4: Eventos en la vida de Apolonio de Tiana, Parte 5: Visita de Apolonio a los Sabios Brahmanes del Himalaya, Parte 6: Apolonio abandona a Yarcas y regresa a Grecia</w:t>
      </w:r>
      <w:r>
        <w:rPr>
          <w:rFonts w:ascii="Arial" w:hAnsi="Arial" w:cs="Arial"/>
          <w:color w:val="000000"/>
          <w:szCs w:val="20"/>
          <w:lang w:eastAsia="es-ES"/>
        </w:rPr>
        <w:t xml:space="preserve">, </w:t>
      </w:r>
      <w:r w:rsidRPr="00713A94">
        <w:rPr>
          <w:rFonts w:ascii="Arial" w:hAnsi="Arial" w:cs="Arial"/>
          <w:color w:val="000000"/>
          <w:szCs w:val="20"/>
        </w:rPr>
        <w:t>Parte 8: Visita a los gimnosofistas</w:t>
      </w:r>
      <w:r>
        <w:rPr>
          <w:rFonts w:ascii="Arial" w:hAnsi="Arial" w:cs="Arial"/>
          <w:color w:val="000000"/>
          <w:szCs w:val="20"/>
          <w:lang w:eastAsia="es-ES"/>
        </w:rPr>
        <w:t>. Traducción española r</w:t>
      </w:r>
      <w:r w:rsidRPr="00713A94">
        <w:rPr>
          <w:rFonts w:ascii="Arial" w:hAnsi="Arial" w:cs="Arial"/>
          <w:color w:val="000000"/>
          <w:szCs w:val="20"/>
          <w:lang w:eastAsia="es-ES"/>
        </w:rPr>
        <w:t>ecuperad</w:t>
      </w:r>
      <w:r>
        <w:rPr>
          <w:rFonts w:ascii="Arial" w:hAnsi="Arial" w:cs="Arial"/>
          <w:color w:val="000000"/>
          <w:szCs w:val="20"/>
          <w:lang w:eastAsia="es-ES"/>
        </w:rPr>
        <w:t>a</w:t>
      </w:r>
      <w:r w:rsidRPr="00713A94">
        <w:rPr>
          <w:rFonts w:ascii="Arial" w:hAnsi="Arial" w:cs="Arial"/>
          <w:color w:val="000000"/>
          <w:szCs w:val="20"/>
          <w:lang w:eastAsia="es-ES"/>
        </w:rPr>
        <w:t xml:space="preserve"> el 8 de junio de 2016 desde </w:t>
      </w:r>
      <w:hyperlink r:id="rId43" w:history="1">
        <w:r w:rsidRPr="00CF7375">
          <w:rPr>
            <w:rStyle w:val="Hipervnculo"/>
            <w:sz w:val="16"/>
            <w:szCs w:val="16"/>
            <w:lang w:eastAsia="es-ES"/>
          </w:rPr>
          <w:t>http://www.mountainman.com.au/Apollonius_the_Nazarene.htm</w:t>
        </w:r>
      </w:hyperlink>
      <w:r>
        <w:rPr>
          <w:rFonts w:ascii="Arial" w:hAnsi="Arial" w:cs="Arial"/>
          <w:color w:val="000000"/>
          <w:szCs w:val="20"/>
          <w:lang w:eastAsia="es-ES"/>
        </w:rPr>
        <w:t xml:space="preserve"> Mayúsculas y paréntesis rectos son del autor; negritas, destacados y correcciones de traducción son míos</w:t>
      </w:r>
      <w:r w:rsidRPr="00713A94">
        <w:rPr>
          <w:rFonts w:ascii="Arial" w:hAnsi="Arial" w:cs="Arial"/>
          <w:color w:val="000000"/>
          <w:szCs w:val="20"/>
          <w:lang w:eastAsia="es-ES"/>
        </w:rPr>
        <w:t>).</w:t>
      </w:r>
    </w:p>
    <w:p w:rsidR="00F31C4D" w:rsidRDefault="00F31C4D" w:rsidP="00F31C4D">
      <w:pPr>
        <w:spacing w:after="240"/>
        <w:ind w:left="709"/>
        <w:jc w:val="both"/>
        <w:rPr>
          <w:color w:val="000000"/>
          <w:szCs w:val="20"/>
          <w:lang w:eastAsia="es-ES"/>
        </w:rPr>
      </w:pPr>
      <w:r>
        <w:rPr>
          <w:color w:val="000000"/>
          <w:szCs w:val="20"/>
          <w:lang w:eastAsia="es-ES"/>
        </w:rPr>
        <w:t>Explicaciones como las anteriores se han difundido bastante entre los esoterismos occidentales durante las últimas décadas. Pero los primeros en establecer conexiones budistas para esenios y primeros cristianos han sido los teósofos de Madame Blavatsky, ya por fines del siglo XIX y comienzos del XX, aunque l</w:t>
      </w:r>
      <w:r w:rsidRPr="00166850">
        <w:rPr>
          <w:color w:val="000000"/>
          <w:szCs w:val="20"/>
          <w:lang w:eastAsia="es-ES"/>
        </w:rPr>
        <w:t xml:space="preserve">a edición de 1911 de la </w:t>
      </w:r>
      <w:r w:rsidRPr="00166850">
        <w:rPr>
          <w:i/>
          <w:color w:val="000000"/>
          <w:szCs w:val="20"/>
          <w:lang w:eastAsia="es-ES"/>
        </w:rPr>
        <w:t>Encyclopædia Britannica</w:t>
      </w:r>
      <w:r>
        <w:rPr>
          <w:color w:val="000000"/>
          <w:szCs w:val="20"/>
          <w:lang w:eastAsia="es-ES"/>
        </w:rPr>
        <w:t xml:space="preserve"> identificaba a los “gimnosofistas” con “</w:t>
      </w:r>
      <w:r w:rsidRPr="00166850">
        <w:rPr>
          <w:color w:val="000000"/>
          <w:szCs w:val="20"/>
          <w:lang w:eastAsia="es-ES"/>
        </w:rPr>
        <w:t xml:space="preserve">los ascetas de la secta </w:t>
      </w:r>
      <w:r w:rsidRPr="00166850">
        <w:rPr>
          <w:i/>
          <w:color w:val="000000"/>
          <w:szCs w:val="20"/>
          <w:lang w:eastAsia="es-ES"/>
        </w:rPr>
        <w:t>digambar</w:t>
      </w:r>
      <w:r w:rsidRPr="00166850">
        <w:rPr>
          <w:color w:val="000000"/>
          <w:szCs w:val="20"/>
          <w:lang w:eastAsia="es-ES"/>
        </w:rPr>
        <w:t xml:space="preserve"> del jainismo</w:t>
      </w:r>
      <w:r>
        <w:rPr>
          <w:color w:val="000000"/>
          <w:szCs w:val="20"/>
          <w:lang w:eastAsia="es-ES"/>
        </w:rPr>
        <w:t>,</w:t>
      </w:r>
      <w:r w:rsidRPr="00166850">
        <w:rPr>
          <w:color w:val="000000"/>
          <w:szCs w:val="20"/>
          <w:lang w:eastAsia="es-ES"/>
        </w:rPr>
        <w:t xml:space="preserve"> que aún hoy pueden verse desnudos en la India</w:t>
      </w:r>
      <w:r>
        <w:rPr>
          <w:color w:val="000000"/>
          <w:szCs w:val="20"/>
          <w:lang w:eastAsia="es-ES"/>
        </w:rPr>
        <w:t>”. Hoy, a inicios del siglo XXI, se reconocen vínculos entre el jainismo y el budismo, pero se piensa que el primero es diferente y muy anterior, incluso, al hinduismo, el tronco desde donde se desgajó el budismo histórico. Sin embargo, siguen existiendo quienes postulan una red histórica de continuidad para el “conocimiento sagrado” u “oculto”, red en la cual estarían conectados, como eslabones, tanto el hinduismo como el budismo, y tanto los esenios y terapeutas como los primeros cristianos. Acerca de esta muy interesante perspectiva, sugiero al lector revisar críticamente los siguientes artículos:</w:t>
      </w:r>
    </w:p>
    <w:p w:rsidR="00F31C4D" w:rsidRPr="006E7EDC" w:rsidRDefault="00F31C4D" w:rsidP="00F31C4D">
      <w:pPr>
        <w:numPr>
          <w:ilvl w:val="0"/>
          <w:numId w:val="10"/>
        </w:numPr>
        <w:spacing w:after="160" w:line="259" w:lineRule="auto"/>
        <w:ind w:left="1428"/>
        <w:jc w:val="both"/>
        <w:rPr>
          <w:b/>
          <w:color w:val="000000"/>
          <w:szCs w:val="20"/>
          <w:lang w:eastAsia="es-ES"/>
        </w:rPr>
      </w:pPr>
      <w:r w:rsidRPr="006E7EDC">
        <w:rPr>
          <w:b/>
          <w:color w:val="000000"/>
          <w:szCs w:val="20"/>
          <w:lang w:eastAsia="es-ES"/>
        </w:rPr>
        <w:t>A favor</w:t>
      </w:r>
      <w:r>
        <w:rPr>
          <w:b/>
          <w:color w:val="000000"/>
          <w:szCs w:val="20"/>
          <w:lang w:eastAsia="es-ES"/>
        </w:rPr>
        <w:t>, como una hermandad positiva para la raza humana</w:t>
      </w:r>
      <w:r w:rsidRPr="006E7EDC">
        <w:rPr>
          <w:b/>
          <w:color w:val="000000"/>
          <w:szCs w:val="20"/>
          <w:lang w:eastAsia="es-ES"/>
        </w:rPr>
        <w:t>:</w:t>
      </w:r>
    </w:p>
    <w:p w:rsidR="00F31C4D" w:rsidRDefault="00F31C4D" w:rsidP="00EB1DA1">
      <w:pPr>
        <w:spacing w:after="120"/>
        <w:ind w:left="1066"/>
        <w:jc w:val="both"/>
        <w:rPr>
          <w:color w:val="000000"/>
          <w:szCs w:val="20"/>
          <w:lang w:eastAsia="es-ES"/>
        </w:rPr>
      </w:pPr>
      <w:r w:rsidRPr="006D7E10">
        <w:rPr>
          <w:i/>
          <w:color w:val="000000"/>
          <w:szCs w:val="20"/>
          <w:lang w:eastAsia="es-ES"/>
        </w:rPr>
        <w:t>Los Misterios formaron la base de la tradición judeo-cristiana</w:t>
      </w:r>
      <w:r>
        <w:rPr>
          <w:color w:val="000000"/>
          <w:szCs w:val="20"/>
          <w:lang w:eastAsia="es-ES"/>
        </w:rPr>
        <w:t>, apartado en:</w:t>
      </w:r>
      <w:r w:rsidRPr="006E7EDC">
        <w:rPr>
          <w:color w:val="000000"/>
          <w:szCs w:val="20"/>
          <w:lang w:eastAsia="es-ES"/>
        </w:rPr>
        <w:t xml:space="preserve"> Wayne Purdin, </w:t>
      </w:r>
      <w:r w:rsidRPr="006E7EDC">
        <w:rPr>
          <w:i/>
          <w:color w:val="000000"/>
          <w:szCs w:val="20"/>
          <w:lang w:eastAsia="es-ES"/>
        </w:rPr>
        <w:t>Del Sol. Revelados los Misterios Secretos…</w:t>
      </w:r>
      <w:r w:rsidRPr="006E7EDC">
        <w:rPr>
          <w:color w:val="000000"/>
          <w:szCs w:val="20"/>
          <w:lang w:eastAsia="es-ES"/>
        </w:rPr>
        <w:t xml:space="preserve">, artículo publicado en </w:t>
      </w:r>
      <w:r w:rsidRPr="006D7E10">
        <w:rPr>
          <w:i/>
          <w:color w:val="000000"/>
          <w:szCs w:val="20"/>
          <w:lang w:eastAsia="es-ES"/>
        </w:rPr>
        <w:t>New Dawn</w:t>
      </w:r>
      <w:r w:rsidRPr="006E7EDC">
        <w:rPr>
          <w:color w:val="000000"/>
          <w:szCs w:val="20"/>
          <w:lang w:eastAsia="es-ES"/>
        </w:rPr>
        <w:t xml:space="preserve"> nº 113, marzo-abril 2009. Traducción española recuperada el 7 de junio de 2016 desde</w:t>
      </w:r>
      <w:hyperlink r:id="rId44" w:history="1">
        <w:r w:rsidRPr="006E7EDC">
          <w:rPr>
            <w:rStyle w:val="Hipervnculo"/>
            <w:sz w:val="16"/>
            <w:szCs w:val="16"/>
            <w:lang w:eastAsia="es-ES"/>
          </w:rPr>
          <w:t>http://www.bibliotecapleyades.net/mistic/religionsplanetearth89.htm</w:t>
        </w:r>
      </w:hyperlink>
    </w:p>
    <w:p w:rsidR="00F31C4D" w:rsidRPr="006D7E10" w:rsidRDefault="00F31C4D" w:rsidP="00F31C4D">
      <w:pPr>
        <w:numPr>
          <w:ilvl w:val="0"/>
          <w:numId w:val="10"/>
        </w:numPr>
        <w:spacing w:after="160" w:line="259" w:lineRule="auto"/>
        <w:ind w:left="1428"/>
        <w:jc w:val="both"/>
        <w:rPr>
          <w:b/>
          <w:color w:val="000000"/>
          <w:szCs w:val="20"/>
          <w:lang w:eastAsia="es-ES"/>
        </w:rPr>
      </w:pPr>
      <w:r w:rsidRPr="006D7E10">
        <w:rPr>
          <w:b/>
          <w:color w:val="000000"/>
          <w:szCs w:val="20"/>
          <w:lang w:eastAsia="es-ES"/>
        </w:rPr>
        <w:t>En contra</w:t>
      </w:r>
      <w:r>
        <w:rPr>
          <w:b/>
          <w:color w:val="000000"/>
          <w:szCs w:val="20"/>
          <w:lang w:eastAsia="es-ES"/>
        </w:rPr>
        <w:t>, como una hermandad negativa para la raza humana</w:t>
      </w:r>
      <w:r w:rsidRPr="006D7E10">
        <w:rPr>
          <w:b/>
          <w:color w:val="000000"/>
          <w:szCs w:val="20"/>
          <w:lang w:eastAsia="es-ES"/>
        </w:rPr>
        <w:t>:</w:t>
      </w:r>
    </w:p>
    <w:p w:rsidR="00F31C4D" w:rsidRDefault="00F31C4D" w:rsidP="00F31C4D">
      <w:pPr>
        <w:spacing w:after="240"/>
        <w:ind w:left="1416"/>
        <w:jc w:val="both"/>
        <w:rPr>
          <w:iCs/>
          <w:szCs w:val="20"/>
        </w:rPr>
      </w:pPr>
      <w:r w:rsidRPr="006D7E10">
        <w:rPr>
          <w:i/>
          <w:color w:val="000000"/>
          <w:szCs w:val="20"/>
          <w:lang w:eastAsia="es-ES"/>
        </w:rPr>
        <w:t>Los Soles de Dios</w:t>
      </w:r>
      <w:r>
        <w:rPr>
          <w:color w:val="000000"/>
          <w:szCs w:val="20"/>
          <w:lang w:eastAsia="es-ES"/>
        </w:rPr>
        <w:t xml:space="preserve">, </w:t>
      </w:r>
      <w:r w:rsidRPr="006D7E10">
        <w:rPr>
          <w:color w:val="000000"/>
          <w:szCs w:val="20"/>
          <w:lang w:eastAsia="es-ES"/>
        </w:rPr>
        <w:t>capítulo cuatro</w:t>
      </w:r>
      <w:r>
        <w:rPr>
          <w:color w:val="000000"/>
          <w:szCs w:val="20"/>
          <w:lang w:eastAsia="es-ES"/>
        </w:rPr>
        <w:t xml:space="preserve"> en: David Icke, </w:t>
      </w:r>
      <w:r w:rsidRPr="006D7E10">
        <w:rPr>
          <w:i/>
          <w:color w:val="000000"/>
          <w:szCs w:val="20"/>
          <w:lang w:eastAsia="es-ES"/>
        </w:rPr>
        <w:t>El Mayor Secreto</w:t>
      </w:r>
      <w:r>
        <w:rPr>
          <w:color w:val="000000"/>
          <w:szCs w:val="20"/>
          <w:lang w:eastAsia="es-ES"/>
        </w:rPr>
        <w:t xml:space="preserve">. Traducción española recuperada el 7 de junio de 2016 desde </w:t>
      </w:r>
      <w:hyperlink r:id="rId45" w:history="1">
        <w:r w:rsidRPr="006D7E10">
          <w:rPr>
            <w:rStyle w:val="Hipervnculo"/>
            <w:sz w:val="16"/>
            <w:szCs w:val="16"/>
            <w:lang w:eastAsia="es-ES"/>
          </w:rPr>
          <w:t>http://www.bibliotecapleyades.net/biggestsecret/bigsec/biggestsecretsp04.htm</w:t>
        </w:r>
      </w:hyperlink>
    </w:p>
    <w:p w:rsidR="00F31C4D" w:rsidRDefault="00F31C4D" w:rsidP="00F31C4D">
      <w:pPr>
        <w:spacing w:after="240"/>
        <w:ind w:left="708"/>
        <w:jc w:val="both"/>
        <w:rPr>
          <w:iCs/>
          <w:szCs w:val="20"/>
        </w:rPr>
      </w:pPr>
      <w:r>
        <w:rPr>
          <w:iCs/>
          <w:szCs w:val="20"/>
        </w:rPr>
        <w:t xml:space="preserve">Quiero que el lector repare, además, en aquellos </w:t>
      </w:r>
      <w:r w:rsidRPr="00AA45D4">
        <w:rPr>
          <w:b/>
          <w:iCs/>
          <w:szCs w:val="20"/>
        </w:rPr>
        <w:t>siete puntos enumerados por Mead</w:t>
      </w:r>
      <w:r>
        <w:rPr>
          <w:iCs/>
          <w:szCs w:val="20"/>
        </w:rPr>
        <w:t xml:space="preserve"> como “signos inequívocos de la influencia y origen budista” sobre las comunidades gimnosofistas y esenio-terapeutas. Prácticamente los siete se pueden hallar, después de análisis de los estratos más antiguos y palestinos en las tradiciones del Nuevo Testamento, como características tanto de los apóstoles itinerantes, cuanto de comunidades cristianas (sobre todo en Judea). De ellos, ya sabemos que el punto </w:t>
      </w:r>
      <w:r w:rsidRPr="00C212C2">
        <w:rPr>
          <w:i/>
          <w:iCs/>
          <w:szCs w:val="20"/>
        </w:rPr>
        <w:t>tres</w:t>
      </w:r>
      <w:r>
        <w:rPr>
          <w:iCs/>
          <w:szCs w:val="20"/>
        </w:rPr>
        <w:t xml:space="preserve"> (carne y vino) supuso la primera gran polémica en el “Movimiento de Jesús” y la relativa separación de las comunidades paulinas respecto del judeo-cristianismo. En cuanto al punto </w:t>
      </w:r>
      <w:r w:rsidRPr="00C212C2">
        <w:rPr>
          <w:i/>
          <w:iCs/>
          <w:szCs w:val="20"/>
        </w:rPr>
        <w:t>seis</w:t>
      </w:r>
      <w:r>
        <w:rPr>
          <w:iCs/>
          <w:szCs w:val="20"/>
        </w:rPr>
        <w:t xml:space="preserve"> (castidad y pobreza), también sabemos que no todas las comunidades cristianas las exigían, tal como tampoco lo habían hecho los esenios (existía una rama de esenios casados), no obstante que tanto de Jesús como de Pablo se ha sostenido durante siglos que llevaron vidas celibatarias. Igualmente con algunos otros casos: lo más probable es que originalmente todos los misioneros itinerantes que seguían a Jesús y Los Doce hayan renunciado a la familia carnal (tal como se deduce de su “ética” de completa renuncia al mundo y entrega al “Reino” inminente). Por último, respecto del punto </w:t>
      </w:r>
      <w:r w:rsidRPr="00C212C2">
        <w:rPr>
          <w:i/>
          <w:iCs/>
          <w:szCs w:val="20"/>
        </w:rPr>
        <w:t>siete</w:t>
      </w:r>
      <w:r>
        <w:rPr>
          <w:iCs/>
          <w:szCs w:val="20"/>
        </w:rPr>
        <w:t xml:space="preserve"> (adopciones y crianza de niños) el “Movimiento de Jesús” tuvo sus propias traducciones, integrando a los huérfanos y extranjeros al grupo de asistencia social que también incluía a las viudas, a los enfermos y a los pobres. De manera que, concluyendo, hay que decir que casi la totalidad de esos siete puntos “budistas” aparecen formando parte sustancial del cristianismo de los orígenes.</w:t>
      </w:r>
    </w:p>
    <w:p w:rsidR="00F31C4D" w:rsidRPr="001A56F8" w:rsidRDefault="00F31C4D" w:rsidP="00F31C4D">
      <w:pPr>
        <w:spacing w:after="240"/>
        <w:ind w:left="708"/>
        <w:jc w:val="both"/>
        <w:rPr>
          <w:iCs/>
          <w:szCs w:val="20"/>
        </w:rPr>
      </w:pPr>
      <w:r>
        <w:rPr>
          <w:iCs/>
          <w:szCs w:val="20"/>
        </w:rPr>
        <w:t xml:space="preserve">Como Usted ve, nos vamos acercando a una radical transformación de lo que conocíamos y entendíamos por “cristianismo primitivo”. Pero hay más. </w:t>
      </w:r>
      <w:r w:rsidRPr="001A56F8">
        <w:rPr>
          <w:iCs/>
          <w:szCs w:val="20"/>
        </w:rPr>
        <w:t xml:space="preserve">Muy intrigantes y serios datos nos aporta </w:t>
      </w:r>
      <w:r>
        <w:rPr>
          <w:iCs/>
          <w:szCs w:val="20"/>
        </w:rPr>
        <w:t xml:space="preserve">el citado </w:t>
      </w:r>
      <w:r w:rsidRPr="001A56F8">
        <w:rPr>
          <w:iCs/>
          <w:szCs w:val="20"/>
        </w:rPr>
        <w:t>teólogo alemán</w:t>
      </w:r>
      <w:r>
        <w:rPr>
          <w:iCs/>
          <w:szCs w:val="20"/>
        </w:rPr>
        <w:t>,</w:t>
      </w:r>
      <w:r w:rsidRPr="001A56F8">
        <w:rPr>
          <w:iCs/>
          <w:szCs w:val="20"/>
        </w:rPr>
        <w:t xml:space="preserve"> qu</w:t>
      </w:r>
      <w:r>
        <w:rPr>
          <w:iCs/>
          <w:szCs w:val="20"/>
        </w:rPr>
        <w:t>i</w:t>
      </w:r>
      <w:r w:rsidRPr="001A56F8">
        <w:rPr>
          <w:iCs/>
          <w:szCs w:val="20"/>
        </w:rPr>
        <w:t>e</w:t>
      </w:r>
      <w:r>
        <w:rPr>
          <w:iCs/>
          <w:szCs w:val="20"/>
        </w:rPr>
        <w:t>n</w:t>
      </w:r>
      <w:r w:rsidRPr="001A56F8">
        <w:rPr>
          <w:iCs/>
          <w:szCs w:val="20"/>
        </w:rPr>
        <w:t xml:space="preserve"> ha revisado la experticia de los judíos y </w:t>
      </w:r>
      <w:r>
        <w:rPr>
          <w:iCs/>
          <w:szCs w:val="20"/>
        </w:rPr>
        <w:t xml:space="preserve">el muy alto manejo de los </w:t>
      </w:r>
      <w:r w:rsidRPr="001A56F8">
        <w:rPr>
          <w:iCs/>
          <w:szCs w:val="20"/>
        </w:rPr>
        <w:t>esenios en hierbas y sanación</w:t>
      </w:r>
      <w:r>
        <w:rPr>
          <w:iCs/>
          <w:szCs w:val="20"/>
        </w:rPr>
        <w:t>. Conecta esa experticia con su personal, intrigante y trastornadora relectura de los datos evangélicos, en especial, aquellos relacionados con la muerte y resucitación de Jesús</w:t>
      </w:r>
      <w:r w:rsidRPr="001A56F8">
        <w:rPr>
          <w:iCs/>
          <w:szCs w:val="20"/>
        </w:rPr>
        <w:t>:</w:t>
      </w:r>
    </w:p>
    <w:p w:rsidR="00F31C4D" w:rsidRPr="001A56F8" w:rsidRDefault="00F31C4D" w:rsidP="00F31C4D">
      <w:pPr>
        <w:spacing w:after="120"/>
        <w:ind w:left="1416"/>
        <w:jc w:val="both"/>
        <w:rPr>
          <w:rFonts w:ascii="Arial" w:hAnsi="Arial" w:cs="Arial"/>
          <w:szCs w:val="20"/>
        </w:rPr>
      </w:pPr>
      <w:r>
        <w:rPr>
          <w:rFonts w:ascii="Arial" w:hAnsi="Arial" w:cs="Arial"/>
          <w:szCs w:val="20"/>
        </w:rPr>
        <w:t>“</w:t>
      </w:r>
      <w:r w:rsidRPr="001A56F8">
        <w:rPr>
          <w:rFonts w:ascii="Arial" w:hAnsi="Arial" w:cs="Arial"/>
          <w:szCs w:val="20"/>
        </w:rPr>
        <w:t xml:space="preserve">(…)En el culto de Mitra existía el "Sacrificio-Haoma", que tenía bastante parecido con la eucaristía cristiana. Sobre el particular escribe el profesor Neydel lo siguiente. La figura del "Sacrificio-Haoma" era en todo modo idéntica a la que se usaba comúnmente en las ofrendas en sufragio de los muertos del rito persa. Pequeños panes redondos, del tamaño de un plato, eran ofrecidos junto con la Haomapócima. </w:t>
      </w:r>
      <w:r w:rsidRPr="00291240">
        <w:rPr>
          <w:rFonts w:ascii="Arial" w:hAnsi="Arial" w:cs="Arial"/>
          <w:i/>
          <w:szCs w:val="20"/>
        </w:rPr>
        <w:t>Haoma</w:t>
      </w:r>
      <w:r w:rsidRPr="001A56F8">
        <w:rPr>
          <w:rFonts w:ascii="Arial" w:hAnsi="Arial" w:cs="Arial"/>
          <w:szCs w:val="20"/>
        </w:rPr>
        <w:t xml:space="preserve"> es originariamente el jugo exprimido del Belcho (</w:t>
      </w:r>
      <w:r w:rsidRPr="001A56F8">
        <w:rPr>
          <w:rFonts w:ascii="Arial" w:hAnsi="Arial" w:cs="Arial"/>
          <w:i/>
          <w:szCs w:val="20"/>
        </w:rPr>
        <w:t>asclepias ácida</w:t>
      </w:r>
      <w:r w:rsidRPr="001A56F8">
        <w:rPr>
          <w:rFonts w:ascii="Arial" w:hAnsi="Arial" w:cs="Arial"/>
          <w:szCs w:val="20"/>
        </w:rPr>
        <w:t xml:space="preserve">), con el cual rociaban los arios védicos sus fuegos de sacrificio. Se lo consideraba símbolo de la vida divina, </w:t>
      </w:r>
      <w:r w:rsidRPr="001A56F8">
        <w:rPr>
          <w:rFonts w:ascii="Arial" w:hAnsi="Arial" w:cs="Arial"/>
          <w:szCs w:val="20"/>
        </w:rPr>
        <w:lastRenderedPageBreak/>
        <w:t>néctar y la</w:t>
      </w:r>
      <w:r>
        <w:rPr>
          <w:rFonts w:ascii="Arial" w:hAnsi="Arial" w:cs="Arial"/>
          <w:szCs w:val="20"/>
        </w:rPr>
        <w:t xml:space="preserve"> bebida de la inmortalidad… [</w:t>
      </w:r>
      <w:r w:rsidRPr="00722859">
        <w:rPr>
          <w:rFonts w:ascii="Arial" w:hAnsi="Arial" w:cs="Arial"/>
          <w:i/>
          <w:szCs w:val="20"/>
        </w:rPr>
        <w:t>nota</w:t>
      </w:r>
      <w:r>
        <w:rPr>
          <w:rFonts w:ascii="Arial" w:hAnsi="Arial" w:cs="Arial"/>
          <w:szCs w:val="20"/>
        </w:rPr>
        <w:t xml:space="preserve">: </w:t>
      </w:r>
      <w:r w:rsidRPr="001A56F8">
        <w:rPr>
          <w:rFonts w:ascii="Arial" w:hAnsi="Arial" w:cs="Arial"/>
          <w:szCs w:val="20"/>
        </w:rPr>
        <w:t xml:space="preserve">R Seydel, </w:t>
      </w:r>
      <w:r w:rsidRPr="006C7756">
        <w:rPr>
          <w:rFonts w:ascii="Arial" w:hAnsi="Arial" w:cs="Arial"/>
          <w:b/>
          <w:i/>
          <w:color w:val="1F3864"/>
          <w:szCs w:val="20"/>
        </w:rPr>
        <w:t>Das Evangelium vos Jesús</w:t>
      </w:r>
      <w:r w:rsidRPr="001A56F8">
        <w:rPr>
          <w:rFonts w:ascii="Arial" w:hAnsi="Arial" w:cs="Arial"/>
          <w:szCs w:val="20"/>
        </w:rPr>
        <w:t xml:space="preserve"> (</w:t>
      </w:r>
      <w:r w:rsidRPr="001A56F8">
        <w:rPr>
          <w:rFonts w:ascii="Arial" w:hAnsi="Arial" w:cs="Arial"/>
          <w:i/>
          <w:szCs w:val="20"/>
        </w:rPr>
        <w:t>El Evangelio de Jesús</w:t>
      </w:r>
      <w:r w:rsidRPr="001A56F8">
        <w:rPr>
          <w:rFonts w:ascii="Arial" w:hAnsi="Arial" w:cs="Arial"/>
          <w:szCs w:val="20"/>
        </w:rPr>
        <w:t>). Leipzig. 1882. pág. 273</w:t>
      </w:r>
      <w:r>
        <w:rPr>
          <w:rFonts w:ascii="Arial" w:hAnsi="Arial" w:cs="Arial"/>
          <w:szCs w:val="20"/>
        </w:rPr>
        <w:t>].</w:t>
      </w:r>
    </w:p>
    <w:p w:rsidR="00F31C4D" w:rsidRPr="001A56F8" w:rsidRDefault="00F31C4D" w:rsidP="00F31C4D">
      <w:pPr>
        <w:spacing w:after="120"/>
        <w:ind w:left="1415"/>
        <w:jc w:val="both"/>
        <w:rPr>
          <w:rFonts w:ascii="Arial" w:hAnsi="Arial" w:cs="Arial"/>
          <w:szCs w:val="20"/>
        </w:rPr>
      </w:pPr>
      <w:r w:rsidRPr="001A56F8">
        <w:rPr>
          <w:rFonts w:ascii="Arial" w:hAnsi="Arial" w:cs="Arial"/>
          <w:szCs w:val="20"/>
        </w:rPr>
        <w:t xml:space="preserve">La sagrada pócima del belcho de los hindúes le permitía al adepto pasar a un estado de letargo </w:t>
      </w:r>
      <w:r>
        <w:rPr>
          <w:rFonts w:ascii="Arial" w:hAnsi="Arial" w:cs="Arial"/>
          <w:szCs w:val="20"/>
        </w:rPr>
        <w:sym w:font="Symbol" w:char="F02D"/>
      </w:r>
      <w:r w:rsidRPr="001A56F8">
        <w:rPr>
          <w:rFonts w:ascii="Arial" w:hAnsi="Arial" w:cs="Arial"/>
          <w:szCs w:val="20"/>
        </w:rPr>
        <w:t>una especie de catalepsia provocada</w:t>
      </w:r>
      <w:r>
        <w:rPr>
          <w:rFonts w:ascii="Arial" w:hAnsi="Arial" w:cs="Arial"/>
          <w:szCs w:val="20"/>
        </w:rPr>
        <w:sym w:font="Symbol" w:char="F02D"/>
      </w:r>
      <w:r w:rsidRPr="00F45240">
        <w:rPr>
          <w:rFonts w:ascii="Arial" w:hAnsi="Arial" w:cs="Arial"/>
          <w:b/>
          <w:szCs w:val="20"/>
        </w:rPr>
        <w:t>del cual despertaba tres o cuatro días después transfigurado, condición que duraba algunos días más</w:t>
      </w:r>
      <w:r w:rsidRPr="001A56F8">
        <w:rPr>
          <w:rFonts w:ascii="Arial" w:hAnsi="Arial" w:cs="Arial"/>
          <w:szCs w:val="20"/>
        </w:rPr>
        <w:t xml:space="preserve">. Durante este estado se manifiesta una "conciencia superior" a través del extático, quien es capaz de experimentar visiones. </w:t>
      </w:r>
      <w:r w:rsidRPr="004D6267">
        <w:rPr>
          <w:rFonts w:ascii="Arial" w:hAnsi="Arial" w:cs="Arial"/>
          <w:szCs w:val="20"/>
          <w:highlight w:val="lightGray"/>
        </w:rPr>
        <w:t xml:space="preserve">Es probable que en la composición de la pócima haya intervenido, además de </w:t>
      </w:r>
      <w:r w:rsidRPr="007931F2">
        <w:rPr>
          <w:rFonts w:ascii="Arial" w:hAnsi="Arial" w:cs="Arial"/>
          <w:szCs w:val="20"/>
          <w:highlight w:val="lightGray"/>
        </w:rPr>
        <w:t xml:space="preserve">la </w:t>
      </w:r>
      <w:r w:rsidRPr="007931F2">
        <w:rPr>
          <w:rFonts w:ascii="Arial" w:hAnsi="Arial" w:cs="Arial"/>
          <w:i/>
          <w:szCs w:val="20"/>
          <w:highlight w:val="lightGray"/>
        </w:rPr>
        <w:t>asclepias ácida</w:t>
      </w:r>
      <w:r w:rsidRPr="007931F2">
        <w:rPr>
          <w:rFonts w:ascii="Arial" w:hAnsi="Arial" w:cs="Arial"/>
          <w:szCs w:val="20"/>
          <w:highlight w:val="lightGray"/>
        </w:rPr>
        <w:t>,</w:t>
      </w:r>
      <w:r w:rsidRPr="004D6267">
        <w:rPr>
          <w:rFonts w:ascii="Arial" w:hAnsi="Arial" w:cs="Arial"/>
          <w:b/>
          <w:szCs w:val="20"/>
          <w:highlight w:val="lightGray"/>
        </w:rPr>
        <w:t>el cáñamo índico (cannabis indica), otro elemento que surge de la pócima de Zaratustra</w:t>
      </w:r>
      <w:r w:rsidRPr="004D6267">
        <w:rPr>
          <w:rFonts w:ascii="Arial" w:hAnsi="Arial" w:cs="Arial"/>
          <w:szCs w:val="20"/>
          <w:highlight w:val="lightGray"/>
        </w:rPr>
        <w:t>.</w:t>
      </w:r>
      <w:r w:rsidRPr="001A56F8">
        <w:rPr>
          <w:rFonts w:ascii="Arial" w:hAnsi="Arial" w:cs="Arial"/>
          <w:szCs w:val="20"/>
        </w:rPr>
        <w:t xml:space="preserve"> En las tumbas de los primeros cristianos en las catacumbas de Roma se descubrió la representación de una planta hindú. Se trata de la "asclepias ácida", con la fruta alargada del tipo que no existe en ninguna parte de Europa.</w:t>
      </w:r>
    </w:p>
    <w:p w:rsidR="00F31C4D" w:rsidRPr="001A56F8" w:rsidRDefault="00F31C4D" w:rsidP="00F31C4D">
      <w:pPr>
        <w:ind w:left="1416"/>
        <w:jc w:val="both"/>
        <w:rPr>
          <w:rFonts w:ascii="Arial" w:hAnsi="Arial" w:cs="Arial"/>
          <w:szCs w:val="20"/>
        </w:rPr>
      </w:pPr>
      <w:r w:rsidRPr="001A56F8">
        <w:rPr>
          <w:rFonts w:ascii="Arial" w:hAnsi="Arial" w:cs="Arial"/>
          <w:szCs w:val="20"/>
        </w:rPr>
        <w:t xml:space="preserve">La especie europea de la </w:t>
      </w:r>
      <w:r w:rsidRPr="00CF50C2">
        <w:rPr>
          <w:rFonts w:ascii="Arial" w:hAnsi="Arial" w:cs="Arial"/>
          <w:i/>
          <w:szCs w:val="20"/>
        </w:rPr>
        <w:t>asclepias ácida</w:t>
      </w:r>
      <w:r w:rsidRPr="001A56F8">
        <w:rPr>
          <w:rFonts w:ascii="Arial" w:hAnsi="Arial" w:cs="Arial"/>
          <w:szCs w:val="20"/>
        </w:rPr>
        <w:t xml:space="preserve"> se llama </w:t>
      </w:r>
      <w:r w:rsidRPr="00CF50C2">
        <w:rPr>
          <w:rFonts w:ascii="Arial" w:hAnsi="Arial" w:cs="Arial"/>
          <w:i/>
          <w:szCs w:val="20"/>
        </w:rPr>
        <w:t>vencetósigo</w:t>
      </w:r>
      <w:r w:rsidRPr="001A56F8">
        <w:rPr>
          <w:rFonts w:ascii="Arial" w:hAnsi="Arial" w:cs="Arial"/>
          <w:szCs w:val="20"/>
        </w:rPr>
        <w:t>*</w:t>
      </w:r>
      <w:r>
        <w:rPr>
          <w:rFonts w:ascii="Arial" w:hAnsi="Arial" w:cs="Arial"/>
          <w:szCs w:val="20"/>
        </w:rPr>
        <w:t xml:space="preserve"> [e</w:t>
      </w:r>
      <w:r w:rsidRPr="001A56F8">
        <w:rPr>
          <w:rFonts w:ascii="Arial" w:hAnsi="Arial" w:cs="Arial"/>
          <w:szCs w:val="20"/>
        </w:rPr>
        <w:t xml:space="preserve">n alemán, </w:t>
      </w:r>
      <w:r w:rsidRPr="001A56F8">
        <w:rPr>
          <w:rFonts w:ascii="Arial" w:hAnsi="Arial" w:cs="Arial"/>
          <w:i/>
          <w:szCs w:val="20"/>
        </w:rPr>
        <w:t>Schwalbenwurz</w:t>
      </w:r>
      <w:r w:rsidRPr="001A56F8">
        <w:rPr>
          <w:rFonts w:ascii="Arial" w:hAnsi="Arial" w:cs="Arial"/>
          <w:szCs w:val="20"/>
        </w:rPr>
        <w:t xml:space="preserve">. Pero bajo el mismo nombre de </w:t>
      </w:r>
      <w:r w:rsidRPr="001A56F8">
        <w:rPr>
          <w:rFonts w:ascii="Arial" w:hAnsi="Arial" w:cs="Arial"/>
          <w:i/>
          <w:szCs w:val="20"/>
        </w:rPr>
        <w:t>Schwalbenwurz</w:t>
      </w:r>
      <w:r w:rsidRPr="001A56F8">
        <w:rPr>
          <w:rFonts w:ascii="Arial" w:hAnsi="Arial" w:cs="Arial"/>
          <w:szCs w:val="20"/>
        </w:rPr>
        <w:t xml:space="preserve"> se conocen otras dos plantas: la </w:t>
      </w:r>
      <w:r w:rsidRPr="00F45240">
        <w:rPr>
          <w:rFonts w:ascii="Arial" w:hAnsi="Arial" w:cs="Arial"/>
          <w:i/>
          <w:szCs w:val="20"/>
        </w:rPr>
        <w:t>correhuela lechoza</w:t>
      </w:r>
      <w:r w:rsidRPr="001A56F8">
        <w:rPr>
          <w:rFonts w:ascii="Arial" w:hAnsi="Arial" w:cs="Arial"/>
          <w:szCs w:val="20"/>
        </w:rPr>
        <w:t xml:space="preserve"> de origen europeo </w:t>
      </w:r>
      <w:r>
        <w:rPr>
          <w:rFonts w:ascii="Arial" w:hAnsi="Arial" w:cs="Arial"/>
          <w:szCs w:val="20"/>
        </w:rPr>
        <w:sym w:font="Symbol" w:char="F02D"/>
      </w:r>
      <w:r w:rsidRPr="001A56F8">
        <w:rPr>
          <w:rFonts w:ascii="Arial" w:hAnsi="Arial" w:cs="Arial"/>
          <w:szCs w:val="20"/>
        </w:rPr>
        <w:t>o por lo menos frecuente en ese continente</w:t>
      </w:r>
      <w:r>
        <w:rPr>
          <w:rFonts w:ascii="Arial" w:hAnsi="Arial" w:cs="Arial"/>
          <w:szCs w:val="20"/>
        </w:rPr>
        <w:sym w:font="Symbol" w:char="F02D"/>
      </w:r>
      <w:r w:rsidRPr="001A56F8">
        <w:rPr>
          <w:rFonts w:ascii="Arial" w:hAnsi="Arial" w:cs="Arial"/>
          <w:szCs w:val="20"/>
        </w:rPr>
        <w:t xml:space="preserve"> y la </w:t>
      </w:r>
      <w:r w:rsidRPr="00F45240">
        <w:rPr>
          <w:rFonts w:ascii="Arial" w:hAnsi="Arial" w:cs="Arial"/>
          <w:i/>
          <w:szCs w:val="20"/>
        </w:rPr>
        <w:t>escamonea falsa</w:t>
      </w:r>
      <w:r w:rsidRPr="001A56F8">
        <w:rPr>
          <w:rFonts w:ascii="Arial" w:hAnsi="Arial" w:cs="Arial"/>
          <w:szCs w:val="20"/>
        </w:rPr>
        <w:t>, que crece preferentemente en los países orientales del Mediterráneo. Las tres plantas no son idénticas</w:t>
      </w:r>
      <w:r>
        <w:rPr>
          <w:rFonts w:ascii="Arial" w:hAnsi="Arial" w:cs="Arial"/>
          <w:szCs w:val="20"/>
        </w:rPr>
        <w:t xml:space="preserve">. </w:t>
      </w:r>
      <w:r w:rsidRPr="001A56F8">
        <w:rPr>
          <w:rFonts w:ascii="Arial" w:hAnsi="Arial" w:cs="Arial"/>
          <w:szCs w:val="20"/>
        </w:rPr>
        <w:t>N. del T.</w:t>
      </w:r>
      <w:r>
        <w:rPr>
          <w:rFonts w:ascii="Arial" w:hAnsi="Arial" w:cs="Arial"/>
          <w:szCs w:val="20"/>
        </w:rPr>
        <w:t>],</w:t>
      </w:r>
      <w:r w:rsidRPr="00CF50C2">
        <w:rPr>
          <w:rFonts w:ascii="Arial" w:hAnsi="Arial" w:cs="Arial"/>
          <w:i/>
          <w:szCs w:val="20"/>
        </w:rPr>
        <w:t>vencetósigo</w:t>
      </w:r>
      <w:r w:rsidRPr="001A56F8">
        <w:rPr>
          <w:rFonts w:ascii="Arial" w:hAnsi="Arial" w:cs="Arial"/>
          <w:szCs w:val="20"/>
        </w:rPr>
        <w:t xml:space="preserve"> del latín Vince-toxicum, </w:t>
      </w:r>
      <w:r w:rsidRPr="00F45240">
        <w:rPr>
          <w:rFonts w:ascii="Arial" w:hAnsi="Arial" w:cs="Arial"/>
          <w:i/>
          <w:szCs w:val="20"/>
        </w:rPr>
        <w:t>hirundinaria</w:t>
      </w:r>
      <w:r w:rsidRPr="001A56F8">
        <w:rPr>
          <w:rFonts w:ascii="Arial" w:hAnsi="Arial" w:cs="Arial"/>
          <w:szCs w:val="20"/>
        </w:rPr>
        <w:t xml:space="preserve">. Hirundinaria significa </w:t>
      </w:r>
      <w:r w:rsidRPr="001A56F8">
        <w:rPr>
          <w:rFonts w:ascii="Arial" w:hAnsi="Arial" w:cs="Arial"/>
          <w:i/>
          <w:szCs w:val="20"/>
        </w:rPr>
        <w:t>Schwalbenwurz</w:t>
      </w:r>
      <w:r w:rsidRPr="001A56F8">
        <w:rPr>
          <w:rFonts w:ascii="Arial" w:hAnsi="Arial" w:cs="Arial"/>
          <w:szCs w:val="20"/>
        </w:rPr>
        <w:t xml:space="preserve"> (véase la nota anterior) y </w:t>
      </w:r>
      <w:r w:rsidRPr="001A56F8">
        <w:rPr>
          <w:rFonts w:ascii="Arial" w:hAnsi="Arial" w:cs="Arial"/>
          <w:i/>
          <w:szCs w:val="20"/>
        </w:rPr>
        <w:t>vincetoxicum</w:t>
      </w:r>
      <w:r w:rsidRPr="001A56F8">
        <w:rPr>
          <w:rFonts w:ascii="Arial" w:hAnsi="Arial" w:cs="Arial"/>
          <w:szCs w:val="20"/>
        </w:rPr>
        <w:t xml:space="preserve"> "¡vencer los venenos!" (en lat.: </w:t>
      </w:r>
      <w:r w:rsidRPr="001A56F8">
        <w:rPr>
          <w:rFonts w:ascii="Arial" w:hAnsi="Arial" w:cs="Arial"/>
          <w:i/>
          <w:szCs w:val="20"/>
        </w:rPr>
        <w:t>vincevenzo</w:t>
      </w:r>
      <w:r w:rsidRPr="001A56F8">
        <w:rPr>
          <w:rFonts w:ascii="Arial" w:hAnsi="Arial" w:cs="Arial"/>
          <w:szCs w:val="20"/>
        </w:rPr>
        <w:t xml:space="preserve">, imperativo de </w:t>
      </w:r>
      <w:r w:rsidRPr="001A56F8">
        <w:rPr>
          <w:rFonts w:ascii="Arial" w:hAnsi="Arial" w:cs="Arial"/>
          <w:i/>
          <w:szCs w:val="20"/>
        </w:rPr>
        <w:t>víncere</w:t>
      </w:r>
      <w:r w:rsidRPr="001A56F8">
        <w:rPr>
          <w:rFonts w:ascii="Arial" w:hAnsi="Arial" w:cs="Arial"/>
          <w:szCs w:val="20"/>
        </w:rPr>
        <w:t xml:space="preserve">, y </w:t>
      </w:r>
      <w:r w:rsidRPr="001A56F8">
        <w:rPr>
          <w:rFonts w:ascii="Arial" w:hAnsi="Arial" w:cs="Arial"/>
          <w:i/>
          <w:szCs w:val="20"/>
        </w:rPr>
        <w:t>tox</w:t>
      </w:r>
      <w:r>
        <w:rPr>
          <w:rFonts w:ascii="Arial" w:hAnsi="Arial" w:cs="Arial"/>
          <w:i/>
          <w:szCs w:val="20"/>
        </w:rPr>
        <w:t>i</w:t>
      </w:r>
      <w:r w:rsidRPr="001A56F8">
        <w:rPr>
          <w:rFonts w:ascii="Arial" w:hAnsi="Arial" w:cs="Arial"/>
          <w:i/>
          <w:szCs w:val="20"/>
        </w:rPr>
        <w:t>cum</w:t>
      </w:r>
      <w:r>
        <w:rPr>
          <w:rFonts w:ascii="Arial" w:hAnsi="Arial" w:cs="Arial"/>
          <w:szCs w:val="20"/>
        </w:rPr>
        <w:t>,</w:t>
      </w:r>
      <w:r w:rsidRPr="001A56F8">
        <w:rPr>
          <w:rFonts w:ascii="Arial" w:hAnsi="Arial" w:cs="Arial"/>
          <w:szCs w:val="20"/>
        </w:rPr>
        <w:t xml:space="preserve"> del gr. </w:t>
      </w:r>
      <w:r w:rsidRPr="00CF50C2">
        <w:rPr>
          <w:rFonts w:ascii="Arial" w:hAnsi="Arial" w:cs="Arial"/>
          <w:i/>
          <w:szCs w:val="20"/>
        </w:rPr>
        <w:t>toxikós</w:t>
      </w:r>
      <w:r w:rsidRPr="001A56F8">
        <w:rPr>
          <w:rFonts w:ascii="Arial" w:hAnsi="Arial" w:cs="Arial"/>
          <w:szCs w:val="20"/>
        </w:rPr>
        <w:t>-veneno), por lo tanto "contraveneno", antídoto.</w:t>
      </w:r>
    </w:p>
    <w:p w:rsidR="00F31C4D" w:rsidRPr="001A56F8" w:rsidRDefault="00F31C4D" w:rsidP="00F31C4D">
      <w:pPr>
        <w:ind w:left="1416"/>
        <w:jc w:val="both"/>
        <w:rPr>
          <w:rFonts w:ascii="Arial" w:hAnsi="Arial" w:cs="Arial"/>
          <w:szCs w:val="20"/>
        </w:rPr>
      </w:pPr>
      <w:r w:rsidRPr="001A56F8">
        <w:rPr>
          <w:rFonts w:ascii="Arial" w:hAnsi="Arial" w:cs="Arial"/>
          <w:szCs w:val="20"/>
        </w:rPr>
        <w:t>(…)</w:t>
      </w:r>
    </w:p>
    <w:p w:rsidR="00F31C4D" w:rsidRPr="001A56F8" w:rsidRDefault="00F31C4D" w:rsidP="00F31C4D">
      <w:pPr>
        <w:spacing w:after="120"/>
        <w:ind w:left="1416"/>
        <w:jc w:val="both"/>
        <w:rPr>
          <w:rFonts w:ascii="Arial" w:hAnsi="Arial" w:cs="Arial"/>
          <w:szCs w:val="20"/>
        </w:rPr>
      </w:pPr>
      <w:r w:rsidRPr="001A56F8">
        <w:rPr>
          <w:rFonts w:ascii="Arial" w:hAnsi="Arial" w:cs="Arial"/>
          <w:szCs w:val="20"/>
        </w:rPr>
        <w:t xml:space="preserve">Es obvio que la utilización de la planta presupone un preciso conocimiento de las relaciones de mezcla de la bebida. </w:t>
      </w:r>
      <w:r w:rsidRPr="001A56F8">
        <w:rPr>
          <w:rFonts w:ascii="Arial" w:hAnsi="Arial" w:cs="Arial"/>
          <w:b/>
          <w:szCs w:val="20"/>
        </w:rPr>
        <w:t>Los esenios, en su condición de curadores y terapeutas, estaban en este sentido muy bien entrenados.</w:t>
      </w:r>
      <w:r w:rsidRPr="001A56F8">
        <w:rPr>
          <w:rFonts w:ascii="Arial" w:hAnsi="Arial" w:cs="Arial"/>
          <w:szCs w:val="20"/>
        </w:rPr>
        <w:t xml:space="preserve"> Una dosis demasiado grande del veneno podría haber sido letal. El médico y farmacólogo griego Dioskurides (siglo I d.C.) llama </w:t>
      </w:r>
      <w:r w:rsidRPr="00FC776F">
        <w:rPr>
          <w:rFonts w:ascii="Arial" w:hAnsi="Arial" w:cs="Arial"/>
          <w:i/>
          <w:szCs w:val="20"/>
        </w:rPr>
        <w:t>matacán</w:t>
      </w:r>
      <w:r w:rsidRPr="001A56F8">
        <w:rPr>
          <w:rFonts w:ascii="Arial" w:hAnsi="Arial" w:cs="Arial"/>
          <w:szCs w:val="20"/>
        </w:rPr>
        <w:t xml:space="preserve"> a esta planta, en su </w:t>
      </w:r>
      <w:r w:rsidRPr="006C7756">
        <w:rPr>
          <w:rFonts w:ascii="Arial" w:hAnsi="Arial" w:cs="Arial"/>
          <w:b/>
          <w:i/>
          <w:color w:val="1F3864"/>
          <w:szCs w:val="20"/>
        </w:rPr>
        <w:t>Materia médica</w:t>
      </w:r>
      <w:r w:rsidRPr="001A56F8">
        <w:rPr>
          <w:rFonts w:ascii="Arial" w:hAnsi="Arial" w:cs="Arial"/>
          <w:szCs w:val="20"/>
        </w:rPr>
        <w:t>, y agrega que las hojas, mezcladas con carne, pueden matar perros, lobos y zorros (</w:t>
      </w:r>
      <w:r w:rsidRPr="001A56F8">
        <w:rPr>
          <w:rFonts w:ascii="Arial" w:hAnsi="Arial" w:cs="Arial"/>
          <w:i/>
          <w:szCs w:val="20"/>
        </w:rPr>
        <w:t>Mat. med.</w:t>
      </w:r>
      <w:r w:rsidRPr="001A56F8">
        <w:rPr>
          <w:rFonts w:ascii="Arial" w:hAnsi="Arial" w:cs="Arial"/>
          <w:szCs w:val="20"/>
        </w:rPr>
        <w:t xml:space="preserve"> 4,80). Por otra parte, el veneno sirve también como antídoto contra la mordedura de animales venenosos (</w:t>
      </w:r>
      <w:r w:rsidRPr="001A56F8">
        <w:rPr>
          <w:rFonts w:ascii="Arial" w:hAnsi="Arial" w:cs="Arial"/>
          <w:i/>
          <w:szCs w:val="20"/>
        </w:rPr>
        <w:t>Mat. med.</w:t>
      </w:r>
      <w:r w:rsidRPr="001A56F8">
        <w:rPr>
          <w:rFonts w:ascii="Arial" w:hAnsi="Arial" w:cs="Arial"/>
          <w:szCs w:val="20"/>
        </w:rPr>
        <w:t xml:space="preserve"> 3,92). En un libro sobre botánica que data de 1563 (Mattioli, pág. 337) se encuentra la siguiente cita:</w:t>
      </w:r>
      <w:r>
        <w:rPr>
          <w:rFonts w:ascii="Arial" w:hAnsi="Arial" w:cs="Arial"/>
          <w:szCs w:val="20"/>
        </w:rPr>
        <w:t xml:space="preserve"> «…</w:t>
      </w:r>
      <w:r w:rsidRPr="001A56F8">
        <w:rPr>
          <w:rFonts w:ascii="Arial" w:hAnsi="Arial" w:cs="Arial"/>
          <w:i/>
          <w:szCs w:val="20"/>
        </w:rPr>
        <w:t>es una raíz maravillosa contra todo tipo de veneno, de sustancia y propiedades enteras, razón por la cual la llaman en latín Vincetoxicum, lo cual quiere decir vencedora de los venenos. Por eso también se la usa contra la peste y se la bebe en el vino, a consecuencia de lo cual se transpira fuertemente</w:t>
      </w:r>
      <w:r>
        <w:rPr>
          <w:rFonts w:ascii="Arial" w:hAnsi="Arial" w:cs="Arial"/>
          <w:szCs w:val="20"/>
        </w:rPr>
        <w:t>»</w:t>
      </w:r>
      <w:r w:rsidRPr="006E5B42">
        <w:rPr>
          <w:rFonts w:ascii="Arial" w:hAnsi="Arial" w:cs="Arial"/>
          <w:szCs w:val="20"/>
        </w:rPr>
        <w:t xml:space="preserve">. La transpiración excesiva y la boca seca </w:t>
      </w:r>
      <w:r w:rsidRPr="001A56F8">
        <w:rPr>
          <w:rFonts w:ascii="Arial" w:hAnsi="Arial" w:cs="Arial"/>
          <w:szCs w:val="20"/>
        </w:rPr>
        <w:t>(</w:t>
      </w:r>
      <w:r w:rsidRPr="001A56F8">
        <w:rPr>
          <w:rFonts w:ascii="Arial" w:hAnsi="Arial" w:cs="Arial"/>
          <w:i/>
          <w:szCs w:val="20"/>
        </w:rPr>
        <w:t>¡Tengo sed!</w:t>
      </w:r>
      <w:r w:rsidRPr="001A56F8">
        <w:rPr>
          <w:rFonts w:ascii="Arial" w:hAnsi="Arial" w:cs="Arial"/>
          <w:szCs w:val="20"/>
        </w:rPr>
        <w:t xml:space="preserve">, Juan 19,28) son consecuencias típicas del envenenamiento. En Suiza llaman a la </w:t>
      </w:r>
      <w:r w:rsidRPr="004D6267">
        <w:rPr>
          <w:rFonts w:ascii="Arial" w:hAnsi="Arial" w:cs="Arial"/>
          <w:i/>
          <w:szCs w:val="20"/>
        </w:rPr>
        <w:t>Schwalbenwurz</w:t>
      </w:r>
      <w:r w:rsidRPr="001A56F8">
        <w:rPr>
          <w:rFonts w:ascii="Arial" w:hAnsi="Arial" w:cs="Arial"/>
          <w:szCs w:val="20"/>
        </w:rPr>
        <w:t xml:space="preserve">, </w:t>
      </w:r>
      <w:r w:rsidRPr="001A56F8">
        <w:rPr>
          <w:rFonts w:ascii="Arial" w:hAnsi="Arial" w:cs="Arial"/>
          <w:i/>
          <w:szCs w:val="20"/>
        </w:rPr>
        <w:t>Meisterkraut</w:t>
      </w:r>
      <w:r w:rsidRPr="001A56F8">
        <w:rPr>
          <w:rFonts w:ascii="Arial" w:hAnsi="Arial" w:cs="Arial"/>
          <w:szCs w:val="20"/>
        </w:rPr>
        <w:t xml:space="preserve"> (yuyo del maestro), y en Austria </w:t>
      </w:r>
      <w:r w:rsidRPr="001A56F8">
        <w:rPr>
          <w:rFonts w:ascii="Arial" w:hAnsi="Arial" w:cs="Arial"/>
          <w:i/>
          <w:szCs w:val="20"/>
        </w:rPr>
        <w:t>Judenwurz</w:t>
      </w:r>
      <w:r w:rsidRPr="001A56F8">
        <w:rPr>
          <w:rFonts w:ascii="Arial" w:hAnsi="Arial" w:cs="Arial"/>
          <w:szCs w:val="20"/>
        </w:rPr>
        <w:t xml:space="preserve"> (hierba judía</w:t>
      </w:r>
      <w:r>
        <w:rPr>
          <w:rFonts w:ascii="Arial" w:hAnsi="Arial" w:cs="Arial"/>
          <w:szCs w:val="20"/>
        </w:rPr>
        <w:t>)</w:t>
      </w:r>
      <w:r w:rsidRPr="001A56F8">
        <w:rPr>
          <w:rFonts w:ascii="Arial" w:hAnsi="Arial" w:cs="Arial"/>
          <w:szCs w:val="20"/>
        </w:rPr>
        <w:t xml:space="preserve">, o </w:t>
      </w:r>
      <w:r w:rsidRPr="001A56F8">
        <w:rPr>
          <w:rFonts w:ascii="Arial" w:hAnsi="Arial" w:cs="Arial"/>
          <w:i/>
          <w:szCs w:val="20"/>
        </w:rPr>
        <w:t>Weisee Kreuzwurz</w:t>
      </w:r>
      <w:r w:rsidRPr="001A56F8">
        <w:rPr>
          <w:rFonts w:ascii="Arial" w:hAnsi="Arial" w:cs="Arial"/>
          <w:szCs w:val="20"/>
        </w:rPr>
        <w:t xml:space="preserve"> (hierba blanca de la cruz). En todos estos nombres sobrevive quizás el recuerdo ancestral del maravilloso significado de esta planta.</w:t>
      </w:r>
    </w:p>
    <w:p w:rsidR="00F31C4D" w:rsidRPr="001A56F8" w:rsidRDefault="00F31C4D" w:rsidP="00F31C4D">
      <w:pPr>
        <w:ind w:left="1416"/>
        <w:jc w:val="both"/>
        <w:rPr>
          <w:rFonts w:ascii="Arial" w:hAnsi="Arial" w:cs="Arial"/>
          <w:szCs w:val="20"/>
        </w:rPr>
      </w:pPr>
      <w:r w:rsidRPr="001A56F8">
        <w:rPr>
          <w:rFonts w:ascii="Arial" w:hAnsi="Arial" w:cs="Arial"/>
          <w:szCs w:val="20"/>
        </w:rPr>
        <w:t>Los filtros mágicos con la propiedad de colocar al hombre en un estado de muerte aparente han sido mencionados más de una vez en la literatura.</w:t>
      </w:r>
    </w:p>
    <w:p w:rsidR="00F31C4D" w:rsidRPr="001A56F8" w:rsidRDefault="00F31C4D" w:rsidP="00F31C4D">
      <w:pPr>
        <w:ind w:left="1416"/>
        <w:jc w:val="both"/>
        <w:rPr>
          <w:rFonts w:ascii="Arial" w:hAnsi="Arial" w:cs="Arial"/>
          <w:szCs w:val="20"/>
        </w:rPr>
      </w:pPr>
      <w:r w:rsidRPr="001A56F8">
        <w:rPr>
          <w:rFonts w:ascii="Arial" w:hAnsi="Arial" w:cs="Arial"/>
          <w:szCs w:val="20"/>
        </w:rPr>
        <w:t>(…)</w:t>
      </w:r>
    </w:p>
    <w:p w:rsidR="00F31C4D" w:rsidRPr="001A56F8" w:rsidRDefault="00F31C4D" w:rsidP="00F31C4D">
      <w:pPr>
        <w:ind w:left="1416"/>
        <w:jc w:val="both"/>
        <w:rPr>
          <w:rFonts w:ascii="Arial" w:hAnsi="Arial" w:cs="Arial"/>
          <w:szCs w:val="20"/>
        </w:rPr>
      </w:pPr>
      <w:r w:rsidRPr="001A56F8">
        <w:rPr>
          <w:rFonts w:ascii="Arial" w:hAnsi="Arial" w:cs="Arial"/>
          <w:szCs w:val="20"/>
        </w:rPr>
        <w:t>Nicodemo fue el confidente de José, el que colaboró en el entierro y consiguió la mezcla de 100 libras (¡32,7 kg.!) de mirra y aloe.</w:t>
      </w:r>
    </w:p>
    <w:p w:rsidR="00F31C4D" w:rsidRPr="001A56F8" w:rsidRDefault="00F31C4D" w:rsidP="00F31C4D">
      <w:pPr>
        <w:ind w:left="1416"/>
        <w:jc w:val="both"/>
        <w:rPr>
          <w:rFonts w:ascii="Arial" w:hAnsi="Arial" w:cs="Arial"/>
          <w:szCs w:val="20"/>
        </w:rPr>
      </w:pPr>
      <w:r w:rsidRPr="001A56F8">
        <w:rPr>
          <w:rFonts w:ascii="Arial" w:hAnsi="Arial" w:cs="Arial"/>
          <w:szCs w:val="20"/>
        </w:rPr>
        <w:t>(…)</w:t>
      </w:r>
    </w:p>
    <w:p w:rsidR="00F31C4D" w:rsidRPr="001A56F8" w:rsidRDefault="00F31C4D" w:rsidP="00F31C4D">
      <w:pPr>
        <w:spacing w:after="120"/>
        <w:ind w:left="1416"/>
        <w:jc w:val="both"/>
        <w:rPr>
          <w:rFonts w:ascii="Arial" w:hAnsi="Arial" w:cs="Arial"/>
          <w:b/>
          <w:szCs w:val="20"/>
        </w:rPr>
      </w:pPr>
      <w:r w:rsidRPr="001A56F8">
        <w:rPr>
          <w:rFonts w:ascii="Arial" w:hAnsi="Arial" w:cs="Arial"/>
          <w:szCs w:val="20"/>
        </w:rPr>
        <w:t xml:space="preserve">Si uno supone que tanto José de Arimatea como Nicodemo habían sido en secreto miembros laicos de la Orden de los Esenios, entonces comprendemos la razón por la cual ellos en especial eran aptos para hacerse cargo de las heridas y de su proceso curativo. </w:t>
      </w:r>
      <w:r w:rsidRPr="001A56F8">
        <w:rPr>
          <w:rFonts w:ascii="Arial" w:hAnsi="Arial" w:cs="Arial"/>
          <w:b/>
          <w:szCs w:val="20"/>
        </w:rPr>
        <w:t>Como sanadores experimentados, los esenios conocían remedios milagrosos y métodos de curación.</w:t>
      </w:r>
    </w:p>
    <w:p w:rsidR="00F31C4D" w:rsidRPr="001A56F8" w:rsidRDefault="00F31C4D" w:rsidP="00F31C4D">
      <w:pPr>
        <w:spacing w:after="120"/>
        <w:ind w:left="1416"/>
        <w:jc w:val="both"/>
        <w:rPr>
          <w:rFonts w:ascii="Arial" w:hAnsi="Arial" w:cs="Arial"/>
          <w:szCs w:val="20"/>
        </w:rPr>
      </w:pPr>
      <w:r w:rsidRPr="006E5B42">
        <w:rPr>
          <w:rFonts w:ascii="Arial" w:hAnsi="Arial" w:cs="Arial"/>
          <w:b/>
          <w:szCs w:val="20"/>
        </w:rPr>
        <w:t>Aloe y mirra continúan siendo hoy remedios eficaces para la atención de heridas abiertas</w:t>
      </w:r>
      <w:r w:rsidRPr="001A56F8">
        <w:rPr>
          <w:rFonts w:ascii="Arial" w:hAnsi="Arial" w:cs="Arial"/>
          <w:szCs w:val="20"/>
        </w:rPr>
        <w:t>. El texto de Juan se refiere al aloe medicinal, que se obtiene de una planta liliácea de hojas largas y carnosas y no debe confundirse con el Palo áloe, que se emplea, molido muy fino, como polvo aromático. En el Antiguo Testamento figura con el nombre de "ahalim". Este aloe resinoso de uso medicinal ya se usaba en la India en el tercer y segundo milenio antes de nuestra era para el mismo fin. Según Dioscórides Pedanio y Plinio el Viejo, Palestina importaba el aloe principalmente de la India. Dur</w:t>
      </w:r>
      <w:r>
        <w:rPr>
          <w:rFonts w:ascii="Arial" w:hAnsi="Arial" w:cs="Arial"/>
          <w:szCs w:val="20"/>
        </w:rPr>
        <w:t>ante la Edad Media se llevó el á</w:t>
      </w:r>
      <w:r w:rsidRPr="001A56F8">
        <w:rPr>
          <w:rFonts w:ascii="Arial" w:hAnsi="Arial" w:cs="Arial"/>
          <w:szCs w:val="20"/>
        </w:rPr>
        <w:t>loe a Europa como vulnerario, y la Homeopatía lo sigue usando hasta el día de hoy.</w:t>
      </w:r>
    </w:p>
    <w:p w:rsidR="00F31C4D" w:rsidRPr="001A56F8" w:rsidRDefault="00F31C4D" w:rsidP="00F31C4D">
      <w:pPr>
        <w:spacing w:after="120"/>
        <w:ind w:left="1416"/>
        <w:jc w:val="both"/>
        <w:rPr>
          <w:rFonts w:ascii="Arial" w:hAnsi="Arial" w:cs="Arial"/>
          <w:szCs w:val="20"/>
        </w:rPr>
      </w:pPr>
      <w:r w:rsidRPr="001A56F8">
        <w:rPr>
          <w:rFonts w:ascii="Arial" w:hAnsi="Arial" w:cs="Arial"/>
          <w:szCs w:val="20"/>
        </w:rPr>
        <w:t>La mirra es una gomorresina que contiene hasta un 10 % de esencia de éter. La mirra se usa, en la forma de un extracto alcohólico, para el tratamiento de inflamaciones. El tipo de mirra más conocido es el "Bdellium", que se obtiene en la India de la planta "Commiphora roxburghi".</w:t>
      </w:r>
    </w:p>
    <w:p w:rsidR="00F31C4D" w:rsidRPr="001A56F8" w:rsidRDefault="00F31C4D" w:rsidP="00F31C4D">
      <w:pPr>
        <w:spacing w:after="120"/>
        <w:ind w:left="1416"/>
        <w:jc w:val="both"/>
        <w:rPr>
          <w:rFonts w:ascii="Arial" w:hAnsi="Arial" w:cs="Arial"/>
          <w:szCs w:val="20"/>
        </w:rPr>
      </w:pPr>
      <w:r w:rsidRPr="001A56F8">
        <w:rPr>
          <w:rFonts w:ascii="Arial" w:hAnsi="Arial" w:cs="Arial"/>
          <w:szCs w:val="20"/>
        </w:rPr>
        <w:t>Para comprender mejor las propiedades de esas sustancias experimenté yo mismo con aloe y mirra</w:t>
      </w:r>
      <w:r>
        <w:rPr>
          <w:rFonts w:ascii="Arial" w:hAnsi="Arial" w:cs="Arial"/>
          <w:szCs w:val="20"/>
        </w:rPr>
        <w:t>,</w:t>
      </w:r>
      <w:r w:rsidRPr="001A56F8">
        <w:rPr>
          <w:rFonts w:ascii="Arial" w:hAnsi="Arial" w:cs="Arial"/>
          <w:szCs w:val="20"/>
        </w:rPr>
        <w:t xml:space="preserve"> y obtuve valiosos conocimientos al respecto. La </w:t>
      </w:r>
      <w:r w:rsidRPr="003F7FD4">
        <w:rPr>
          <w:rFonts w:ascii="Arial" w:hAnsi="Arial" w:cs="Arial"/>
          <w:i/>
          <w:szCs w:val="20"/>
        </w:rPr>
        <w:t>aloína</w:t>
      </w:r>
      <w:r w:rsidRPr="001A56F8">
        <w:rPr>
          <w:rFonts w:ascii="Arial" w:hAnsi="Arial" w:cs="Arial"/>
          <w:szCs w:val="20"/>
        </w:rPr>
        <w:t>, presente hasta en un 25 % en el aloe, es sensible a la luz y se oscurece en contacto con ésta y el aire. El</w:t>
      </w:r>
      <w:r>
        <w:rPr>
          <w:rFonts w:ascii="Arial" w:hAnsi="Arial" w:cs="Arial"/>
          <w:szCs w:val="20"/>
        </w:rPr>
        <w:t xml:space="preserve"> á</w:t>
      </w:r>
      <w:r w:rsidRPr="001A56F8">
        <w:rPr>
          <w:rFonts w:ascii="Arial" w:hAnsi="Arial" w:cs="Arial"/>
          <w:szCs w:val="20"/>
        </w:rPr>
        <w:t>loe, en combinación con otras sustancias, reacciona con bastante intensidad. Cuando quise disolver 5 g</w:t>
      </w:r>
      <w:r>
        <w:rPr>
          <w:rFonts w:ascii="Arial" w:hAnsi="Arial" w:cs="Arial"/>
          <w:szCs w:val="20"/>
        </w:rPr>
        <w:t>.</w:t>
      </w:r>
      <w:r w:rsidRPr="001A56F8">
        <w:rPr>
          <w:rFonts w:ascii="Arial" w:hAnsi="Arial" w:cs="Arial"/>
          <w:szCs w:val="20"/>
        </w:rPr>
        <w:t xml:space="preserve"> de resina de aloe en 15 ml. de agua no lo logré de inmediato y dejé la viscosa resina con el agua en un grueso vaso de vidrio. A la noche siguiente me despertó un fuerte estampido. El vaso había explotado en mil pedazos que se habían desparramado por todas partes hasta una distancia de cuatro metros. Nadie me pudo explicar el proceso que condujo a semejante explosión. De todos modos, esta reacción agresiva del aloe </w:t>
      </w:r>
      <w:r w:rsidRPr="001A56F8">
        <w:rPr>
          <w:rFonts w:ascii="Arial" w:hAnsi="Arial" w:cs="Arial"/>
          <w:szCs w:val="20"/>
        </w:rPr>
        <w:lastRenderedPageBreak/>
        <w:t>demuestra que la imagen en el lienzo pudo deberse a un proceso de oxidación. Un tejido sumergido en una tintura de aloe y mirra se vuelve impermeable por la resina gomosa. Estaimpermeabilización impide la impregnación de la tela</w:t>
      </w:r>
      <w:r>
        <w:rPr>
          <w:rFonts w:ascii="Arial" w:hAnsi="Arial" w:cs="Arial"/>
          <w:szCs w:val="20"/>
        </w:rPr>
        <w:t>,</w:t>
      </w:r>
      <w:r w:rsidRPr="001A56F8">
        <w:rPr>
          <w:rFonts w:ascii="Arial" w:hAnsi="Arial" w:cs="Arial"/>
          <w:szCs w:val="20"/>
        </w:rPr>
        <w:t xml:space="preserve"> razón por la cual la impresión del cuerpo y la mayoría de las manchas de sangre n</w:t>
      </w:r>
      <w:r>
        <w:rPr>
          <w:rFonts w:ascii="Arial" w:hAnsi="Arial" w:cs="Arial"/>
          <w:szCs w:val="20"/>
        </w:rPr>
        <w:t>o fueron absorbidas, sino que so</w:t>
      </w:r>
      <w:r w:rsidRPr="001A56F8">
        <w:rPr>
          <w:rFonts w:ascii="Arial" w:hAnsi="Arial" w:cs="Arial"/>
          <w:szCs w:val="20"/>
        </w:rPr>
        <w:t>lo reaccionaron químicamente en la superficie. Estas imágenes constituyen puros fenómenos de superficie. Como la sangre fresca no podía penetrar en el tejido, se coaguló en la superficie del lienzo y formó las típicas aureolas serosas que faltan en la sangre coagulada del cuerpo. Además, la resina priva a la tela de su elasticidad y la endurece como una tabla. Únicamente la rigidez de la tela hizo posible que se produjeran imágenes del cuerpo tan nítidas y libres de distorsiones.</w:t>
      </w:r>
    </w:p>
    <w:p w:rsidR="00F31C4D" w:rsidRPr="001A56F8" w:rsidRDefault="00F31C4D" w:rsidP="00F31C4D">
      <w:pPr>
        <w:ind w:left="1415"/>
        <w:jc w:val="both"/>
        <w:rPr>
          <w:rFonts w:ascii="Arial" w:hAnsi="Arial" w:cs="Arial"/>
          <w:szCs w:val="20"/>
        </w:rPr>
      </w:pPr>
      <w:r w:rsidRPr="001A56F8">
        <w:rPr>
          <w:rFonts w:ascii="Arial" w:hAnsi="Arial" w:cs="Arial"/>
          <w:szCs w:val="20"/>
        </w:rPr>
        <w:t xml:space="preserve">El aumento de temperatura debido a la </w:t>
      </w:r>
      <w:r w:rsidRPr="00E51F75">
        <w:rPr>
          <w:rFonts w:ascii="Arial" w:hAnsi="Arial" w:cs="Arial"/>
          <w:b/>
          <w:szCs w:val="20"/>
        </w:rPr>
        <w:t>mezcla de aloe y mirra</w:t>
      </w:r>
      <w:r w:rsidRPr="001A56F8">
        <w:rPr>
          <w:rFonts w:ascii="Arial" w:hAnsi="Arial" w:cs="Arial"/>
          <w:szCs w:val="20"/>
        </w:rPr>
        <w:t xml:space="preserve"> (obviamente menor en la gran superficie del lienzo que en un vaso) </w:t>
      </w:r>
      <w:r w:rsidRPr="00E51F75">
        <w:rPr>
          <w:rFonts w:ascii="Arial" w:hAnsi="Arial" w:cs="Arial"/>
          <w:b/>
          <w:szCs w:val="20"/>
        </w:rPr>
        <w:t>ejerce una acción terapéutica sobre el proceso de curación</w:t>
      </w:r>
      <w:r w:rsidRPr="001A56F8">
        <w:rPr>
          <w:rFonts w:ascii="Arial" w:hAnsi="Arial" w:cs="Arial"/>
          <w:szCs w:val="20"/>
        </w:rPr>
        <w:t>.</w:t>
      </w:r>
    </w:p>
    <w:p w:rsidR="00F31C4D" w:rsidRPr="001A56F8" w:rsidRDefault="00F31C4D" w:rsidP="00F31C4D">
      <w:pPr>
        <w:ind w:left="1415"/>
        <w:jc w:val="both"/>
        <w:rPr>
          <w:rFonts w:ascii="Arial" w:hAnsi="Arial" w:cs="Arial"/>
          <w:szCs w:val="20"/>
        </w:rPr>
      </w:pPr>
      <w:r w:rsidRPr="001A56F8">
        <w:rPr>
          <w:rFonts w:ascii="Arial" w:hAnsi="Arial" w:cs="Arial"/>
          <w:szCs w:val="20"/>
        </w:rPr>
        <w:t>(…)</w:t>
      </w:r>
    </w:p>
    <w:p w:rsidR="00F31C4D" w:rsidRDefault="00F31C4D" w:rsidP="00F31C4D">
      <w:pPr>
        <w:spacing w:after="240"/>
        <w:ind w:left="1416"/>
        <w:jc w:val="both"/>
      </w:pPr>
      <w:r w:rsidRPr="001A56F8">
        <w:rPr>
          <w:rFonts w:ascii="Arial" w:hAnsi="Arial" w:cs="Arial"/>
          <w:szCs w:val="20"/>
        </w:rPr>
        <w:t xml:space="preserve">Pero los cuatro Evangelios coinciden en señalar que en la sepultura no había nadie con excepción de uno o varios </w:t>
      </w:r>
      <w:r w:rsidRPr="006E5B42">
        <w:rPr>
          <w:rFonts w:ascii="Arial" w:hAnsi="Arial" w:cs="Arial"/>
          <w:b/>
          <w:szCs w:val="20"/>
        </w:rPr>
        <w:t>hombres vestidos de blanco</w:t>
      </w:r>
      <w:r w:rsidRPr="001A56F8">
        <w:rPr>
          <w:rFonts w:ascii="Arial" w:hAnsi="Arial" w:cs="Arial"/>
          <w:szCs w:val="20"/>
        </w:rPr>
        <w:t xml:space="preserve">. Aquellos "ángeles" deben haber sido "esenios", los que, como ya se ha dicho, </w:t>
      </w:r>
      <w:r w:rsidRPr="006E5B42">
        <w:rPr>
          <w:rFonts w:ascii="Arial" w:hAnsi="Arial" w:cs="Arial"/>
          <w:b/>
          <w:szCs w:val="20"/>
        </w:rPr>
        <w:t>siempre vestían de blanco</w:t>
      </w:r>
      <w:r w:rsidRPr="001A56F8">
        <w:rPr>
          <w:rFonts w:ascii="Arial" w:hAnsi="Arial" w:cs="Arial"/>
          <w:szCs w:val="20"/>
        </w:rPr>
        <w:t xml:space="preserve">. ¡Los esenios fueron los únicos que estaban al tanto de los misteriosos acontecimientos! Hasta los discípulos lucen completamente desprevenidos cuando se reencuentran con su maestro.(…)” (Holger Kersten, </w:t>
      </w:r>
      <w:r w:rsidRPr="006C7756">
        <w:rPr>
          <w:rFonts w:ascii="Arial" w:hAnsi="Arial" w:cs="Arial"/>
          <w:b/>
          <w:i/>
          <w:color w:val="1F3864"/>
          <w:szCs w:val="20"/>
        </w:rPr>
        <w:t>Jesús murió</w:t>
      </w:r>
      <w:r>
        <w:rPr>
          <w:rFonts w:ascii="Arial" w:hAnsi="Arial" w:cs="Arial"/>
          <w:b/>
          <w:i/>
          <w:color w:val="1F3864"/>
          <w:szCs w:val="20"/>
        </w:rPr>
        <w:t>…</w:t>
      </w:r>
      <w:r>
        <w:rPr>
          <w:rFonts w:ascii="Arial" w:hAnsi="Arial" w:cs="Arial"/>
          <w:szCs w:val="20"/>
        </w:rPr>
        <w:t xml:space="preserve">, </w:t>
      </w:r>
      <w:r w:rsidRPr="007014D5">
        <w:rPr>
          <w:rFonts w:ascii="Arial" w:hAnsi="Arial" w:cs="Arial"/>
          <w:i/>
          <w:szCs w:val="20"/>
        </w:rPr>
        <w:t>op. cit.</w:t>
      </w:r>
      <w:r w:rsidRPr="001A56F8">
        <w:rPr>
          <w:rFonts w:ascii="Arial" w:hAnsi="Arial" w:cs="Arial"/>
          <w:szCs w:val="20"/>
        </w:rPr>
        <w:t>, pp. 106-108, 118-1</w:t>
      </w:r>
      <w:r>
        <w:rPr>
          <w:rFonts w:ascii="Arial" w:hAnsi="Arial" w:cs="Arial"/>
          <w:szCs w:val="20"/>
        </w:rPr>
        <w:t>19. Cuando el autor se refiere a “tela” y “lienzo”, está aludiendo a la llamada “Sábana Santa” de Turín; omito aquí sus extensos análisis y reportes sobre la misma. He corregido levemente la traducción; las negritas y destacados también son míos</w:t>
      </w:r>
      <w:r w:rsidRPr="001A56F8">
        <w:rPr>
          <w:rFonts w:ascii="Arial" w:hAnsi="Arial" w:cs="Arial"/>
          <w:szCs w:val="20"/>
        </w:rPr>
        <w:t>).</w:t>
      </w:r>
    </w:p>
    <w:p w:rsidR="00F31C4D" w:rsidRDefault="00F31C4D" w:rsidP="00F31C4D">
      <w:pPr>
        <w:ind w:left="708"/>
        <w:jc w:val="both"/>
        <w:rPr>
          <w:rFonts w:cs="Arial"/>
        </w:rPr>
      </w:pPr>
      <w:r>
        <w:rPr>
          <w:szCs w:val="20"/>
        </w:rPr>
        <w:t xml:space="preserve">Parece que no se puede ya dudar del gran conocimiento y manejo que algunos judíos del siglo I tuvieron respecto de hierbas, plantas y terapéuticas. Y ya ve: de nuevo se nos aparece el </w:t>
      </w:r>
      <w:r w:rsidRPr="007931F2">
        <w:rPr>
          <w:i/>
          <w:szCs w:val="20"/>
        </w:rPr>
        <w:t>cannabis</w:t>
      </w:r>
      <w:r>
        <w:rPr>
          <w:szCs w:val="20"/>
        </w:rPr>
        <w:t>… en su especie india. No hay duda: el misterio de los “santos óleos” también nos lanza a redimensionar sus implicaciones reales, corporales, psíquicas, espirituales e históricas. Al desmonte de viejos paradigmas y a una radical re-comprensión del cristianismo originario.</w:t>
      </w:r>
    </w:p>
    <w:p w:rsidR="00F31C4D" w:rsidRDefault="00F31C4D" w:rsidP="00F31C4D">
      <w:pPr>
        <w:ind w:left="708"/>
        <w:jc w:val="both"/>
        <w:rPr>
          <w:rFonts w:cs="Arial"/>
        </w:rPr>
      </w:pPr>
    </w:p>
    <w:p w:rsidR="00F31C4D" w:rsidRDefault="00F31C4D" w:rsidP="00F31C4D">
      <w:pPr>
        <w:ind w:left="708"/>
        <w:jc w:val="both"/>
        <w:rPr>
          <w:rFonts w:cs="Arial"/>
        </w:rPr>
      </w:pPr>
      <w:r>
        <w:rPr>
          <w:rFonts w:cs="Arial"/>
        </w:rPr>
        <w:t xml:space="preserve">Este asunto del óleo sagrado y su mezcla, ubicado en sus justos contextos iniciáticos y mistéricos, es otro punto más que detectamos en un esfuerzo multisecular de mucha ocultación. El </w:t>
      </w:r>
      <w:r w:rsidRPr="00CB0E30">
        <w:rPr>
          <w:rFonts w:cs="Arial"/>
          <w:b/>
        </w:rPr>
        <w:t>secretismo</w:t>
      </w:r>
      <w:r>
        <w:rPr>
          <w:rFonts w:cs="Arial"/>
        </w:rPr>
        <w:t xml:space="preserve"> mosaico, levítico y judío sobre el aceite santo ha persistido hasta hoy y se ha traspasado al cristianismo.</w:t>
      </w:r>
    </w:p>
    <w:p w:rsidR="00F31C4D" w:rsidRDefault="00F31C4D" w:rsidP="00F31C4D">
      <w:pPr>
        <w:ind w:left="708"/>
        <w:jc w:val="both"/>
        <w:rPr>
          <w:rFonts w:cs="Arial"/>
        </w:rPr>
      </w:pPr>
    </w:p>
    <w:p w:rsidR="00F31C4D" w:rsidRDefault="00F31C4D" w:rsidP="00F31C4D">
      <w:pPr>
        <w:ind w:left="708"/>
        <w:jc w:val="both"/>
        <w:rPr>
          <w:color w:val="000000"/>
        </w:rPr>
      </w:pPr>
      <w:r w:rsidRPr="00C07D0B">
        <w:rPr>
          <w:color w:val="000000"/>
        </w:rPr>
        <w:t>La mayoría no sabe que en la liturgia católic</w:t>
      </w:r>
      <w:r>
        <w:rPr>
          <w:color w:val="000000"/>
        </w:rPr>
        <w:t>o-romana</w:t>
      </w:r>
      <w:r w:rsidRPr="00C07D0B">
        <w:rPr>
          <w:color w:val="000000"/>
        </w:rPr>
        <w:t xml:space="preserve"> se prepara el óleo (varios tipos de ellos)</w:t>
      </w:r>
      <w:r>
        <w:rPr>
          <w:color w:val="000000"/>
        </w:rPr>
        <w:t xml:space="preserve"> con anterioridad, por lo menos durante el Miércoles Santo</w:t>
      </w:r>
      <w:r w:rsidRPr="00C07D0B">
        <w:rPr>
          <w:color w:val="000000"/>
        </w:rPr>
        <w:t xml:space="preserve">. Y que </w:t>
      </w:r>
      <w:r>
        <w:rPr>
          <w:color w:val="000000"/>
        </w:rPr>
        <w:t>el</w:t>
      </w:r>
      <w:r w:rsidRPr="00C07D0B">
        <w:rPr>
          <w:color w:val="000000"/>
        </w:rPr>
        <w:t xml:space="preserve"> Jueves Santo, se "consagra" en los altares de las catedrales, por cada obispo y para todo el año siguiente. Cada cura párroco se lleva un poco a su parroquia (para bautismos, confirmaciones y unciones de los enfermos). El obispo no entrega el óleo con el que se consagra sacerdotes y obispos, ése es de uso exclusivo de los obispos.Ni qué decir tiene que la exacta fabricación de esos "óleos" permanece en un relativo secreto, ya que se hace bajo la supervisión directa del obispo. Cualquier cura no lo hace, ni sabe cómo.</w:t>
      </w:r>
    </w:p>
    <w:p w:rsidR="00F31C4D" w:rsidRDefault="00F31C4D" w:rsidP="00F31C4D">
      <w:pPr>
        <w:ind w:left="708"/>
        <w:jc w:val="both"/>
        <w:rPr>
          <w:rFonts w:cs="Arial"/>
        </w:rPr>
      </w:pPr>
    </w:p>
    <w:p w:rsidR="00F31C4D" w:rsidRDefault="00F31C4D" w:rsidP="00F31C4D">
      <w:pPr>
        <w:spacing w:after="240"/>
        <w:ind w:left="709"/>
        <w:jc w:val="both"/>
        <w:rPr>
          <w:rFonts w:cs="Arial"/>
        </w:rPr>
      </w:pPr>
      <w:r>
        <w:rPr>
          <w:rFonts w:cs="Arial"/>
        </w:rPr>
        <w:t xml:space="preserve">Acerca del secreto en la fórmula y confección de los llamados “santos óleos” y del “crisma” en las Iglesias cristianas le sugiero revisar el libro de </w:t>
      </w:r>
      <w:r w:rsidRPr="001379DD">
        <w:rPr>
          <w:rFonts w:cs="Arial"/>
        </w:rPr>
        <w:t xml:space="preserve">Gérard Viaud, </w:t>
      </w:r>
      <w:r w:rsidRPr="0049157F">
        <w:rPr>
          <w:rFonts w:cs="Arial"/>
          <w:b/>
          <w:i/>
          <w:color w:val="1F3864"/>
        </w:rPr>
        <w:t>Les Coptes d´Egypte</w:t>
      </w:r>
      <w:r>
        <w:rPr>
          <w:rFonts w:cs="Arial"/>
        </w:rPr>
        <w:t xml:space="preserve"> (</w:t>
      </w:r>
      <w:r w:rsidRPr="001379DD">
        <w:rPr>
          <w:rFonts w:cs="Arial"/>
        </w:rPr>
        <w:t>Librai</w:t>
      </w:r>
      <w:r>
        <w:rPr>
          <w:rFonts w:cs="Arial"/>
        </w:rPr>
        <w:t>rie d´Amérique et d´Orient, Parí</w:t>
      </w:r>
      <w:r w:rsidRPr="001379DD">
        <w:rPr>
          <w:rFonts w:cs="Arial"/>
        </w:rPr>
        <w:t>s</w:t>
      </w:r>
      <w:r>
        <w:rPr>
          <w:rFonts w:cs="Arial"/>
        </w:rPr>
        <w:t>,</w:t>
      </w:r>
      <w:r w:rsidRPr="001379DD">
        <w:rPr>
          <w:rFonts w:cs="Arial"/>
        </w:rPr>
        <w:t xml:space="preserve"> 1978, pp. 54-59</w:t>
      </w:r>
      <w:r>
        <w:rPr>
          <w:rFonts w:cs="Arial"/>
        </w:rPr>
        <w:t xml:space="preserve">) y partir por estas pistas en </w:t>
      </w:r>
      <w:r w:rsidRPr="00590D3A">
        <w:rPr>
          <w:rFonts w:cs="Arial"/>
          <w:i/>
        </w:rPr>
        <w:t>Internet</w:t>
      </w:r>
      <w:r>
        <w:rPr>
          <w:rFonts w:cs="Arial"/>
        </w:rPr>
        <w:t xml:space="preserve"> (cada uno de los artículos o libros han sido recuperados el 28 de mayo de 2016 desde las direcciones que se indican). Todo lo cual, conectado, nos ofrece un panorama bastante aproximado al tema:</w:t>
      </w:r>
    </w:p>
    <w:p w:rsidR="00F31C4D" w:rsidRPr="0099141C" w:rsidRDefault="00F31C4D" w:rsidP="00F31C4D">
      <w:pPr>
        <w:numPr>
          <w:ilvl w:val="0"/>
          <w:numId w:val="9"/>
        </w:numPr>
        <w:spacing w:after="160" w:line="259" w:lineRule="auto"/>
        <w:jc w:val="both"/>
        <w:rPr>
          <w:rFonts w:cs="Arial"/>
          <w:b/>
        </w:rPr>
      </w:pPr>
      <w:r w:rsidRPr="0099141C">
        <w:rPr>
          <w:rFonts w:cs="Arial"/>
          <w:b/>
        </w:rPr>
        <w:t>Introducciones generales:</w:t>
      </w:r>
    </w:p>
    <w:p w:rsidR="00F31C4D" w:rsidRDefault="00F31C4D" w:rsidP="00F31C4D">
      <w:pPr>
        <w:spacing w:after="120"/>
        <w:ind w:left="709"/>
        <w:jc w:val="both"/>
        <w:rPr>
          <w:rFonts w:cs="Arial"/>
        </w:rPr>
      </w:pPr>
      <w:r>
        <w:rPr>
          <w:rFonts w:cs="Arial"/>
        </w:rPr>
        <w:t>“</w:t>
      </w:r>
      <w:r w:rsidRPr="00EF680A">
        <w:rPr>
          <w:rFonts w:cs="Arial"/>
        </w:rPr>
        <w:t>Bálsamo de Galaad</w:t>
      </w:r>
      <w:r>
        <w:rPr>
          <w:rFonts w:cs="Arial"/>
        </w:rPr>
        <w:t xml:space="preserve">”, en </w:t>
      </w:r>
      <w:hyperlink r:id="rId46" w:history="1">
        <w:r w:rsidRPr="0099141C">
          <w:rPr>
            <w:rStyle w:val="Hipervnculo"/>
            <w:sz w:val="16"/>
            <w:szCs w:val="16"/>
          </w:rPr>
          <w:t>https://en.wikipedia.org/wiki/Balm_of_Gilead</w:t>
        </w:r>
      </w:hyperlink>
    </w:p>
    <w:p w:rsidR="00F31C4D" w:rsidRDefault="00F31C4D" w:rsidP="00F31C4D">
      <w:pPr>
        <w:ind w:left="709"/>
        <w:jc w:val="both"/>
        <w:rPr>
          <w:rFonts w:cs="Arial"/>
        </w:rPr>
      </w:pPr>
      <w:r>
        <w:rPr>
          <w:rFonts w:cs="Arial"/>
        </w:rPr>
        <w:t>“</w:t>
      </w:r>
      <w:r w:rsidRPr="00617521">
        <w:rPr>
          <w:rFonts w:cs="Arial"/>
        </w:rPr>
        <w:t xml:space="preserve">Aceites Esenciales </w:t>
      </w:r>
      <w:r>
        <w:rPr>
          <w:rFonts w:cs="Arial"/>
        </w:rPr>
        <w:t xml:space="preserve">- </w:t>
      </w:r>
      <w:r w:rsidRPr="00617521">
        <w:rPr>
          <w:rFonts w:cs="Arial"/>
        </w:rPr>
        <w:t>De Una Fórmula De Santa Unción De Óleo Encontrada En La Biblia</w:t>
      </w:r>
      <w:r>
        <w:rPr>
          <w:rFonts w:cs="Arial"/>
        </w:rPr>
        <w:t>”, en</w:t>
      </w:r>
    </w:p>
    <w:p w:rsidR="00F31C4D" w:rsidRDefault="00BC7CDA" w:rsidP="00F31C4D">
      <w:pPr>
        <w:spacing w:after="120"/>
        <w:ind w:left="709"/>
        <w:jc w:val="both"/>
        <w:rPr>
          <w:rFonts w:cs="Arial"/>
        </w:rPr>
      </w:pPr>
      <w:hyperlink r:id="rId47" w:anchor="sthash.4vcDYPGT.dpuf" w:history="1">
        <w:r w:rsidR="00F31C4D" w:rsidRPr="0099141C">
          <w:rPr>
            <w:rStyle w:val="Hipervnculo"/>
            <w:sz w:val="16"/>
            <w:szCs w:val="16"/>
            <w:lang w:val="es-ES"/>
          </w:rPr>
          <w:t>http://revistasdesalud.es/7886/aceites-esenciales-de-una-formula-de-santa-uncion-de-petroleo-encontradas-en-la-biblia#sthash.4vcDYPGT.dpuf</w:t>
        </w:r>
      </w:hyperlink>
    </w:p>
    <w:p w:rsidR="00F31C4D" w:rsidRDefault="00F31C4D" w:rsidP="00F31C4D">
      <w:pPr>
        <w:spacing w:after="120"/>
        <w:ind w:left="709"/>
        <w:jc w:val="both"/>
        <w:rPr>
          <w:rFonts w:cs="Arial"/>
          <w:sz w:val="16"/>
          <w:szCs w:val="16"/>
        </w:rPr>
      </w:pPr>
      <w:r>
        <w:rPr>
          <w:rFonts w:cs="Arial"/>
        </w:rPr>
        <w:t>“</w:t>
      </w:r>
      <w:r w:rsidRPr="00617521">
        <w:rPr>
          <w:rFonts w:cs="Arial"/>
        </w:rPr>
        <w:t>Unción</w:t>
      </w:r>
      <w:r>
        <w:rPr>
          <w:rFonts w:cs="Arial"/>
        </w:rPr>
        <w:t xml:space="preserve">”, en </w:t>
      </w:r>
      <w:hyperlink r:id="rId48" w:history="1">
        <w:r w:rsidRPr="00F42DD1">
          <w:rPr>
            <w:rStyle w:val="Hipervnculo"/>
            <w:sz w:val="16"/>
            <w:szCs w:val="16"/>
          </w:rPr>
          <w:t>https://en.wikipedia.org/wiki/Anointing</w:t>
        </w:r>
      </w:hyperlink>
    </w:p>
    <w:p w:rsidR="00F31C4D" w:rsidRDefault="00F31C4D" w:rsidP="00F31C4D">
      <w:pPr>
        <w:ind w:left="709"/>
        <w:jc w:val="both"/>
        <w:rPr>
          <w:rFonts w:cs="Arial"/>
        </w:rPr>
      </w:pPr>
      <w:r>
        <w:rPr>
          <w:rFonts w:cs="Arial"/>
        </w:rPr>
        <w:t>“</w:t>
      </w:r>
      <w:r w:rsidRPr="00617521">
        <w:rPr>
          <w:rFonts w:cs="Arial"/>
        </w:rPr>
        <w:t xml:space="preserve">Aceites Esenciales </w:t>
      </w:r>
      <w:r>
        <w:rPr>
          <w:rFonts w:cs="Arial"/>
        </w:rPr>
        <w:t>-</w:t>
      </w:r>
      <w:r w:rsidRPr="00617521">
        <w:rPr>
          <w:rFonts w:cs="Arial"/>
        </w:rPr>
        <w:t xml:space="preserve"> ¿Qué Pasa En Una Receta Para Un</w:t>
      </w:r>
      <w:r>
        <w:rPr>
          <w:rFonts w:cs="Arial"/>
        </w:rPr>
        <w:t>a</w:t>
      </w:r>
      <w:r w:rsidRPr="00617521">
        <w:rPr>
          <w:rFonts w:cs="Arial"/>
        </w:rPr>
        <w:t xml:space="preserve"> Santa Unción De Aceite?</w:t>
      </w:r>
      <w:r>
        <w:rPr>
          <w:rFonts w:cs="Arial"/>
        </w:rPr>
        <w:t>”, en</w:t>
      </w:r>
    </w:p>
    <w:p w:rsidR="00F31C4D" w:rsidRPr="00617521" w:rsidRDefault="00BC7CDA" w:rsidP="00F31C4D">
      <w:pPr>
        <w:spacing w:after="120"/>
        <w:ind w:left="709"/>
        <w:jc w:val="both"/>
        <w:rPr>
          <w:rFonts w:cs="Arial"/>
        </w:rPr>
      </w:pPr>
      <w:hyperlink r:id="rId49" w:history="1">
        <w:r w:rsidR="00F31C4D" w:rsidRPr="0099141C">
          <w:rPr>
            <w:rStyle w:val="Hipervnculo"/>
            <w:bCs/>
            <w:sz w:val="16"/>
            <w:szCs w:val="16"/>
          </w:rPr>
          <w:t>http://revistasdesalud.es/4912/aceites-esenciales-%C2%BFque-pasa-en-una-receta-para-un-santa-uncion-de-aceite</w:t>
        </w:r>
      </w:hyperlink>
    </w:p>
    <w:p w:rsidR="00F31C4D" w:rsidRDefault="00F31C4D" w:rsidP="00F31C4D">
      <w:pPr>
        <w:ind w:left="709"/>
        <w:jc w:val="both"/>
        <w:rPr>
          <w:rFonts w:cs="Arial"/>
        </w:rPr>
      </w:pPr>
      <w:r>
        <w:rPr>
          <w:rFonts w:cs="Arial"/>
        </w:rPr>
        <w:t>“</w:t>
      </w:r>
      <w:r w:rsidRPr="003B0241">
        <w:rPr>
          <w:rFonts w:cs="Arial"/>
        </w:rPr>
        <w:t xml:space="preserve">Aceites Esenciales </w:t>
      </w:r>
      <w:r>
        <w:rPr>
          <w:rFonts w:cs="Arial"/>
        </w:rPr>
        <w:t>-</w:t>
      </w:r>
      <w:r w:rsidRPr="003B0241">
        <w:rPr>
          <w:rFonts w:cs="Arial"/>
        </w:rPr>
        <w:t xml:space="preserve"> El Sagrado Acto De Unción</w:t>
      </w:r>
      <w:r>
        <w:rPr>
          <w:rFonts w:cs="Arial"/>
        </w:rPr>
        <w:t>”, en</w:t>
      </w:r>
    </w:p>
    <w:p w:rsidR="00F31C4D" w:rsidRDefault="00BC7CDA" w:rsidP="00F31C4D">
      <w:pPr>
        <w:spacing w:after="120"/>
        <w:ind w:left="709"/>
        <w:jc w:val="both"/>
        <w:rPr>
          <w:rFonts w:cs="Arial"/>
          <w:sz w:val="16"/>
          <w:szCs w:val="16"/>
        </w:rPr>
      </w:pPr>
      <w:hyperlink r:id="rId50" w:anchor="sthash.ZdraoRRN.dpuf" w:history="1">
        <w:r w:rsidR="00F31C4D" w:rsidRPr="0099141C">
          <w:rPr>
            <w:rStyle w:val="Hipervnculo"/>
            <w:sz w:val="16"/>
            <w:szCs w:val="16"/>
            <w:lang w:val="es-ES"/>
          </w:rPr>
          <w:t>http://revistasdesalud.es/4251/aceites-esenciales-el-sagrado-acto-de-uncion#sthash.ZdraoRRN.dpuf</w:t>
        </w:r>
      </w:hyperlink>
    </w:p>
    <w:p w:rsidR="00F31C4D" w:rsidRDefault="00F31C4D" w:rsidP="00F31C4D">
      <w:pPr>
        <w:ind w:left="720"/>
        <w:jc w:val="both"/>
        <w:rPr>
          <w:rFonts w:cs="Arial"/>
        </w:rPr>
      </w:pPr>
      <w:r>
        <w:rPr>
          <w:rFonts w:cs="Arial"/>
        </w:rPr>
        <w:t>Relectura general: “</w:t>
      </w:r>
      <w:r w:rsidRPr="00617521">
        <w:rPr>
          <w:rFonts w:cs="Arial"/>
        </w:rPr>
        <w:t xml:space="preserve">Aceites Esenciales </w:t>
      </w:r>
      <w:r>
        <w:rPr>
          <w:rFonts w:cs="Arial"/>
        </w:rPr>
        <w:t>-</w:t>
      </w:r>
      <w:r w:rsidRPr="00617521">
        <w:rPr>
          <w:rFonts w:cs="Arial"/>
        </w:rPr>
        <w:t xml:space="preserve"> 7 Razones Por Las Que La Iglesia Cristiana </w:t>
      </w:r>
      <w:r>
        <w:rPr>
          <w:rFonts w:cs="Arial"/>
        </w:rPr>
        <w:t>abandonó la</w:t>
      </w:r>
      <w:r w:rsidRPr="00617521">
        <w:rPr>
          <w:rFonts w:cs="Arial"/>
        </w:rPr>
        <w:t xml:space="preserve"> Unción De Curación</w:t>
      </w:r>
      <w:r>
        <w:rPr>
          <w:rFonts w:cs="Arial"/>
        </w:rPr>
        <w:t>”, en</w:t>
      </w:r>
    </w:p>
    <w:p w:rsidR="00F31C4D" w:rsidRPr="002754B5" w:rsidRDefault="00BC7CDA" w:rsidP="00F31C4D">
      <w:pPr>
        <w:spacing w:after="240"/>
        <w:ind w:left="709"/>
        <w:jc w:val="both"/>
        <w:rPr>
          <w:rFonts w:cs="Arial"/>
          <w:szCs w:val="20"/>
        </w:rPr>
      </w:pPr>
      <w:hyperlink r:id="rId51" w:anchor="sthash.NJEjnKm0.dpuf" w:history="1">
        <w:r w:rsidR="00F31C4D" w:rsidRPr="0099141C">
          <w:rPr>
            <w:rStyle w:val="Hipervnculo"/>
            <w:sz w:val="16"/>
            <w:szCs w:val="16"/>
            <w:lang w:val="es-ES"/>
          </w:rPr>
          <w:t>http://revistasdesalud.es/3231/aceites-esenciales-7-razones-por-las-que-la-iglesia-cristiana-let-go-de-uncion-de-curacion#sthash.NJEjnKm0.dpuf</w:t>
        </w:r>
      </w:hyperlink>
    </w:p>
    <w:p w:rsidR="00F31C4D" w:rsidRPr="0099141C" w:rsidRDefault="00F31C4D" w:rsidP="00F31C4D">
      <w:pPr>
        <w:numPr>
          <w:ilvl w:val="0"/>
          <w:numId w:val="9"/>
        </w:numPr>
        <w:spacing w:after="160" w:line="259" w:lineRule="auto"/>
        <w:jc w:val="both"/>
        <w:rPr>
          <w:rFonts w:cs="Arial"/>
          <w:b/>
        </w:rPr>
      </w:pPr>
      <w:r w:rsidRPr="0099141C">
        <w:rPr>
          <w:rFonts w:cs="Arial"/>
          <w:b/>
        </w:rPr>
        <w:t>En las Iglesias Orientales:</w:t>
      </w:r>
    </w:p>
    <w:p w:rsidR="00F31C4D" w:rsidRDefault="00F31C4D" w:rsidP="00F31C4D">
      <w:pPr>
        <w:ind w:left="709"/>
        <w:jc w:val="both"/>
        <w:rPr>
          <w:rFonts w:cs="Arial"/>
        </w:rPr>
      </w:pPr>
      <w:r>
        <w:rPr>
          <w:rFonts w:cs="Arial"/>
        </w:rPr>
        <w:t>Relectura católica actual de la experiencia oriental secreta: “L</w:t>
      </w:r>
      <w:r w:rsidRPr="005C6414">
        <w:rPr>
          <w:rFonts w:cs="Arial"/>
        </w:rPr>
        <w:t>unes, octubre 14, 2013</w:t>
      </w:r>
      <w:r>
        <w:rPr>
          <w:rFonts w:cs="Arial"/>
        </w:rPr>
        <w:t xml:space="preserve">. </w:t>
      </w:r>
      <w:r w:rsidRPr="00737889">
        <w:rPr>
          <w:rFonts w:cs="Arial"/>
        </w:rPr>
        <w:t xml:space="preserve">El sagrado </w:t>
      </w:r>
      <w:r w:rsidRPr="00737889">
        <w:rPr>
          <w:rFonts w:cs="Arial"/>
          <w:i/>
        </w:rPr>
        <w:t>myron</w:t>
      </w:r>
      <w:r>
        <w:rPr>
          <w:rFonts w:cs="Arial"/>
        </w:rPr>
        <w:t>”, en</w:t>
      </w:r>
    </w:p>
    <w:p w:rsidR="00F31C4D" w:rsidRDefault="00BC7CDA" w:rsidP="00F31C4D">
      <w:pPr>
        <w:spacing w:after="120"/>
        <w:ind w:left="709"/>
        <w:jc w:val="both"/>
        <w:rPr>
          <w:rFonts w:cs="Arial"/>
        </w:rPr>
      </w:pPr>
      <w:hyperlink r:id="rId52" w:history="1">
        <w:r w:rsidR="00F31C4D" w:rsidRPr="00D22F0B">
          <w:rPr>
            <w:rStyle w:val="Hipervnculo"/>
            <w:sz w:val="16"/>
            <w:szCs w:val="16"/>
          </w:rPr>
          <w:t>http://blogdelpadrefortea.blogspot.cl/2013/10/el-sagrado-myron.html</w:t>
        </w:r>
      </w:hyperlink>
    </w:p>
    <w:p w:rsidR="00F31C4D" w:rsidRDefault="00F31C4D" w:rsidP="00F31C4D">
      <w:pPr>
        <w:ind w:left="709"/>
        <w:jc w:val="both"/>
        <w:rPr>
          <w:rFonts w:cs="Arial"/>
        </w:rPr>
      </w:pPr>
      <w:r>
        <w:rPr>
          <w:rFonts w:cs="Arial"/>
        </w:rPr>
        <w:t xml:space="preserve">Caso egipcio-copto: “La consagración del </w:t>
      </w:r>
      <w:r w:rsidRPr="001379DD">
        <w:rPr>
          <w:rFonts w:cs="Arial"/>
          <w:i/>
        </w:rPr>
        <w:t>Myron</w:t>
      </w:r>
      <w:r w:rsidRPr="001379DD">
        <w:rPr>
          <w:rFonts w:cs="Arial"/>
        </w:rPr>
        <w:t xml:space="preserve"> en el rito copto (I)</w:t>
      </w:r>
      <w:r>
        <w:rPr>
          <w:rFonts w:cs="Arial"/>
        </w:rPr>
        <w:t>”, en</w:t>
      </w:r>
    </w:p>
    <w:p w:rsidR="00F31C4D" w:rsidRDefault="00BC7CDA" w:rsidP="00F31C4D">
      <w:pPr>
        <w:spacing w:after="120"/>
        <w:ind w:left="709"/>
        <w:jc w:val="both"/>
        <w:rPr>
          <w:rFonts w:cs="Arial"/>
        </w:rPr>
      </w:pPr>
      <w:hyperlink r:id="rId53" w:history="1">
        <w:r w:rsidR="00F31C4D" w:rsidRPr="00F42DD1">
          <w:rPr>
            <w:rStyle w:val="Hipervnculo"/>
            <w:sz w:val="16"/>
            <w:szCs w:val="16"/>
          </w:rPr>
          <w:t>http://corazoneucaristicodejesus.blogspot.cl/2011/04/la-consagracion-del-myron-en-el-rito.html</w:t>
        </w:r>
      </w:hyperlink>
    </w:p>
    <w:p w:rsidR="00F31C4D" w:rsidRDefault="00F31C4D" w:rsidP="00F31C4D">
      <w:pPr>
        <w:ind w:left="709"/>
        <w:jc w:val="both"/>
        <w:rPr>
          <w:rFonts w:cs="Arial"/>
        </w:rPr>
      </w:pPr>
      <w:r>
        <w:rPr>
          <w:rFonts w:cs="Arial"/>
        </w:rPr>
        <w:t>Caso ucraniano-ortodoxo: “</w:t>
      </w:r>
      <w:r w:rsidRPr="001379DD">
        <w:rPr>
          <w:rFonts w:cs="Arial"/>
        </w:rPr>
        <w:t xml:space="preserve">El Santo </w:t>
      </w:r>
      <w:r w:rsidRPr="001379DD">
        <w:rPr>
          <w:rFonts w:cs="Arial"/>
          <w:i/>
        </w:rPr>
        <w:t>Myron</w:t>
      </w:r>
      <w:r w:rsidRPr="001379DD">
        <w:rPr>
          <w:rFonts w:cs="Arial"/>
        </w:rPr>
        <w:t xml:space="preserve"> (Santo Crisma) unas palabras...</w:t>
      </w:r>
      <w:r>
        <w:rPr>
          <w:rFonts w:cs="Arial"/>
        </w:rPr>
        <w:t>”, en</w:t>
      </w:r>
    </w:p>
    <w:p w:rsidR="00F31C4D" w:rsidRDefault="00BC7CDA" w:rsidP="00F31C4D">
      <w:pPr>
        <w:spacing w:after="120"/>
        <w:ind w:left="709"/>
        <w:jc w:val="both"/>
        <w:rPr>
          <w:rFonts w:cs="Arial"/>
        </w:rPr>
      </w:pPr>
      <w:hyperlink r:id="rId54" w:history="1">
        <w:r w:rsidR="00F31C4D" w:rsidRPr="00F42DD1">
          <w:rPr>
            <w:rStyle w:val="Hipervnculo"/>
            <w:sz w:val="16"/>
            <w:szCs w:val="16"/>
          </w:rPr>
          <w:t>http://monasteriosanbasilio.blogspot.cl/2011/08/el-santo-myron-santo-crisma-unas.html</w:t>
        </w:r>
      </w:hyperlink>
    </w:p>
    <w:p w:rsidR="00F31C4D" w:rsidRDefault="00F31C4D" w:rsidP="00F31C4D">
      <w:pPr>
        <w:ind w:left="709"/>
        <w:jc w:val="both"/>
        <w:rPr>
          <w:rFonts w:cs="Arial"/>
        </w:rPr>
      </w:pPr>
      <w:r>
        <w:rPr>
          <w:rFonts w:cs="Arial"/>
        </w:rPr>
        <w:t xml:space="preserve">Caso griego-ortodoxo, Patriarcado Ecuménico de Constantinopla: </w:t>
      </w:r>
      <w:r w:rsidRPr="001379DD">
        <w:rPr>
          <w:rFonts w:cs="Arial"/>
        </w:rPr>
        <w:t>Pietro Chiaranz</w:t>
      </w:r>
      <w:r>
        <w:rPr>
          <w:rFonts w:cs="Arial"/>
        </w:rPr>
        <w:t xml:space="preserve">, </w:t>
      </w:r>
      <w:r w:rsidRPr="00F42DD1">
        <w:rPr>
          <w:rFonts w:cs="Arial"/>
          <w:i/>
        </w:rPr>
        <w:t>LʼUfficiatura del santo Myron</w:t>
      </w:r>
      <w:r>
        <w:rPr>
          <w:rFonts w:cs="Arial"/>
        </w:rPr>
        <w:t>, en</w:t>
      </w:r>
    </w:p>
    <w:p w:rsidR="00F31C4D" w:rsidRDefault="00BC7CDA" w:rsidP="00F31C4D">
      <w:pPr>
        <w:spacing w:after="120"/>
        <w:ind w:left="709"/>
        <w:jc w:val="both"/>
        <w:rPr>
          <w:rFonts w:cs="Arial"/>
        </w:rPr>
      </w:pPr>
      <w:hyperlink r:id="rId55" w:anchor="v=onepage&amp;q=%22myron%22%2C%20b%C3%A1lsamo&amp;f=false" w:history="1">
        <w:r w:rsidR="00F31C4D" w:rsidRPr="00F42DD1">
          <w:rPr>
            <w:rStyle w:val="Hipervnculo"/>
            <w:sz w:val="16"/>
            <w:szCs w:val="16"/>
          </w:rPr>
          <w:t>https://books.google.cl/books?id=1VjZBgAAQBAJ&amp;pg=PA77&amp;lpg=PA77&amp;dq=%22myron%22,+b%C3%A1lsamo&amp;source=bl&amp;ots=4vrv_0cLtx&amp;sig=LemnP-wC59G5xXLzHX6I7EG70UQ&amp;hl=en&amp;sa=X&amp;ved=0ahUKEwjA48LTufHMAhWIh5AKHZ9uBc4Q6AEIMjAD#v=onepage&amp;q=%22myron%22%2C%20b%C3%A1lsamo&amp;f=false</w:t>
        </w:r>
      </w:hyperlink>
    </w:p>
    <w:p w:rsidR="00F31C4D" w:rsidRDefault="00F31C4D" w:rsidP="00F31C4D">
      <w:pPr>
        <w:ind w:left="709"/>
        <w:jc w:val="both"/>
        <w:rPr>
          <w:rFonts w:cs="Arial"/>
        </w:rPr>
      </w:pPr>
      <w:r>
        <w:rPr>
          <w:rFonts w:cs="Arial"/>
        </w:rPr>
        <w:t xml:space="preserve">Caso maronita antes y después de unirse a Roma en el siglo XVI; y caso armenio durante los siglos XIII, XVI y XIX: “Crisma”, en </w:t>
      </w:r>
      <w:r w:rsidRPr="00F42DD1">
        <w:rPr>
          <w:rFonts w:cs="Arial"/>
          <w:i/>
        </w:rPr>
        <w:t>Volume 1 of Diccionario de teología, Bergier (Nicolas Sylvestre)</w:t>
      </w:r>
      <w:r>
        <w:rPr>
          <w:rFonts w:cs="Arial"/>
        </w:rPr>
        <w:t>, 1845, pp. 537-538, en</w:t>
      </w:r>
    </w:p>
    <w:p w:rsidR="00F31C4D" w:rsidRDefault="00BC7CDA" w:rsidP="00F31C4D">
      <w:pPr>
        <w:spacing w:after="120"/>
        <w:ind w:left="709"/>
        <w:jc w:val="both"/>
        <w:rPr>
          <w:rFonts w:cs="Arial"/>
        </w:rPr>
      </w:pPr>
      <w:hyperlink r:id="rId56" w:anchor="v=onepage&amp;q=%22myron%22%2C%20b%C3%A1lsamo&amp;f=false" w:history="1">
        <w:r w:rsidR="00F31C4D" w:rsidRPr="00F42DD1">
          <w:rPr>
            <w:rStyle w:val="Hipervnculo"/>
            <w:sz w:val="16"/>
            <w:szCs w:val="16"/>
          </w:rPr>
          <w:t>https://books.google.cl/books?id=neXktlb37b0C&amp;pg=PA538&amp;lpg=PA538&amp;dq=%22myron%22,+b%C3%A1lsamo&amp;source=bl&amp;ots=KkItYyz7Od&amp;sig=t_Jxhw2iRhNsyx_4EdsyRxhWBbM&amp;hl=en&amp;sa=X&amp;ved=0ahUKEwiG6pqYxfHMAhWMi5AKHaXaCw84ChDoAQg0MAQ#v=onepage&amp;q=%22myron%22%2C%20b%C3%A1lsamo&amp;f=false</w:t>
        </w:r>
      </w:hyperlink>
    </w:p>
    <w:p w:rsidR="00F31C4D" w:rsidRDefault="00F31C4D" w:rsidP="00F31C4D">
      <w:pPr>
        <w:ind w:left="709"/>
        <w:jc w:val="both"/>
        <w:rPr>
          <w:rFonts w:cs="Arial"/>
        </w:rPr>
      </w:pPr>
      <w:r>
        <w:rPr>
          <w:rFonts w:cs="Arial"/>
        </w:rPr>
        <w:t>Caso ruso-ortodoxo: “</w:t>
      </w:r>
      <w:r w:rsidRPr="00737889">
        <w:rPr>
          <w:rFonts w:cs="Arial"/>
        </w:rPr>
        <w:t>El santo misteriode Óleos o la Unción</w:t>
      </w:r>
      <w:r>
        <w:rPr>
          <w:rFonts w:cs="Arial"/>
        </w:rPr>
        <w:t xml:space="preserve">”, </w:t>
      </w:r>
      <w:r w:rsidRPr="00737889">
        <w:rPr>
          <w:rFonts w:cs="Arial"/>
        </w:rPr>
        <w:t>Metropolitano Vitaly</w:t>
      </w:r>
      <w:r>
        <w:rPr>
          <w:rFonts w:cs="Arial"/>
        </w:rPr>
        <w:t>, en</w:t>
      </w:r>
    </w:p>
    <w:p w:rsidR="00F31C4D" w:rsidRDefault="00BC7CDA" w:rsidP="00F31C4D">
      <w:pPr>
        <w:spacing w:after="120"/>
        <w:ind w:left="709"/>
        <w:jc w:val="both"/>
        <w:rPr>
          <w:rFonts w:cs="Arial"/>
        </w:rPr>
      </w:pPr>
      <w:hyperlink r:id="rId57" w:history="1">
        <w:r w:rsidR="00F31C4D" w:rsidRPr="00F42DD1">
          <w:rPr>
            <w:rStyle w:val="Hipervnculo"/>
            <w:sz w:val="16"/>
            <w:szCs w:val="16"/>
          </w:rPr>
          <w:t>http://www.fatheralexander.org/booklets/spanish/oleos_u.htm</w:t>
        </w:r>
      </w:hyperlink>
    </w:p>
    <w:p w:rsidR="00F31C4D" w:rsidRDefault="00F31C4D" w:rsidP="00F31C4D">
      <w:pPr>
        <w:spacing w:after="240"/>
        <w:ind w:left="709"/>
        <w:jc w:val="both"/>
        <w:rPr>
          <w:rFonts w:cs="Arial"/>
        </w:rPr>
      </w:pPr>
      <w:r>
        <w:rPr>
          <w:rFonts w:cs="Arial"/>
        </w:rPr>
        <w:t>Relectura católica actual de la experiencia oriental secreta: “</w:t>
      </w:r>
      <w:r w:rsidRPr="00365EF2">
        <w:rPr>
          <w:rFonts w:cs="Arial"/>
        </w:rPr>
        <w:t>Apéndice 4</w:t>
      </w:r>
      <w:r>
        <w:rPr>
          <w:rFonts w:cs="Arial"/>
        </w:rPr>
        <w:t>.</w:t>
      </w:r>
      <w:r w:rsidRPr="00365EF2">
        <w:rPr>
          <w:rFonts w:cs="Arial"/>
        </w:rPr>
        <w:t xml:space="preserve"> Consagración del Myron”, </w:t>
      </w:r>
      <w:r>
        <w:rPr>
          <w:rFonts w:cs="Arial"/>
        </w:rPr>
        <w:t xml:space="preserve">en: </w:t>
      </w:r>
      <w:r w:rsidRPr="00365EF2">
        <w:rPr>
          <w:rFonts w:cs="Arial"/>
        </w:rPr>
        <w:t xml:space="preserve">Sebastiá Janeras, </w:t>
      </w:r>
      <w:r w:rsidRPr="00F42DD1">
        <w:rPr>
          <w:rFonts w:cs="Arial"/>
          <w:i/>
        </w:rPr>
        <w:t>La iniciación cristiana en la tradición litúrgica oriental</w:t>
      </w:r>
      <w:r w:rsidRPr="00365EF2">
        <w:rPr>
          <w:rFonts w:cs="Arial"/>
        </w:rPr>
        <w:t xml:space="preserve">, </w:t>
      </w:r>
      <w:r w:rsidRPr="00365EF2">
        <w:rPr>
          <w:rFonts w:cs="Arial"/>
          <w:i/>
        </w:rPr>
        <w:t>Cuadernos Phase</w:t>
      </w:r>
      <w:r w:rsidRPr="00365EF2">
        <w:rPr>
          <w:rFonts w:cs="Arial"/>
        </w:rPr>
        <w:t xml:space="preserve">, </w:t>
      </w:r>
      <w:r>
        <w:rPr>
          <w:rFonts w:cs="Arial"/>
        </w:rPr>
        <w:t>v</w:t>
      </w:r>
      <w:r w:rsidRPr="00365EF2">
        <w:rPr>
          <w:rFonts w:cs="Arial"/>
        </w:rPr>
        <w:t>olume</w:t>
      </w:r>
      <w:r>
        <w:rPr>
          <w:rFonts w:cs="Arial"/>
        </w:rPr>
        <w:t xml:space="preserve">n 149, </w:t>
      </w:r>
      <w:r w:rsidRPr="00365EF2">
        <w:rPr>
          <w:rFonts w:cs="Arial"/>
        </w:rPr>
        <w:t>Centro De Pastoral Liturgic, 2005, p. 99 ss.</w:t>
      </w:r>
      <w:r>
        <w:rPr>
          <w:rFonts w:cs="Arial"/>
        </w:rPr>
        <w:t xml:space="preserve">; </w:t>
      </w:r>
      <w:r w:rsidRPr="002754B5">
        <w:rPr>
          <w:rFonts w:cs="Arial"/>
          <w:lang w:val="es-ES"/>
        </w:rPr>
        <w:t>edición traducida del original italiano, revisada, ampliada y actualizada por el mismo autor de</w:t>
      </w:r>
      <w:r>
        <w:rPr>
          <w:rFonts w:cs="Arial"/>
          <w:lang w:val="es-ES"/>
        </w:rPr>
        <w:t>sde su</w:t>
      </w:r>
      <w:r w:rsidRPr="002754B5">
        <w:rPr>
          <w:rFonts w:cs="Arial"/>
          <w:i/>
          <w:lang w:val="es-ES"/>
        </w:rPr>
        <w:t>Pro manusc</w:t>
      </w:r>
      <w:r>
        <w:rPr>
          <w:rFonts w:cs="Arial"/>
          <w:i/>
          <w:lang w:val="es-ES"/>
        </w:rPr>
        <w:t>r</w:t>
      </w:r>
      <w:r w:rsidRPr="002754B5">
        <w:rPr>
          <w:rFonts w:cs="Arial"/>
          <w:i/>
          <w:lang w:val="es-ES"/>
        </w:rPr>
        <w:t>ipto</w:t>
      </w:r>
      <w:r w:rsidRPr="002754B5">
        <w:rPr>
          <w:rFonts w:cs="Arial"/>
          <w:lang w:val="es-ES"/>
        </w:rPr>
        <w:t xml:space="preserve">: </w:t>
      </w:r>
      <w:r w:rsidRPr="002754B5">
        <w:rPr>
          <w:rFonts w:cs="Arial"/>
          <w:i/>
          <w:lang w:val="es-ES"/>
        </w:rPr>
        <w:t>L’iniziazione cristiana nella tradizione liturgica orientale</w:t>
      </w:r>
      <w:r w:rsidRPr="002754B5">
        <w:rPr>
          <w:rFonts w:cs="Arial"/>
          <w:lang w:val="es-ES"/>
        </w:rPr>
        <w:t>, Pontificium Institutum Liturgicum Anselmianum Sancti, Anselmi de Urbe, Roma, 1968.</w:t>
      </w:r>
      <w:r>
        <w:rPr>
          <w:rFonts w:cs="Arial"/>
          <w:lang w:val="es-ES"/>
        </w:rPr>
        <w:t xml:space="preserve"> E</w:t>
      </w:r>
      <w:r w:rsidRPr="00365EF2">
        <w:rPr>
          <w:rFonts w:cs="Arial"/>
        </w:rPr>
        <w:t xml:space="preserve">n </w:t>
      </w:r>
      <w:hyperlink r:id="rId58" w:anchor="v=onepage&amp;q&amp;f=false" w:history="1">
        <w:r w:rsidRPr="00F42DD1">
          <w:rPr>
            <w:rStyle w:val="Hipervnculo"/>
            <w:sz w:val="16"/>
            <w:szCs w:val="16"/>
          </w:rPr>
          <w:t>https://books.google.cl/books?id=GMcl5vxhGYIC&amp;printsec=frontcover#v=onepage&amp;q&amp;f=false</w:t>
        </w:r>
      </w:hyperlink>
    </w:p>
    <w:p w:rsidR="00F31C4D" w:rsidRPr="0099141C" w:rsidRDefault="00F31C4D" w:rsidP="00F31C4D">
      <w:pPr>
        <w:numPr>
          <w:ilvl w:val="0"/>
          <w:numId w:val="9"/>
        </w:numPr>
        <w:spacing w:after="160" w:line="259" w:lineRule="auto"/>
        <w:jc w:val="both"/>
        <w:rPr>
          <w:rFonts w:cs="Arial"/>
          <w:b/>
        </w:rPr>
      </w:pPr>
      <w:r w:rsidRPr="0099141C">
        <w:rPr>
          <w:rFonts w:cs="Arial"/>
          <w:b/>
        </w:rPr>
        <w:t>En la Iglesia Católica Romana</w:t>
      </w:r>
    </w:p>
    <w:p w:rsidR="00F31C4D" w:rsidRDefault="00F31C4D" w:rsidP="00F31C4D">
      <w:pPr>
        <w:ind w:left="720"/>
        <w:jc w:val="both"/>
        <w:rPr>
          <w:rFonts w:cs="Arial"/>
        </w:rPr>
      </w:pPr>
      <w:r>
        <w:rPr>
          <w:rFonts w:cs="Arial"/>
        </w:rPr>
        <w:t>“</w:t>
      </w:r>
      <w:r w:rsidRPr="001379DD">
        <w:rPr>
          <w:rFonts w:cs="Arial"/>
        </w:rPr>
        <w:t>Preparan Santos Óleos para la diócesis más grande del mundo</w:t>
      </w:r>
      <w:r>
        <w:rPr>
          <w:rFonts w:cs="Arial"/>
        </w:rPr>
        <w:t>”, en</w:t>
      </w:r>
    </w:p>
    <w:p w:rsidR="00F31C4D" w:rsidRDefault="00BC7CDA" w:rsidP="00F31C4D">
      <w:pPr>
        <w:spacing w:after="120"/>
        <w:ind w:left="720"/>
        <w:jc w:val="both"/>
        <w:rPr>
          <w:rFonts w:cs="Arial"/>
        </w:rPr>
      </w:pPr>
      <w:hyperlink r:id="rId59" w:history="1">
        <w:r w:rsidR="00F31C4D" w:rsidRPr="0099141C">
          <w:rPr>
            <w:rStyle w:val="Hipervnculo"/>
            <w:sz w:val="16"/>
            <w:szCs w:val="16"/>
          </w:rPr>
          <w:t>http://www.siame.mx/apps/info/p/?a=3201&amp;z=32</w:t>
        </w:r>
      </w:hyperlink>
    </w:p>
    <w:p w:rsidR="00F31C4D" w:rsidRDefault="00F31C4D" w:rsidP="00F31C4D">
      <w:pPr>
        <w:spacing w:after="120"/>
        <w:ind w:left="720"/>
        <w:jc w:val="both"/>
        <w:rPr>
          <w:rFonts w:cs="Arial"/>
        </w:rPr>
      </w:pPr>
      <w:r>
        <w:rPr>
          <w:rFonts w:cs="Arial"/>
        </w:rPr>
        <w:t>“</w:t>
      </w:r>
      <w:r w:rsidRPr="00737889">
        <w:rPr>
          <w:rFonts w:cs="Arial"/>
        </w:rPr>
        <w:t>Jueves Santo. Preparación de los Santos Óleos</w:t>
      </w:r>
      <w:r>
        <w:rPr>
          <w:rFonts w:cs="Arial"/>
        </w:rPr>
        <w:t xml:space="preserve">”, en </w:t>
      </w:r>
      <w:hyperlink r:id="rId60" w:history="1">
        <w:r w:rsidRPr="0099141C">
          <w:rPr>
            <w:rStyle w:val="Hipervnculo"/>
            <w:sz w:val="16"/>
            <w:szCs w:val="16"/>
          </w:rPr>
          <w:t>http://siag.org.mx/siag/jueves-santo-preparacion-de-los-santos-oleos/</w:t>
        </w:r>
      </w:hyperlink>
    </w:p>
    <w:p w:rsidR="00F31C4D" w:rsidRDefault="00F31C4D" w:rsidP="00F31C4D">
      <w:pPr>
        <w:ind w:left="709"/>
        <w:jc w:val="both"/>
        <w:rPr>
          <w:rFonts w:cs="Arial"/>
          <w:szCs w:val="20"/>
        </w:rPr>
      </w:pPr>
      <w:r w:rsidRPr="005C6414">
        <w:rPr>
          <w:rFonts w:cs="Arial"/>
          <w:szCs w:val="20"/>
        </w:rPr>
        <w:t>R</w:t>
      </w:r>
      <w:r>
        <w:rPr>
          <w:rFonts w:cs="Arial"/>
          <w:szCs w:val="20"/>
        </w:rPr>
        <w:t>electura católica actual: “J</w:t>
      </w:r>
      <w:r w:rsidRPr="005C6414">
        <w:rPr>
          <w:rFonts w:cs="Arial"/>
          <w:szCs w:val="20"/>
        </w:rPr>
        <w:t>ueves, octubre 31, 2013</w:t>
      </w:r>
      <w:r>
        <w:rPr>
          <w:rFonts w:cs="Arial"/>
          <w:szCs w:val="20"/>
        </w:rPr>
        <w:t xml:space="preserve">. </w:t>
      </w:r>
      <w:r w:rsidRPr="005C6414">
        <w:rPr>
          <w:rFonts w:cs="Arial"/>
          <w:szCs w:val="20"/>
        </w:rPr>
        <w:t>El aceite bendito. Un sacramental que hay que recuperar</w:t>
      </w:r>
      <w:r>
        <w:rPr>
          <w:rFonts w:cs="Arial"/>
          <w:szCs w:val="20"/>
        </w:rPr>
        <w:t>”, en</w:t>
      </w:r>
    </w:p>
    <w:p w:rsidR="00F31C4D" w:rsidRDefault="00BC7CDA" w:rsidP="00F31C4D">
      <w:pPr>
        <w:spacing w:after="120"/>
        <w:ind w:left="709"/>
        <w:jc w:val="both"/>
        <w:rPr>
          <w:rFonts w:cs="Arial"/>
          <w:sz w:val="16"/>
          <w:szCs w:val="16"/>
        </w:rPr>
      </w:pPr>
      <w:hyperlink r:id="rId61" w:history="1">
        <w:r w:rsidR="00F31C4D" w:rsidRPr="005C6414">
          <w:rPr>
            <w:rStyle w:val="Hipervnculo"/>
            <w:sz w:val="16"/>
            <w:szCs w:val="16"/>
          </w:rPr>
          <w:t>http://blogdelpadrefortea.blogspot.cl/2013/10/el-aceite-bendito-un-sacramental-que.html</w:t>
        </w:r>
      </w:hyperlink>
    </w:p>
    <w:p w:rsidR="00F31C4D" w:rsidRDefault="00F31C4D" w:rsidP="00F31C4D">
      <w:pPr>
        <w:ind w:left="709"/>
        <w:jc w:val="both"/>
        <w:rPr>
          <w:rFonts w:cs="Arial"/>
          <w:szCs w:val="20"/>
        </w:rPr>
      </w:pPr>
      <w:r>
        <w:rPr>
          <w:rFonts w:cs="Arial"/>
          <w:szCs w:val="20"/>
        </w:rPr>
        <w:t>Relectura católica actual: “S</w:t>
      </w:r>
      <w:r w:rsidRPr="002754B5">
        <w:rPr>
          <w:rFonts w:cs="Arial"/>
          <w:szCs w:val="20"/>
        </w:rPr>
        <w:t>ábado, noviembre 02, 2013</w:t>
      </w:r>
      <w:r>
        <w:rPr>
          <w:rFonts w:cs="Arial"/>
          <w:szCs w:val="20"/>
        </w:rPr>
        <w:t xml:space="preserve">. </w:t>
      </w:r>
      <w:r w:rsidRPr="002754B5">
        <w:rPr>
          <w:rFonts w:cs="Arial"/>
          <w:szCs w:val="20"/>
        </w:rPr>
        <w:t xml:space="preserve">En la foto, la consagración del </w:t>
      </w:r>
      <w:r w:rsidRPr="00730DE5">
        <w:rPr>
          <w:rFonts w:cs="Arial"/>
          <w:i/>
          <w:szCs w:val="20"/>
        </w:rPr>
        <w:t>myron</w:t>
      </w:r>
      <w:r w:rsidRPr="002754B5">
        <w:rPr>
          <w:rFonts w:cs="Arial"/>
          <w:szCs w:val="20"/>
        </w:rPr>
        <w:t xml:space="preserve"> en una iglesia oriental</w:t>
      </w:r>
      <w:r>
        <w:rPr>
          <w:rFonts w:cs="Arial"/>
          <w:szCs w:val="20"/>
        </w:rPr>
        <w:t>”, en</w:t>
      </w:r>
    </w:p>
    <w:p w:rsidR="00F31C4D" w:rsidRPr="002754B5" w:rsidRDefault="00BC7CDA" w:rsidP="00F31C4D">
      <w:pPr>
        <w:spacing w:after="120"/>
        <w:ind w:left="709"/>
        <w:jc w:val="both"/>
        <w:rPr>
          <w:rFonts w:cs="Arial"/>
          <w:sz w:val="16"/>
          <w:szCs w:val="16"/>
        </w:rPr>
      </w:pPr>
      <w:hyperlink r:id="rId62" w:history="1">
        <w:r w:rsidR="00F31C4D" w:rsidRPr="002754B5">
          <w:rPr>
            <w:rStyle w:val="Hipervnculo"/>
            <w:sz w:val="16"/>
            <w:szCs w:val="16"/>
          </w:rPr>
          <w:t>http://blogdelpadrefortea.blogspot.cl/2013/11/en-la-foto-la-consagracion-del-myron-en.html</w:t>
        </w:r>
      </w:hyperlink>
    </w:p>
    <w:p w:rsidR="00F31C4D" w:rsidRPr="002754B5" w:rsidRDefault="00F31C4D" w:rsidP="00F31C4D">
      <w:pPr>
        <w:spacing w:after="120"/>
        <w:ind w:left="709"/>
        <w:jc w:val="both"/>
        <w:rPr>
          <w:rFonts w:cs="Arial"/>
          <w:szCs w:val="20"/>
        </w:rPr>
      </w:pPr>
    </w:p>
    <w:p w:rsidR="00F31C4D" w:rsidRPr="00F549E0" w:rsidRDefault="00F31C4D" w:rsidP="00F31C4D">
      <w:pPr>
        <w:ind w:left="708"/>
        <w:jc w:val="both"/>
        <w:rPr>
          <w:color w:val="000000"/>
          <w:lang w:val="es-ES"/>
        </w:rPr>
      </w:pPr>
      <w:r>
        <w:rPr>
          <w:color w:val="000000"/>
          <w:lang w:val="es-ES"/>
        </w:rPr>
        <w:t xml:space="preserve">Se trata solamente de un comienzo de la indagación requerida </w:t>
      </w:r>
      <w:r w:rsidRPr="00F549E0">
        <w:rPr>
          <w:color w:val="000000"/>
          <w:lang w:val="es-ES"/>
        </w:rPr>
        <w:t xml:space="preserve">sobre el </w:t>
      </w:r>
      <w:r w:rsidRPr="00916D3A">
        <w:rPr>
          <w:bCs/>
          <w:color w:val="800000"/>
          <w:lang w:val="es-ES"/>
        </w:rPr>
        <w:t>uso de hierbas mezcladas junto al óleo santo</w:t>
      </w:r>
      <w:r w:rsidRPr="00F549E0">
        <w:rPr>
          <w:color w:val="000000"/>
          <w:lang w:val="es-ES"/>
        </w:rPr>
        <w:t>e</w:t>
      </w:r>
      <w:r>
        <w:rPr>
          <w:color w:val="000000"/>
          <w:lang w:val="es-ES"/>
        </w:rPr>
        <w:t>n</w:t>
      </w:r>
      <w:r w:rsidRPr="00F549E0">
        <w:rPr>
          <w:color w:val="000000"/>
          <w:lang w:val="es-ES"/>
        </w:rPr>
        <w:t xml:space="preserve"> la liturgia cristiana (entre ellas, el </w:t>
      </w:r>
      <w:r w:rsidRPr="00F549E0">
        <w:rPr>
          <w:i/>
          <w:color w:val="000000"/>
          <w:lang w:val="es-ES"/>
        </w:rPr>
        <w:t>cannabis</w:t>
      </w:r>
      <w:r w:rsidRPr="00F549E0">
        <w:rPr>
          <w:color w:val="000000"/>
          <w:lang w:val="es-ES"/>
        </w:rPr>
        <w:t xml:space="preserve">, según parece...). Todavía no </w:t>
      </w:r>
      <w:r>
        <w:rPr>
          <w:color w:val="000000"/>
          <w:lang w:val="es-ES"/>
        </w:rPr>
        <w:t>debemos darla por agotada</w:t>
      </w:r>
      <w:r w:rsidRPr="00F549E0">
        <w:rPr>
          <w:color w:val="000000"/>
          <w:lang w:val="es-ES"/>
        </w:rPr>
        <w:t xml:space="preserve">, pero acá pongo una lista de </w:t>
      </w:r>
      <w:r>
        <w:rPr>
          <w:color w:val="000000"/>
          <w:lang w:val="es-ES"/>
        </w:rPr>
        <w:t>lo que me parecen los</w:t>
      </w:r>
      <w:r w:rsidRPr="00F549E0">
        <w:rPr>
          <w:color w:val="000000"/>
          <w:lang w:val="es-ES"/>
        </w:rPr>
        <w:t xml:space="preserve"> recientes hallazgos:</w:t>
      </w:r>
    </w:p>
    <w:p w:rsidR="00F31C4D" w:rsidRPr="00F549E0" w:rsidRDefault="00F31C4D" w:rsidP="00F31C4D">
      <w:pPr>
        <w:ind w:left="708"/>
        <w:jc w:val="both"/>
        <w:rPr>
          <w:color w:val="000000"/>
          <w:lang w:val="es-ES"/>
        </w:rPr>
      </w:pPr>
    </w:p>
    <w:p w:rsidR="00F31C4D" w:rsidRPr="00F549E0" w:rsidRDefault="00F31C4D" w:rsidP="00F31C4D">
      <w:pPr>
        <w:ind w:left="708"/>
        <w:jc w:val="both"/>
        <w:rPr>
          <w:color w:val="000000"/>
          <w:lang w:val="es-ES"/>
        </w:rPr>
      </w:pPr>
      <w:r w:rsidRPr="00F549E0">
        <w:rPr>
          <w:color w:val="000000"/>
          <w:lang w:val="es-ES"/>
        </w:rPr>
        <w:t>1</w:t>
      </w:r>
      <w:r>
        <w:rPr>
          <w:color w:val="000000"/>
          <w:lang w:val="es-ES"/>
        </w:rPr>
        <w:t>)</w:t>
      </w:r>
      <w:r w:rsidRPr="00F549E0">
        <w:rPr>
          <w:color w:val="000000"/>
          <w:lang w:val="es-ES"/>
        </w:rPr>
        <w:t xml:space="preserve"> Efectivamente, ha habido un </w:t>
      </w:r>
      <w:r w:rsidRPr="00F549E0">
        <w:rPr>
          <w:b/>
          <w:bCs/>
          <w:color w:val="000000"/>
          <w:lang w:val="es-ES"/>
        </w:rPr>
        <w:t>uso enseñado por Jesús y sus discípulos</w:t>
      </w:r>
      <w:r w:rsidRPr="00F549E0">
        <w:rPr>
          <w:color w:val="000000"/>
          <w:lang w:val="es-ES"/>
        </w:rPr>
        <w:t xml:space="preserve"> durante el primer estadio del cristianismo en el área judeo-palestina-siríaca. Aunque las fuentes solo hablen del óleo como "ungir" con "aceite" e "imponer las manos" (ya sabemos que ambas cosas están inevitablemente unidas, necesariamente).</w:t>
      </w:r>
    </w:p>
    <w:p w:rsidR="00F31C4D" w:rsidRPr="00F549E0" w:rsidRDefault="00F31C4D" w:rsidP="00F31C4D">
      <w:pPr>
        <w:ind w:left="708"/>
        <w:jc w:val="both"/>
        <w:rPr>
          <w:color w:val="000000"/>
          <w:lang w:val="es-ES"/>
        </w:rPr>
      </w:pPr>
    </w:p>
    <w:p w:rsidR="00F31C4D" w:rsidRPr="00F549E0" w:rsidRDefault="00F31C4D" w:rsidP="00F31C4D">
      <w:pPr>
        <w:ind w:left="708"/>
        <w:jc w:val="both"/>
        <w:rPr>
          <w:color w:val="000000"/>
          <w:lang w:val="es-ES"/>
        </w:rPr>
      </w:pPr>
      <w:r w:rsidRPr="00F549E0">
        <w:rPr>
          <w:color w:val="000000"/>
          <w:lang w:val="es-ES"/>
        </w:rPr>
        <w:t>2</w:t>
      </w:r>
      <w:r>
        <w:rPr>
          <w:color w:val="000000"/>
          <w:lang w:val="es-ES"/>
        </w:rPr>
        <w:t>)</w:t>
      </w:r>
      <w:r w:rsidRPr="00F549E0">
        <w:rPr>
          <w:color w:val="000000"/>
          <w:lang w:val="es-ES"/>
        </w:rPr>
        <w:t xml:space="preserve"> Estuvo vinculado principalmente a la </w:t>
      </w:r>
      <w:r w:rsidRPr="00F549E0">
        <w:rPr>
          <w:b/>
          <w:bCs/>
          <w:color w:val="000000"/>
          <w:lang w:val="es-ES"/>
        </w:rPr>
        <w:t>sanación de enfermos</w:t>
      </w:r>
      <w:r w:rsidRPr="00F549E0">
        <w:rPr>
          <w:color w:val="000000"/>
          <w:lang w:val="es-ES"/>
        </w:rPr>
        <w:t xml:space="preserve">, que por entonces se conectaba estrechamente a los </w:t>
      </w:r>
      <w:r w:rsidRPr="00F549E0">
        <w:rPr>
          <w:b/>
          <w:bCs/>
          <w:color w:val="000000"/>
          <w:lang w:val="es-ES"/>
        </w:rPr>
        <w:t>exorcismos</w:t>
      </w:r>
      <w:r w:rsidRPr="00F549E0">
        <w:rPr>
          <w:color w:val="000000"/>
          <w:lang w:val="es-ES"/>
        </w:rPr>
        <w:t>. Pero también al proceso iniciático que culminaba en lo que se ha llamado</w:t>
      </w:r>
      <w:r>
        <w:rPr>
          <w:color w:val="000000"/>
          <w:lang w:val="es-ES"/>
        </w:rPr>
        <w:t>,</w:t>
      </w:r>
      <w:r w:rsidRPr="00F549E0">
        <w:rPr>
          <w:color w:val="000000"/>
          <w:lang w:val="es-ES"/>
        </w:rPr>
        <w:t xml:space="preserve"> mucho más tarde</w:t>
      </w:r>
      <w:r>
        <w:rPr>
          <w:color w:val="000000"/>
          <w:lang w:val="es-ES"/>
        </w:rPr>
        <w:t>,</w:t>
      </w:r>
      <w:r w:rsidRPr="00F549E0">
        <w:rPr>
          <w:color w:val="000000"/>
          <w:lang w:val="es-ES"/>
        </w:rPr>
        <w:t xml:space="preserve"> "sacramentos de la iniciación cristiana", tanto en las unciones preparatorias y purificadoras de los catecúmenos, anteriores al Bautismo, cuanto en el "Sello" post bautismal que devino en llamarse "Confirmación" en el área latina del Imperio.</w:t>
      </w:r>
    </w:p>
    <w:p w:rsidR="00F31C4D" w:rsidRPr="00F549E0" w:rsidRDefault="00F31C4D" w:rsidP="00F31C4D">
      <w:pPr>
        <w:ind w:left="708"/>
        <w:jc w:val="both"/>
        <w:rPr>
          <w:color w:val="000000"/>
          <w:lang w:val="es-ES"/>
        </w:rPr>
      </w:pPr>
    </w:p>
    <w:p w:rsidR="00F31C4D" w:rsidRPr="00F549E0" w:rsidRDefault="00F31C4D" w:rsidP="00F31C4D">
      <w:pPr>
        <w:ind w:left="708"/>
        <w:jc w:val="both"/>
        <w:rPr>
          <w:color w:val="000000"/>
          <w:lang w:val="es-ES"/>
        </w:rPr>
      </w:pPr>
      <w:r w:rsidRPr="00F549E0">
        <w:rPr>
          <w:color w:val="000000"/>
          <w:lang w:val="es-ES"/>
        </w:rPr>
        <w:t>3</w:t>
      </w:r>
      <w:r>
        <w:rPr>
          <w:color w:val="000000"/>
          <w:lang w:val="es-ES"/>
        </w:rPr>
        <w:t>)</w:t>
      </w:r>
      <w:r w:rsidRPr="00F549E0">
        <w:rPr>
          <w:color w:val="000000"/>
          <w:lang w:val="es-ES"/>
        </w:rPr>
        <w:t xml:space="preserve"> La composición de la receta de los "óleos" y su modo de preparación no aparecen en los textos cristianos más primitivos que se han conservado. Seguramente eran </w:t>
      </w:r>
      <w:r w:rsidRPr="00F549E0">
        <w:rPr>
          <w:b/>
          <w:bCs/>
          <w:color w:val="000000"/>
          <w:lang w:val="es-ES"/>
        </w:rPr>
        <w:t>parte de unos secretos de transmisión oral</w:t>
      </w:r>
      <w:r w:rsidRPr="00F549E0">
        <w:rPr>
          <w:color w:val="000000"/>
          <w:lang w:val="es-ES"/>
        </w:rPr>
        <w:t xml:space="preserve">, dentro de aquella enseñanza que </w:t>
      </w:r>
      <w:r w:rsidRPr="00F549E0">
        <w:rPr>
          <w:color w:val="000000"/>
          <w:u w:val="single"/>
          <w:lang w:val="es-ES"/>
        </w:rPr>
        <w:t>expresamente estaba prohibido poner por escrito</w:t>
      </w:r>
      <w:r w:rsidRPr="00F549E0">
        <w:rPr>
          <w:color w:val="000000"/>
          <w:lang w:val="es-ES"/>
        </w:rPr>
        <w:t>.</w:t>
      </w:r>
    </w:p>
    <w:p w:rsidR="00F31C4D" w:rsidRPr="00F549E0" w:rsidRDefault="00F31C4D" w:rsidP="00F31C4D">
      <w:pPr>
        <w:ind w:left="708"/>
        <w:jc w:val="both"/>
        <w:rPr>
          <w:color w:val="000000"/>
          <w:lang w:val="es-ES"/>
        </w:rPr>
      </w:pPr>
    </w:p>
    <w:p w:rsidR="00F31C4D" w:rsidRPr="00F549E0" w:rsidRDefault="00F31C4D" w:rsidP="00F31C4D">
      <w:pPr>
        <w:ind w:left="708"/>
        <w:jc w:val="both"/>
        <w:rPr>
          <w:color w:val="000000"/>
          <w:lang w:val="es-ES"/>
        </w:rPr>
      </w:pPr>
      <w:r w:rsidRPr="00F549E0">
        <w:rPr>
          <w:color w:val="000000"/>
          <w:lang w:val="es-ES"/>
        </w:rPr>
        <w:t>4</w:t>
      </w:r>
      <w:r>
        <w:rPr>
          <w:color w:val="000000"/>
          <w:lang w:val="es-ES"/>
        </w:rPr>
        <w:t>)</w:t>
      </w:r>
      <w:r w:rsidRPr="00F549E0">
        <w:rPr>
          <w:b/>
          <w:bCs/>
          <w:color w:val="000000"/>
          <w:lang w:val="es-ES"/>
        </w:rPr>
        <w:t xml:space="preserve">He comprobado que, efectivamente, esa receta y modo de preparar los "óleos" constituyen hasta ahora un secreto reservado a los obispos. Lo confiesan abiertamente las Iglesias Ortodoxas. Le llaman "el santo </w:t>
      </w:r>
      <w:r w:rsidRPr="00730DE5">
        <w:rPr>
          <w:b/>
          <w:bCs/>
          <w:i/>
          <w:color w:val="000000"/>
          <w:lang w:val="es-ES"/>
        </w:rPr>
        <w:t>Myron</w:t>
      </w:r>
      <w:r w:rsidRPr="00F549E0">
        <w:rPr>
          <w:b/>
          <w:bCs/>
          <w:color w:val="000000"/>
          <w:lang w:val="es-ES"/>
        </w:rPr>
        <w:t>"</w:t>
      </w:r>
      <w:r w:rsidRPr="00F549E0">
        <w:rPr>
          <w:color w:val="000000"/>
          <w:lang w:val="es-ES"/>
        </w:rPr>
        <w:t>. La Iglesia Católica Romana no lo confiesa aún, pero lo practica</w:t>
      </w:r>
      <w:r>
        <w:rPr>
          <w:color w:val="000000"/>
          <w:lang w:val="es-ES"/>
        </w:rPr>
        <w:t>. M</w:t>
      </w:r>
      <w:r w:rsidRPr="00F549E0">
        <w:rPr>
          <w:color w:val="000000"/>
          <w:lang w:val="es-ES"/>
        </w:rPr>
        <w:t>uy recientemente se han ido filtrando algunas o partes de esas "recetas" secretas</w:t>
      </w:r>
      <w:r>
        <w:rPr>
          <w:color w:val="000000"/>
          <w:lang w:val="es-ES"/>
        </w:rPr>
        <w:t xml:space="preserve"> (</w:t>
      </w:r>
      <w:r w:rsidRPr="00F549E0">
        <w:rPr>
          <w:color w:val="000000"/>
          <w:lang w:val="es-ES"/>
        </w:rPr>
        <w:t xml:space="preserve">también </w:t>
      </w:r>
      <w:r>
        <w:rPr>
          <w:color w:val="000000"/>
          <w:lang w:val="es-ES"/>
        </w:rPr>
        <w:t>se topará con esto</w:t>
      </w:r>
      <w:r w:rsidRPr="00F549E0">
        <w:rPr>
          <w:color w:val="000000"/>
          <w:lang w:val="es-ES"/>
        </w:rPr>
        <w:t xml:space="preserve"> en el set </w:t>
      </w:r>
      <w:r>
        <w:rPr>
          <w:color w:val="000000"/>
          <w:lang w:val="es-ES"/>
        </w:rPr>
        <w:t xml:space="preserve">de sugerencias de indagación por </w:t>
      </w:r>
      <w:r w:rsidRPr="0079648B">
        <w:rPr>
          <w:i/>
          <w:color w:val="000000"/>
          <w:lang w:val="es-ES"/>
        </w:rPr>
        <w:t>Internet</w:t>
      </w:r>
      <w:r>
        <w:rPr>
          <w:color w:val="000000"/>
          <w:lang w:val="es-ES"/>
        </w:rPr>
        <w:t xml:space="preserve"> que le he proporcionado más arriba</w:t>
      </w:r>
      <w:r w:rsidRPr="00F549E0">
        <w:rPr>
          <w:color w:val="000000"/>
          <w:lang w:val="es-ES"/>
        </w:rPr>
        <w:t>).</w:t>
      </w:r>
    </w:p>
    <w:p w:rsidR="00F31C4D" w:rsidRPr="00F549E0" w:rsidRDefault="00F31C4D" w:rsidP="00F31C4D">
      <w:pPr>
        <w:ind w:left="708"/>
        <w:jc w:val="both"/>
        <w:rPr>
          <w:color w:val="000000"/>
          <w:lang w:val="es-ES"/>
        </w:rPr>
      </w:pPr>
    </w:p>
    <w:p w:rsidR="00F31C4D" w:rsidRPr="00F549E0" w:rsidRDefault="00F31C4D" w:rsidP="00F31C4D">
      <w:pPr>
        <w:ind w:left="708"/>
        <w:jc w:val="both"/>
        <w:rPr>
          <w:color w:val="000000"/>
          <w:lang w:val="es-ES"/>
        </w:rPr>
      </w:pPr>
      <w:r w:rsidRPr="00F549E0">
        <w:rPr>
          <w:color w:val="000000"/>
          <w:lang w:val="es-ES"/>
        </w:rPr>
        <w:t>5</w:t>
      </w:r>
      <w:r>
        <w:rPr>
          <w:color w:val="000000"/>
          <w:lang w:val="es-ES"/>
        </w:rPr>
        <w:t>)</w:t>
      </w:r>
      <w:r w:rsidRPr="00F549E0">
        <w:rPr>
          <w:color w:val="000000"/>
          <w:lang w:val="es-ES"/>
        </w:rPr>
        <w:t xml:space="preserve"> Muy probablemente</w:t>
      </w:r>
      <w:r>
        <w:rPr>
          <w:color w:val="000000"/>
          <w:lang w:val="es-ES"/>
        </w:rPr>
        <w:t>,</w:t>
      </w:r>
      <w:r w:rsidRPr="00F549E0">
        <w:rPr>
          <w:color w:val="000000"/>
          <w:lang w:val="es-ES"/>
        </w:rPr>
        <w:t xml:space="preserve"> en su origen están las tradiciones secretas de los propios judíos, las que remiten al texto de </w:t>
      </w:r>
      <w:r w:rsidRPr="00F549E0">
        <w:rPr>
          <w:b/>
          <w:bCs/>
          <w:color w:val="000000"/>
          <w:lang w:val="es-ES"/>
        </w:rPr>
        <w:t>Éxodo 30</w:t>
      </w:r>
      <w:r w:rsidRPr="00F549E0">
        <w:rPr>
          <w:color w:val="000000"/>
          <w:lang w:val="es-ES"/>
        </w:rPr>
        <w:t xml:space="preserve"> (por lo menos).</w:t>
      </w:r>
    </w:p>
    <w:p w:rsidR="00F31C4D" w:rsidRPr="00F549E0" w:rsidRDefault="00F31C4D" w:rsidP="00F31C4D">
      <w:pPr>
        <w:ind w:left="708"/>
        <w:jc w:val="both"/>
        <w:rPr>
          <w:color w:val="000000"/>
          <w:lang w:val="es-ES"/>
        </w:rPr>
      </w:pPr>
    </w:p>
    <w:p w:rsidR="00F31C4D" w:rsidRPr="00F549E0" w:rsidRDefault="00F31C4D" w:rsidP="00F31C4D">
      <w:pPr>
        <w:ind w:left="708"/>
        <w:jc w:val="both"/>
        <w:rPr>
          <w:color w:val="000000"/>
          <w:lang w:val="es-ES"/>
        </w:rPr>
      </w:pPr>
      <w:r w:rsidRPr="00F549E0">
        <w:rPr>
          <w:color w:val="000000"/>
          <w:lang w:val="es-ES"/>
        </w:rPr>
        <w:t>6</w:t>
      </w:r>
      <w:r>
        <w:rPr>
          <w:color w:val="000000"/>
          <w:lang w:val="es-ES"/>
        </w:rPr>
        <w:t>)</w:t>
      </w:r>
      <w:r w:rsidRPr="00F549E0">
        <w:rPr>
          <w:color w:val="000000"/>
          <w:lang w:val="es-ES"/>
        </w:rPr>
        <w:t xml:space="preserve"> Ha sido, muy posiblemente, también parte de los secretos que los </w:t>
      </w:r>
      <w:r w:rsidRPr="00F549E0">
        <w:rPr>
          <w:b/>
          <w:bCs/>
          <w:color w:val="000000"/>
          <w:lang w:val="es-ES"/>
        </w:rPr>
        <w:t>esenios</w:t>
      </w:r>
      <w:r w:rsidRPr="00F549E0">
        <w:rPr>
          <w:color w:val="000000"/>
          <w:lang w:val="es-ES"/>
        </w:rPr>
        <w:t xml:space="preserve"> transmitían solo a sus adeptos. El esenismo tuvo su origen, hasta donde se sabe, de grupos sacerdotales rebeldes que se separaron del Templo y de la religión judía oficial. Los relatos que se conservan acerca de los esenios dejan claro que eran expertos en hierbas, en fuerzas naturales, en conexiones espirituales y angélicas, y en trabajos de curación (</w:t>
      </w:r>
      <w:r>
        <w:rPr>
          <w:color w:val="000000"/>
          <w:lang w:val="es-ES"/>
        </w:rPr>
        <w:t xml:space="preserve">Filón, </w:t>
      </w:r>
      <w:r w:rsidRPr="00F549E0">
        <w:rPr>
          <w:color w:val="000000"/>
          <w:lang w:val="es-ES"/>
        </w:rPr>
        <w:t>Flavio Josefo, Plinio el Viejo, etc.). Tanto, que una de sus ramas en Egipto serían los llamados "terapeutas". Ya está probado que el esenismo era también un movimiento con ramas distintas, incluso antes de Jesús</w:t>
      </w:r>
      <w:r>
        <w:rPr>
          <w:color w:val="000000"/>
          <w:lang w:val="es-ES"/>
        </w:rPr>
        <w:t xml:space="preserve"> (Filón y otras fuentes permiten distinguir al menos dos: los célibes y los casados; vertientes a las que se podrían sumar otras dos grandes variaciones que incluirían tanto solteros como matrimonios: los esenios activos y los esenios contemplativos).</w:t>
      </w:r>
    </w:p>
    <w:p w:rsidR="00F31C4D" w:rsidRPr="00F549E0" w:rsidRDefault="00F31C4D" w:rsidP="00F31C4D">
      <w:pPr>
        <w:ind w:left="708"/>
        <w:jc w:val="both"/>
        <w:rPr>
          <w:color w:val="000000"/>
          <w:lang w:val="es-ES"/>
        </w:rPr>
      </w:pPr>
    </w:p>
    <w:p w:rsidR="00F31C4D" w:rsidRPr="00F549E0" w:rsidRDefault="00F31C4D" w:rsidP="00F31C4D">
      <w:pPr>
        <w:ind w:left="708"/>
        <w:jc w:val="both"/>
        <w:rPr>
          <w:color w:val="000000"/>
          <w:lang w:val="es-ES"/>
        </w:rPr>
      </w:pPr>
      <w:r w:rsidRPr="00F549E0">
        <w:rPr>
          <w:color w:val="000000"/>
          <w:lang w:val="es-ES"/>
        </w:rPr>
        <w:t>7</w:t>
      </w:r>
      <w:r>
        <w:rPr>
          <w:color w:val="000000"/>
          <w:lang w:val="es-ES"/>
        </w:rPr>
        <w:t>)</w:t>
      </w:r>
      <w:r w:rsidRPr="00F549E0">
        <w:rPr>
          <w:color w:val="000000"/>
          <w:lang w:val="es-ES"/>
        </w:rPr>
        <w:t xml:space="preserve"> Es posible que esos secretos y capacitaciones para la sanación y exorcismos </w:t>
      </w:r>
      <w:r w:rsidRPr="00F549E0">
        <w:rPr>
          <w:b/>
          <w:bCs/>
          <w:color w:val="000000"/>
          <w:lang w:val="es-ES"/>
        </w:rPr>
        <w:t>hayan pasado</w:t>
      </w:r>
      <w:r w:rsidRPr="00F549E0">
        <w:rPr>
          <w:color w:val="000000"/>
          <w:lang w:val="es-ES"/>
        </w:rPr>
        <w:t xml:space="preserve"> desde el esenismo al movimiento de Juan Bautista y, desde allí, al llamado "Movimiento de Jesús".</w:t>
      </w:r>
    </w:p>
    <w:p w:rsidR="00F31C4D" w:rsidRPr="00F549E0" w:rsidRDefault="00F31C4D" w:rsidP="00F31C4D">
      <w:pPr>
        <w:ind w:left="708"/>
        <w:jc w:val="both"/>
        <w:rPr>
          <w:color w:val="000000"/>
          <w:lang w:val="es-ES"/>
        </w:rPr>
      </w:pPr>
    </w:p>
    <w:p w:rsidR="00F31C4D" w:rsidRPr="00F549E0" w:rsidRDefault="00F31C4D" w:rsidP="00F31C4D">
      <w:pPr>
        <w:ind w:left="708"/>
        <w:jc w:val="both"/>
        <w:rPr>
          <w:color w:val="000000"/>
          <w:lang w:val="es-ES"/>
        </w:rPr>
      </w:pPr>
      <w:r w:rsidRPr="00F549E0">
        <w:rPr>
          <w:color w:val="000000"/>
          <w:lang w:val="es-ES"/>
        </w:rPr>
        <w:t>8</w:t>
      </w:r>
      <w:r>
        <w:rPr>
          <w:color w:val="000000"/>
          <w:lang w:val="es-ES"/>
        </w:rPr>
        <w:t>)</w:t>
      </w:r>
      <w:r w:rsidRPr="00F549E0">
        <w:rPr>
          <w:color w:val="000000"/>
          <w:lang w:val="es-ES"/>
        </w:rPr>
        <w:t xml:space="preserve"> Al cabo de los siglos la práctica de sanación con el óleo mezclado, que era popular en el primer estadio del "Movimiento de Jesús", pasó a elitizarse y a quedar monopolizada por el nuevo "clero". Con ello, </w:t>
      </w:r>
      <w:r w:rsidRPr="00F549E0">
        <w:rPr>
          <w:b/>
          <w:bCs/>
          <w:color w:val="000000"/>
          <w:lang w:val="es-ES"/>
        </w:rPr>
        <w:t>la mezcla se amplificó y complejizó</w:t>
      </w:r>
      <w:r w:rsidRPr="00F549E0">
        <w:rPr>
          <w:color w:val="000000"/>
          <w:lang w:val="es-ES"/>
        </w:rPr>
        <w:t>, agregando muchísimas otras hierbas e, incluso, elementos minerales, vino, etc. En su origen aquella mezcla ha debido ser mucho más sencilla y barata, en vista de que la gran mayoría de los discípulos de Jesús han sido pobres.</w:t>
      </w:r>
      <w:r>
        <w:rPr>
          <w:color w:val="000000"/>
          <w:lang w:val="es-ES"/>
        </w:rPr>
        <w:t xml:space="preserve"> Es de notar que la expresión en plural –“óleos”– aparecerá insistentemente preferida en los textos posteriores a los siglos I y II que se refieren a la liturgia cristiana. La palabra en plural prevalecerá a partir del siglo IV y sigue vigente.</w:t>
      </w:r>
    </w:p>
    <w:p w:rsidR="00F31C4D" w:rsidRPr="00F549E0" w:rsidRDefault="00F31C4D" w:rsidP="00F31C4D">
      <w:pPr>
        <w:ind w:left="708"/>
        <w:jc w:val="both"/>
        <w:rPr>
          <w:color w:val="000000"/>
          <w:lang w:val="es-ES"/>
        </w:rPr>
      </w:pPr>
    </w:p>
    <w:p w:rsidR="00F31C4D" w:rsidRPr="00F549E0" w:rsidRDefault="00F31C4D" w:rsidP="00F31C4D">
      <w:pPr>
        <w:ind w:left="708"/>
        <w:jc w:val="both"/>
        <w:rPr>
          <w:color w:val="000000"/>
          <w:lang w:val="es-ES"/>
        </w:rPr>
      </w:pPr>
      <w:r w:rsidRPr="00F549E0">
        <w:rPr>
          <w:color w:val="000000"/>
          <w:lang w:val="es-ES"/>
        </w:rPr>
        <w:t>9</w:t>
      </w:r>
      <w:r>
        <w:rPr>
          <w:color w:val="000000"/>
          <w:lang w:val="es-ES"/>
        </w:rPr>
        <w:t>)</w:t>
      </w:r>
      <w:r w:rsidRPr="00F549E0">
        <w:rPr>
          <w:color w:val="000000"/>
          <w:lang w:val="es-ES"/>
        </w:rPr>
        <w:t xml:space="preserve"> La receta confesada más clara y </w:t>
      </w:r>
      <w:r w:rsidRPr="00C2158B">
        <w:rPr>
          <w:b/>
          <w:color w:val="000000"/>
          <w:lang w:val="es-ES"/>
        </w:rPr>
        <w:t xml:space="preserve">un largo proceso de preparación </w:t>
      </w:r>
      <w:r>
        <w:rPr>
          <w:b/>
          <w:color w:val="000000"/>
          <w:lang w:val="es-ES"/>
        </w:rPr>
        <w:t xml:space="preserve">ritual y </w:t>
      </w:r>
      <w:r w:rsidRPr="00C2158B">
        <w:rPr>
          <w:b/>
          <w:color w:val="000000"/>
          <w:lang w:val="es-ES"/>
        </w:rPr>
        <w:t>casi alquímica</w:t>
      </w:r>
      <w:r w:rsidRPr="00F549E0">
        <w:rPr>
          <w:color w:val="000000"/>
          <w:lang w:val="es-ES"/>
        </w:rPr>
        <w:t xml:space="preserve"> están documentados para la Iglesia copta (Egipto). Y lo que he recogido, muy explícito, va en </w:t>
      </w:r>
      <w:r>
        <w:rPr>
          <w:color w:val="000000"/>
          <w:lang w:val="es-ES"/>
        </w:rPr>
        <w:t>las referencias aportadas más arriba</w:t>
      </w:r>
      <w:r w:rsidRPr="00F549E0">
        <w:rPr>
          <w:color w:val="000000"/>
          <w:lang w:val="es-ES"/>
        </w:rPr>
        <w:t>.</w:t>
      </w:r>
    </w:p>
    <w:p w:rsidR="00F31C4D" w:rsidRPr="00F549E0" w:rsidRDefault="00F31C4D" w:rsidP="00F31C4D">
      <w:pPr>
        <w:ind w:left="708"/>
        <w:jc w:val="both"/>
        <w:rPr>
          <w:color w:val="000000"/>
          <w:lang w:val="es-ES"/>
        </w:rPr>
      </w:pPr>
    </w:p>
    <w:p w:rsidR="00F31C4D" w:rsidRPr="00F549E0" w:rsidRDefault="00F31C4D" w:rsidP="00F31C4D">
      <w:pPr>
        <w:ind w:left="708"/>
        <w:jc w:val="both"/>
        <w:rPr>
          <w:color w:val="000000"/>
          <w:lang w:val="es-ES"/>
        </w:rPr>
      </w:pPr>
      <w:r w:rsidRPr="00F549E0">
        <w:rPr>
          <w:color w:val="000000"/>
          <w:lang w:val="es-ES"/>
        </w:rPr>
        <w:t>10</w:t>
      </w:r>
      <w:r>
        <w:rPr>
          <w:color w:val="000000"/>
          <w:lang w:val="es-ES"/>
        </w:rPr>
        <w:t>)</w:t>
      </w:r>
      <w:r w:rsidRPr="00F549E0">
        <w:rPr>
          <w:color w:val="000000"/>
          <w:lang w:val="es-ES"/>
        </w:rPr>
        <w:t xml:space="preserve"> La lista de componentes ya </w:t>
      </w:r>
      <w:r w:rsidRPr="00F549E0">
        <w:rPr>
          <w:b/>
          <w:bCs/>
          <w:color w:val="000000"/>
          <w:lang w:val="es-ES"/>
        </w:rPr>
        <w:t>sumamente aumentada</w:t>
      </w:r>
      <w:r>
        <w:rPr>
          <w:bCs/>
          <w:color w:val="000000"/>
          <w:lang w:val="es-ES"/>
        </w:rPr>
        <w:t>,</w:t>
      </w:r>
      <w:r w:rsidRPr="00F549E0">
        <w:rPr>
          <w:color w:val="000000"/>
          <w:lang w:val="es-ES"/>
        </w:rPr>
        <w:t xml:space="preserve"> está documentada en el ritual de la Iglesia Ortodoxa Griega pos</w:t>
      </w:r>
      <w:r>
        <w:rPr>
          <w:color w:val="000000"/>
          <w:lang w:val="es-ES"/>
        </w:rPr>
        <w:t>t constantiniana. También va entre los artículos recomendados</w:t>
      </w:r>
      <w:r w:rsidRPr="00F549E0">
        <w:rPr>
          <w:color w:val="000000"/>
          <w:lang w:val="es-ES"/>
        </w:rPr>
        <w:t xml:space="preserve">, </w:t>
      </w:r>
      <w:r>
        <w:rPr>
          <w:color w:val="000000"/>
          <w:lang w:val="es-ES"/>
        </w:rPr>
        <w:t xml:space="preserve">incluyendo </w:t>
      </w:r>
      <w:r w:rsidRPr="00F549E0">
        <w:rPr>
          <w:color w:val="000000"/>
          <w:lang w:val="es-ES"/>
        </w:rPr>
        <w:t>fotos de</w:t>
      </w:r>
      <w:r>
        <w:rPr>
          <w:color w:val="000000"/>
          <w:lang w:val="es-ES"/>
        </w:rPr>
        <w:t xml:space="preserve"> un ritual original traducido del griego al italiano.</w:t>
      </w:r>
    </w:p>
    <w:p w:rsidR="00F31C4D" w:rsidRPr="00F549E0" w:rsidRDefault="00F31C4D" w:rsidP="00F31C4D">
      <w:pPr>
        <w:ind w:left="708"/>
        <w:jc w:val="both"/>
        <w:rPr>
          <w:color w:val="000000"/>
          <w:lang w:val="es-ES"/>
        </w:rPr>
      </w:pPr>
    </w:p>
    <w:p w:rsidR="00F31C4D" w:rsidRDefault="00F31C4D" w:rsidP="00F31C4D">
      <w:pPr>
        <w:spacing w:after="240"/>
        <w:ind w:left="709"/>
        <w:jc w:val="both"/>
        <w:rPr>
          <w:color w:val="000000"/>
          <w:lang w:val="es-ES"/>
        </w:rPr>
      </w:pPr>
      <w:r w:rsidRPr="00F549E0">
        <w:rPr>
          <w:color w:val="000000"/>
          <w:lang w:val="es-ES"/>
        </w:rPr>
        <w:t xml:space="preserve">Si se une todo esto a los descubrimientos que </w:t>
      </w:r>
      <w:r>
        <w:rPr>
          <w:color w:val="000000"/>
          <w:lang w:val="es-ES"/>
        </w:rPr>
        <w:t xml:space="preserve">aquí voy </w:t>
      </w:r>
      <w:r w:rsidRPr="00F549E0">
        <w:rPr>
          <w:color w:val="000000"/>
          <w:lang w:val="es-ES"/>
        </w:rPr>
        <w:t>exp</w:t>
      </w:r>
      <w:r>
        <w:rPr>
          <w:color w:val="000000"/>
          <w:lang w:val="es-ES"/>
        </w:rPr>
        <w:t>oniendo</w:t>
      </w:r>
      <w:r w:rsidRPr="00F549E0">
        <w:rPr>
          <w:bCs/>
          <w:iCs/>
          <w:color w:val="000000"/>
          <w:lang w:val="es-ES"/>
        </w:rPr>
        <w:t>,</w:t>
      </w:r>
      <w:r w:rsidRPr="00F549E0">
        <w:rPr>
          <w:color w:val="000000"/>
          <w:lang w:val="es-ES"/>
        </w:rPr>
        <w:t xml:space="preserve"> advertimos que hay, de todas maneras, un secuestro de los saberes y prácticas del "Movimiento de Jesús". Ese secuestro se llevó a cabo en un proceso de varios siglos, hasta desembocar en la constitución de la llamada "Iglesia Católica" y "Ortodoxa", es decir, en la Iglesia oficial del Imperio Romano a fines del siglo IV d.C. Para hacerse un cuadro más completo de cómo es que se ha producido ese secuestro en un largo proceso, conviene</w:t>
      </w:r>
      <w:r>
        <w:rPr>
          <w:color w:val="000000"/>
          <w:lang w:val="es-ES"/>
        </w:rPr>
        <w:t>, insisto,</w:t>
      </w:r>
      <w:r w:rsidRPr="00F549E0">
        <w:rPr>
          <w:color w:val="000000"/>
          <w:lang w:val="es-ES"/>
        </w:rPr>
        <w:t xml:space="preserve"> revisar mi otro trabajo titulado </w:t>
      </w:r>
      <w:r>
        <w:rPr>
          <w:bCs/>
          <w:i/>
          <w:iCs/>
          <w:color w:val="800000"/>
          <w:lang w:val="es-ES"/>
        </w:rPr>
        <w:t>El F</w:t>
      </w:r>
      <w:r w:rsidRPr="00716A4D">
        <w:rPr>
          <w:bCs/>
          <w:i/>
          <w:iCs/>
          <w:color w:val="800000"/>
          <w:lang w:val="es-ES"/>
        </w:rPr>
        <w:t>in del Círculo Conversacional en el Cristianismo Primitivo</w:t>
      </w:r>
      <w:r w:rsidRPr="00F549E0">
        <w:rPr>
          <w:color w:val="000000"/>
          <w:lang w:val="es-ES"/>
        </w:rPr>
        <w:t>. Y para un discernimiento más a fondo de lo que muy posiblemente ha estado en juego en todo esto y de las fuerzas últimas que lo mueven, ver</w:t>
      </w:r>
      <w:r>
        <w:rPr>
          <w:color w:val="000000"/>
          <w:lang w:val="es-ES"/>
        </w:rPr>
        <w:t>,</w:t>
      </w:r>
      <w:r w:rsidRPr="00F549E0">
        <w:rPr>
          <w:color w:val="000000"/>
          <w:lang w:val="es-ES"/>
        </w:rPr>
        <w:t xml:space="preserve"> sobre todo</w:t>
      </w:r>
      <w:r>
        <w:rPr>
          <w:color w:val="000000"/>
          <w:lang w:val="es-ES"/>
        </w:rPr>
        <w:t>,</w:t>
      </w:r>
      <w:r w:rsidRPr="00F549E0">
        <w:rPr>
          <w:color w:val="000000"/>
          <w:lang w:val="es-ES"/>
        </w:rPr>
        <w:t xml:space="preserve"> el capítulo titulado </w:t>
      </w:r>
      <w:r w:rsidRPr="00716A4D">
        <w:rPr>
          <w:i/>
          <w:color w:val="000000"/>
          <w:lang w:val="es-ES"/>
        </w:rPr>
        <w:t>"Dios Verdadero y Jesús"</w:t>
      </w:r>
      <w:r w:rsidRPr="00F549E0">
        <w:rPr>
          <w:color w:val="000000"/>
          <w:lang w:val="es-ES"/>
        </w:rPr>
        <w:t xml:space="preserve"> en mi </w:t>
      </w:r>
      <w:r w:rsidRPr="00716A4D">
        <w:rPr>
          <w:bCs/>
          <w:i/>
          <w:iCs/>
          <w:color w:val="800000"/>
          <w:lang w:val="es-ES"/>
        </w:rPr>
        <w:t>Demiurgo y esta Creación</w:t>
      </w:r>
      <w:r w:rsidRPr="00F549E0">
        <w:rPr>
          <w:color w:val="000000"/>
          <w:lang w:val="es-ES"/>
        </w:rPr>
        <w:t>.</w:t>
      </w:r>
    </w:p>
    <w:p w:rsidR="00F31C4D" w:rsidRPr="003873BD" w:rsidRDefault="00F31C4D" w:rsidP="00F31C4D">
      <w:pPr>
        <w:spacing w:after="240"/>
        <w:ind w:left="709"/>
        <w:jc w:val="both"/>
        <w:rPr>
          <w:b/>
          <w:color w:val="000000"/>
          <w:lang w:val="es-ES"/>
        </w:rPr>
      </w:pPr>
      <w:r w:rsidRPr="003873BD">
        <w:rPr>
          <w:b/>
          <w:color w:val="000000"/>
          <w:lang w:val="es-ES"/>
        </w:rPr>
        <w:t>Y, de postre…</w:t>
      </w:r>
    </w:p>
    <w:p w:rsidR="00F31C4D" w:rsidRDefault="00F31C4D" w:rsidP="00F31C4D">
      <w:pPr>
        <w:spacing w:after="240"/>
        <w:ind w:left="709"/>
        <w:jc w:val="both"/>
      </w:pPr>
      <w:r>
        <w:t>El asunto del aceite sagrado es llevado hasta insólitas conexiones en este muy interesante artículo que ahora le presento. Yo no las descartaría tan fácilmente ahora, a la vista de todas las informaciones que he ido recuperando por mi propia cuenta:</w:t>
      </w:r>
    </w:p>
    <w:p w:rsidR="00F31C4D" w:rsidRPr="001706FB" w:rsidRDefault="00F31C4D" w:rsidP="00F31C4D">
      <w:pPr>
        <w:spacing w:after="120"/>
        <w:ind w:left="1416"/>
        <w:jc w:val="both"/>
        <w:rPr>
          <w:rFonts w:ascii="Arial" w:hAnsi="Arial" w:cs="Arial"/>
          <w:szCs w:val="20"/>
        </w:rPr>
      </w:pPr>
      <w:r w:rsidRPr="001706FB">
        <w:rPr>
          <w:rFonts w:ascii="Arial" w:hAnsi="Arial" w:cs="Arial"/>
          <w:szCs w:val="20"/>
        </w:rPr>
        <w:lastRenderedPageBreak/>
        <w:t>“(…)Según </w:t>
      </w:r>
      <w:hyperlink r:id="rId63" w:tgtFrame="_blank" w:history="1">
        <w:r w:rsidRPr="001706FB">
          <w:rPr>
            <w:rStyle w:val="Hipervnculo"/>
            <w:bCs/>
            <w:szCs w:val="20"/>
          </w:rPr>
          <w:t>William Henry</w:t>
        </w:r>
      </w:hyperlink>
      <w:r w:rsidRPr="001706FB">
        <w:rPr>
          <w:rFonts w:ascii="Arial" w:hAnsi="Arial" w:cs="Arial"/>
          <w:szCs w:val="20"/>
        </w:rPr>
        <w:t> en </w:t>
      </w:r>
      <w:r w:rsidRPr="00177C24">
        <w:rPr>
          <w:rFonts w:ascii="Arial" w:hAnsi="Arial" w:cs="Arial"/>
          <w:b/>
          <w:i/>
          <w:iCs/>
          <w:color w:val="1F3864"/>
          <w:szCs w:val="20"/>
        </w:rPr>
        <w:t>María Magdalena: El Iluminador</w:t>
      </w:r>
      <w:r w:rsidRPr="001706FB">
        <w:rPr>
          <w:rFonts w:ascii="Arial" w:hAnsi="Arial" w:cs="Arial"/>
          <w:szCs w:val="20"/>
        </w:rPr>
        <w:t xml:space="preserve">, era una sustancia psicoactiva producida por el cerebro </w:t>
      </w:r>
      <w:r>
        <w:rPr>
          <w:rFonts w:ascii="Arial" w:hAnsi="Arial" w:cs="Arial"/>
          <w:szCs w:val="20"/>
        </w:rPr>
        <w:sym w:font="Symbol" w:char="F02D"/>
      </w:r>
      <w:r w:rsidRPr="001706FB">
        <w:rPr>
          <w:rFonts w:ascii="Arial" w:hAnsi="Arial" w:cs="Arial"/>
          <w:szCs w:val="20"/>
        </w:rPr>
        <w:t>los Cátaros habían aprendido las técnicas necesarias para producirlo</w:t>
      </w:r>
      <w:r>
        <w:rPr>
          <w:rFonts w:ascii="Arial" w:hAnsi="Arial" w:cs="Arial"/>
          <w:szCs w:val="20"/>
        </w:rPr>
        <w:t>,</w:t>
      </w:r>
      <w:r w:rsidRPr="001706FB">
        <w:rPr>
          <w:rFonts w:ascii="Arial" w:hAnsi="Arial" w:cs="Arial"/>
          <w:szCs w:val="20"/>
        </w:rPr>
        <w:t xml:space="preserve"> a partir de las enseñanzas secretas de </w:t>
      </w:r>
      <w:r w:rsidRPr="001706FB">
        <w:rPr>
          <w:rFonts w:ascii="Arial" w:hAnsi="Arial" w:cs="Arial"/>
          <w:i/>
          <w:iCs/>
          <w:szCs w:val="20"/>
        </w:rPr>
        <w:t>Jesús</w:t>
      </w:r>
      <w:r w:rsidRPr="001706FB">
        <w:rPr>
          <w:rFonts w:ascii="Arial" w:hAnsi="Arial" w:cs="Arial"/>
          <w:szCs w:val="20"/>
        </w:rPr>
        <w:t>.</w:t>
      </w:r>
    </w:p>
    <w:p w:rsidR="00F31C4D" w:rsidRPr="001706FB" w:rsidRDefault="00F31C4D" w:rsidP="00F31C4D">
      <w:pPr>
        <w:spacing w:after="120"/>
        <w:ind w:left="1416"/>
        <w:jc w:val="both"/>
        <w:rPr>
          <w:rFonts w:ascii="Arial" w:hAnsi="Arial" w:cs="Arial"/>
          <w:szCs w:val="20"/>
        </w:rPr>
      </w:pPr>
      <w:r>
        <w:rPr>
          <w:rFonts w:ascii="Arial" w:hAnsi="Arial" w:cs="Arial"/>
          <w:szCs w:val="20"/>
        </w:rPr>
        <w:t xml:space="preserve">Era </w:t>
      </w:r>
      <w:r w:rsidRPr="001706FB">
        <w:rPr>
          <w:rFonts w:ascii="Arial" w:hAnsi="Arial" w:cs="Arial"/>
          <w:szCs w:val="20"/>
        </w:rPr>
        <w:t>llama</w:t>
      </w:r>
      <w:r>
        <w:rPr>
          <w:rFonts w:ascii="Arial" w:hAnsi="Arial" w:cs="Arial"/>
          <w:szCs w:val="20"/>
        </w:rPr>
        <w:t>d</w:t>
      </w:r>
      <w:r w:rsidRPr="001706FB">
        <w:rPr>
          <w:rFonts w:ascii="Arial" w:hAnsi="Arial" w:cs="Arial"/>
          <w:szCs w:val="20"/>
        </w:rPr>
        <w:t>a </w:t>
      </w:r>
      <w:r w:rsidRPr="001706FB">
        <w:rPr>
          <w:rFonts w:ascii="Arial" w:hAnsi="Arial" w:cs="Arial"/>
          <w:i/>
          <w:iCs/>
          <w:szCs w:val="20"/>
        </w:rPr>
        <w:t>Christos</w:t>
      </w:r>
      <w:r w:rsidRPr="001706FB">
        <w:rPr>
          <w:rFonts w:ascii="Arial" w:hAnsi="Arial" w:cs="Arial"/>
          <w:szCs w:val="20"/>
        </w:rPr>
        <w:t> (aceite de unción) por los Esenios, qu</w:t>
      </w:r>
      <w:r>
        <w:rPr>
          <w:rFonts w:ascii="Arial" w:hAnsi="Arial" w:cs="Arial"/>
          <w:szCs w:val="20"/>
        </w:rPr>
        <w:t>i</w:t>
      </w:r>
      <w:r w:rsidRPr="001706FB">
        <w:rPr>
          <w:rFonts w:ascii="Arial" w:hAnsi="Arial" w:cs="Arial"/>
          <w:szCs w:val="20"/>
        </w:rPr>
        <w:t>e</w:t>
      </w:r>
      <w:r>
        <w:rPr>
          <w:rFonts w:ascii="Arial" w:hAnsi="Arial" w:cs="Arial"/>
          <w:szCs w:val="20"/>
        </w:rPr>
        <w:t>nes</w:t>
      </w:r>
      <w:r w:rsidRPr="001706FB">
        <w:rPr>
          <w:rFonts w:ascii="Arial" w:hAnsi="Arial" w:cs="Arial"/>
          <w:szCs w:val="20"/>
        </w:rPr>
        <w:t xml:space="preserve"> pasaron sus secretos a </w:t>
      </w:r>
      <w:r w:rsidRPr="00E76C39">
        <w:rPr>
          <w:rFonts w:ascii="Arial" w:hAnsi="Arial" w:cs="Arial"/>
          <w:iCs/>
          <w:szCs w:val="20"/>
        </w:rPr>
        <w:t>Jesús</w:t>
      </w:r>
      <w:r w:rsidRPr="00E76C39">
        <w:rPr>
          <w:rFonts w:ascii="Arial" w:hAnsi="Arial" w:cs="Arial"/>
          <w:szCs w:val="20"/>
        </w:rPr>
        <w:t> </w:t>
      </w:r>
      <w:r w:rsidRPr="001706FB">
        <w:rPr>
          <w:rFonts w:ascii="Arial" w:hAnsi="Arial" w:cs="Arial"/>
          <w:szCs w:val="20"/>
        </w:rPr>
        <w:t xml:space="preserve">desde Moisés, </w:t>
      </w:r>
      <w:r>
        <w:rPr>
          <w:rFonts w:ascii="Arial" w:hAnsi="Arial" w:cs="Arial"/>
          <w:szCs w:val="20"/>
        </w:rPr>
        <w:t xml:space="preserve">el </w:t>
      </w:r>
      <w:r w:rsidRPr="001706FB">
        <w:rPr>
          <w:rFonts w:ascii="Arial" w:hAnsi="Arial" w:cs="Arial"/>
          <w:szCs w:val="20"/>
        </w:rPr>
        <w:t>que los había obtenido en Egipto de los descendientes de los desterrados sa</w:t>
      </w:r>
      <w:r>
        <w:rPr>
          <w:rFonts w:ascii="Arial" w:hAnsi="Arial" w:cs="Arial"/>
          <w:szCs w:val="20"/>
        </w:rPr>
        <w:t>cerdotes Atonitas de Akenatón.</w:t>
      </w:r>
    </w:p>
    <w:p w:rsidR="00F31C4D" w:rsidRPr="001706FB" w:rsidRDefault="00F31C4D" w:rsidP="00F31C4D">
      <w:pPr>
        <w:spacing w:after="120"/>
        <w:ind w:left="1416"/>
        <w:jc w:val="both"/>
        <w:rPr>
          <w:rFonts w:ascii="Arial" w:hAnsi="Arial" w:cs="Arial"/>
          <w:szCs w:val="20"/>
        </w:rPr>
      </w:pPr>
      <w:r w:rsidRPr="001706FB">
        <w:rPr>
          <w:rFonts w:ascii="Arial" w:hAnsi="Arial" w:cs="Arial"/>
          <w:szCs w:val="20"/>
        </w:rPr>
        <w:t>Estas enseñanzas incluyen el poder del sol y el poder de la palabra hablada</w:t>
      </w:r>
      <w:r>
        <w:rPr>
          <w:rFonts w:ascii="Arial" w:hAnsi="Arial" w:cs="Arial"/>
          <w:szCs w:val="20"/>
        </w:rPr>
        <w:t>,</w:t>
      </w:r>
      <w:r w:rsidRPr="001706FB">
        <w:rPr>
          <w:rFonts w:ascii="Arial" w:hAnsi="Arial" w:cs="Arial"/>
          <w:szCs w:val="20"/>
        </w:rPr>
        <w:t xml:space="preserve"> y constituyen lo que yo llamo </w:t>
      </w:r>
      <w:r>
        <w:rPr>
          <w:rFonts w:ascii="Arial" w:hAnsi="Arial" w:cs="Arial"/>
          <w:szCs w:val="20"/>
        </w:rPr>
        <w:t>«</w:t>
      </w:r>
      <w:r w:rsidRPr="001706FB">
        <w:rPr>
          <w:rFonts w:ascii="Arial" w:hAnsi="Arial" w:cs="Arial"/>
          <w:szCs w:val="20"/>
        </w:rPr>
        <w:t>los misterios del sol</w:t>
      </w:r>
      <w:r>
        <w:rPr>
          <w:rFonts w:ascii="Arial" w:hAnsi="Arial" w:cs="Arial"/>
          <w:szCs w:val="20"/>
        </w:rPr>
        <w:t>».</w:t>
      </w:r>
    </w:p>
    <w:p w:rsidR="00F31C4D" w:rsidRDefault="00F31C4D" w:rsidP="00F31C4D">
      <w:pPr>
        <w:ind w:left="1417"/>
        <w:jc w:val="both"/>
        <w:rPr>
          <w:rFonts w:ascii="Arial" w:hAnsi="Arial" w:cs="Arial"/>
          <w:szCs w:val="20"/>
        </w:rPr>
      </w:pPr>
      <w:r w:rsidRPr="001706FB">
        <w:rPr>
          <w:rFonts w:ascii="Arial" w:hAnsi="Arial" w:cs="Arial"/>
          <w:szCs w:val="20"/>
        </w:rPr>
        <w:t xml:space="preserve">Eran parte de los misterios egipcios, babilónicos y griegos, y </w:t>
      </w:r>
      <w:r>
        <w:rPr>
          <w:rFonts w:ascii="Arial" w:hAnsi="Arial" w:cs="Arial"/>
          <w:szCs w:val="20"/>
        </w:rPr>
        <w:t xml:space="preserve">de </w:t>
      </w:r>
      <w:r w:rsidRPr="001706FB">
        <w:rPr>
          <w:rFonts w:ascii="Arial" w:hAnsi="Arial" w:cs="Arial"/>
          <w:szCs w:val="20"/>
        </w:rPr>
        <w:t>las enseñanzas gnósticas de los primeros cristianos y sociedades secretas. Ha sido dado a todas las culturas por grandes adeptos como medio de iluminar las mentes de las personas</w:t>
      </w:r>
      <w:r>
        <w:rPr>
          <w:rFonts w:ascii="Arial" w:hAnsi="Arial" w:cs="Arial"/>
          <w:szCs w:val="20"/>
        </w:rPr>
        <w:t>,</w:t>
      </w:r>
      <w:r w:rsidRPr="001706FB">
        <w:rPr>
          <w:rFonts w:ascii="Arial" w:hAnsi="Arial" w:cs="Arial"/>
          <w:szCs w:val="20"/>
        </w:rPr>
        <w:t xml:space="preserve"> liberándolas de la oscuridad de la ignorancia y la superstición.</w:t>
      </w:r>
    </w:p>
    <w:p w:rsidR="00F31C4D" w:rsidRDefault="00F31C4D" w:rsidP="00F31C4D">
      <w:pPr>
        <w:ind w:left="1417"/>
        <w:jc w:val="both"/>
        <w:rPr>
          <w:rFonts w:ascii="Arial" w:hAnsi="Arial" w:cs="Arial"/>
          <w:szCs w:val="20"/>
        </w:rPr>
      </w:pPr>
      <w:r>
        <w:rPr>
          <w:rFonts w:ascii="Arial" w:hAnsi="Arial" w:cs="Arial"/>
          <w:szCs w:val="20"/>
        </w:rPr>
        <w:t>(…)</w:t>
      </w:r>
    </w:p>
    <w:p w:rsidR="00F31C4D" w:rsidRPr="001706FB" w:rsidRDefault="00F31C4D" w:rsidP="00F31C4D">
      <w:pPr>
        <w:spacing w:after="120"/>
        <w:ind w:left="1416"/>
        <w:jc w:val="both"/>
        <w:rPr>
          <w:rFonts w:ascii="Arial" w:hAnsi="Arial" w:cs="Arial"/>
          <w:szCs w:val="20"/>
        </w:rPr>
      </w:pPr>
      <w:r w:rsidRPr="001706FB">
        <w:rPr>
          <w:rFonts w:ascii="Arial" w:hAnsi="Arial" w:cs="Arial"/>
          <w:szCs w:val="20"/>
        </w:rPr>
        <w:t>A</w:t>
      </w:r>
      <w:r>
        <w:rPr>
          <w:rFonts w:ascii="Arial" w:hAnsi="Arial" w:cs="Arial"/>
          <w:szCs w:val="20"/>
        </w:rPr>
        <w:t>sí, en 1489 a.</w:t>
      </w:r>
      <w:r w:rsidRPr="001706FB">
        <w:rPr>
          <w:rFonts w:ascii="Arial" w:hAnsi="Arial" w:cs="Arial"/>
          <w:szCs w:val="20"/>
        </w:rPr>
        <w:t>C</w:t>
      </w:r>
      <w:r>
        <w:rPr>
          <w:rFonts w:ascii="Arial" w:hAnsi="Arial" w:cs="Arial"/>
          <w:szCs w:val="20"/>
        </w:rPr>
        <w:t>.[</w:t>
      </w:r>
      <w:r w:rsidRPr="001706FB">
        <w:rPr>
          <w:rFonts w:ascii="Arial" w:hAnsi="Arial" w:cs="Arial"/>
          <w:szCs w:val="20"/>
        </w:rPr>
        <w:t>Tutmosis III</w:t>
      </w:r>
      <w:r>
        <w:rPr>
          <w:rFonts w:ascii="Arial" w:hAnsi="Arial" w:cs="Arial"/>
          <w:szCs w:val="20"/>
        </w:rPr>
        <w:t>]</w:t>
      </w:r>
      <w:r w:rsidRPr="001706FB">
        <w:rPr>
          <w:rFonts w:ascii="Arial" w:hAnsi="Arial" w:cs="Arial"/>
          <w:szCs w:val="20"/>
        </w:rPr>
        <w:t xml:space="preserve"> fundó una escuela secreta de misterios, la Orden de la Cruz Rosada, de la cual los Rosacruces afirman descender, y que todavía existe hoy en día. Los miembros de esta escuela de misterios fueron llamados los </w:t>
      </w:r>
      <w:r w:rsidRPr="001706FB">
        <w:rPr>
          <w:rFonts w:ascii="Arial" w:hAnsi="Arial" w:cs="Arial"/>
          <w:i/>
          <w:szCs w:val="20"/>
        </w:rPr>
        <w:t>Therapeutea</w:t>
      </w:r>
      <w:r w:rsidRPr="001706FB">
        <w:rPr>
          <w:rFonts w:ascii="Arial" w:hAnsi="Arial" w:cs="Arial"/>
          <w:szCs w:val="20"/>
        </w:rPr>
        <w:t xml:space="preserve"> (Terapeutas), que significa </w:t>
      </w:r>
      <w:r>
        <w:rPr>
          <w:rFonts w:ascii="Arial" w:hAnsi="Arial" w:cs="Arial"/>
          <w:szCs w:val="20"/>
        </w:rPr>
        <w:t>«</w:t>
      </w:r>
      <w:r w:rsidRPr="001706FB">
        <w:rPr>
          <w:rFonts w:ascii="Arial" w:hAnsi="Arial" w:cs="Arial"/>
          <w:szCs w:val="20"/>
        </w:rPr>
        <w:t>médicos del alma</w:t>
      </w:r>
      <w:r>
        <w:rPr>
          <w:rFonts w:ascii="Arial" w:hAnsi="Arial" w:cs="Arial"/>
          <w:szCs w:val="20"/>
        </w:rPr>
        <w:t>».</w:t>
      </w:r>
    </w:p>
    <w:p w:rsidR="00F31C4D" w:rsidRPr="001706FB" w:rsidRDefault="00F31C4D" w:rsidP="00F31C4D">
      <w:pPr>
        <w:spacing w:after="120"/>
        <w:ind w:left="1416"/>
        <w:jc w:val="both"/>
        <w:rPr>
          <w:rFonts w:ascii="Arial" w:hAnsi="Arial" w:cs="Arial"/>
          <w:szCs w:val="20"/>
        </w:rPr>
      </w:pPr>
      <w:r w:rsidRPr="001706FB">
        <w:rPr>
          <w:rFonts w:ascii="Arial" w:hAnsi="Arial" w:cs="Arial"/>
          <w:szCs w:val="20"/>
        </w:rPr>
        <w:t>La secta de los Esenios que miraban al sol de Alejandría</w:t>
      </w:r>
      <w:r>
        <w:rPr>
          <w:rFonts w:ascii="Arial" w:hAnsi="Arial" w:cs="Arial"/>
          <w:szCs w:val="20"/>
        </w:rPr>
        <w:t>,</w:t>
      </w:r>
      <w:r w:rsidRPr="001706FB">
        <w:rPr>
          <w:rFonts w:ascii="Arial" w:hAnsi="Arial" w:cs="Arial"/>
          <w:szCs w:val="20"/>
        </w:rPr>
        <w:t xml:space="preserve"> más tarde adoptó el nombre y el sí</w:t>
      </w:r>
      <w:r>
        <w:rPr>
          <w:rFonts w:ascii="Arial" w:hAnsi="Arial" w:cs="Arial"/>
          <w:szCs w:val="20"/>
        </w:rPr>
        <w:t>mbolo de la cruz de color rosa.</w:t>
      </w:r>
    </w:p>
    <w:p w:rsidR="00F31C4D" w:rsidRPr="001706FB" w:rsidRDefault="00F31C4D" w:rsidP="00F31C4D">
      <w:pPr>
        <w:spacing w:after="120"/>
        <w:ind w:left="1416"/>
        <w:jc w:val="both"/>
        <w:rPr>
          <w:rFonts w:ascii="Arial" w:hAnsi="Arial" w:cs="Arial"/>
          <w:szCs w:val="20"/>
        </w:rPr>
      </w:pPr>
      <w:r w:rsidRPr="001706FB">
        <w:rPr>
          <w:rFonts w:ascii="Arial" w:hAnsi="Arial" w:cs="Arial"/>
          <w:szCs w:val="20"/>
        </w:rPr>
        <w:t>William Henry, en </w:t>
      </w:r>
      <w:r w:rsidRPr="00AF65F2">
        <w:rPr>
          <w:rFonts w:ascii="Arial" w:hAnsi="Arial" w:cs="Arial"/>
          <w:iCs/>
          <w:szCs w:val="20"/>
        </w:rPr>
        <w:t xml:space="preserve">el </w:t>
      </w:r>
      <w:r w:rsidRPr="00177C24">
        <w:rPr>
          <w:rFonts w:ascii="Arial" w:hAnsi="Arial" w:cs="Arial"/>
          <w:b/>
          <w:i/>
          <w:iCs/>
          <w:color w:val="1F3864"/>
          <w:szCs w:val="20"/>
        </w:rPr>
        <w:t>Código de Sanación Solar</w:t>
      </w:r>
      <w:r w:rsidRPr="001706FB">
        <w:rPr>
          <w:rFonts w:ascii="Arial" w:hAnsi="Arial" w:cs="Arial"/>
          <w:szCs w:val="20"/>
        </w:rPr>
        <w:t>, vinculó el color de la cruz-rosa y los secretos Rosacruces con</w:t>
      </w:r>
      <w:r>
        <w:rPr>
          <w:rFonts w:ascii="Arial" w:hAnsi="Arial" w:cs="Arial"/>
          <w:szCs w:val="20"/>
        </w:rPr>
        <w:t>…</w:t>
      </w:r>
    </w:p>
    <w:p w:rsidR="00F31C4D" w:rsidRDefault="00F31C4D" w:rsidP="00F31C4D">
      <w:pPr>
        <w:ind w:left="1417" w:firstLine="708"/>
        <w:jc w:val="both"/>
        <w:rPr>
          <w:rFonts w:ascii="Arial" w:hAnsi="Arial" w:cs="Arial"/>
          <w:szCs w:val="20"/>
        </w:rPr>
      </w:pPr>
      <w:r>
        <w:rPr>
          <w:rFonts w:ascii="Arial" w:hAnsi="Arial" w:cs="Arial"/>
          <w:szCs w:val="20"/>
        </w:rPr>
        <w:t>«</w:t>
      </w:r>
      <w:r w:rsidRPr="001706FB">
        <w:rPr>
          <w:rFonts w:ascii="Arial" w:hAnsi="Arial" w:cs="Arial"/>
          <w:szCs w:val="20"/>
        </w:rPr>
        <w:t>El aumento del Sol sanador, la fuente de vida y de sabiduría</w:t>
      </w:r>
      <w:r>
        <w:rPr>
          <w:rFonts w:ascii="Arial" w:hAnsi="Arial" w:cs="Arial"/>
          <w:szCs w:val="20"/>
        </w:rPr>
        <w:t>».</w:t>
      </w:r>
    </w:p>
    <w:p w:rsidR="00F31C4D" w:rsidRDefault="00F31C4D" w:rsidP="00F31C4D">
      <w:pPr>
        <w:ind w:left="1417"/>
        <w:jc w:val="both"/>
        <w:rPr>
          <w:rFonts w:ascii="Arial" w:hAnsi="Arial" w:cs="Arial"/>
          <w:szCs w:val="20"/>
        </w:rPr>
      </w:pPr>
      <w:r>
        <w:rPr>
          <w:rFonts w:ascii="Arial" w:hAnsi="Arial" w:cs="Arial"/>
          <w:szCs w:val="20"/>
        </w:rPr>
        <w:t>(…)</w:t>
      </w:r>
    </w:p>
    <w:p w:rsidR="00F31C4D" w:rsidRPr="00AF65F2" w:rsidRDefault="00F31C4D" w:rsidP="00F31C4D">
      <w:pPr>
        <w:spacing w:after="120"/>
        <w:ind w:left="1416"/>
        <w:jc w:val="both"/>
        <w:rPr>
          <w:rFonts w:ascii="Arial" w:hAnsi="Arial" w:cs="Arial"/>
          <w:szCs w:val="20"/>
        </w:rPr>
      </w:pPr>
      <w:r w:rsidRPr="00AF65F2">
        <w:rPr>
          <w:rFonts w:ascii="Arial" w:hAnsi="Arial" w:cs="Arial"/>
          <w:szCs w:val="20"/>
        </w:rPr>
        <w:t>Akenatón amaba oficiar en ceremonias como el sumo sacerdote de Atón.</w:t>
      </w:r>
    </w:p>
    <w:p w:rsidR="00F31C4D" w:rsidRPr="00AF65F2" w:rsidRDefault="00F31C4D" w:rsidP="00F31C4D">
      <w:pPr>
        <w:spacing w:after="120"/>
        <w:ind w:left="1416"/>
        <w:jc w:val="both"/>
        <w:rPr>
          <w:rFonts w:ascii="Arial" w:hAnsi="Arial" w:cs="Arial"/>
          <w:szCs w:val="20"/>
        </w:rPr>
      </w:pPr>
      <w:r w:rsidRPr="00AF65F2">
        <w:rPr>
          <w:rFonts w:ascii="Arial" w:hAnsi="Arial" w:cs="Arial"/>
          <w:szCs w:val="20"/>
        </w:rPr>
        <w:t>La siguiente cita de un decreto hecho por Akenatón en la fundación de su ciudad capital, Akenatón, muestra que mirar al sol por la mañana era un ritual diario del atonismo:</w:t>
      </w:r>
    </w:p>
    <w:p w:rsidR="00F31C4D" w:rsidRPr="00AF65F2" w:rsidRDefault="00F31C4D" w:rsidP="00F31C4D">
      <w:pPr>
        <w:spacing w:after="120"/>
        <w:ind w:left="2124"/>
        <w:jc w:val="both"/>
        <w:rPr>
          <w:rFonts w:ascii="Arial" w:hAnsi="Arial" w:cs="Arial"/>
          <w:szCs w:val="20"/>
        </w:rPr>
      </w:pPr>
      <w:r>
        <w:rPr>
          <w:rFonts w:ascii="Arial" w:hAnsi="Arial" w:cs="Arial"/>
          <w:szCs w:val="20"/>
        </w:rPr>
        <w:t>«</w:t>
      </w:r>
      <w:r w:rsidRPr="00AF65F2">
        <w:rPr>
          <w:rFonts w:ascii="Arial" w:hAnsi="Arial" w:cs="Arial"/>
          <w:szCs w:val="20"/>
        </w:rPr>
        <w:t>Todo ojo le contempla, sin obstáculos, mientras que él llena la tierra con sus rayos y hace que cada uno viva. Viéndolo mis ojos están satisfechos todos los días cuando se levanta en este templo y lo llena a través de sus rayos, bello con amor, y me abraza con ellos a la vida y al poder por siempre y para siempre</w:t>
      </w:r>
      <w:r>
        <w:rPr>
          <w:rFonts w:ascii="Arial" w:hAnsi="Arial" w:cs="Arial"/>
          <w:szCs w:val="20"/>
        </w:rPr>
        <w:t>»</w:t>
      </w:r>
      <w:r w:rsidRPr="00AF65F2">
        <w:rPr>
          <w:rFonts w:ascii="Arial" w:hAnsi="Arial" w:cs="Arial"/>
          <w:szCs w:val="20"/>
        </w:rPr>
        <w:t>.</w:t>
      </w:r>
    </w:p>
    <w:p w:rsidR="00F31C4D" w:rsidRPr="00AF65F2" w:rsidRDefault="00F31C4D" w:rsidP="00F31C4D">
      <w:pPr>
        <w:spacing w:after="120"/>
        <w:ind w:left="1416"/>
        <w:jc w:val="both"/>
        <w:rPr>
          <w:rFonts w:ascii="Arial" w:hAnsi="Arial" w:cs="Arial"/>
          <w:szCs w:val="20"/>
        </w:rPr>
      </w:pPr>
      <w:r w:rsidRPr="00AF65F2">
        <w:rPr>
          <w:rFonts w:ascii="Arial" w:hAnsi="Arial" w:cs="Arial"/>
          <w:szCs w:val="20"/>
        </w:rPr>
        <w:t>Durante estas ceremonias, Akenatón y su congregación cantaban su Himno a Atón.</w:t>
      </w:r>
    </w:p>
    <w:p w:rsidR="00F31C4D" w:rsidRPr="00AF65F2" w:rsidRDefault="00F31C4D" w:rsidP="00F31C4D">
      <w:pPr>
        <w:spacing w:after="120"/>
        <w:ind w:left="1416"/>
        <w:jc w:val="both"/>
        <w:rPr>
          <w:rFonts w:ascii="Arial" w:hAnsi="Arial" w:cs="Arial"/>
          <w:szCs w:val="20"/>
        </w:rPr>
      </w:pPr>
      <w:r w:rsidRPr="00AF65F2">
        <w:rPr>
          <w:rFonts w:ascii="Arial" w:hAnsi="Arial" w:cs="Arial"/>
          <w:szCs w:val="20"/>
        </w:rPr>
        <w:t xml:space="preserve">Aunque la gran mayoría de los egipcios no daba mucho crédito al atonismo, y </w:t>
      </w:r>
      <w:r>
        <w:rPr>
          <w:rFonts w:ascii="Arial" w:hAnsi="Arial" w:cs="Arial"/>
          <w:szCs w:val="20"/>
        </w:rPr>
        <w:t xml:space="preserve">que </w:t>
      </w:r>
      <w:r w:rsidRPr="00AF65F2">
        <w:rPr>
          <w:rFonts w:ascii="Arial" w:hAnsi="Arial" w:cs="Arial"/>
          <w:szCs w:val="20"/>
        </w:rPr>
        <w:t>la corte de Akenatón siguió los rituales de la religión externa por un sentido del deber, existía un círculo interno de alrededor de 300 iniciados que aprendieron de Akenatón los misterios del sol.</w:t>
      </w:r>
    </w:p>
    <w:p w:rsidR="00F31C4D" w:rsidRDefault="00F31C4D" w:rsidP="00F31C4D">
      <w:pPr>
        <w:spacing w:after="120"/>
        <w:ind w:left="1416"/>
        <w:jc w:val="both"/>
        <w:rPr>
          <w:rFonts w:ascii="Arial" w:hAnsi="Arial" w:cs="Arial"/>
          <w:szCs w:val="20"/>
        </w:rPr>
      </w:pPr>
      <w:r w:rsidRPr="00AF65F2">
        <w:rPr>
          <w:rFonts w:ascii="Arial" w:hAnsi="Arial" w:cs="Arial"/>
          <w:szCs w:val="20"/>
        </w:rPr>
        <w:t>Entre éstos se encontraba José el hijo de Jacob, qu</w:t>
      </w:r>
      <w:r>
        <w:rPr>
          <w:rFonts w:ascii="Arial" w:hAnsi="Arial" w:cs="Arial"/>
          <w:szCs w:val="20"/>
        </w:rPr>
        <w:t>i</w:t>
      </w:r>
      <w:r w:rsidRPr="00AF65F2">
        <w:rPr>
          <w:rFonts w:ascii="Arial" w:hAnsi="Arial" w:cs="Arial"/>
          <w:szCs w:val="20"/>
        </w:rPr>
        <w:t>e</w:t>
      </w:r>
      <w:r>
        <w:rPr>
          <w:rFonts w:ascii="Arial" w:hAnsi="Arial" w:cs="Arial"/>
          <w:szCs w:val="20"/>
        </w:rPr>
        <w:t>n</w:t>
      </w:r>
      <w:r w:rsidRPr="00AF65F2">
        <w:rPr>
          <w:rFonts w:ascii="Arial" w:hAnsi="Arial" w:cs="Arial"/>
          <w:szCs w:val="20"/>
        </w:rPr>
        <w:t> </w:t>
      </w:r>
      <w:r w:rsidRPr="00AF65F2">
        <w:rPr>
          <w:rFonts w:ascii="Arial" w:hAnsi="Arial" w:cs="Arial"/>
          <w:b/>
          <w:bCs/>
          <w:szCs w:val="20"/>
        </w:rPr>
        <w:t>Robert Feather</w:t>
      </w:r>
      <w:r w:rsidRPr="00AF65F2">
        <w:rPr>
          <w:rFonts w:ascii="Arial" w:hAnsi="Arial" w:cs="Arial"/>
          <w:szCs w:val="20"/>
        </w:rPr>
        <w:t>, en </w:t>
      </w:r>
      <w:r w:rsidRPr="00177C24">
        <w:rPr>
          <w:rFonts w:ascii="Arial" w:hAnsi="Arial" w:cs="Arial"/>
          <w:b/>
          <w:i/>
          <w:iCs/>
          <w:color w:val="1F3864"/>
          <w:szCs w:val="20"/>
        </w:rPr>
        <w:t>El Misterio del Rollo de Cobre de Qumrán</w:t>
      </w:r>
      <w:r w:rsidRPr="00AF65F2">
        <w:rPr>
          <w:rFonts w:ascii="Arial" w:hAnsi="Arial" w:cs="Arial"/>
          <w:szCs w:val="20"/>
        </w:rPr>
        <w:t xml:space="preserve">, afirma </w:t>
      </w:r>
      <w:r>
        <w:rPr>
          <w:rFonts w:ascii="Arial" w:hAnsi="Arial" w:cs="Arial"/>
          <w:szCs w:val="20"/>
        </w:rPr>
        <w:t>que fue Nakhte, el visir de Akenatón.</w:t>
      </w:r>
    </w:p>
    <w:p w:rsidR="00F31C4D" w:rsidRDefault="00F31C4D" w:rsidP="00F31C4D">
      <w:pPr>
        <w:spacing w:after="120"/>
        <w:ind w:left="1416"/>
        <w:jc w:val="both"/>
        <w:rPr>
          <w:rFonts w:ascii="Arial" w:hAnsi="Arial" w:cs="Arial"/>
          <w:szCs w:val="20"/>
        </w:rPr>
      </w:pPr>
      <w:r w:rsidRPr="00AF65F2">
        <w:rPr>
          <w:rFonts w:ascii="Arial" w:hAnsi="Arial" w:cs="Arial"/>
          <w:szCs w:val="20"/>
        </w:rPr>
        <w:t xml:space="preserve">La Biblia registra que José se casó con Asenat, hija de Potifera, sacerdote de Atón en Heliópolis, y los arqueólogos descubrieron una capilla privada a Atón en las ruinas de la casa </w:t>
      </w:r>
      <w:r w:rsidRPr="00F914E7">
        <w:rPr>
          <w:rFonts w:ascii="Arial" w:hAnsi="Arial" w:cs="Arial"/>
          <w:szCs w:val="20"/>
        </w:rPr>
        <w:t>de Nakhte en Akhetaton.</w:t>
      </w:r>
    </w:p>
    <w:p w:rsidR="00F31C4D" w:rsidRPr="00AF65F2" w:rsidRDefault="00F31C4D" w:rsidP="00F31C4D">
      <w:pPr>
        <w:spacing w:after="120"/>
        <w:ind w:left="1416"/>
        <w:jc w:val="both"/>
        <w:rPr>
          <w:rFonts w:ascii="Arial" w:hAnsi="Arial" w:cs="Arial"/>
          <w:szCs w:val="20"/>
        </w:rPr>
      </w:pPr>
      <w:r w:rsidRPr="00AF65F2">
        <w:rPr>
          <w:rFonts w:ascii="Arial" w:hAnsi="Arial" w:cs="Arial"/>
          <w:szCs w:val="20"/>
        </w:rPr>
        <w:t xml:space="preserve">Robert Feather piensa que después de la muerte de Akenatón, algunos de estos iniciados </w:t>
      </w:r>
      <w:r>
        <w:rPr>
          <w:rFonts w:ascii="Arial" w:hAnsi="Arial" w:cs="Arial"/>
          <w:szCs w:val="20"/>
        </w:rPr>
        <w:t xml:space="preserve">se </w:t>
      </w:r>
      <w:r w:rsidRPr="00AF65F2">
        <w:rPr>
          <w:rFonts w:ascii="Arial" w:hAnsi="Arial" w:cs="Arial"/>
          <w:szCs w:val="20"/>
        </w:rPr>
        <w:t>fueron al templo del sol de Heliópolis</w:t>
      </w:r>
      <w:r>
        <w:rPr>
          <w:rFonts w:ascii="Arial" w:hAnsi="Arial" w:cs="Arial"/>
          <w:szCs w:val="20"/>
        </w:rPr>
        <w:t>,</w:t>
      </w:r>
      <w:r w:rsidRPr="00AF65F2">
        <w:rPr>
          <w:rFonts w:ascii="Arial" w:hAnsi="Arial" w:cs="Arial"/>
          <w:szCs w:val="20"/>
        </w:rPr>
        <w:t xml:space="preserve"> y </w:t>
      </w:r>
      <w:r>
        <w:rPr>
          <w:rFonts w:ascii="Arial" w:hAnsi="Arial" w:cs="Arial"/>
          <w:szCs w:val="20"/>
        </w:rPr>
        <w:t xml:space="preserve">que </w:t>
      </w:r>
      <w:r w:rsidRPr="00AF65F2">
        <w:rPr>
          <w:rFonts w:ascii="Arial" w:hAnsi="Arial" w:cs="Arial"/>
          <w:szCs w:val="20"/>
        </w:rPr>
        <w:t>otros, incluyendo a José y su familia, fueron a la isla Elefantina, en la tierra de Cus (Etiopía), donde se construyó otro templo del sol y establecieron una rama del judaísmo que existe en la actualidad.</w:t>
      </w:r>
    </w:p>
    <w:p w:rsidR="00F31C4D" w:rsidRPr="00353C65" w:rsidRDefault="00F31C4D" w:rsidP="00F31C4D">
      <w:pPr>
        <w:spacing w:after="120"/>
        <w:ind w:left="1416"/>
        <w:jc w:val="both"/>
        <w:rPr>
          <w:rFonts w:ascii="Arial" w:hAnsi="Arial" w:cs="Arial"/>
          <w:b/>
          <w:bCs/>
          <w:i/>
          <w:szCs w:val="20"/>
        </w:rPr>
      </w:pPr>
      <w:r w:rsidRPr="00353C65">
        <w:rPr>
          <w:rFonts w:ascii="Arial" w:hAnsi="Arial" w:cs="Arial"/>
          <w:b/>
          <w:bCs/>
          <w:i/>
          <w:szCs w:val="20"/>
        </w:rPr>
        <w:t>Los Misterios formaron la base de la tradición judeo-cristiana</w:t>
      </w:r>
    </w:p>
    <w:p w:rsidR="00F31C4D" w:rsidRPr="00AF65F2" w:rsidRDefault="00F31C4D" w:rsidP="00F31C4D">
      <w:pPr>
        <w:spacing w:after="120"/>
        <w:ind w:left="1416"/>
        <w:jc w:val="both"/>
        <w:rPr>
          <w:rFonts w:ascii="Arial" w:hAnsi="Arial" w:cs="Arial"/>
          <w:szCs w:val="20"/>
        </w:rPr>
      </w:pPr>
      <w:r w:rsidRPr="00AF65F2">
        <w:rPr>
          <w:rFonts w:ascii="Arial" w:hAnsi="Arial" w:cs="Arial"/>
          <w:szCs w:val="20"/>
        </w:rPr>
        <w:t>Después de la muerte de Akenatón, las enseñanzas del atonismo, sus ritos y preceptos, fueron casi completamente destruidos por los fanáticos de la religión establecida.</w:t>
      </w:r>
    </w:p>
    <w:p w:rsidR="00F31C4D" w:rsidRPr="00AF65F2" w:rsidRDefault="00F31C4D" w:rsidP="00F31C4D">
      <w:pPr>
        <w:spacing w:after="120"/>
        <w:ind w:left="1416"/>
        <w:jc w:val="both"/>
        <w:rPr>
          <w:rFonts w:ascii="Arial" w:hAnsi="Arial" w:cs="Arial"/>
          <w:szCs w:val="20"/>
        </w:rPr>
      </w:pPr>
      <w:r w:rsidRPr="00AF65F2">
        <w:rPr>
          <w:rFonts w:ascii="Arial" w:hAnsi="Arial" w:cs="Arial"/>
          <w:szCs w:val="20"/>
        </w:rPr>
        <w:t>Este ha sido en el pasado el destino de todas las enseñanzas de misterio que involucran al sol. La mayoría de los historiadores y escritores religiosos piensan que el monoteísmo de Akenatón fue una breve aberración en una larga tradición de politeí</w:t>
      </w:r>
      <w:r>
        <w:rPr>
          <w:rFonts w:ascii="Arial" w:hAnsi="Arial" w:cs="Arial"/>
          <w:szCs w:val="20"/>
        </w:rPr>
        <w:t>smo egipcio, y que murió con él.</w:t>
      </w:r>
    </w:p>
    <w:p w:rsidR="00F31C4D" w:rsidRPr="00AF65F2" w:rsidRDefault="00F31C4D" w:rsidP="00F31C4D">
      <w:pPr>
        <w:spacing w:after="120"/>
        <w:ind w:left="1416"/>
        <w:jc w:val="both"/>
        <w:rPr>
          <w:rFonts w:ascii="Arial" w:hAnsi="Arial" w:cs="Arial"/>
          <w:szCs w:val="20"/>
        </w:rPr>
      </w:pPr>
      <w:r w:rsidRPr="00AF65F2">
        <w:rPr>
          <w:rFonts w:ascii="Arial" w:hAnsi="Arial" w:cs="Arial"/>
          <w:szCs w:val="20"/>
        </w:rPr>
        <w:t xml:space="preserve">Pero, enterradas en las páginas de los textos históricos y de las Escrituras hay indicios de que sus ideas sobrevivieron en la fe judía. Por ejemplo, el Salmo 104 es casi idéntico al del </w:t>
      </w:r>
      <w:r w:rsidRPr="00177C24">
        <w:rPr>
          <w:rFonts w:ascii="Arial" w:hAnsi="Arial" w:cs="Arial"/>
          <w:b/>
          <w:i/>
          <w:color w:val="1F3864"/>
          <w:szCs w:val="20"/>
        </w:rPr>
        <w:t>Himno a Atón</w:t>
      </w:r>
      <w:r w:rsidRPr="00AF65F2">
        <w:rPr>
          <w:rFonts w:ascii="Arial" w:hAnsi="Arial" w:cs="Arial"/>
          <w:szCs w:val="20"/>
        </w:rPr>
        <w:t>.</w:t>
      </w:r>
    </w:p>
    <w:p w:rsidR="00F31C4D" w:rsidRPr="00AF65F2" w:rsidRDefault="00F31C4D" w:rsidP="00F31C4D">
      <w:pPr>
        <w:spacing w:after="120"/>
        <w:ind w:left="1416"/>
        <w:jc w:val="both"/>
        <w:rPr>
          <w:rFonts w:ascii="Arial" w:hAnsi="Arial" w:cs="Arial"/>
          <w:szCs w:val="20"/>
        </w:rPr>
      </w:pPr>
      <w:r w:rsidRPr="00AF65F2">
        <w:rPr>
          <w:rFonts w:ascii="Arial" w:hAnsi="Arial" w:cs="Arial"/>
          <w:szCs w:val="20"/>
        </w:rPr>
        <w:t xml:space="preserve">También sobrevivieron en las enseñanzas secretas de los Esenios y en las Cofradías de los Terapeutas, </w:t>
      </w:r>
      <w:r>
        <w:rPr>
          <w:rFonts w:ascii="Arial" w:hAnsi="Arial" w:cs="Arial"/>
          <w:szCs w:val="20"/>
        </w:rPr>
        <w:t xml:space="preserve">las </w:t>
      </w:r>
      <w:r w:rsidRPr="00AF65F2">
        <w:rPr>
          <w:rFonts w:ascii="Arial" w:hAnsi="Arial" w:cs="Arial"/>
          <w:szCs w:val="20"/>
        </w:rPr>
        <w:t>que están asociadas</w:t>
      </w:r>
      <w:r>
        <w:rPr>
          <w:rFonts w:ascii="Arial" w:hAnsi="Arial" w:cs="Arial"/>
          <w:szCs w:val="20"/>
        </w:rPr>
        <w:t xml:space="preserve"> con el cristianismo primitivo.</w:t>
      </w:r>
    </w:p>
    <w:p w:rsidR="00F31C4D" w:rsidRPr="00AF65F2" w:rsidRDefault="00F31C4D" w:rsidP="00F31C4D">
      <w:pPr>
        <w:spacing w:after="120"/>
        <w:ind w:left="1416"/>
        <w:jc w:val="both"/>
        <w:rPr>
          <w:rFonts w:ascii="Arial" w:hAnsi="Arial" w:cs="Arial"/>
          <w:szCs w:val="20"/>
        </w:rPr>
      </w:pPr>
      <w:r w:rsidRPr="00AF65F2">
        <w:rPr>
          <w:rFonts w:ascii="Arial" w:hAnsi="Arial" w:cs="Arial"/>
          <w:szCs w:val="20"/>
        </w:rPr>
        <w:t xml:space="preserve">En la </w:t>
      </w:r>
      <w:r w:rsidRPr="003873BD">
        <w:rPr>
          <w:rFonts w:ascii="Arial" w:hAnsi="Arial" w:cs="Arial"/>
          <w:b/>
          <w:i/>
          <w:color w:val="1F3864"/>
          <w:szCs w:val="20"/>
        </w:rPr>
        <w:t>Historia de Egipto</w:t>
      </w:r>
      <w:r w:rsidRPr="00AF65F2">
        <w:rPr>
          <w:rFonts w:ascii="Arial" w:hAnsi="Arial" w:cs="Arial"/>
          <w:szCs w:val="20"/>
        </w:rPr>
        <w:t>, el sacerdote egipcio </w:t>
      </w:r>
      <w:r w:rsidRPr="00AF65F2">
        <w:rPr>
          <w:rFonts w:ascii="Arial" w:hAnsi="Arial" w:cs="Arial"/>
          <w:b/>
          <w:bCs/>
          <w:szCs w:val="20"/>
        </w:rPr>
        <w:t>Manetón</w:t>
      </w:r>
      <w:r>
        <w:rPr>
          <w:rFonts w:ascii="Arial" w:hAnsi="Arial" w:cs="Arial"/>
          <w:szCs w:val="20"/>
        </w:rPr>
        <w:t> escribió:</w:t>
      </w:r>
    </w:p>
    <w:p w:rsidR="00F31C4D" w:rsidRPr="00AF65F2" w:rsidRDefault="00F31C4D" w:rsidP="00F31C4D">
      <w:pPr>
        <w:spacing w:after="120"/>
        <w:ind w:left="2124"/>
        <w:jc w:val="both"/>
        <w:rPr>
          <w:rFonts w:ascii="Arial" w:hAnsi="Arial" w:cs="Arial"/>
          <w:szCs w:val="20"/>
        </w:rPr>
      </w:pPr>
      <w:r>
        <w:rPr>
          <w:rFonts w:ascii="Arial" w:hAnsi="Arial" w:cs="Arial"/>
          <w:szCs w:val="20"/>
        </w:rPr>
        <w:t>«</w:t>
      </w:r>
      <w:r w:rsidRPr="00AF65F2">
        <w:rPr>
          <w:rFonts w:ascii="Arial" w:hAnsi="Arial" w:cs="Arial"/>
          <w:szCs w:val="20"/>
        </w:rPr>
        <w:t>Moisés, un hijo de la tribu de Levi, educado en Egipto e iniciado en Heliópolis, se convirtió en un Sumo Sacerdote de la Hermandad...</w:t>
      </w:r>
    </w:p>
    <w:p w:rsidR="00F31C4D" w:rsidRPr="00AF65F2" w:rsidRDefault="00F31C4D" w:rsidP="00F31C4D">
      <w:pPr>
        <w:spacing w:after="120"/>
        <w:ind w:left="2124"/>
        <w:jc w:val="both"/>
        <w:rPr>
          <w:rFonts w:ascii="Arial" w:hAnsi="Arial" w:cs="Arial"/>
          <w:szCs w:val="20"/>
        </w:rPr>
      </w:pPr>
      <w:r w:rsidRPr="00AF65F2">
        <w:rPr>
          <w:rFonts w:ascii="Arial" w:hAnsi="Arial" w:cs="Arial"/>
          <w:szCs w:val="20"/>
        </w:rPr>
        <w:lastRenderedPageBreak/>
        <w:t>Fue elegido por los hebreos como su jefe y él adaptó a las ideas de su pueblo la ciencia y la filosofía que había obtenido en los misterios egipcios, cuando estableció una rama de la Hermandad egipcia en su país, de la que descienden los Esenios.  </w:t>
      </w:r>
    </w:p>
    <w:p w:rsidR="00F31C4D" w:rsidRPr="00AF65F2" w:rsidRDefault="00F31C4D" w:rsidP="00F31C4D">
      <w:pPr>
        <w:spacing w:after="120"/>
        <w:ind w:left="2124"/>
        <w:jc w:val="both"/>
        <w:rPr>
          <w:rFonts w:ascii="Arial" w:hAnsi="Arial" w:cs="Arial"/>
          <w:szCs w:val="20"/>
        </w:rPr>
      </w:pPr>
      <w:r w:rsidRPr="00AF65F2">
        <w:rPr>
          <w:rFonts w:ascii="Arial" w:hAnsi="Arial" w:cs="Arial"/>
          <w:szCs w:val="20"/>
        </w:rPr>
        <w:t>El dogma de un 'solo </w:t>
      </w:r>
      <w:r w:rsidRPr="00AF65F2">
        <w:rPr>
          <w:rFonts w:ascii="Arial" w:hAnsi="Arial" w:cs="Arial"/>
          <w:i/>
          <w:iCs/>
          <w:szCs w:val="20"/>
        </w:rPr>
        <w:t>Dios</w:t>
      </w:r>
      <w:r w:rsidRPr="00AF65F2">
        <w:rPr>
          <w:rFonts w:ascii="Arial" w:hAnsi="Arial" w:cs="Arial"/>
          <w:szCs w:val="20"/>
        </w:rPr>
        <w:t>', que él enseñó, fue la interpretación de la Hermandad egipcia y la enseñanza del Faraón que estableció la primera religión monoteísta conocida por el hombre [Akenatón].</w:t>
      </w:r>
    </w:p>
    <w:p w:rsidR="00F31C4D" w:rsidRPr="00AF65F2" w:rsidRDefault="00F31C4D" w:rsidP="00F31C4D">
      <w:pPr>
        <w:spacing w:after="120"/>
        <w:ind w:left="2124"/>
        <w:jc w:val="both"/>
        <w:rPr>
          <w:rFonts w:ascii="Arial" w:hAnsi="Arial" w:cs="Arial"/>
          <w:szCs w:val="20"/>
        </w:rPr>
      </w:pPr>
      <w:r w:rsidRPr="00AF65F2">
        <w:rPr>
          <w:rFonts w:ascii="Arial" w:hAnsi="Arial" w:cs="Arial"/>
          <w:szCs w:val="20"/>
        </w:rPr>
        <w:t xml:space="preserve">Las tradiciones que estableció de esta manera eran conocidas completamente a sólo unos pocos de ellos, y fueron conservadas en los misterios de las sociedades secretas, los </w:t>
      </w:r>
      <w:r w:rsidRPr="00353C65">
        <w:rPr>
          <w:rFonts w:ascii="Arial" w:hAnsi="Arial" w:cs="Arial"/>
          <w:i/>
          <w:szCs w:val="20"/>
        </w:rPr>
        <w:t>Therapeutea</w:t>
      </w:r>
      <w:r w:rsidRPr="00AF65F2">
        <w:rPr>
          <w:rFonts w:ascii="Arial" w:hAnsi="Arial" w:cs="Arial"/>
          <w:szCs w:val="20"/>
        </w:rPr>
        <w:t xml:space="preserve"> de Egipto y los Esenios</w:t>
      </w:r>
      <w:r>
        <w:rPr>
          <w:rFonts w:ascii="Arial" w:hAnsi="Arial" w:cs="Arial"/>
          <w:szCs w:val="20"/>
        </w:rPr>
        <w:t>»</w:t>
      </w:r>
      <w:r w:rsidRPr="00AF65F2">
        <w:rPr>
          <w:rFonts w:ascii="Arial" w:hAnsi="Arial" w:cs="Arial"/>
          <w:szCs w:val="20"/>
        </w:rPr>
        <w:t>.</w:t>
      </w:r>
    </w:p>
    <w:p w:rsidR="00F31C4D" w:rsidRPr="00AF65F2" w:rsidRDefault="00F31C4D" w:rsidP="00F31C4D">
      <w:pPr>
        <w:spacing w:after="120"/>
        <w:ind w:left="1416"/>
        <w:jc w:val="both"/>
        <w:rPr>
          <w:rFonts w:ascii="Arial" w:hAnsi="Arial" w:cs="Arial"/>
          <w:szCs w:val="20"/>
        </w:rPr>
      </w:pPr>
      <w:r w:rsidRPr="00AF65F2">
        <w:rPr>
          <w:rFonts w:ascii="Arial" w:hAnsi="Arial" w:cs="Arial"/>
          <w:szCs w:val="20"/>
        </w:rPr>
        <w:t>Después de regresar de Heliópolis, Moisés se convirtió en una molestia para los sacerdotes de Amón-Ra y la corte de Ramsés II</w:t>
      </w:r>
      <w:r>
        <w:rPr>
          <w:rFonts w:ascii="Arial" w:hAnsi="Arial" w:cs="Arial"/>
          <w:szCs w:val="20"/>
        </w:rPr>
        <w:t>,</w:t>
      </w:r>
      <w:r w:rsidRPr="00AF65F2">
        <w:rPr>
          <w:rFonts w:ascii="Arial" w:hAnsi="Arial" w:cs="Arial"/>
          <w:szCs w:val="20"/>
        </w:rPr>
        <w:t xml:space="preserve"> a causa de sus ideas Atonísticas.</w:t>
      </w:r>
    </w:p>
    <w:p w:rsidR="00F31C4D" w:rsidRPr="00AF65F2" w:rsidRDefault="00F31C4D" w:rsidP="00F31C4D">
      <w:pPr>
        <w:spacing w:after="120"/>
        <w:ind w:left="1416"/>
        <w:jc w:val="both"/>
        <w:rPr>
          <w:rFonts w:ascii="Arial" w:hAnsi="Arial" w:cs="Arial"/>
          <w:szCs w:val="20"/>
        </w:rPr>
      </w:pPr>
      <w:r w:rsidRPr="00AF65F2">
        <w:rPr>
          <w:rFonts w:ascii="Arial" w:hAnsi="Arial" w:cs="Arial"/>
          <w:szCs w:val="20"/>
        </w:rPr>
        <w:t xml:space="preserve">El historiador Josefo registra que Moisés fue enviado en una expedición militar a Cus, en un esfuerzo de los cortesanos del faraón para deshacerse del </w:t>
      </w:r>
      <w:r>
        <w:rPr>
          <w:rFonts w:ascii="Arial" w:hAnsi="Arial" w:cs="Arial"/>
          <w:szCs w:val="20"/>
        </w:rPr>
        <w:t>«</w:t>
      </w:r>
      <w:r w:rsidRPr="00AF65F2">
        <w:rPr>
          <w:rFonts w:ascii="Arial" w:hAnsi="Arial" w:cs="Arial"/>
          <w:szCs w:val="20"/>
        </w:rPr>
        <w:t>disidente</w:t>
      </w:r>
      <w:r>
        <w:rPr>
          <w:rFonts w:ascii="Arial" w:hAnsi="Arial" w:cs="Arial"/>
          <w:szCs w:val="20"/>
        </w:rPr>
        <w:t>»</w:t>
      </w:r>
      <w:r w:rsidRPr="00AF65F2">
        <w:rPr>
          <w:rFonts w:ascii="Arial" w:hAnsi="Arial" w:cs="Arial"/>
          <w:szCs w:val="20"/>
        </w:rPr>
        <w:t>. Allí no sólo encontró una esposa sino también otro puesto de avanzada del atonismo en la isla Elefantina.</w:t>
      </w:r>
    </w:p>
    <w:p w:rsidR="00F31C4D" w:rsidRDefault="00F31C4D" w:rsidP="00F31C4D">
      <w:pPr>
        <w:ind w:left="1417"/>
        <w:jc w:val="both"/>
        <w:rPr>
          <w:rFonts w:ascii="Arial" w:hAnsi="Arial" w:cs="Arial"/>
          <w:szCs w:val="20"/>
        </w:rPr>
      </w:pPr>
      <w:r w:rsidRPr="00AF65F2">
        <w:rPr>
          <w:rFonts w:ascii="Arial" w:hAnsi="Arial" w:cs="Arial"/>
          <w:szCs w:val="20"/>
        </w:rPr>
        <w:t>Robert Feather cree que fue en el desierto de Cus que Moisés vio la zarza ardiente y recibió su misión.</w:t>
      </w:r>
    </w:p>
    <w:p w:rsidR="00F31C4D" w:rsidRDefault="00F31C4D" w:rsidP="00F31C4D">
      <w:pPr>
        <w:ind w:left="1417"/>
        <w:jc w:val="both"/>
        <w:rPr>
          <w:rFonts w:ascii="Arial" w:hAnsi="Arial" w:cs="Arial"/>
          <w:szCs w:val="20"/>
        </w:rPr>
      </w:pPr>
      <w:r>
        <w:rPr>
          <w:rFonts w:ascii="Arial" w:hAnsi="Arial" w:cs="Arial"/>
          <w:szCs w:val="20"/>
        </w:rPr>
        <w:t>(…)</w:t>
      </w:r>
    </w:p>
    <w:p w:rsidR="00F31C4D" w:rsidRPr="00353C65" w:rsidRDefault="00F31C4D" w:rsidP="00F31C4D">
      <w:pPr>
        <w:spacing w:after="120"/>
        <w:ind w:left="1416"/>
        <w:jc w:val="both"/>
        <w:rPr>
          <w:rFonts w:ascii="Arial" w:hAnsi="Arial" w:cs="Arial"/>
          <w:szCs w:val="20"/>
        </w:rPr>
      </w:pPr>
      <w:r w:rsidRPr="00353C65">
        <w:rPr>
          <w:rFonts w:ascii="Arial" w:hAnsi="Arial" w:cs="Arial"/>
          <w:szCs w:val="20"/>
        </w:rPr>
        <w:t>La Biblia registra que durante el Éxodo había dos facciones rivales de sacerdotes. Una facción tenía nombres egipcios como Coré, Datán, Abiram y On.</w:t>
      </w:r>
    </w:p>
    <w:p w:rsidR="00F31C4D" w:rsidRPr="00353C65" w:rsidRDefault="00F31C4D" w:rsidP="00F31C4D">
      <w:pPr>
        <w:spacing w:after="120"/>
        <w:ind w:left="1416"/>
        <w:jc w:val="both"/>
        <w:rPr>
          <w:rFonts w:ascii="Arial" w:hAnsi="Arial" w:cs="Arial"/>
          <w:szCs w:val="20"/>
        </w:rPr>
      </w:pPr>
      <w:r>
        <w:rPr>
          <w:rFonts w:ascii="Arial" w:hAnsi="Arial" w:cs="Arial"/>
          <w:szCs w:val="20"/>
        </w:rPr>
        <w:t xml:space="preserve">En </w:t>
      </w:r>
      <w:r w:rsidRPr="00177C24">
        <w:rPr>
          <w:rFonts w:ascii="Arial" w:hAnsi="Arial" w:cs="Arial"/>
          <w:b/>
          <w:i/>
          <w:color w:val="1F3864"/>
          <w:szCs w:val="20"/>
        </w:rPr>
        <w:t>La Iniciación Secreta de </w:t>
      </w:r>
      <w:r w:rsidRPr="00177C24">
        <w:rPr>
          <w:rFonts w:ascii="Arial" w:hAnsi="Arial" w:cs="Arial"/>
          <w:b/>
          <w:i/>
          <w:iCs/>
          <w:color w:val="1F3864"/>
          <w:szCs w:val="20"/>
        </w:rPr>
        <w:t>Jesús</w:t>
      </w:r>
      <w:r w:rsidRPr="00177C24">
        <w:rPr>
          <w:rFonts w:ascii="Arial" w:hAnsi="Arial" w:cs="Arial"/>
          <w:b/>
          <w:i/>
          <w:color w:val="1F3864"/>
          <w:szCs w:val="20"/>
        </w:rPr>
        <w:t> en Qumran</w:t>
      </w:r>
      <w:r w:rsidRPr="00F914E7">
        <w:rPr>
          <w:rFonts w:ascii="Arial" w:hAnsi="Arial" w:cs="Arial"/>
          <w:szCs w:val="20"/>
        </w:rPr>
        <w:t>, Robert Feather muestra</w:t>
      </w:r>
      <w:r w:rsidRPr="00353C65">
        <w:rPr>
          <w:rFonts w:ascii="Arial" w:hAnsi="Arial" w:cs="Arial"/>
          <w:szCs w:val="20"/>
        </w:rPr>
        <w:t xml:space="preserve"> cómo los descendientes de estos sacerdotes egipcios, originalmente designados en el momento de Akenatón, podrían haber mantenido su </w:t>
      </w:r>
      <w:r>
        <w:rPr>
          <w:rFonts w:ascii="Arial" w:hAnsi="Arial" w:cs="Arial"/>
          <w:szCs w:val="20"/>
        </w:rPr>
        <w:t>cohesión al comienzo del Qumrá</w:t>
      </w:r>
      <w:r w:rsidRPr="00353C65">
        <w:rPr>
          <w:rFonts w:ascii="Arial" w:hAnsi="Arial" w:cs="Arial"/>
          <w:szCs w:val="20"/>
        </w:rPr>
        <w:t>n Eseni</w:t>
      </w:r>
      <w:r>
        <w:rPr>
          <w:rFonts w:ascii="Arial" w:hAnsi="Arial" w:cs="Arial"/>
          <w:szCs w:val="20"/>
        </w:rPr>
        <w:t>o (610 a.</w:t>
      </w:r>
      <w:r w:rsidRPr="00353C65">
        <w:rPr>
          <w:rFonts w:ascii="Arial" w:hAnsi="Arial" w:cs="Arial"/>
          <w:szCs w:val="20"/>
        </w:rPr>
        <w:t>C</w:t>
      </w:r>
      <w:r>
        <w:rPr>
          <w:rFonts w:ascii="Arial" w:hAnsi="Arial" w:cs="Arial"/>
          <w:szCs w:val="20"/>
        </w:rPr>
        <w:t>.</w:t>
      </w:r>
      <w:r w:rsidRPr="00353C65">
        <w:rPr>
          <w:rFonts w:ascii="Arial" w:hAnsi="Arial" w:cs="Arial"/>
          <w:szCs w:val="20"/>
        </w:rPr>
        <w:t>).</w:t>
      </w:r>
    </w:p>
    <w:p w:rsidR="00F31C4D" w:rsidRPr="00353C65" w:rsidRDefault="00F31C4D" w:rsidP="00F31C4D">
      <w:pPr>
        <w:spacing w:after="120"/>
        <w:ind w:left="1416"/>
        <w:jc w:val="both"/>
        <w:rPr>
          <w:rFonts w:ascii="Arial" w:hAnsi="Arial" w:cs="Arial"/>
          <w:szCs w:val="20"/>
        </w:rPr>
      </w:pPr>
      <w:r w:rsidRPr="00353C65">
        <w:rPr>
          <w:rFonts w:ascii="Arial" w:hAnsi="Arial" w:cs="Arial"/>
          <w:szCs w:val="20"/>
        </w:rPr>
        <w:t>Cuando entraron a Canaán, se establecieron alrededor de Siloh y así llegaron a ser conocidos como sacerdotes Silo</w:t>
      </w:r>
      <w:r>
        <w:rPr>
          <w:rFonts w:ascii="Arial" w:hAnsi="Arial" w:cs="Arial"/>
          <w:szCs w:val="20"/>
        </w:rPr>
        <w:t>í</w:t>
      </w:r>
      <w:r w:rsidRPr="00353C65">
        <w:rPr>
          <w:rFonts w:ascii="Arial" w:hAnsi="Arial" w:cs="Arial"/>
          <w:szCs w:val="20"/>
        </w:rPr>
        <w:t>tas. Ellos se volvieron prominente</w:t>
      </w:r>
      <w:r>
        <w:rPr>
          <w:rFonts w:ascii="Arial" w:hAnsi="Arial" w:cs="Arial"/>
          <w:szCs w:val="20"/>
        </w:rPr>
        <w:t>s en la época de Ezequiel (589 a.</w:t>
      </w:r>
      <w:r w:rsidRPr="00353C65">
        <w:rPr>
          <w:rFonts w:ascii="Arial" w:hAnsi="Arial" w:cs="Arial"/>
          <w:szCs w:val="20"/>
        </w:rPr>
        <w:t>C</w:t>
      </w:r>
      <w:r>
        <w:rPr>
          <w:rFonts w:ascii="Arial" w:hAnsi="Arial" w:cs="Arial"/>
          <w:szCs w:val="20"/>
        </w:rPr>
        <w:t>.), Onías IV (160 a.</w:t>
      </w:r>
      <w:r w:rsidRPr="00353C65">
        <w:rPr>
          <w:rFonts w:ascii="Arial" w:hAnsi="Arial" w:cs="Arial"/>
          <w:szCs w:val="20"/>
        </w:rPr>
        <w:t>C</w:t>
      </w:r>
      <w:r>
        <w:rPr>
          <w:rFonts w:ascii="Arial" w:hAnsi="Arial" w:cs="Arial"/>
          <w:szCs w:val="20"/>
        </w:rPr>
        <w:t>.</w:t>
      </w:r>
      <w:r w:rsidRPr="00353C65">
        <w:rPr>
          <w:rFonts w:ascii="Arial" w:hAnsi="Arial" w:cs="Arial"/>
          <w:szCs w:val="20"/>
        </w:rPr>
        <w:t>) y </w:t>
      </w:r>
      <w:r w:rsidRPr="00353C65">
        <w:rPr>
          <w:rFonts w:ascii="Arial" w:hAnsi="Arial" w:cs="Arial"/>
          <w:iCs/>
          <w:szCs w:val="20"/>
        </w:rPr>
        <w:t>Jesús</w:t>
      </w:r>
      <w:r w:rsidRPr="00353C65">
        <w:rPr>
          <w:rFonts w:ascii="Arial" w:hAnsi="Arial" w:cs="Arial"/>
          <w:szCs w:val="20"/>
        </w:rPr>
        <w:t> </w:t>
      </w:r>
      <w:r>
        <w:rPr>
          <w:rFonts w:ascii="Arial" w:hAnsi="Arial" w:cs="Arial"/>
          <w:szCs w:val="20"/>
        </w:rPr>
        <w:t>(4 a.</w:t>
      </w:r>
      <w:r w:rsidRPr="00353C65">
        <w:rPr>
          <w:rFonts w:ascii="Arial" w:hAnsi="Arial" w:cs="Arial"/>
          <w:szCs w:val="20"/>
        </w:rPr>
        <w:t>C</w:t>
      </w:r>
      <w:r>
        <w:rPr>
          <w:rFonts w:ascii="Arial" w:hAnsi="Arial" w:cs="Arial"/>
          <w:szCs w:val="20"/>
        </w:rPr>
        <w:t>.</w:t>
      </w:r>
      <w:r w:rsidRPr="00353C65">
        <w:rPr>
          <w:rFonts w:ascii="Arial" w:hAnsi="Arial" w:cs="Arial"/>
          <w:szCs w:val="20"/>
        </w:rPr>
        <w:t>).Estos eran también</w:t>
      </w:r>
      <w:r>
        <w:rPr>
          <w:rFonts w:ascii="Arial" w:hAnsi="Arial" w:cs="Arial"/>
          <w:szCs w:val="20"/>
        </w:rPr>
        <w:t xml:space="preserve"> los</w:t>
      </w:r>
      <w:r w:rsidRPr="00353C65">
        <w:rPr>
          <w:rFonts w:ascii="Arial" w:hAnsi="Arial" w:cs="Arial"/>
          <w:szCs w:val="20"/>
        </w:rPr>
        <w:t xml:space="preserve"> tiempos en que los Esenios e</w:t>
      </w:r>
      <w:r>
        <w:rPr>
          <w:rFonts w:ascii="Arial" w:hAnsi="Arial" w:cs="Arial"/>
          <w:szCs w:val="20"/>
        </w:rPr>
        <w:t>stab</w:t>
      </w:r>
      <w:r w:rsidRPr="00353C65">
        <w:rPr>
          <w:rFonts w:ascii="Arial" w:hAnsi="Arial" w:cs="Arial"/>
          <w:szCs w:val="20"/>
        </w:rPr>
        <w:t>an activos.</w:t>
      </w:r>
    </w:p>
    <w:p w:rsidR="00F31C4D" w:rsidRPr="00353C65" w:rsidRDefault="00F31C4D" w:rsidP="00F31C4D">
      <w:pPr>
        <w:spacing w:after="120"/>
        <w:ind w:left="1416"/>
        <w:jc w:val="both"/>
        <w:rPr>
          <w:rFonts w:ascii="Arial" w:hAnsi="Arial" w:cs="Arial"/>
          <w:szCs w:val="20"/>
        </w:rPr>
      </w:pPr>
      <w:r w:rsidRPr="00353C65">
        <w:rPr>
          <w:rFonts w:ascii="Arial" w:hAnsi="Arial" w:cs="Arial"/>
          <w:szCs w:val="20"/>
        </w:rPr>
        <w:t>Los Esenios de Qumrán, basados en los sacerdotes Silo</w:t>
      </w:r>
      <w:r>
        <w:rPr>
          <w:rFonts w:ascii="Arial" w:hAnsi="Arial" w:cs="Arial"/>
          <w:szCs w:val="20"/>
        </w:rPr>
        <w:t>í</w:t>
      </w:r>
      <w:r w:rsidRPr="00353C65">
        <w:rPr>
          <w:rFonts w:ascii="Arial" w:hAnsi="Arial" w:cs="Arial"/>
          <w:szCs w:val="20"/>
        </w:rPr>
        <w:t xml:space="preserve">tas, llegaron a tener un judaísmo mucho más puro que rechazaba el sacrificio de animales, </w:t>
      </w:r>
      <w:r>
        <w:rPr>
          <w:rFonts w:ascii="Arial" w:hAnsi="Arial" w:cs="Arial"/>
          <w:szCs w:val="20"/>
        </w:rPr>
        <w:t xml:space="preserve">los </w:t>
      </w:r>
      <w:r w:rsidRPr="00353C65">
        <w:rPr>
          <w:rFonts w:ascii="Arial" w:hAnsi="Arial" w:cs="Arial"/>
          <w:szCs w:val="20"/>
        </w:rPr>
        <w:t xml:space="preserve">ídolos, </w:t>
      </w:r>
      <w:r>
        <w:rPr>
          <w:rFonts w:ascii="Arial" w:hAnsi="Arial" w:cs="Arial"/>
          <w:szCs w:val="20"/>
        </w:rPr>
        <w:t xml:space="preserve">los </w:t>
      </w:r>
      <w:r w:rsidRPr="00353C65">
        <w:rPr>
          <w:rFonts w:ascii="Arial" w:hAnsi="Arial" w:cs="Arial"/>
          <w:szCs w:val="20"/>
        </w:rPr>
        <w:t>amuletos y la sepultura con los bienes terrenales</w:t>
      </w:r>
      <w:r>
        <w:rPr>
          <w:rFonts w:ascii="Arial" w:hAnsi="Arial" w:cs="Arial"/>
          <w:szCs w:val="20"/>
        </w:rPr>
        <w:t>, prácticas que fueron introducida</w:t>
      </w:r>
      <w:r w:rsidRPr="00353C65">
        <w:rPr>
          <w:rFonts w:ascii="Arial" w:hAnsi="Arial" w:cs="Arial"/>
          <w:szCs w:val="20"/>
        </w:rPr>
        <w:t>s en el judaísmo del resto de los israelitas. Durante el Éxodo estos sacerdotes eran pro-Moisés y contra</w:t>
      </w:r>
      <w:r>
        <w:rPr>
          <w:rFonts w:ascii="Arial" w:hAnsi="Arial" w:cs="Arial"/>
          <w:szCs w:val="20"/>
        </w:rPr>
        <w:t>rios a</w:t>
      </w:r>
      <w:r w:rsidRPr="00353C65">
        <w:rPr>
          <w:rFonts w:ascii="Arial" w:hAnsi="Arial" w:cs="Arial"/>
          <w:szCs w:val="20"/>
        </w:rPr>
        <w:t xml:space="preserve"> los sacerdotes de Aarón.</w:t>
      </w:r>
    </w:p>
    <w:p w:rsidR="00F31C4D" w:rsidRPr="00353C65" w:rsidRDefault="00F31C4D" w:rsidP="00F31C4D">
      <w:pPr>
        <w:spacing w:after="120"/>
        <w:ind w:left="1416"/>
        <w:jc w:val="both"/>
        <w:rPr>
          <w:rFonts w:ascii="Arial" w:hAnsi="Arial" w:cs="Arial"/>
          <w:szCs w:val="20"/>
        </w:rPr>
      </w:pPr>
      <w:r w:rsidRPr="00353C65">
        <w:rPr>
          <w:rFonts w:ascii="Arial" w:hAnsi="Arial" w:cs="Arial"/>
          <w:szCs w:val="20"/>
        </w:rPr>
        <w:t>Es probable que los sacerdotes de Aarón que se descarriaron en la idolatría del becerro de oro (la diosa egipcia Hathor) mientras Moisés estaba en la montaña, pueden haber sido responsables de la reintroducción de otra práctica egipcia</w:t>
      </w:r>
      <w:r>
        <w:rPr>
          <w:rFonts w:ascii="Arial" w:hAnsi="Arial" w:cs="Arial"/>
          <w:szCs w:val="20"/>
        </w:rPr>
        <w:t>, la</w:t>
      </w:r>
      <w:r w:rsidRPr="00353C65">
        <w:rPr>
          <w:rFonts w:ascii="Arial" w:hAnsi="Arial" w:cs="Arial"/>
          <w:szCs w:val="20"/>
        </w:rPr>
        <w:t xml:space="preserve"> de</w:t>
      </w:r>
      <w:r>
        <w:rPr>
          <w:rFonts w:ascii="Arial" w:hAnsi="Arial" w:cs="Arial"/>
          <w:szCs w:val="20"/>
        </w:rPr>
        <w:t>l</w:t>
      </w:r>
      <w:r w:rsidRPr="00353C65">
        <w:rPr>
          <w:rFonts w:ascii="Arial" w:hAnsi="Arial" w:cs="Arial"/>
          <w:szCs w:val="20"/>
        </w:rPr>
        <w:t xml:space="preserve"> sacrificio de holocausto, prohibido por el atonismo. En el Monte Sinaí, </w:t>
      </w:r>
      <w:r w:rsidRPr="00353C65">
        <w:rPr>
          <w:rFonts w:ascii="Arial" w:hAnsi="Arial" w:cs="Arial"/>
          <w:i/>
          <w:iCs/>
          <w:szCs w:val="20"/>
        </w:rPr>
        <w:t>Dios</w:t>
      </w:r>
      <w:r w:rsidRPr="00353C65">
        <w:rPr>
          <w:rFonts w:ascii="Arial" w:hAnsi="Arial" w:cs="Arial"/>
          <w:szCs w:val="20"/>
        </w:rPr>
        <w:t> le d</w:t>
      </w:r>
      <w:r>
        <w:rPr>
          <w:rFonts w:ascii="Arial" w:hAnsi="Arial" w:cs="Arial"/>
          <w:szCs w:val="20"/>
        </w:rPr>
        <w:t>io a Moisés el primer juego de T</w:t>
      </w:r>
      <w:r w:rsidRPr="00353C65">
        <w:rPr>
          <w:rFonts w:ascii="Arial" w:hAnsi="Arial" w:cs="Arial"/>
          <w:szCs w:val="20"/>
        </w:rPr>
        <w:t>ablas para presentar a los hebreos.</w:t>
      </w:r>
    </w:p>
    <w:p w:rsidR="00F31C4D" w:rsidRPr="00353C65" w:rsidRDefault="00F31C4D" w:rsidP="00F31C4D">
      <w:pPr>
        <w:spacing w:after="120"/>
        <w:ind w:left="1416"/>
        <w:jc w:val="both"/>
        <w:rPr>
          <w:rFonts w:ascii="Arial" w:hAnsi="Arial" w:cs="Arial"/>
          <w:szCs w:val="20"/>
        </w:rPr>
      </w:pPr>
      <w:r>
        <w:rPr>
          <w:rFonts w:ascii="Arial" w:hAnsi="Arial" w:cs="Arial"/>
          <w:szCs w:val="20"/>
        </w:rPr>
        <w:t>Se muestra a Moisés recibiendo las T</w:t>
      </w:r>
      <w:r w:rsidRPr="00353C65">
        <w:rPr>
          <w:rFonts w:ascii="Arial" w:hAnsi="Arial" w:cs="Arial"/>
          <w:szCs w:val="20"/>
        </w:rPr>
        <w:t xml:space="preserve">ablas del sol, </w:t>
      </w:r>
      <w:r>
        <w:rPr>
          <w:rFonts w:ascii="Arial" w:hAnsi="Arial" w:cs="Arial"/>
          <w:szCs w:val="20"/>
        </w:rPr>
        <w:t xml:space="preserve">el </w:t>
      </w:r>
      <w:r w:rsidRPr="00353C65">
        <w:rPr>
          <w:rFonts w:ascii="Arial" w:hAnsi="Arial" w:cs="Arial"/>
          <w:szCs w:val="20"/>
        </w:rPr>
        <w:t>que es representado</w:t>
      </w:r>
      <w:r>
        <w:rPr>
          <w:rFonts w:ascii="Arial" w:hAnsi="Arial" w:cs="Arial"/>
          <w:szCs w:val="20"/>
        </w:rPr>
        <w:t xml:space="preserve"> como una abertura en el cielo.</w:t>
      </w:r>
    </w:p>
    <w:p w:rsidR="00F31C4D" w:rsidRPr="00353C65" w:rsidRDefault="00F31C4D" w:rsidP="00F31C4D">
      <w:pPr>
        <w:spacing w:after="120"/>
        <w:ind w:left="1416"/>
        <w:jc w:val="both"/>
        <w:rPr>
          <w:rFonts w:ascii="Arial" w:hAnsi="Arial" w:cs="Arial"/>
          <w:szCs w:val="20"/>
        </w:rPr>
      </w:pPr>
      <w:r w:rsidRPr="00353C65">
        <w:rPr>
          <w:rFonts w:ascii="Arial" w:hAnsi="Arial" w:cs="Arial"/>
          <w:szCs w:val="20"/>
        </w:rPr>
        <w:t xml:space="preserve">Sin embargo, cuando él bajó de la montaña y vio cómo el pueblo había caído en la idolatría, se dio cuenta de que no estaban listos para lo que estaba en las </w:t>
      </w:r>
      <w:r>
        <w:rPr>
          <w:rFonts w:ascii="Arial" w:hAnsi="Arial" w:cs="Arial"/>
          <w:szCs w:val="20"/>
        </w:rPr>
        <w:t>T</w:t>
      </w:r>
      <w:r w:rsidRPr="00353C65">
        <w:rPr>
          <w:rFonts w:ascii="Arial" w:hAnsi="Arial" w:cs="Arial"/>
          <w:szCs w:val="20"/>
        </w:rPr>
        <w:t xml:space="preserve">ablas. Así que él rompió las </w:t>
      </w:r>
      <w:r>
        <w:rPr>
          <w:rFonts w:ascii="Arial" w:hAnsi="Arial" w:cs="Arial"/>
          <w:szCs w:val="20"/>
        </w:rPr>
        <w:t>T</w:t>
      </w:r>
      <w:r w:rsidRPr="00353C65">
        <w:rPr>
          <w:rFonts w:ascii="Arial" w:hAnsi="Arial" w:cs="Arial"/>
          <w:szCs w:val="20"/>
        </w:rPr>
        <w:t>ablas y volvió a subir la montaña donde </w:t>
      </w:r>
      <w:r w:rsidRPr="00353C65">
        <w:rPr>
          <w:rFonts w:ascii="Arial" w:hAnsi="Arial" w:cs="Arial"/>
          <w:i/>
          <w:iCs/>
          <w:szCs w:val="20"/>
        </w:rPr>
        <w:t>Dios</w:t>
      </w:r>
      <w:r w:rsidRPr="00353C65">
        <w:rPr>
          <w:rFonts w:ascii="Arial" w:hAnsi="Arial" w:cs="Arial"/>
          <w:szCs w:val="20"/>
        </w:rPr>
        <w:t> grabó diez simples mandamientos</w:t>
      </w:r>
      <w:r>
        <w:rPr>
          <w:rFonts w:ascii="Arial" w:hAnsi="Arial" w:cs="Arial"/>
          <w:szCs w:val="20"/>
        </w:rPr>
        <w:t xml:space="preserve"> en un segundo juego de Tablas.</w:t>
      </w:r>
    </w:p>
    <w:p w:rsidR="00F31C4D" w:rsidRPr="00353C65" w:rsidRDefault="00F31C4D" w:rsidP="00F31C4D">
      <w:pPr>
        <w:spacing w:after="120"/>
        <w:ind w:left="1416"/>
        <w:jc w:val="both"/>
        <w:rPr>
          <w:rFonts w:ascii="Arial" w:hAnsi="Arial" w:cs="Arial"/>
          <w:szCs w:val="20"/>
        </w:rPr>
      </w:pPr>
      <w:r w:rsidRPr="00353C65">
        <w:rPr>
          <w:rFonts w:ascii="Arial" w:hAnsi="Arial" w:cs="Arial"/>
          <w:szCs w:val="20"/>
        </w:rPr>
        <w:t xml:space="preserve">¿Qué es lo que pudo haber estado en las primeras </w:t>
      </w:r>
      <w:r>
        <w:rPr>
          <w:rFonts w:ascii="Arial" w:hAnsi="Arial" w:cs="Arial"/>
          <w:szCs w:val="20"/>
        </w:rPr>
        <w:t>T</w:t>
      </w:r>
      <w:r w:rsidRPr="00353C65">
        <w:rPr>
          <w:rFonts w:ascii="Arial" w:hAnsi="Arial" w:cs="Arial"/>
          <w:szCs w:val="20"/>
        </w:rPr>
        <w:t>ablas? ¡Tal vez los misterios solares! En cualquier caso, los misterios fueron dictados por el boca a boca de</w:t>
      </w:r>
      <w:r>
        <w:rPr>
          <w:rFonts w:ascii="Arial" w:hAnsi="Arial" w:cs="Arial"/>
          <w:szCs w:val="20"/>
        </w:rPr>
        <w:t>sde</w:t>
      </w:r>
      <w:r w:rsidRPr="00353C65">
        <w:rPr>
          <w:rFonts w:ascii="Arial" w:hAnsi="Arial" w:cs="Arial"/>
          <w:szCs w:val="20"/>
        </w:rPr>
        <w:t xml:space="preserve"> Moisés a los sacer</w:t>
      </w:r>
      <w:r>
        <w:rPr>
          <w:rFonts w:ascii="Arial" w:hAnsi="Arial" w:cs="Arial"/>
          <w:szCs w:val="20"/>
        </w:rPr>
        <w:t>dotes Siloítas de los Esenios.</w:t>
      </w:r>
    </w:p>
    <w:p w:rsidR="00F31C4D" w:rsidRPr="00353C65" w:rsidRDefault="00F31C4D" w:rsidP="00F31C4D">
      <w:pPr>
        <w:spacing w:after="120"/>
        <w:ind w:left="1416"/>
        <w:jc w:val="both"/>
        <w:rPr>
          <w:rFonts w:ascii="Arial" w:hAnsi="Arial" w:cs="Arial"/>
          <w:szCs w:val="20"/>
        </w:rPr>
      </w:pPr>
      <w:r w:rsidRPr="00353C65">
        <w:rPr>
          <w:rFonts w:ascii="Arial" w:hAnsi="Arial" w:cs="Arial"/>
          <w:szCs w:val="20"/>
        </w:rPr>
        <w:t>Los arqueólogos encontraron en las catacumbas de Roma un dibujo de </w:t>
      </w:r>
      <w:r w:rsidRPr="0045517D">
        <w:rPr>
          <w:rFonts w:ascii="Arial" w:hAnsi="Arial" w:cs="Arial"/>
          <w:iCs/>
          <w:szCs w:val="20"/>
        </w:rPr>
        <w:t>Jesús</w:t>
      </w:r>
      <w:r w:rsidRPr="00353C65">
        <w:rPr>
          <w:rFonts w:ascii="Arial" w:hAnsi="Arial" w:cs="Arial"/>
          <w:szCs w:val="20"/>
        </w:rPr>
        <w:t xml:space="preserve"> sosteniendo una vara de poder cuando resucitaba a Lázaro de entre los muertos, </w:t>
      </w:r>
      <w:r>
        <w:rPr>
          <w:rFonts w:ascii="Arial" w:hAnsi="Arial" w:cs="Arial"/>
          <w:szCs w:val="20"/>
        </w:rPr>
        <w:t xml:space="preserve">lo </w:t>
      </w:r>
      <w:r w:rsidRPr="00353C65">
        <w:rPr>
          <w:rFonts w:ascii="Arial" w:hAnsi="Arial" w:cs="Arial"/>
          <w:szCs w:val="20"/>
        </w:rPr>
        <w:t>que muestra que los primeros cristianos entendieron que el origen del poder de </w:t>
      </w:r>
      <w:r w:rsidRPr="0045517D">
        <w:rPr>
          <w:rFonts w:ascii="Arial" w:hAnsi="Arial" w:cs="Arial"/>
          <w:iCs/>
          <w:szCs w:val="20"/>
        </w:rPr>
        <w:t>Jesús</w:t>
      </w:r>
      <w:r w:rsidRPr="00353C65">
        <w:rPr>
          <w:rFonts w:ascii="Arial" w:hAnsi="Arial" w:cs="Arial"/>
          <w:szCs w:val="20"/>
        </w:rPr>
        <w:t> vino del sol.</w:t>
      </w:r>
    </w:p>
    <w:p w:rsidR="00F31C4D" w:rsidRPr="00353C65" w:rsidRDefault="00F31C4D" w:rsidP="00F31C4D">
      <w:pPr>
        <w:spacing w:after="120"/>
        <w:ind w:left="1416"/>
        <w:jc w:val="both"/>
        <w:rPr>
          <w:rFonts w:ascii="Arial" w:hAnsi="Arial" w:cs="Arial"/>
          <w:szCs w:val="20"/>
        </w:rPr>
      </w:pPr>
      <w:r w:rsidRPr="00353C65">
        <w:rPr>
          <w:rFonts w:ascii="Arial" w:hAnsi="Arial" w:cs="Arial"/>
          <w:szCs w:val="20"/>
        </w:rPr>
        <w:t>La Biblia registra que justo antes de </w:t>
      </w:r>
      <w:r w:rsidRPr="0045517D">
        <w:rPr>
          <w:rFonts w:ascii="Arial" w:hAnsi="Arial" w:cs="Arial"/>
          <w:iCs/>
          <w:szCs w:val="20"/>
        </w:rPr>
        <w:t>que Jesús</w:t>
      </w:r>
      <w:r w:rsidRPr="00353C65">
        <w:rPr>
          <w:rFonts w:ascii="Arial" w:hAnsi="Arial" w:cs="Arial"/>
          <w:szCs w:val="20"/>
        </w:rPr>
        <w:t xml:space="preserve"> resucitase a Lázaro, él </w:t>
      </w:r>
      <w:r>
        <w:rPr>
          <w:rFonts w:ascii="Arial" w:hAnsi="Arial" w:cs="Arial"/>
          <w:szCs w:val="20"/>
        </w:rPr>
        <w:t>«</w:t>
      </w:r>
      <w:r w:rsidRPr="00353C65">
        <w:rPr>
          <w:rFonts w:ascii="Arial" w:hAnsi="Arial" w:cs="Arial"/>
          <w:szCs w:val="20"/>
        </w:rPr>
        <w:t>alzó sus ojos</w:t>
      </w:r>
      <w:r>
        <w:rPr>
          <w:rFonts w:ascii="Arial" w:hAnsi="Arial" w:cs="Arial"/>
          <w:szCs w:val="20"/>
        </w:rPr>
        <w:t>»</w:t>
      </w:r>
      <w:r w:rsidRPr="00353C65">
        <w:rPr>
          <w:rFonts w:ascii="Arial" w:hAnsi="Arial" w:cs="Arial"/>
          <w:szCs w:val="20"/>
        </w:rPr>
        <w:t xml:space="preserve"> al sol y oró. La vara es un símbolo de la fuerza vital, que se muestra empuñando </w:t>
      </w:r>
      <w:r>
        <w:rPr>
          <w:rFonts w:ascii="Arial" w:hAnsi="Arial" w:cs="Arial"/>
          <w:szCs w:val="20"/>
        </w:rPr>
        <w:t xml:space="preserve">por </w:t>
      </w:r>
      <w:r w:rsidRPr="00353C65">
        <w:rPr>
          <w:rFonts w:ascii="Arial" w:hAnsi="Arial" w:cs="Arial"/>
          <w:szCs w:val="20"/>
        </w:rPr>
        <w:t>cada </w:t>
      </w:r>
      <w:r w:rsidRPr="00353C65">
        <w:rPr>
          <w:rFonts w:ascii="Arial" w:hAnsi="Arial" w:cs="Arial"/>
          <w:i/>
          <w:iCs/>
          <w:szCs w:val="20"/>
        </w:rPr>
        <w:t>Dios</w:t>
      </w:r>
      <w:r w:rsidRPr="00353C65">
        <w:rPr>
          <w:rFonts w:ascii="Arial" w:hAnsi="Arial" w:cs="Arial"/>
          <w:szCs w:val="20"/>
        </w:rPr>
        <w:t> sol egipcio y</w:t>
      </w:r>
      <w:r>
        <w:rPr>
          <w:rFonts w:ascii="Arial" w:hAnsi="Arial" w:cs="Arial"/>
          <w:szCs w:val="20"/>
        </w:rPr>
        <w:t xml:space="preserve"> por los</w:t>
      </w:r>
      <w:r w:rsidRPr="00353C65">
        <w:rPr>
          <w:rFonts w:ascii="Arial" w:hAnsi="Arial" w:cs="Arial"/>
          <w:szCs w:val="20"/>
        </w:rPr>
        <w:t> </w:t>
      </w:r>
      <w:r w:rsidRPr="00353C65">
        <w:rPr>
          <w:rFonts w:ascii="Arial" w:hAnsi="Arial" w:cs="Arial"/>
          <w:i/>
          <w:iCs/>
          <w:szCs w:val="20"/>
        </w:rPr>
        <w:t>Dioses</w:t>
      </w:r>
      <w:r w:rsidRPr="00353C65">
        <w:rPr>
          <w:rFonts w:ascii="Arial" w:hAnsi="Arial" w:cs="Arial"/>
          <w:szCs w:val="20"/>
        </w:rPr>
        <w:t> sol de Babilonia, India y Perú</w:t>
      </w:r>
      <w:r>
        <w:rPr>
          <w:rFonts w:ascii="Arial" w:hAnsi="Arial" w:cs="Arial"/>
          <w:szCs w:val="20"/>
        </w:rPr>
        <w:t xml:space="preserve">, </w:t>
      </w:r>
      <w:r w:rsidRPr="00353C65">
        <w:rPr>
          <w:rFonts w:ascii="Arial" w:hAnsi="Arial" w:cs="Arial"/>
          <w:szCs w:val="20"/>
        </w:rPr>
        <w:t>en pint</w:t>
      </w:r>
      <w:r>
        <w:rPr>
          <w:rFonts w:ascii="Arial" w:hAnsi="Arial" w:cs="Arial"/>
          <w:szCs w:val="20"/>
        </w:rPr>
        <w:t>uras y grabados en las paredes.</w:t>
      </w:r>
    </w:p>
    <w:p w:rsidR="00F31C4D" w:rsidRPr="00353C65" w:rsidRDefault="00F31C4D" w:rsidP="00F31C4D">
      <w:pPr>
        <w:spacing w:after="120"/>
        <w:ind w:left="1416"/>
        <w:jc w:val="both"/>
        <w:rPr>
          <w:rFonts w:ascii="Arial" w:hAnsi="Arial" w:cs="Arial"/>
          <w:szCs w:val="20"/>
        </w:rPr>
      </w:pPr>
      <w:r w:rsidRPr="00353C65">
        <w:rPr>
          <w:rFonts w:ascii="Arial" w:hAnsi="Arial" w:cs="Arial"/>
          <w:szCs w:val="20"/>
        </w:rPr>
        <w:t>Muchos estudiosos están llegando a la idea de que </w:t>
      </w:r>
      <w:r w:rsidRPr="00B44294">
        <w:rPr>
          <w:rFonts w:ascii="Arial" w:hAnsi="Arial" w:cs="Arial"/>
          <w:iCs/>
          <w:szCs w:val="20"/>
        </w:rPr>
        <w:t>Jesús</w:t>
      </w:r>
      <w:r w:rsidRPr="00B44294">
        <w:rPr>
          <w:rFonts w:ascii="Arial" w:hAnsi="Arial" w:cs="Arial"/>
          <w:szCs w:val="20"/>
        </w:rPr>
        <w:t> </w:t>
      </w:r>
      <w:r w:rsidRPr="00353C65">
        <w:rPr>
          <w:rFonts w:ascii="Arial" w:hAnsi="Arial" w:cs="Arial"/>
          <w:szCs w:val="20"/>
        </w:rPr>
        <w:t>era un miembro del movimiento esenio de Qumrán y que muchas de sus enseñanzas son sim</w:t>
      </w:r>
      <w:r>
        <w:rPr>
          <w:rFonts w:ascii="Arial" w:hAnsi="Arial" w:cs="Arial"/>
          <w:szCs w:val="20"/>
        </w:rPr>
        <w:t>ilares a las enseñanzas de los E</w:t>
      </w:r>
      <w:r w:rsidRPr="00353C65">
        <w:rPr>
          <w:rFonts w:ascii="Arial" w:hAnsi="Arial" w:cs="Arial"/>
          <w:szCs w:val="20"/>
        </w:rPr>
        <w:t>senios.</w:t>
      </w:r>
    </w:p>
    <w:p w:rsidR="00F31C4D" w:rsidRPr="00353C65" w:rsidRDefault="00F31C4D" w:rsidP="00F31C4D">
      <w:pPr>
        <w:spacing w:after="120"/>
        <w:ind w:left="1416"/>
        <w:jc w:val="both"/>
        <w:rPr>
          <w:rFonts w:ascii="Arial" w:hAnsi="Arial" w:cs="Arial"/>
          <w:szCs w:val="20"/>
        </w:rPr>
      </w:pPr>
      <w:r w:rsidRPr="00353C65">
        <w:rPr>
          <w:rFonts w:ascii="Arial" w:hAnsi="Arial" w:cs="Arial"/>
          <w:szCs w:val="20"/>
        </w:rPr>
        <w:t xml:space="preserve">Los Esenios y Terapeutas se consideraban a sí mismos ser los </w:t>
      </w:r>
      <w:r w:rsidRPr="0071037B">
        <w:rPr>
          <w:rFonts w:ascii="Arial" w:hAnsi="Arial" w:cs="Arial"/>
          <w:i/>
          <w:szCs w:val="20"/>
        </w:rPr>
        <w:t>hijos de la luz</w:t>
      </w:r>
      <w:r w:rsidRPr="00353C65">
        <w:rPr>
          <w:rFonts w:ascii="Arial" w:hAnsi="Arial" w:cs="Arial"/>
          <w:szCs w:val="20"/>
        </w:rPr>
        <w:t xml:space="preserve"> y así lo hi</w:t>
      </w:r>
      <w:r>
        <w:rPr>
          <w:rFonts w:ascii="Arial" w:hAnsi="Arial" w:cs="Arial"/>
          <w:szCs w:val="20"/>
        </w:rPr>
        <w:t>cieron también los primeros cristianos.</w:t>
      </w:r>
    </w:p>
    <w:p w:rsidR="00F31C4D" w:rsidRDefault="00F31C4D" w:rsidP="00F31C4D">
      <w:pPr>
        <w:spacing w:after="120"/>
        <w:ind w:left="1416"/>
        <w:jc w:val="both"/>
        <w:rPr>
          <w:rFonts w:ascii="Arial" w:hAnsi="Arial" w:cs="Arial"/>
          <w:szCs w:val="20"/>
        </w:rPr>
      </w:pPr>
      <w:r w:rsidRPr="00353C65">
        <w:rPr>
          <w:rFonts w:ascii="Arial" w:hAnsi="Arial" w:cs="Arial"/>
          <w:szCs w:val="20"/>
        </w:rPr>
        <w:t>Según </w:t>
      </w:r>
      <w:r>
        <w:rPr>
          <w:rFonts w:ascii="Arial" w:hAnsi="Arial" w:cs="Arial"/>
          <w:b/>
          <w:bCs/>
          <w:szCs w:val="20"/>
        </w:rPr>
        <w:t xml:space="preserve">Gene </w:t>
      </w:r>
      <w:r w:rsidRPr="00353C65">
        <w:rPr>
          <w:rFonts w:ascii="Arial" w:hAnsi="Arial" w:cs="Arial"/>
          <w:b/>
          <w:bCs/>
          <w:szCs w:val="20"/>
        </w:rPr>
        <w:t>Savoy</w:t>
      </w:r>
      <w:r>
        <w:rPr>
          <w:rFonts w:ascii="Arial" w:hAnsi="Arial" w:cs="Arial"/>
          <w:szCs w:val="20"/>
        </w:rPr>
        <w:t xml:space="preserve"> en </w:t>
      </w:r>
      <w:r w:rsidRPr="00353C65">
        <w:rPr>
          <w:rFonts w:ascii="Arial" w:hAnsi="Arial" w:cs="Arial"/>
          <w:szCs w:val="20"/>
        </w:rPr>
        <w:t>su libro</w:t>
      </w:r>
      <w:r w:rsidRPr="00177C24">
        <w:rPr>
          <w:rFonts w:ascii="Arial" w:hAnsi="Arial" w:cs="Arial"/>
          <w:b/>
          <w:i/>
          <w:color w:val="1F3864"/>
          <w:szCs w:val="20"/>
        </w:rPr>
        <w:t>El Documento Essæi (Esenio): Enseñanzas Secretas de una Raza Eterna</w:t>
      </w:r>
      <w:r w:rsidRPr="00353C65">
        <w:rPr>
          <w:rFonts w:ascii="Arial" w:hAnsi="Arial" w:cs="Arial"/>
          <w:szCs w:val="20"/>
        </w:rPr>
        <w:t>, </w:t>
      </w:r>
      <w:r w:rsidRPr="00B44294">
        <w:rPr>
          <w:rFonts w:ascii="Arial" w:hAnsi="Arial" w:cs="Arial"/>
          <w:iCs/>
          <w:szCs w:val="20"/>
        </w:rPr>
        <w:t>Jesús</w:t>
      </w:r>
      <w:r w:rsidRPr="00353C65">
        <w:rPr>
          <w:rFonts w:ascii="Arial" w:hAnsi="Arial" w:cs="Arial"/>
          <w:i/>
          <w:iCs/>
          <w:szCs w:val="20"/>
        </w:rPr>
        <w:t> </w:t>
      </w:r>
      <w:r w:rsidRPr="00353C65">
        <w:rPr>
          <w:rFonts w:ascii="Arial" w:hAnsi="Arial" w:cs="Arial"/>
          <w:szCs w:val="20"/>
        </w:rPr>
        <w:t>recibió enseñanzas secretas de</w:t>
      </w:r>
      <w:r>
        <w:rPr>
          <w:rFonts w:ascii="Arial" w:hAnsi="Arial" w:cs="Arial"/>
          <w:szCs w:val="20"/>
        </w:rPr>
        <w:t>sde</w:t>
      </w:r>
      <w:r w:rsidRPr="00353C65">
        <w:rPr>
          <w:rFonts w:ascii="Arial" w:hAnsi="Arial" w:cs="Arial"/>
          <w:szCs w:val="20"/>
        </w:rPr>
        <w:t xml:space="preserve"> los Esenios, </w:t>
      </w:r>
      <w:r>
        <w:rPr>
          <w:rFonts w:ascii="Arial" w:hAnsi="Arial" w:cs="Arial"/>
          <w:szCs w:val="20"/>
        </w:rPr>
        <w:t xml:space="preserve">lo </w:t>
      </w:r>
      <w:r w:rsidRPr="00353C65">
        <w:rPr>
          <w:rFonts w:ascii="Arial" w:hAnsi="Arial" w:cs="Arial"/>
          <w:szCs w:val="20"/>
        </w:rPr>
        <w:t>que él llama la </w:t>
      </w:r>
      <w:r w:rsidRPr="00353C65">
        <w:rPr>
          <w:rFonts w:ascii="Arial" w:hAnsi="Arial" w:cs="Arial"/>
          <w:i/>
          <w:iCs/>
          <w:szCs w:val="20"/>
        </w:rPr>
        <w:t>paradosis</w:t>
      </w:r>
      <w:r w:rsidRPr="00353C65">
        <w:rPr>
          <w:rFonts w:ascii="Arial" w:hAnsi="Arial" w:cs="Arial"/>
          <w:szCs w:val="20"/>
        </w:rPr>
        <w:t xml:space="preserve">, significando un proceso de divinización por </w:t>
      </w:r>
      <w:r>
        <w:rPr>
          <w:rFonts w:ascii="Arial" w:hAnsi="Arial" w:cs="Arial"/>
          <w:szCs w:val="20"/>
        </w:rPr>
        <w:t xml:space="preserve">medio del cual </w:t>
      </w:r>
      <w:r w:rsidRPr="00353C65">
        <w:rPr>
          <w:rFonts w:ascii="Arial" w:hAnsi="Arial" w:cs="Arial"/>
          <w:szCs w:val="20"/>
        </w:rPr>
        <w:t xml:space="preserve">uno se hacía inmortal. Savoy insinúa que el </w:t>
      </w:r>
      <w:r w:rsidRPr="005A2593">
        <w:rPr>
          <w:rFonts w:ascii="Arial" w:hAnsi="Arial" w:cs="Arial"/>
          <w:i/>
          <w:szCs w:val="20"/>
        </w:rPr>
        <w:t>sungazing</w:t>
      </w:r>
      <w:r w:rsidRPr="00353C65">
        <w:rPr>
          <w:rFonts w:ascii="Arial" w:hAnsi="Arial" w:cs="Arial"/>
          <w:szCs w:val="20"/>
        </w:rPr>
        <w:t xml:space="preserve"> (mirar al sol) es un factor clave en esta enseñanza secreta.</w:t>
      </w:r>
    </w:p>
    <w:p w:rsidR="00F31C4D" w:rsidRPr="00353C65" w:rsidRDefault="00F31C4D" w:rsidP="00F31C4D">
      <w:pPr>
        <w:spacing w:after="120"/>
        <w:ind w:left="1416"/>
        <w:jc w:val="both"/>
        <w:rPr>
          <w:rFonts w:ascii="Arial" w:hAnsi="Arial" w:cs="Arial"/>
          <w:szCs w:val="20"/>
        </w:rPr>
      </w:pPr>
      <w:r w:rsidRPr="00353C65">
        <w:rPr>
          <w:rFonts w:ascii="Arial" w:hAnsi="Arial" w:cs="Arial"/>
          <w:szCs w:val="20"/>
        </w:rPr>
        <w:t>Él escribe:</w:t>
      </w:r>
    </w:p>
    <w:p w:rsidR="00F31C4D" w:rsidRPr="00353C65" w:rsidRDefault="00F31C4D" w:rsidP="00F31C4D">
      <w:pPr>
        <w:spacing w:after="120"/>
        <w:ind w:left="2124"/>
        <w:jc w:val="both"/>
        <w:rPr>
          <w:rFonts w:ascii="Arial" w:hAnsi="Arial" w:cs="Arial"/>
          <w:szCs w:val="20"/>
        </w:rPr>
      </w:pPr>
      <w:r>
        <w:rPr>
          <w:rFonts w:ascii="Arial" w:hAnsi="Arial" w:cs="Arial"/>
          <w:szCs w:val="20"/>
        </w:rPr>
        <w:lastRenderedPageBreak/>
        <w:t>«</w:t>
      </w:r>
      <w:r w:rsidRPr="00353C65">
        <w:rPr>
          <w:rFonts w:ascii="Arial" w:hAnsi="Arial" w:cs="Arial"/>
          <w:szCs w:val="20"/>
        </w:rPr>
        <w:t xml:space="preserve">Que los Essæi [Esenios] miraban el sol en esos tiempos [salida y puesta] sugiere que el sol se utilizaba como intermediario por el cual los hombres de la tierra estaban unidos </w:t>
      </w:r>
      <w:r>
        <w:rPr>
          <w:rFonts w:ascii="Arial" w:hAnsi="Arial" w:cs="Arial"/>
          <w:szCs w:val="20"/>
        </w:rPr>
        <w:t>mediante‘</w:t>
      </w:r>
      <w:r w:rsidRPr="00353C65">
        <w:rPr>
          <w:rFonts w:ascii="Arial" w:hAnsi="Arial" w:cs="Arial"/>
          <w:szCs w:val="20"/>
        </w:rPr>
        <w:t>cuerdas de luz</w:t>
      </w:r>
      <w:r>
        <w:rPr>
          <w:rFonts w:ascii="Arial" w:hAnsi="Arial" w:cs="Arial"/>
          <w:szCs w:val="20"/>
        </w:rPr>
        <w:t>’</w:t>
      </w:r>
      <w:r w:rsidRPr="00353C65">
        <w:rPr>
          <w:rFonts w:ascii="Arial" w:hAnsi="Arial" w:cs="Arial"/>
          <w:szCs w:val="20"/>
        </w:rPr>
        <w:t xml:space="preserve"> con el cielo... y eran nutridos </w:t>
      </w:r>
      <w:r>
        <w:rPr>
          <w:rFonts w:ascii="Arial" w:hAnsi="Arial" w:cs="Arial"/>
          <w:szCs w:val="20"/>
        </w:rPr>
        <w:t>co</w:t>
      </w:r>
      <w:r w:rsidRPr="00353C65">
        <w:rPr>
          <w:rFonts w:ascii="Arial" w:hAnsi="Arial" w:cs="Arial"/>
          <w:szCs w:val="20"/>
        </w:rPr>
        <w:t>n una divina comida de la que los ángeles se alimentaban...</w:t>
      </w:r>
      <w:r>
        <w:rPr>
          <w:rFonts w:ascii="Arial" w:hAnsi="Arial" w:cs="Arial"/>
          <w:szCs w:val="20"/>
        </w:rPr>
        <w:t>»</w:t>
      </w:r>
    </w:p>
    <w:p w:rsidR="00F31C4D" w:rsidRPr="00353C65" w:rsidRDefault="00F31C4D" w:rsidP="00F31C4D">
      <w:pPr>
        <w:spacing w:after="120"/>
        <w:ind w:left="1416"/>
        <w:jc w:val="both"/>
        <w:rPr>
          <w:rFonts w:ascii="Arial" w:hAnsi="Arial" w:cs="Arial"/>
          <w:szCs w:val="20"/>
        </w:rPr>
      </w:pPr>
      <w:r w:rsidRPr="00353C65">
        <w:rPr>
          <w:rFonts w:ascii="Arial" w:hAnsi="Arial" w:cs="Arial"/>
          <w:szCs w:val="20"/>
        </w:rPr>
        <w:t>Los Terapeutas creían que las almas puras eran regresadas al sol y que la luz del sol</w:t>
      </w:r>
      <w:r>
        <w:rPr>
          <w:rFonts w:ascii="Arial" w:hAnsi="Arial" w:cs="Arial"/>
          <w:szCs w:val="20"/>
        </w:rPr>
        <w:t>,</w:t>
      </w:r>
      <w:r w:rsidRPr="00353C65">
        <w:rPr>
          <w:rFonts w:ascii="Arial" w:hAnsi="Arial" w:cs="Arial"/>
          <w:szCs w:val="20"/>
        </w:rPr>
        <w:t xml:space="preserve"> de hecho</w:t>
      </w:r>
      <w:r>
        <w:rPr>
          <w:rFonts w:ascii="Arial" w:hAnsi="Arial" w:cs="Arial"/>
          <w:szCs w:val="20"/>
        </w:rPr>
        <w:t>,</w:t>
      </w:r>
      <w:r w:rsidRPr="00353C65">
        <w:rPr>
          <w:rFonts w:ascii="Arial" w:hAnsi="Arial" w:cs="Arial"/>
          <w:szCs w:val="20"/>
        </w:rPr>
        <w:t xml:space="preserve"> es el </w:t>
      </w:r>
      <w:r w:rsidRPr="00F914E7">
        <w:rPr>
          <w:rFonts w:ascii="Arial" w:hAnsi="Arial" w:cs="Arial"/>
          <w:szCs w:val="20"/>
        </w:rPr>
        <w:t>celestial, incorruptible alimento del alma.</w:t>
      </w:r>
    </w:p>
    <w:p w:rsidR="00F31C4D" w:rsidRPr="00353C65" w:rsidRDefault="00F31C4D" w:rsidP="00F31C4D">
      <w:pPr>
        <w:spacing w:after="120"/>
        <w:ind w:left="1416"/>
        <w:jc w:val="both"/>
        <w:rPr>
          <w:rFonts w:ascii="Arial" w:hAnsi="Arial" w:cs="Arial"/>
          <w:szCs w:val="20"/>
        </w:rPr>
      </w:pPr>
      <w:r w:rsidRPr="00353C65">
        <w:rPr>
          <w:rFonts w:ascii="Arial" w:hAnsi="Arial" w:cs="Arial"/>
          <w:szCs w:val="20"/>
        </w:rPr>
        <w:t>Las </w:t>
      </w:r>
      <w:r>
        <w:rPr>
          <w:rFonts w:ascii="Arial" w:hAnsi="Arial" w:cs="Arial"/>
          <w:szCs w:val="20"/>
        </w:rPr>
        <w:t>«</w:t>
      </w:r>
      <w:r w:rsidRPr="00353C65">
        <w:rPr>
          <w:rFonts w:ascii="Arial" w:hAnsi="Arial" w:cs="Arial"/>
          <w:szCs w:val="20"/>
        </w:rPr>
        <w:t>cuerdas de luz</w:t>
      </w:r>
      <w:r>
        <w:rPr>
          <w:rFonts w:ascii="Arial" w:hAnsi="Arial" w:cs="Arial"/>
          <w:szCs w:val="20"/>
        </w:rPr>
        <w:t>»</w:t>
      </w:r>
      <w:r w:rsidRPr="00353C65">
        <w:rPr>
          <w:rFonts w:ascii="Arial" w:hAnsi="Arial" w:cs="Arial"/>
          <w:szCs w:val="20"/>
        </w:rPr>
        <w:t xml:space="preserve"> de Savoy</w:t>
      </w:r>
      <w:r>
        <w:rPr>
          <w:rFonts w:ascii="Arial" w:hAnsi="Arial" w:cs="Arial"/>
          <w:szCs w:val="20"/>
        </w:rPr>
        <w:t>,</w:t>
      </w:r>
      <w:r w:rsidRPr="00353C65">
        <w:rPr>
          <w:rFonts w:ascii="Arial" w:hAnsi="Arial" w:cs="Arial"/>
          <w:szCs w:val="20"/>
        </w:rPr>
        <w:t xml:space="preserve"> que une</w:t>
      </w:r>
      <w:r>
        <w:rPr>
          <w:rFonts w:ascii="Arial" w:hAnsi="Arial" w:cs="Arial"/>
          <w:szCs w:val="20"/>
        </w:rPr>
        <w:t>n</w:t>
      </w:r>
      <w:r w:rsidRPr="00353C65">
        <w:rPr>
          <w:rFonts w:ascii="Arial" w:hAnsi="Arial" w:cs="Arial"/>
          <w:szCs w:val="20"/>
        </w:rPr>
        <w:t xml:space="preserve"> todo el mundo</w:t>
      </w:r>
      <w:r>
        <w:rPr>
          <w:rFonts w:ascii="Arial" w:hAnsi="Arial" w:cs="Arial"/>
          <w:szCs w:val="20"/>
        </w:rPr>
        <w:t>,</w:t>
      </w:r>
      <w:r w:rsidRPr="00353C65">
        <w:rPr>
          <w:rFonts w:ascii="Arial" w:hAnsi="Arial" w:cs="Arial"/>
          <w:szCs w:val="20"/>
        </w:rPr>
        <w:t xml:space="preserve"> puede</w:t>
      </w:r>
      <w:r>
        <w:rPr>
          <w:rFonts w:ascii="Arial" w:hAnsi="Arial" w:cs="Arial"/>
          <w:szCs w:val="20"/>
        </w:rPr>
        <w:t>n</w:t>
      </w:r>
      <w:r w:rsidRPr="00353C65">
        <w:rPr>
          <w:rFonts w:ascii="Arial" w:hAnsi="Arial" w:cs="Arial"/>
          <w:szCs w:val="20"/>
        </w:rPr>
        <w:t xml:space="preserve"> ser pensada</w:t>
      </w:r>
      <w:r>
        <w:rPr>
          <w:rFonts w:ascii="Arial" w:hAnsi="Arial" w:cs="Arial"/>
          <w:szCs w:val="20"/>
        </w:rPr>
        <w:t>s</w:t>
      </w:r>
      <w:r w:rsidRPr="00353C65">
        <w:rPr>
          <w:rFonts w:ascii="Arial" w:hAnsi="Arial" w:cs="Arial"/>
          <w:szCs w:val="20"/>
        </w:rPr>
        <w:t xml:space="preserve"> como una red de energía.</w:t>
      </w:r>
    </w:p>
    <w:p w:rsidR="00F31C4D" w:rsidRPr="00353C65" w:rsidRDefault="00F31C4D" w:rsidP="00F31C4D">
      <w:pPr>
        <w:spacing w:after="120"/>
        <w:ind w:left="1416"/>
        <w:jc w:val="both"/>
        <w:rPr>
          <w:rFonts w:ascii="Arial" w:hAnsi="Arial" w:cs="Arial"/>
          <w:szCs w:val="20"/>
        </w:rPr>
      </w:pPr>
      <w:r w:rsidRPr="00353C65">
        <w:rPr>
          <w:rFonts w:ascii="Arial" w:hAnsi="Arial" w:cs="Arial"/>
          <w:szCs w:val="20"/>
        </w:rPr>
        <w:t>El sol es una parte de esta red de energía; la tierra es la otra. Savoy escribió en otra parte:</w:t>
      </w:r>
    </w:p>
    <w:p w:rsidR="00F31C4D" w:rsidRPr="00353C65" w:rsidRDefault="00F31C4D" w:rsidP="00F31C4D">
      <w:pPr>
        <w:spacing w:after="120"/>
        <w:ind w:left="2124"/>
        <w:jc w:val="both"/>
        <w:rPr>
          <w:rFonts w:ascii="Arial" w:hAnsi="Arial" w:cs="Arial"/>
          <w:szCs w:val="20"/>
        </w:rPr>
      </w:pPr>
      <w:r>
        <w:rPr>
          <w:rFonts w:ascii="Arial" w:hAnsi="Arial" w:cs="Arial"/>
          <w:szCs w:val="20"/>
        </w:rPr>
        <w:t>«</w:t>
      </w:r>
      <w:r w:rsidRPr="00353C65">
        <w:rPr>
          <w:rFonts w:ascii="Arial" w:hAnsi="Arial" w:cs="Arial"/>
          <w:szCs w:val="20"/>
        </w:rPr>
        <w:t>Los seguidores de Mitra se reunieron en las cumbres o de pie en las aguas, levantando sus manos en oración antes de la salida del sol...</w:t>
      </w:r>
      <w:r>
        <w:rPr>
          <w:rFonts w:ascii="Arial" w:hAnsi="Arial" w:cs="Arial"/>
          <w:szCs w:val="20"/>
        </w:rPr>
        <w:t>»</w:t>
      </w:r>
    </w:p>
    <w:p w:rsidR="00F31C4D" w:rsidRPr="00353C65" w:rsidRDefault="00F31C4D" w:rsidP="00F31C4D">
      <w:pPr>
        <w:spacing w:after="120"/>
        <w:ind w:left="1416"/>
        <w:jc w:val="both"/>
        <w:rPr>
          <w:rFonts w:ascii="Arial" w:hAnsi="Arial" w:cs="Arial"/>
          <w:szCs w:val="20"/>
        </w:rPr>
      </w:pPr>
      <w:r w:rsidRPr="00353C65">
        <w:rPr>
          <w:rFonts w:ascii="Arial" w:hAnsi="Arial" w:cs="Arial"/>
          <w:szCs w:val="20"/>
        </w:rPr>
        <w:t xml:space="preserve">Savoy también menciona en </w:t>
      </w:r>
      <w:r w:rsidRPr="00177C24">
        <w:rPr>
          <w:rFonts w:ascii="Arial" w:hAnsi="Arial" w:cs="Arial"/>
          <w:b/>
          <w:i/>
          <w:color w:val="1F3864"/>
          <w:szCs w:val="20"/>
        </w:rPr>
        <w:t>Proyecto X</w:t>
      </w:r>
      <w:r w:rsidRPr="00353C65">
        <w:rPr>
          <w:rFonts w:ascii="Arial" w:hAnsi="Arial" w:cs="Arial"/>
          <w:szCs w:val="20"/>
        </w:rPr>
        <w:t xml:space="preserve"> que los adoradores del sol en Perú permanecerían en las cimas de las montañas o </w:t>
      </w:r>
      <w:r>
        <w:rPr>
          <w:rFonts w:ascii="Arial" w:hAnsi="Arial" w:cs="Arial"/>
          <w:szCs w:val="20"/>
        </w:rPr>
        <w:t xml:space="preserve">en </w:t>
      </w:r>
      <w:r w:rsidRPr="00353C65">
        <w:rPr>
          <w:rFonts w:ascii="Arial" w:hAnsi="Arial" w:cs="Arial"/>
          <w:szCs w:val="20"/>
        </w:rPr>
        <w:t>los templos del sol.</w:t>
      </w:r>
    </w:p>
    <w:p w:rsidR="00F31C4D" w:rsidRPr="00353C65" w:rsidRDefault="00F31C4D" w:rsidP="00F31C4D">
      <w:pPr>
        <w:spacing w:after="120"/>
        <w:ind w:left="1416"/>
        <w:jc w:val="both"/>
        <w:rPr>
          <w:rFonts w:ascii="Arial" w:hAnsi="Arial" w:cs="Arial"/>
          <w:szCs w:val="20"/>
        </w:rPr>
      </w:pPr>
      <w:r w:rsidRPr="00353C65">
        <w:rPr>
          <w:rFonts w:ascii="Arial" w:hAnsi="Arial" w:cs="Arial"/>
          <w:szCs w:val="20"/>
        </w:rPr>
        <w:t>Esto me hizo p</w:t>
      </w:r>
      <w:r>
        <w:rPr>
          <w:rFonts w:ascii="Arial" w:hAnsi="Arial" w:cs="Arial"/>
          <w:szCs w:val="20"/>
        </w:rPr>
        <w:t xml:space="preserve">ensar en los vórtices y </w:t>
      </w:r>
      <w:r w:rsidRPr="00FA4D3E">
        <w:rPr>
          <w:rFonts w:ascii="Arial" w:hAnsi="Arial" w:cs="Arial"/>
          <w:i/>
          <w:szCs w:val="20"/>
        </w:rPr>
        <w:t>Líneas Ley</w:t>
      </w:r>
      <w:r w:rsidRPr="00353C65">
        <w:rPr>
          <w:rFonts w:ascii="Arial" w:hAnsi="Arial" w:cs="Arial"/>
          <w:szCs w:val="20"/>
        </w:rPr>
        <w:t xml:space="preserve"> de la rejilla de la </w:t>
      </w:r>
      <w:r>
        <w:rPr>
          <w:rFonts w:ascii="Arial" w:hAnsi="Arial" w:cs="Arial"/>
          <w:szCs w:val="20"/>
        </w:rPr>
        <w:t>T</w:t>
      </w:r>
      <w:r w:rsidRPr="00353C65">
        <w:rPr>
          <w:rFonts w:ascii="Arial" w:hAnsi="Arial" w:cs="Arial"/>
          <w:szCs w:val="20"/>
        </w:rPr>
        <w:t xml:space="preserve">ierra, que son los centros de coordinación y líneas de energía electromagnética que se encuentran normalmente en los puntos altos de la superficie de la </w:t>
      </w:r>
      <w:r>
        <w:rPr>
          <w:rFonts w:ascii="Arial" w:hAnsi="Arial" w:cs="Arial"/>
          <w:szCs w:val="20"/>
        </w:rPr>
        <w:t>T</w:t>
      </w:r>
      <w:r w:rsidRPr="00353C65">
        <w:rPr>
          <w:rFonts w:ascii="Arial" w:hAnsi="Arial" w:cs="Arial"/>
          <w:szCs w:val="20"/>
        </w:rPr>
        <w:t>ierr</w:t>
      </w:r>
      <w:r>
        <w:rPr>
          <w:rFonts w:ascii="Arial" w:hAnsi="Arial" w:cs="Arial"/>
          <w:szCs w:val="20"/>
        </w:rPr>
        <w:t>a y en el lecho de los arroyos.</w:t>
      </w:r>
    </w:p>
    <w:p w:rsidR="00F31C4D" w:rsidRPr="00A85B85" w:rsidRDefault="00F31C4D" w:rsidP="00F31C4D">
      <w:pPr>
        <w:spacing w:after="120"/>
        <w:ind w:left="1416"/>
        <w:jc w:val="both"/>
        <w:rPr>
          <w:rFonts w:ascii="Arial" w:hAnsi="Arial" w:cs="Arial"/>
          <w:szCs w:val="20"/>
        </w:rPr>
      </w:pPr>
      <w:r w:rsidRPr="00353C65">
        <w:rPr>
          <w:rFonts w:ascii="Arial" w:hAnsi="Arial" w:cs="Arial"/>
          <w:b/>
          <w:bCs/>
          <w:szCs w:val="20"/>
        </w:rPr>
        <w:t>Richard Leviton</w:t>
      </w:r>
      <w:r w:rsidRPr="00353C65">
        <w:rPr>
          <w:rFonts w:ascii="Arial" w:hAnsi="Arial" w:cs="Arial"/>
          <w:szCs w:val="20"/>
        </w:rPr>
        <w:t> y </w:t>
      </w:r>
      <w:r w:rsidRPr="00353C65">
        <w:rPr>
          <w:rFonts w:ascii="Arial" w:hAnsi="Arial" w:cs="Arial"/>
          <w:b/>
          <w:bCs/>
          <w:szCs w:val="20"/>
        </w:rPr>
        <w:t>Robert Coons</w:t>
      </w:r>
      <w:r w:rsidRPr="00353C65">
        <w:rPr>
          <w:rFonts w:ascii="Arial" w:hAnsi="Arial" w:cs="Arial"/>
          <w:szCs w:val="20"/>
        </w:rPr>
        <w:t xml:space="preserve">, en </w:t>
      </w:r>
      <w:r>
        <w:rPr>
          <w:rFonts w:ascii="Arial" w:hAnsi="Arial" w:cs="Arial"/>
          <w:szCs w:val="20"/>
        </w:rPr>
        <w:t>«</w:t>
      </w:r>
      <w:r w:rsidRPr="00353C65">
        <w:rPr>
          <w:rFonts w:ascii="Arial" w:hAnsi="Arial" w:cs="Arial"/>
          <w:szCs w:val="20"/>
        </w:rPr>
        <w:t>Líneas Ley y el Significado de Adán</w:t>
      </w:r>
      <w:r>
        <w:rPr>
          <w:rFonts w:ascii="Arial" w:hAnsi="Arial" w:cs="Arial"/>
          <w:szCs w:val="20"/>
        </w:rPr>
        <w:t>»</w:t>
      </w:r>
      <w:r w:rsidRPr="00353C65">
        <w:rPr>
          <w:rFonts w:ascii="Arial" w:hAnsi="Arial" w:cs="Arial"/>
          <w:szCs w:val="20"/>
        </w:rPr>
        <w:t>, un capítulo de </w:t>
      </w:r>
      <w:hyperlink r:id="rId64" w:tgtFrame="_blank" w:history="1">
        <w:r w:rsidRPr="00177C24">
          <w:rPr>
            <w:rStyle w:val="Hipervnculo"/>
            <w:b/>
            <w:i/>
            <w:color w:val="1F3864"/>
            <w:szCs w:val="20"/>
          </w:rPr>
          <w:t>Antigravedad y La Red Mundial</w:t>
        </w:r>
      </w:hyperlink>
      <w:r w:rsidRPr="00353C65">
        <w:rPr>
          <w:rFonts w:ascii="Arial" w:hAnsi="Arial" w:cs="Arial"/>
          <w:szCs w:val="20"/>
        </w:rPr>
        <w:t>, afirmó que el sistema electromagnético de nuestro cuerpo, toda la biosfera y la rejilla de l</w:t>
      </w:r>
      <w:r>
        <w:rPr>
          <w:rFonts w:ascii="Arial" w:hAnsi="Arial" w:cs="Arial"/>
          <w:szCs w:val="20"/>
        </w:rPr>
        <w:t>a T</w:t>
      </w:r>
      <w:r w:rsidRPr="00353C65">
        <w:rPr>
          <w:rFonts w:ascii="Arial" w:hAnsi="Arial" w:cs="Arial"/>
          <w:szCs w:val="20"/>
        </w:rPr>
        <w:t>ierra</w:t>
      </w:r>
      <w:r>
        <w:rPr>
          <w:rFonts w:ascii="Arial" w:hAnsi="Arial" w:cs="Arial"/>
          <w:szCs w:val="20"/>
        </w:rPr>
        <w:t>,</w:t>
      </w:r>
      <w:r w:rsidRPr="00353C65">
        <w:rPr>
          <w:rFonts w:ascii="Arial" w:hAnsi="Arial" w:cs="Arial"/>
          <w:szCs w:val="20"/>
        </w:rPr>
        <w:t xml:space="preserve"> son </w:t>
      </w:r>
      <w:r w:rsidRPr="00353C65">
        <w:rPr>
          <w:rFonts w:ascii="Arial" w:hAnsi="Arial" w:cs="Arial"/>
          <w:i/>
          <w:iCs/>
          <w:szCs w:val="20"/>
        </w:rPr>
        <w:t>parte de una red mucho más grande del sistema solar, y que todo está conectado</w:t>
      </w:r>
      <w:r w:rsidRPr="00A85B85">
        <w:rPr>
          <w:rFonts w:ascii="Arial" w:hAnsi="Arial" w:cs="Arial"/>
          <w:iCs/>
          <w:szCs w:val="20"/>
        </w:rPr>
        <w:t>.</w:t>
      </w:r>
    </w:p>
    <w:p w:rsidR="00F31C4D" w:rsidRPr="00353C65" w:rsidRDefault="00F31C4D" w:rsidP="00F31C4D">
      <w:pPr>
        <w:spacing w:after="120"/>
        <w:ind w:left="1416"/>
        <w:jc w:val="both"/>
        <w:rPr>
          <w:rFonts w:ascii="Arial" w:hAnsi="Arial" w:cs="Arial"/>
          <w:szCs w:val="20"/>
        </w:rPr>
      </w:pPr>
      <w:r w:rsidRPr="00353C65">
        <w:rPr>
          <w:rFonts w:ascii="Arial" w:hAnsi="Arial" w:cs="Arial"/>
          <w:szCs w:val="20"/>
        </w:rPr>
        <w:t>Y la energía que alimenta esta red es la luz de </w:t>
      </w:r>
      <w:r w:rsidRPr="00353C65">
        <w:rPr>
          <w:rFonts w:ascii="Arial" w:hAnsi="Arial" w:cs="Arial"/>
          <w:i/>
          <w:iCs/>
          <w:szCs w:val="20"/>
        </w:rPr>
        <w:t>Dios</w:t>
      </w:r>
      <w:r w:rsidRPr="00353C65">
        <w:rPr>
          <w:rFonts w:ascii="Arial" w:hAnsi="Arial" w:cs="Arial"/>
          <w:szCs w:val="20"/>
        </w:rPr>
        <w:t>.</w:t>
      </w:r>
    </w:p>
    <w:p w:rsidR="00F31C4D" w:rsidRPr="00353C65" w:rsidRDefault="00F31C4D" w:rsidP="00F31C4D">
      <w:pPr>
        <w:spacing w:after="120"/>
        <w:ind w:left="1416"/>
        <w:jc w:val="both"/>
        <w:rPr>
          <w:rFonts w:ascii="Arial" w:hAnsi="Arial" w:cs="Arial"/>
          <w:szCs w:val="20"/>
        </w:rPr>
      </w:pPr>
      <w:r>
        <w:rPr>
          <w:rFonts w:ascii="Arial" w:hAnsi="Arial" w:cs="Arial"/>
          <w:szCs w:val="20"/>
        </w:rPr>
        <w:t>Escribieron:</w:t>
      </w:r>
    </w:p>
    <w:p w:rsidR="00F31C4D" w:rsidRPr="00353C65" w:rsidRDefault="00F31C4D" w:rsidP="00F31C4D">
      <w:pPr>
        <w:spacing w:after="120"/>
        <w:ind w:left="2124"/>
        <w:jc w:val="both"/>
        <w:rPr>
          <w:rFonts w:ascii="Arial" w:hAnsi="Arial" w:cs="Arial"/>
          <w:szCs w:val="20"/>
        </w:rPr>
      </w:pPr>
      <w:r>
        <w:rPr>
          <w:rFonts w:ascii="Arial" w:hAnsi="Arial" w:cs="Arial"/>
          <w:szCs w:val="20"/>
        </w:rPr>
        <w:t>«</w:t>
      </w:r>
      <w:r w:rsidRPr="00353C65">
        <w:rPr>
          <w:rFonts w:ascii="Arial" w:hAnsi="Arial" w:cs="Arial"/>
          <w:szCs w:val="20"/>
        </w:rPr>
        <w:t xml:space="preserve">El paisaje del templo </w:t>
      </w:r>
      <w:r>
        <w:rPr>
          <w:rFonts w:ascii="Arial" w:hAnsi="Arial" w:cs="Arial"/>
          <w:szCs w:val="20"/>
        </w:rPr>
        <w:t xml:space="preserve">hecho </w:t>
      </w:r>
      <w:r w:rsidRPr="00353C65">
        <w:rPr>
          <w:rFonts w:ascii="Arial" w:hAnsi="Arial" w:cs="Arial"/>
          <w:szCs w:val="20"/>
        </w:rPr>
        <w:t>de piedras y cristales... vinculaba al Cielo y la Tierra a través del hombre.</w:t>
      </w:r>
    </w:p>
    <w:p w:rsidR="00F31C4D" w:rsidRPr="00353C65" w:rsidRDefault="00F31C4D" w:rsidP="00F31C4D">
      <w:pPr>
        <w:spacing w:after="120"/>
        <w:ind w:left="2124"/>
        <w:jc w:val="both"/>
        <w:rPr>
          <w:rFonts w:ascii="Arial" w:hAnsi="Arial" w:cs="Arial"/>
          <w:szCs w:val="20"/>
        </w:rPr>
      </w:pPr>
      <w:r w:rsidRPr="00353C65">
        <w:rPr>
          <w:rFonts w:ascii="Arial" w:hAnsi="Arial" w:cs="Arial"/>
          <w:szCs w:val="20"/>
        </w:rPr>
        <w:t xml:space="preserve">El templo terrestre también funcionaba como una </w:t>
      </w:r>
      <w:r>
        <w:rPr>
          <w:rFonts w:ascii="Arial" w:hAnsi="Arial" w:cs="Arial"/>
          <w:szCs w:val="20"/>
        </w:rPr>
        <w:t>P</w:t>
      </w:r>
      <w:r w:rsidRPr="00353C65">
        <w:rPr>
          <w:rFonts w:ascii="Arial" w:hAnsi="Arial" w:cs="Arial"/>
          <w:szCs w:val="20"/>
        </w:rPr>
        <w:t xml:space="preserve">uerta de </w:t>
      </w:r>
      <w:r>
        <w:rPr>
          <w:rFonts w:ascii="Arial" w:hAnsi="Arial" w:cs="Arial"/>
          <w:szCs w:val="20"/>
        </w:rPr>
        <w:t>R</w:t>
      </w:r>
      <w:r w:rsidRPr="00353C65">
        <w:rPr>
          <w:rFonts w:ascii="Arial" w:hAnsi="Arial" w:cs="Arial"/>
          <w:szCs w:val="20"/>
        </w:rPr>
        <w:t>ejilla por la cual la conciencia humana... en realidad podría salir de este plano y entrar en 'el ámbito de los</w:t>
      </w:r>
      <w:r w:rsidRPr="00353C65">
        <w:rPr>
          <w:rFonts w:ascii="Arial" w:hAnsi="Arial" w:cs="Arial"/>
          <w:i/>
          <w:iCs/>
          <w:szCs w:val="20"/>
        </w:rPr>
        <w:t> Dioses</w:t>
      </w:r>
      <w:r w:rsidRPr="00353C65">
        <w:rPr>
          <w:rFonts w:ascii="Arial" w:hAnsi="Arial" w:cs="Arial"/>
          <w:szCs w:val="20"/>
        </w:rPr>
        <w:t xml:space="preserve">' [lo que William Henry llama </w:t>
      </w:r>
      <w:r>
        <w:rPr>
          <w:rFonts w:ascii="Arial" w:hAnsi="Arial" w:cs="Arial"/>
          <w:szCs w:val="20"/>
        </w:rPr>
        <w:t>‘</w:t>
      </w:r>
      <w:r w:rsidRPr="00353C65">
        <w:rPr>
          <w:rFonts w:ascii="Arial" w:hAnsi="Arial" w:cs="Arial"/>
          <w:szCs w:val="20"/>
        </w:rPr>
        <w:t>la dimensión de los bienaventurados'].</w:t>
      </w:r>
    </w:p>
    <w:p w:rsidR="00F31C4D" w:rsidRPr="00353C65" w:rsidRDefault="00F31C4D" w:rsidP="00F31C4D">
      <w:pPr>
        <w:spacing w:after="120"/>
        <w:ind w:left="2124"/>
        <w:jc w:val="both"/>
        <w:rPr>
          <w:rFonts w:ascii="Arial" w:hAnsi="Arial" w:cs="Arial"/>
          <w:szCs w:val="20"/>
        </w:rPr>
      </w:pPr>
      <w:r w:rsidRPr="00353C65">
        <w:rPr>
          <w:rFonts w:ascii="Arial" w:hAnsi="Arial" w:cs="Arial"/>
          <w:szCs w:val="20"/>
        </w:rPr>
        <w:t xml:space="preserve">A través de esta </w:t>
      </w:r>
      <w:r>
        <w:rPr>
          <w:rFonts w:ascii="Arial" w:hAnsi="Arial" w:cs="Arial"/>
          <w:szCs w:val="20"/>
        </w:rPr>
        <w:t>Puerta de R</w:t>
      </w:r>
      <w:r w:rsidRPr="00353C65">
        <w:rPr>
          <w:rFonts w:ascii="Arial" w:hAnsi="Arial" w:cs="Arial"/>
          <w:szCs w:val="20"/>
        </w:rPr>
        <w:t>ejilla, l</w:t>
      </w:r>
      <w:r>
        <w:rPr>
          <w:rFonts w:ascii="Arial" w:hAnsi="Arial" w:cs="Arial"/>
          <w:szCs w:val="20"/>
        </w:rPr>
        <w:t>os</w:t>
      </w:r>
      <w:r w:rsidRPr="00353C65">
        <w:rPr>
          <w:rFonts w:ascii="Arial" w:hAnsi="Arial" w:cs="Arial"/>
          <w:szCs w:val="20"/>
        </w:rPr>
        <w:t> </w:t>
      </w:r>
      <w:r w:rsidRPr="00353C65">
        <w:rPr>
          <w:rFonts w:ascii="Arial" w:hAnsi="Arial" w:cs="Arial"/>
          <w:i/>
          <w:iCs/>
          <w:szCs w:val="20"/>
        </w:rPr>
        <w:t>Dioses</w:t>
      </w:r>
      <w:r w:rsidRPr="00353C65">
        <w:rPr>
          <w:rFonts w:ascii="Arial" w:hAnsi="Arial" w:cs="Arial"/>
          <w:szCs w:val="20"/>
        </w:rPr>
        <w:t> también podrían canalizar sus vibraciones espirituales y mensajes</w:t>
      </w:r>
      <w:r>
        <w:rPr>
          <w:rFonts w:ascii="Arial" w:hAnsi="Arial" w:cs="Arial"/>
          <w:szCs w:val="20"/>
        </w:rPr>
        <w:t>».</w:t>
      </w:r>
    </w:p>
    <w:p w:rsidR="00F31C4D" w:rsidRPr="00353C65" w:rsidRDefault="00F31C4D" w:rsidP="00F31C4D">
      <w:pPr>
        <w:spacing w:after="120"/>
        <w:ind w:left="1416"/>
        <w:jc w:val="both"/>
        <w:rPr>
          <w:rFonts w:ascii="Arial" w:hAnsi="Arial" w:cs="Arial"/>
          <w:szCs w:val="20"/>
        </w:rPr>
      </w:pPr>
      <w:r w:rsidRPr="00353C65">
        <w:rPr>
          <w:rFonts w:ascii="Arial" w:hAnsi="Arial" w:cs="Arial"/>
          <w:szCs w:val="20"/>
        </w:rPr>
        <w:t>Tal vez así es como </w:t>
      </w:r>
      <w:r w:rsidRPr="00353C65">
        <w:rPr>
          <w:rFonts w:ascii="Arial" w:hAnsi="Arial" w:cs="Arial"/>
          <w:i/>
          <w:iCs/>
          <w:szCs w:val="20"/>
        </w:rPr>
        <w:t>Dios</w:t>
      </w:r>
      <w:r w:rsidRPr="00353C65">
        <w:rPr>
          <w:rFonts w:ascii="Arial" w:hAnsi="Arial" w:cs="Arial"/>
          <w:szCs w:val="20"/>
        </w:rPr>
        <w:t> canaliza a </w:t>
      </w:r>
      <w:r w:rsidRPr="00CA3115">
        <w:rPr>
          <w:rFonts w:ascii="Arial" w:hAnsi="Arial" w:cs="Arial"/>
          <w:iCs/>
          <w:szCs w:val="20"/>
        </w:rPr>
        <w:t>Moisés</w:t>
      </w:r>
      <w:r w:rsidRPr="00353C65">
        <w:rPr>
          <w:rFonts w:ascii="Arial" w:hAnsi="Arial" w:cs="Arial"/>
          <w:szCs w:val="20"/>
        </w:rPr>
        <w:t>los misterios del sol y</w:t>
      </w:r>
      <w:r>
        <w:rPr>
          <w:rFonts w:ascii="Arial" w:hAnsi="Arial" w:cs="Arial"/>
          <w:szCs w:val="20"/>
        </w:rPr>
        <w:t>,</w:t>
      </w:r>
      <w:r w:rsidRPr="00353C65">
        <w:rPr>
          <w:rFonts w:ascii="Arial" w:hAnsi="Arial" w:cs="Arial"/>
          <w:szCs w:val="20"/>
        </w:rPr>
        <w:t xml:space="preserve"> luego</w:t>
      </w:r>
      <w:r>
        <w:rPr>
          <w:rFonts w:ascii="Arial" w:hAnsi="Arial" w:cs="Arial"/>
          <w:szCs w:val="20"/>
        </w:rPr>
        <w:t>,</w:t>
      </w:r>
      <w:r w:rsidRPr="00353C65">
        <w:rPr>
          <w:rFonts w:ascii="Arial" w:hAnsi="Arial" w:cs="Arial"/>
          <w:szCs w:val="20"/>
        </w:rPr>
        <w:t xml:space="preserve"> los </w:t>
      </w:r>
      <w:r w:rsidRPr="00353C65">
        <w:rPr>
          <w:rFonts w:ascii="Arial" w:hAnsi="Arial" w:cs="Arial"/>
          <w:i/>
          <w:iCs/>
          <w:szCs w:val="20"/>
        </w:rPr>
        <w:t>Diez Mandamientos</w:t>
      </w:r>
      <w:r w:rsidRPr="00353C65">
        <w:rPr>
          <w:rFonts w:ascii="Arial" w:hAnsi="Arial" w:cs="Arial"/>
          <w:szCs w:val="20"/>
        </w:rPr>
        <w:t>  en el templo terrenal del Monte Sinaí.</w:t>
      </w:r>
    </w:p>
    <w:p w:rsidR="00F31C4D" w:rsidRPr="00353C65" w:rsidRDefault="00F31C4D" w:rsidP="00F31C4D">
      <w:pPr>
        <w:spacing w:after="120"/>
        <w:ind w:left="1416"/>
        <w:jc w:val="both"/>
        <w:rPr>
          <w:rFonts w:ascii="Arial" w:hAnsi="Arial" w:cs="Arial"/>
          <w:szCs w:val="20"/>
        </w:rPr>
      </w:pPr>
      <w:r w:rsidRPr="00353C65">
        <w:rPr>
          <w:rFonts w:ascii="Arial" w:hAnsi="Arial" w:cs="Arial"/>
          <w:szCs w:val="20"/>
        </w:rPr>
        <w:t>Es significativo que los eventos clave en el min</w:t>
      </w:r>
      <w:r>
        <w:rPr>
          <w:rFonts w:ascii="Arial" w:hAnsi="Arial" w:cs="Arial"/>
          <w:szCs w:val="20"/>
        </w:rPr>
        <w:t xml:space="preserve">isterio </w:t>
      </w:r>
      <w:r w:rsidRPr="00353C65">
        <w:rPr>
          <w:rFonts w:ascii="Arial" w:hAnsi="Arial" w:cs="Arial"/>
          <w:szCs w:val="20"/>
        </w:rPr>
        <w:t>de </w:t>
      </w:r>
      <w:r w:rsidRPr="00CA3115">
        <w:rPr>
          <w:rFonts w:ascii="Arial" w:hAnsi="Arial" w:cs="Arial"/>
          <w:iCs/>
          <w:szCs w:val="20"/>
        </w:rPr>
        <w:t>Jesús</w:t>
      </w:r>
      <w:r w:rsidRPr="00CA3115">
        <w:rPr>
          <w:rFonts w:ascii="Arial" w:hAnsi="Arial" w:cs="Arial"/>
          <w:szCs w:val="20"/>
        </w:rPr>
        <w:t> </w:t>
      </w:r>
      <w:r>
        <w:rPr>
          <w:rFonts w:ascii="Arial" w:hAnsi="Arial" w:cs="Arial"/>
          <w:szCs w:val="20"/>
        </w:rPr>
        <w:t xml:space="preserve">ocurrieron en los picos de las </w:t>
      </w:r>
      <w:r w:rsidRPr="00353C65">
        <w:rPr>
          <w:rFonts w:ascii="Arial" w:hAnsi="Arial" w:cs="Arial"/>
          <w:szCs w:val="20"/>
        </w:rPr>
        <w:t>montañas y en arroyos (su bautismo, su última tentación, el sermón de la montaña, su transfigurac</w:t>
      </w:r>
      <w:r>
        <w:rPr>
          <w:rFonts w:ascii="Arial" w:hAnsi="Arial" w:cs="Arial"/>
          <w:szCs w:val="20"/>
        </w:rPr>
        <w:t>ión, su muerte y su ascensión).</w:t>
      </w:r>
    </w:p>
    <w:p w:rsidR="00F31C4D" w:rsidRPr="00353C65" w:rsidRDefault="00F31C4D" w:rsidP="00F31C4D">
      <w:pPr>
        <w:spacing w:after="120"/>
        <w:ind w:left="1416"/>
        <w:jc w:val="both"/>
        <w:rPr>
          <w:rFonts w:ascii="Arial" w:hAnsi="Arial" w:cs="Arial"/>
          <w:szCs w:val="20"/>
        </w:rPr>
      </w:pPr>
      <w:r w:rsidRPr="00CA3115">
        <w:rPr>
          <w:rFonts w:ascii="Arial" w:hAnsi="Arial" w:cs="Arial"/>
          <w:iCs/>
          <w:szCs w:val="20"/>
        </w:rPr>
        <w:t>Jesús </w:t>
      </w:r>
      <w:r w:rsidRPr="00353C65">
        <w:rPr>
          <w:rFonts w:ascii="Arial" w:hAnsi="Arial" w:cs="Arial"/>
          <w:szCs w:val="20"/>
        </w:rPr>
        <w:t>transmitió las secretas enseñanzas Eseni</w:t>
      </w:r>
      <w:r>
        <w:rPr>
          <w:rFonts w:ascii="Arial" w:hAnsi="Arial" w:cs="Arial"/>
          <w:szCs w:val="20"/>
        </w:rPr>
        <w:t>a</w:t>
      </w:r>
      <w:r w:rsidRPr="00353C65">
        <w:rPr>
          <w:rFonts w:ascii="Arial" w:hAnsi="Arial" w:cs="Arial"/>
          <w:szCs w:val="20"/>
        </w:rPr>
        <w:t xml:space="preserve">s </w:t>
      </w:r>
      <w:r>
        <w:rPr>
          <w:rFonts w:ascii="Arial" w:hAnsi="Arial" w:cs="Arial"/>
          <w:szCs w:val="20"/>
        </w:rPr>
        <w:t>sobre</w:t>
      </w:r>
      <w:r w:rsidRPr="00353C65">
        <w:rPr>
          <w:rFonts w:ascii="Arial" w:hAnsi="Arial" w:cs="Arial"/>
          <w:szCs w:val="20"/>
        </w:rPr>
        <w:t xml:space="preserve"> los misterios del sol a sus discípulos, incluyendo a María Magdalena.</w:t>
      </w:r>
    </w:p>
    <w:p w:rsidR="00F31C4D" w:rsidRPr="00353C65" w:rsidRDefault="00F31C4D" w:rsidP="00F31C4D">
      <w:pPr>
        <w:spacing w:after="120"/>
        <w:ind w:left="1416"/>
        <w:jc w:val="both"/>
        <w:rPr>
          <w:rFonts w:ascii="Arial" w:hAnsi="Arial" w:cs="Arial"/>
          <w:szCs w:val="20"/>
        </w:rPr>
      </w:pPr>
      <w:r w:rsidRPr="00353C65">
        <w:rPr>
          <w:rFonts w:ascii="Arial" w:hAnsi="Arial" w:cs="Arial"/>
          <w:szCs w:val="20"/>
        </w:rPr>
        <w:t>Los primeros cristianos, que no estaban enterados de estas enseñanzas, en un primer momento adoraban al espíritu de </w:t>
      </w:r>
      <w:r w:rsidRPr="00353C65">
        <w:rPr>
          <w:rFonts w:ascii="Arial" w:hAnsi="Arial" w:cs="Arial"/>
          <w:i/>
          <w:iCs/>
          <w:szCs w:val="20"/>
        </w:rPr>
        <w:t>Cristo</w:t>
      </w:r>
      <w:r w:rsidRPr="00353C65">
        <w:rPr>
          <w:rFonts w:ascii="Arial" w:hAnsi="Arial" w:cs="Arial"/>
          <w:szCs w:val="20"/>
        </w:rPr>
        <w:t> en el sol, pero hacia el siglo III se sumieron en un culto a la personalidad de </w:t>
      </w:r>
      <w:r w:rsidRPr="00CA3115">
        <w:rPr>
          <w:rFonts w:ascii="Arial" w:hAnsi="Arial" w:cs="Arial"/>
          <w:iCs/>
          <w:szCs w:val="20"/>
        </w:rPr>
        <w:t>Jesús</w:t>
      </w:r>
      <w:r w:rsidRPr="00353C65">
        <w:rPr>
          <w:rFonts w:ascii="Arial" w:hAnsi="Arial" w:cs="Arial"/>
          <w:szCs w:val="20"/>
        </w:rPr>
        <w:t xml:space="preserve">, </w:t>
      </w:r>
      <w:r>
        <w:rPr>
          <w:rFonts w:ascii="Arial" w:hAnsi="Arial" w:cs="Arial"/>
          <w:szCs w:val="20"/>
        </w:rPr>
        <w:t xml:space="preserve">lo </w:t>
      </w:r>
      <w:r w:rsidRPr="00353C65">
        <w:rPr>
          <w:rFonts w:ascii="Arial" w:hAnsi="Arial" w:cs="Arial"/>
          <w:szCs w:val="20"/>
        </w:rPr>
        <w:t xml:space="preserve">que ha </w:t>
      </w:r>
      <w:r>
        <w:rPr>
          <w:rFonts w:ascii="Arial" w:hAnsi="Arial" w:cs="Arial"/>
          <w:szCs w:val="20"/>
        </w:rPr>
        <w:t>continuado hasta nuestros días.</w:t>
      </w:r>
    </w:p>
    <w:p w:rsidR="00F31C4D" w:rsidRPr="00353C65" w:rsidRDefault="00F31C4D" w:rsidP="00F31C4D">
      <w:pPr>
        <w:spacing w:after="120"/>
        <w:ind w:left="1416"/>
        <w:jc w:val="both"/>
        <w:rPr>
          <w:rFonts w:ascii="Arial" w:hAnsi="Arial" w:cs="Arial"/>
          <w:szCs w:val="20"/>
        </w:rPr>
      </w:pPr>
      <w:r w:rsidRPr="00353C65">
        <w:rPr>
          <w:rFonts w:ascii="Arial" w:hAnsi="Arial" w:cs="Arial"/>
          <w:szCs w:val="20"/>
        </w:rPr>
        <w:t>Fragmentos de estas enseñanzas secretas pueden encontrarse en </w:t>
      </w:r>
      <w:hyperlink r:id="rId65" w:tgtFrame="_blank" w:history="1">
        <w:r w:rsidRPr="00353C65">
          <w:rPr>
            <w:rStyle w:val="Hipervnculo"/>
            <w:szCs w:val="20"/>
          </w:rPr>
          <w:t>los rollos del Mar Muerto</w:t>
        </w:r>
      </w:hyperlink>
      <w:r w:rsidRPr="00353C65">
        <w:rPr>
          <w:rFonts w:ascii="Arial" w:hAnsi="Arial" w:cs="Arial"/>
          <w:szCs w:val="20"/>
        </w:rPr>
        <w:t>, en el texto apócrifo conocido como la </w:t>
      </w:r>
      <w:hyperlink r:id="rId66" w:tgtFrame="_blank" w:history="1">
        <w:r w:rsidRPr="00177C24">
          <w:rPr>
            <w:rStyle w:val="Hipervnculo"/>
            <w:b/>
            <w:i/>
            <w:color w:val="1F3864"/>
            <w:szCs w:val="20"/>
          </w:rPr>
          <w:t>Pistis Sophia</w:t>
        </w:r>
      </w:hyperlink>
      <w:r w:rsidRPr="00353C65">
        <w:rPr>
          <w:rFonts w:ascii="Arial" w:hAnsi="Arial" w:cs="Arial"/>
          <w:szCs w:val="20"/>
        </w:rPr>
        <w:t xml:space="preserve">, y en el </w:t>
      </w:r>
      <w:r w:rsidRPr="00177C24">
        <w:rPr>
          <w:rFonts w:ascii="Arial" w:hAnsi="Arial" w:cs="Arial"/>
          <w:b/>
          <w:i/>
          <w:color w:val="1F3864"/>
          <w:szCs w:val="20"/>
        </w:rPr>
        <w:t>Evangelio Esenio de la Paz</w:t>
      </w:r>
      <w:r w:rsidRPr="00353C65">
        <w:rPr>
          <w:rFonts w:ascii="Arial" w:hAnsi="Arial" w:cs="Arial"/>
          <w:szCs w:val="20"/>
        </w:rPr>
        <w:t>, que estuvo escondido en la biblioteca del Vaticano durante siglos</w:t>
      </w:r>
      <w:r>
        <w:rPr>
          <w:rFonts w:ascii="Arial" w:hAnsi="Arial" w:cs="Arial"/>
          <w:szCs w:val="20"/>
        </w:rPr>
        <w:t>,</w:t>
      </w:r>
      <w:r w:rsidRPr="00353C65">
        <w:rPr>
          <w:rFonts w:ascii="Arial" w:hAnsi="Arial" w:cs="Arial"/>
          <w:szCs w:val="20"/>
        </w:rPr>
        <w:t xml:space="preserve"> antes de</w:t>
      </w:r>
      <w:r>
        <w:rPr>
          <w:rFonts w:ascii="Arial" w:hAnsi="Arial" w:cs="Arial"/>
          <w:szCs w:val="20"/>
        </w:rPr>
        <w:t xml:space="preserve"> que</w:t>
      </w:r>
      <w:r w:rsidRPr="00353C65">
        <w:rPr>
          <w:rFonts w:ascii="Arial" w:hAnsi="Arial" w:cs="Arial"/>
          <w:szCs w:val="20"/>
        </w:rPr>
        <w:t> </w:t>
      </w:r>
      <w:r w:rsidRPr="00353C65">
        <w:rPr>
          <w:rFonts w:ascii="Arial" w:hAnsi="Arial" w:cs="Arial"/>
          <w:b/>
          <w:bCs/>
          <w:szCs w:val="20"/>
        </w:rPr>
        <w:t>Edmond Bordeux Szekely</w:t>
      </w:r>
      <w:r w:rsidRPr="00353C65">
        <w:rPr>
          <w:rFonts w:ascii="Arial" w:hAnsi="Arial" w:cs="Arial"/>
          <w:szCs w:val="20"/>
        </w:rPr>
        <w:t> lo descubri</w:t>
      </w:r>
      <w:r>
        <w:rPr>
          <w:rFonts w:ascii="Arial" w:hAnsi="Arial" w:cs="Arial"/>
          <w:szCs w:val="20"/>
        </w:rPr>
        <w:t xml:space="preserve">era </w:t>
      </w:r>
      <w:r w:rsidRPr="00353C65">
        <w:rPr>
          <w:rFonts w:ascii="Arial" w:hAnsi="Arial" w:cs="Arial"/>
          <w:szCs w:val="20"/>
        </w:rPr>
        <w:t>en 1928.</w:t>
      </w:r>
    </w:p>
    <w:p w:rsidR="00F31C4D" w:rsidRPr="00353C65" w:rsidRDefault="00F31C4D" w:rsidP="00F31C4D">
      <w:pPr>
        <w:spacing w:after="120"/>
        <w:ind w:left="1416"/>
        <w:jc w:val="both"/>
        <w:rPr>
          <w:rFonts w:ascii="Arial" w:hAnsi="Arial" w:cs="Arial"/>
          <w:szCs w:val="20"/>
        </w:rPr>
      </w:pPr>
      <w:r w:rsidRPr="00353C65">
        <w:rPr>
          <w:rFonts w:ascii="Arial" w:hAnsi="Arial" w:cs="Arial"/>
          <w:szCs w:val="20"/>
        </w:rPr>
        <w:t>En la </w:t>
      </w:r>
      <w:r w:rsidRPr="00177C24">
        <w:rPr>
          <w:rFonts w:ascii="Arial" w:hAnsi="Arial" w:cs="Arial"/>
          <w:b/>
          <w:i/>
          <w:iCs/>
          <w:color w:val="1F3864"/>
          <w:szCs w:val="20"/>
        </w:rPr>
        <w:t>Pistis Sophia</w:t>
      </w:r>
      <w:r w:rsidRPr="00353C65">
        <w:rPr>
          <w:rFonts w:ascii="Arial" w:hAnsi="Arial" w:cs="Arial"/>
          <w:szCs w:val="20"/>
        </w:rPr>
        <w:t> </w:t>
      </w:r>
      <w:r>
        <w:rPr>
          <w:rFonts w:ascii="Arial" w:hAnsi="Arial" w:cs="Arial"/>
          <w:szCs w:val="20"/>
        </w:rPr>
        <w:sym w:font="Symbol" w:char="F02D"/>
      </w:r>
      <w:r w:rsidRPr="00353C65">
        <w:rPr>
          <w:rFonts w:ascii="Arial" w:hAnsi="Arial" w:cs="Arial"/>
          <w:szCs w:val="20"/>
        </w:rPr>
        <w:t>un antiguo evangelio suprimido durante más de mil años e ignorado por las iglesias ortodoxas, incluso después de su publicación en el siglo pasado</w:t>
      </w:r>
      <w:r>
        <w:rPr>
          <w:rFonts w:ascii="Arial" w:hAnsi="Arial" w:cs="Arial"/>
          <w:szCs w:val="20"/>
        </w:rPr>
        <w:sym w:font="Symbol" w:char="F02D"/>
      </w:r>
      <w:r w:rsidRPr="00353C65">
        <w:rPr>
          <w:rFonts w:ascii="Arial" w:hAnsi="Arial" w:cs="Arial"/>
          <w:szCs w:val="20"/>
        </w:rPr>
        <w:t>, </w:t>
      </w:r>
      <w:r w:rsidRPr="003773C9">
        <w:rPr>
          <w:rFonts w:ascii="Arial" w:hAnsi="Arial" w:cs="Arial"/>
          <w:iCs/>
          <w:szCs w:val="20"/>
        </w:rPr>
        <w:t>Jesús</w:t>
      </w:r>
      <w:r w:rsidRPr="00353C65">
        <w:rPr>
          <w:rFonts w:ascii="Arial" w:hAnsi="Arial" w:cs="Arial"/>
          <w:szCs w:val="20"/>
        </w:rPr>
        <w:t>, después de su </w:t>
      </w:r>
      <w:r w:rsidRPr="00353C65">
        <w:rPr>
          <w:rFonts w:ascii="Arial" w:hAnsi="Arial" w:cs="Arial"/>
          <w:i/>
          <w:iCs/>
          <w:szCs w:val="20"/>
        </w:rPr>
        <w:t>resurrección</w:t>
      </w:r>
      <w:r w:rsidRPr="00353C65">
        <w:rPr>
          <w:rFonts w:ascii="Arial" w:hAnsi="Arial" w:cs="Arial"/>
          <w:szCs w:val="20"/>
        </w:rPr>
        <w:t>,profundiza en los misterios solares y cuán necesarios son para entrar en el reino del cielo:</w:t>
      </w:r>
    </w:p>
    <w:p w:rsidR="00F31C4D" w:rsidRPr="00353C65" w:rsidRDefault="00F31C4D" w:rsidP="00F31C4D">
      <w:pPr>
        <w:spacing w:after="120"/>
        <w:ind w:left="2124"/>
        <w:jc w:val="both"/>
        <w:rPr>
          <w:rFonts w:ascii="Arial" w:hAnsi="Arial" w:cs="Arial"/>
          <w:szCs w:val="20"/>
        </w:rPr>
      </w:pPr>
      <w:r>
        <w:rPr>
          <w:rFonts w:ascii="Arial" w:hAnsi="Arial" w:cs="Arial"/>
          <w:szCs w:val="20"/>
        </w:rPr>
        <w:t>«</w:t>
      </w:r>
      <w:r w:rsidRPr="00353C65">
        <w:rPr>
          <w:rFonts w:ascii="Arial" w:hAnsi="Arial" w:cs="Arial"/>
          <w:szCs w:val="20"/>
        </w:rPr>
        <w:t>Vosotros habréis de buscar los misterios de la Luz, que purifican el cuerpo de la materia y lo convierten en luz refinada sumamente purificada. Amén os digo...</w:t>
      </w:r>
    </w:p>
    <w:p w:rsidR="00F31C4D" w:rsidRPr="00353C65" w:rsidRDefault="00F31C4D" w:rsidP="00F31C4D">
      <w:pPr>
        <w:spacing w:after="120"/>
        <w:ind w:left="2124"/>
        <w:jc w:val="both"/>
        <w:rPr>
          <w:rFonts w:ascii="Arial" w:hAnsi="Arial" w:cs="Arial"/>
          <w:szCs w:val="20"/>
        </w:rPr>
      </w:pPr>
      <w:r w:rsidRPr="00353C65">
        <w:rPr>
          <w:rFonts w:ascii="Arial" w:hAnsi="Arial" w:cs="Arial"/>
          <w:szCs w:val="20"/>
        </w:rPr>
        <w:t>Me he roto en pedazos y he traído a ellos todos los misterios de la Luz, para que yo los purifique... de otra forma, ningún alma de la raza total de los hombres habría sido salvad</w:t>
      </w:r>
      <w:r>
        <w:rPr>
          <w:rFonts w:ascii="Arial" w:hAnsi="Arial" w:cs="Arial"/>
          <w:szCs w:val="20"/>
        </w:rPr>
        <w:t>a</w:t>
      </w:r>
      <w:r w:rsidRPr="00353C65">
        <w:rPr>
          <w:rFonts w:ascii="Arial" w:hAnsi="Arial" w:cs="Arial"/>
          <w:szCs w:val="20"/>
        </w:rPr>
        <w:t>, y no serían capaces de heredar el Reino de la Luz...</w:t>
      </w:r>
      <w:r>
        <w:rPr>
          <w:rFonts w:ascii="Arial" w:hAnsi="Arial" w:cs="Arial"/>
          <w:szCs w:val="20"/>
        </w:rPr>
        <w:t>».</w:t>
      </w:r>
    </w:p>
    <w:p w:rsidR="00F31C4D" w:rsidRPr="00353C65" w:rsidRDefault="00F31C4D" w:rsidP="00F31C4D">
      <w:pPr>
        <w:spacing w:after="120"/>
        <w:ind w:left="1416"/>
        <w:jc w:val="both"/>
        <w:rPr>
          <w:rFonts w:ascii="Arial" w:hAnsi="Arial" w:cs="Arial"/>
          <w:szCs w:val="20"/>
        </w:rPr>
      </w:pPr>
      <w:r>
        <w:rPr>
          <w:rFonts w:ascii="Arial" w:hAnsi="Arial" w:cs="Arial"/>
          <w:szCs w:val="20"/>
        </w:rPr>
        <w:t>C</w:t>
      </w:r>
      <w:r w:rsidRPr="00353C65">
        <w:rPr>
          <w:rFonts w:ascii="Arial" w:hAnsi="Arial" w:cs="Arial"/>
          <w:szCs w:val="20"/>
        </w:rPr>
        <w:t>ómo esta purificación</w:t>
      </w:r>
      <w:r>
        <w:rPr>
          <w:rFonts w:ascii="Arial" w:hAnsi="Arial" w:cs="Arial"/>
          <w:szCs w:val="20"/>
        </w:rPr>
        <w:t xml:space="preserve"> ocurre,</w:t>
      </w:r>
      <w:r w:rsidRPr="00353C65">
        <w:rPr>
          <w:rFonts w:ascii="Arial" w:hAnsi="Arial" w:cs="Arial"/>
          <w:szCs w:val="20"/>
        </w:rPr>
        <w:t xml:space="preserve"> es</w:t>
      </w:r>
      <w:r>
        <w:rPr>
          <w:rFonts w:ascii="Arial" w:hAnsi="Arial" w:cs="Arial"/>
          <w:szCs w:val="20"/>
        </w:rPr>
        <w:t>tá</w:t>
      </w:r>
      <w:r w:rsidRPr="00353C65">
        <w:rPr>
          <w:rFonts w:ascii="Arial" w:hAnsi="Arial" w:cs="Arial"/>
          <w:szCs w:val="20"/>
        </w:rPr>
        <w:t xml:space="preserve"> insinuado en este pasaje</w:t>
      </w:r>
      <w:r>
        <w:rPr>
          <w:rFonts w:ascii="Arial" w:hAnsi="Arial" w:cs="Arial"/>
          <w:szCs w:val="20"/>
        </w:rPr>
        <w:t xml:space="preserve"> adicional</w:t>
      </w:r>
      <w:r w:rsidRPr="00353C65">
        <w:rPr>
          <w:rFonts w:ascii="Arial" w:hAnsi="Arial" w:cs="Arial"/>
          <w:szCs w:val="20"/>
        </w:rPr>
        <w:t>:</w:t>
      </w:r>
    </w:p>
    <w:p w:rsidR="00F31C4D" w:rsidRDefault="00F31C4D" w:rsidP="00F31C4D">
      <w:pPr>
        <w:spacing w:after="120"/>
        <w:ind w:left="2124"/>
        <w:jc w:val="both"/>
        <w:rPr>
          <w:rFonts w:ascii="Arial" w:hAnsi="Arial" w:cs="Arial"/>
          <w:szCs w:val="20"/>
        </w:rPr>
      </w:pPr>
      <w:r>
        <w:rPr>
          <w:rFonts w:ascii="Arial" w:hAnsi="Arial" w:cs="Arial"/>
          <w:szCs w:val="20"/>
        </w:rPr>
        <w:t>«</w:t>
      </w:r>
      <w:r w:rsidRPr="00353C65">
        <w:rPr>
          <w:rFonts w:ascii="Arial" w:hAnsi="Arial" w:cs="Arial"/>
          <w:szCs w:val="20"/>
        </w:rPr>
        <w:t xml:space="preserve">Ahora, por lo tanto, </w:t>
      </w:r>
      <w:r>
        <w:rPr>
          <w:rFonts w:ascii="Arial" w:hAnsi="Arial" w:cs="Arial"/>
          <w:szCs w:val="20"/>
        </w:rPr>
        <w:t>aqu</w:t>
      </w:r>
      <w:r w:rsidRPr="00353C65">
        <w:rPr>
          <w:rFonts w:ascii="Arial" w:hAnsi="Arial" w:cs="Arial"/>
          <w:szCs w:val="20"/>
        </w:rPr>
        <w:t xml:space="preserve">el </w:t>
      </w:r>
      <w:r>
        <w:rPr>
          <w:rFonts w:ascii="Arial" w:hAnsi="Arial" w:cs="Arial"/>
          <w:szCs w:val="20"/>
        </w:rPr>
        <w:t xml:space="preserve">ha de </w:t>
      </w:r>
      <w:r w:rsidRPr="00353C65">
        <w:rPr>
          <w:rFonts w:ascii="Arial" w:hAnsi="Arial" w:cs="Arial"/>
          <w:szCs w:val="20"/>
        </w:rPr>
        <w:t>recib</w:t>
      </w:r>
      <w:r>
        <w:rPr>
          <w:rFonts w:ascii="Arial" w:hAnsi="Arial" w:cs="Arial"/>
          <w:szCs w:val="20"/>
        </w:rPr>
        <w:t>ir</w:t>
      </w:r>
      <w:r w:rsidRPr="00353C65">
        <w:rPr>
          <w:rFonts w:ascii="Arial" w:hAnsi="Arial" w:cs="Arial"/>
          <w:szCs w:val="20"/>
        </w:rPr>
        <w:t xml:space="preserve"> los misterios de los bautismos</w:t>
      </w:r>
      <w:r>
        <w:rPr>
          <w:rFonts w:ascii="Arial" w:hAnsi="Arial" w:cs="Arial"/>
          <w:szCs w:val="20"/>
        </w:rPr>
        <w:t xml:space="preserve">; entonces estos[los misterios] </w:t>
      </w:r>
      <w:r w:rsidRPr="00353C65">
        <w:rPr>
          <w:rFonts w:ascii="Arial" w:hAnsi="Arial" w:cs="Arial"/>
          <w:szCs w:val="20"/>
        </w:rPr>
        <w:t>se convierte</w:t>
      </w:r>
      <w:r>
        <w:rPr>
          <w:rFonts w:ascii="Arial" w:hAnsi="Arial" w:cs="Arial"/>
          <w:szCs w:val="20"/>
        </w:rPr>
        <w:t>n</w:t>
      </w:r>
      <w:r w:rsidRPr="00177C24">
        <w:rPr>
          <w:rFonts w:ascii="Arial" w:hAnsi="Arial" w:cs="Arial"/>
          <w:szCs w:val="20"/>
        </w:rPr>
        <w:t>en un fuego sabio, grande y excesivamente violento, el</w:t>
      </w:r>
      <w:r>
        <w:rPr>
          <w:rFonts w:ascii="Arial" w:hAnsi="Arial" w:cs="Arial"/>
          <w:szCs w:val="20"/>
        </w:rPr>
        <w:t xml:space="preserve"> que</w:t>
      </w:r>
      <w:r w:rsidRPr="00353C65">
        <w:rPr>
          <w:rFonts w:ascii="Arial" w:hAnsi="Arial" w:cs="Arial"/>
          <w:szCs w:val="20"/>
        </w:rPr>
        <w:t xml:space="preserve"> abrasará </w:t>
      </w:r>
      <w:r w:rsidRPr="00353C65">
        <w:rPr>
          <w:rFonts w:ascii="Arial" w:hAnsi="Arial" w:cs="Arial"/>
          <w:szCs w:val="20"/>
        </w:rPr>
        <w:lastRenderedPageBreak/>
        <w:t xml:space="preserve">los pecados y penetrará secretamente hasta el alma y devorará rápidamente todos los pecados que el falso espíritu ha </w:t>
      </w:r>
      <w:r>
        <w:rPr>
          <w:rFonts w:ascii="Arial" w:hAnsi="Arial" w:cs="Arial"/>
          <w:szCs w:val="20"/>
        </w:rPr>
        <w:t>amarrado a ella»</w:t>
      </w:r>
      <w:r w:rsidRPr="00353C65">
        <w:rPr>
          <w:rFonts w:ascii="Arial" w:hAnsi="Arial" w:cs="Arial"/>
          <w:szCs w:val="20"/>
        </w:rPr>
        <w:t>.</w:t>
      </w:r>
    </w:p>
    <w:p w:rsidR="00F31C4D" w:rsidRPr="00353C65" w:rsidRDefault="00F31C4D" w:rsidP="00F31C4D">
      <w:pPr>
        <w:spacing w:after="120"/>
        <w:ind w:left="1416"/>
        <w:jc w:val="both"/>
        <w:rPr>
          <w:rFonts w:ascii="Arial" w:hAnsi="Arial" w:cs="Arial"/>
          <w:szCs w:val="20"/>
        </w:rPr>
      </w:pPr>
      <w:r w:rsidRPr="00353C65">
        <w:rPr>
          <w:rFonts w:ascii="Arial" w:hAnsi="Arial" w:cs="Arial"/>
          <w:szCs w:val="20"/>
        </w:rPr>
        <w:t xml:space="preserve">En el </w:t>
      </w:r>
      <w:r w:rsidRPr="00177C24">
        <w:rPr>
          <w:rFonts w:ascii="Arial" w:hAnsi="Arial" w:cs="Arial"/>
          <w:b/>
          <w:i/>
          <w:color w:val="1F3864"/>
          <w:szCs w:val="20"/>
        </w:rPr>
        <w:t>Evangelio Esenio de la Paz</w:t>
      </w:r>
      <w:r w:rsidRPr="00353C65">
        <w:rPr>
          <w:rFonts w:ascii="Arial" w:hAnsi="Arial" w:cs="Arial"/>
          <w:szCs w:val="20"/>
        </w:rPr>
        <w:t>, </w:t>
      </w:r>
      <w:r w:rsidRPr="00FA4D3E">
        <w:rPr>
          <w:rFonts w:ascii="Arial" w:hAnsi="Arial" w:cs="Arial"/>
          <w:iCs/>
          <w:szCs w:val="20"/>
        </w:rPr>
        <w:t>Jesús</w:t>
      </w:r>
      <w:r w:rsidRPr="00FA4D3E">
        <w:rPr>
          <w:rFonts w:ascii="Arial" w:hAnsi="Arial" w:cs="Arial"/>
          <w:szCs w:val="20"/>
        </w:rPr>
        <w:t> </w:t>
      </w:r>
      <w:r w:rsidRPr="00353C65">
        <w:rPr>
          <w:rFonts w:ascii="Arial" w:hAnsi="Arial" w:cs="Arial"/>
          <w:szCs w:val="20"/>
        </w:rPr>
        <w:t>da una enseñanza sobre el papel purificador de la luz del sol en este bautismo de fuego.</w:t>
      </w:r>
    </w:p>
    <w:p w:rsidR="00F31C4D" w:rsidRPr="00353C65" w:rsidRDefault="00F31C4D" w:rsidP="00F31C4D">
      <w:pPr>
        <w:spacing w:after="120"/>
        <w:ind w:left="1416"/>
        <w:jc w:val="both"/>
        <w:rPr>
          <w:rFonts w:ascii="Arial" w:hAnsi="Arial" w:cs="Arial"/>
          <w:szCs w:val="20"/>
        </w:rPr>
      </w:pPr>
      <w:r w:rsidRPr="00353C65">
        <w:rPr>
          <w:rFonts w:ascii="Arial" w:hAnsi="Arial" w:cs="Arial"/>
          <w:szCs w:val="20"/>
        </w:rPr>
        <w:t>Él le dice a los enfermos</w:t>
      </w:r>
      <w:r>
        <w:rPr>
          <w:rFonts w:ascii="Arial" w:hAnsi="Arial" w:cs="Arial"/>
          <w:szCs w:val="20"/>
        </w:rPr>
        <w:t>,</w:t>
      </w:r>
      <w:r w:rsidRPr="00353C65">
        <w:rPr>
          <w:rFonts w:ascii="Arial" w:hAnsi="Arial" w:cs="Arial"/>
          <w:szCs w:val="20"/>
        </w:rPr>
        <w:t xml:space="preserve"> despué</w:t>
      </w:r>
      <w:r>
        <w:rPr>
          <w:rFonts w:ascii="Arial" w:hAnsi="Arial" w:cs="Arial"/>
          <w:szCs w:val="20"/>
        </w:rPr>
        <w:t>s de instruirlos sobre el ayuno:</w:t>
      </w:r>
    </w:p>
    <w:p w:rsidR="00F31C4D" w:rsidRPr="00353C65" w:rsidRDefault="00F31C4D" w:rsidP="00F31C4D">
      <w:pPr>
        <w:spacing w:after="120"/>
        <w:ind w:left="2124"/>
        <w:jc w:val="both"/>
        <w:rPr>
          <w:rFonts w:ascii="Arial" w:hAnsi="Arial" w:cs="Arial"/>
          <w:szCs w:val="20"/>
        </w:rPr>
      </w:pPr>
      <w:r>
        <w:rPr>
          <w:rFonts w:ascii="Arial" w:hAnsi="Arial" w:cs="Arial"/>
          <w:szCs w:val="20"/>
        </w:rPr>
        <w:t>«</w:t>
      </w:r>
      <w:r w:rsidRPr="00353C65">
        <w:rPr>
          <w:rFonts w:ascii="Arial" w:hAnsi="Arial" w:cs="Arial"/>
          <w:szCs w:val="20"/>
        </w:rPr>
        <w:t>Y si después quedara dentro de vosotros algo de vuestros pasados pecados e inmundicia, buscad el ángel de la luz del sol... Y yo os digo en verdad, santo es el ángel de la luz solar que realiza la limpieza de todas las impurezas y hace a todas las cosas malolientes de un olor dulce.</w:t>
      </w:r>
    </w:p>
    <w:p w:rsidR="00F31C4D" w:rsidRPr="00353C65" w:rsidRDefault="00F31C4D" w:rsidP="00F31C4D">
      <w:pPr>
        <w:spacing w:after="120"/>
        <w:ind w:left="2124"/>
        <w:jc w:val="both"/>
        <w:rPr>
          <w:rFonts w:ascii="Arial" w:hAnsi="Arial" w:cs="Arial"/>
          <w:szCs w:val="20"/>
        </w:rPr>
      </w:pPr>
      <w:r w:rsidRPr="00353C65">
        <w:rPr>
          <w:rFonts w:ascii="Arial" w:hAnsi="Arial" w:cs="Arial"/>
          <w:szCs w:val="20"/>
        </w:rPr>
        <w:t>Ninguno a quien el</w:t>
      </w:r>
      <w:r>
        <w:rPr>
          <w:rFonts w:ascii="Arial" w:hAnsi="Arial" w:cs="Arial"/>
          <w:szCs w:val="20"/>
        </w:rPr>
        <w:t xml:space="preserve"> ángel de la luz del sol no deje</w:t>
      </w:r>
      <w:r w:rsidRPr="00353C65">
        <w:rPr>
          <w:rFonts w:ascii="Arial" w:hAnsi="Arial" w:cs="Arial"/>
          <w:szCs w:val="20"/>
        </w:rPr>
        <w:t xml:space="preserve"> pasar</w:t>
      </w:r>
      <w:r>
        <w:rPr>
          <w:rFonts w:ascii="Arial" w:hAnsi="Arial" w:cs="Arial"/>
          <w:szCs w:val="20"/>
        </w:rPr>
        <w:t>,</w:t>
      </w:r>
      <w:r w:rsidRPr="00353C65">
        <w:rPr>
          <w:rFonts w:ascii="Arial" w:hAnsi="Arial" w:cs="Arial"/>
          <w:szCs w:val="20"/>
        </w:rPr>
        <w:t xml:space="preserve"> puede venir ante la presencia de </w:t>
      </w:r>
      <w:r w:rsidRPr="00353C65">
        <w:rPr>
          <w:rFonts w:ascii="Arial" w:hAnsi="Arial" w:cs="Arial"/>
          <w:i/>
          <w:iCs/>
          <w:szCs w:val="20"/>
        </w:rPr>
        <w:t>Dios</w:t>
      </w:r>
      <w:r w:rsidRPr="00353C65">
        <w:rPr>
          <w:rFonts w:ascii="Arial" w:hAnsi="Arial" w:cs="Arial"/>
          <w:szCs w:val="20"/>
        </w:rPr>
        <w:t>.</w:t>
      </w:r>
    </w:p>
    <w:p w:rsidR="00F31C4D" w:rsidRPr="00353C65" w:rsidRDefault="00F31C4D" w:rsidP="00F31C4D">
      <w:pPr>
        <w:spacing w:after="120"/>
        <w:ind w:left="2124"/>
        <w:jc w:val="both"/>
        <w:rPr>
          <w:rFonts w:ascii="Arial" w:hAnsi="Arial" w:cs="Arial"/>
          <w:szCs w:val="20"/>
        </w:rPr>
      </w:pPr>
      <w:r w:rsidRPr="00353C65">
        <w:rPr>
          <w:rFonts w:ascii="Arial" w:hAnsi="Arial" w:cs="Arial"/>
          <w:szCs w:val="20"/>
        </w:rPr>
        <w:t>Verdaderamente, todo debe nacer de nuevo del sol y de la verdad, para que su cuerpo tome el sol en la luz del sol de la Madre Tierra, y su espíritu tome el sol en la luz del sol de la verdad del Padre Celestial</w:t>
      </w:r>
      <w:r>
        <w:rPr>
          <w:rFonts w:ascii="Arial" w:hAnsi="Arial" w:cs="Arial"/>
          <w:szCs w:val="20"/>
        </w:rPr>
        <w:t>»</w:t>
      </w:r>
      <w:r w:rsidRPr="00353C65">
        <w:rPr>
          <w:rFonts w:ascii="Arial" w:hAnsi="Arial" w:cs="Arial"/>
          <w:szCs w:val="20"/>
        </w:rPr>
        <w:t>.</w:t>
      </w:r>
    </w:p>
    <w:p w:rsidR="00F31C4D" w:rsidRPr="00353C65" w:rsidRDefault="00F31C4D" w:rsidP="00F31C4D">
      <w:pPr>
        <w:spacing w:after="120"/>
        <w:ind w:left="1416"/>
        <w:jc w:val="both"/>
        <w:rPr>
          <w:rFonts w:ascii="Arial" w:hAnsi="Arial" w:cs="Arial"/>
          <w:szCs w:val="20"/>
        </w:rPr>
      </w:pPr>
      <w:r w:rsidRPr="00353C65">
        <w:rPr>
          <w:rFonts w:ascii="Arial" w:hAnsi="Arial" w:cs="Arial"/>
          <w:szCs w:val="20"/>
        </w:rPr>
        <w:t xml:space="preserve">La recepción de este fuego a través de mirar al sol con los brazos en alto en una formación de </w:t>
      </w:r>
      <w:r>
        <w:rPr>
          <w:rFonts w:ascii="Arial" w:hAnsi="Arial" w:cs="Arial"/>
          <w:szCs w:val="20"/>
        </w:rPr>
        <w:t>«</w:t>
      </w:r>
      <w:r w:rsidRPr="00353C65">
        <w:rPr>
          <w:rFonts w:ascii="Arial" w:hAnsi="Arial" w:cs="Arial"/>
          <w:szCs w:val="20"/>
        </w:rPr>
        <w:t>Y</w:t>
      </w:r>
      <w:r>
        <w:rPr>
          <w:rFonts w:ascii="Arial" w:hAnsi="Arial" w:cs="Arial"/>
          <w:szCs w:val="20"/>
        </w:rPr>
        <w:t>»,</w:t>
      </w:r>
      <w:r w:rsidRPr="00353C65">
        <w:rPr>
          <w:rFonts w:ascii="Arial" w:hAnsi="Arial" w:cs="Arial"/>
          <w:szCs w:val="20"/>
        </w:rPr>
        <w:t xml:space="preserve"> o doblado</w:t>
      </w:r>
      <w:r>
        <w:rPr>
          <w:rFonts w:ascii="Arial" w:hAnsi="Arial" w:cs="Arial"/>
          <w:szCs w:val="20"/>
        </w:rPr>
        <w:t>s por</w:t>
      </w:r>
      <w:r w:rsidRPr="00353C65">
        <w:rPr>
          <w:rFonts w:ascii="Arial" w:hAnsi="Arial" w:cs="Arial"/>
          <w:szCs w:val="20"/>
        </w:rPr>
        <w:t xml:space="preserve"> el codo</w:t>
      </w:r>
      <w:r>
        <w:rPr>
          <w:rFonts w:ascii="Arial" w:hAnsi="Arial" w:cs="Arial"/>
          <w:szCs w:val="20"/>
        </w:rPr>
        <w:t xml:space="preserve">,con </w:t>
      </w:r>
      <w:r w:rsidRPr="00353C65">
        <w:rPr>
          <w:rFonts w:ascii="Arial" w:hAnsi="Arial" w:cs="Arial"/>
          <w:szCs w:val="20"/>
        </w:rPr>
        <w:t xml:space="preserve">las manos hacia fuera y mirando al sol, fue llamado por los griegos </w:t>
      </w:r>
      <w:r>
        <w:rPr>
          <w:rFonts w:ascii="Arial" w:hAnsi="Arial" w:cs="Arial"/>
          <w:szCs w:val="20"/>
        </w:rPr>
        <w:t>«</w:t>
      </w:r>
      <w:r w:rsidRPr="00353C65">
        <w:rPr>
          <w:rFonts w:ascii="Arial" w:hAnsi="Arial" w:cs="Arial"/>
          <w:szCs w:val="20"/>
        </w:rPr>
        <w:t>fuego en flor</w:t>
      </w:r>
      <w:r>
        <w:rPr>
          <w:rFonts w:ascii="Arial" w:hAnsi="Arial" w:cs="Arial"/>
          <w:szCs w:val="20"/>
        </w:rPr>
        <w:t>»</w:t>
      </w:r>
      <w:r w:rsidRPr="00353C65">
        <w:rPr>
          <w:rFonts w:ascii="Arial" w:hAnsi="Arial" w:cs="Arial"/>
          <w:szCs w:val="20"/>
        </w:rPr>
        <w:t>, porque el resplandor o la esencia del sol así canalizada quema las impurezas en el plexo solar, el cual, por cierto, está asociado con el sol y con fuego.</w:t>
      </w:r>
    </w:p>
    <w:p w:rsidR="00F31C4D" w:rsidRPr="00353C65" w:rsidRDefault="00F31C4D" w:rsidP="00F31C4D">
      <w:pPr>
        <w:spacing w:after="120"/>
        <w:ind w:left="1416"/>
        <w:jc w:val="both"/>
        <w:rPr>
          <w:rFonts w:ascii="Arial" w:hAnsi="Arial" w:cs="Arial"/>
          <w:szCs w:val="20"/>
        </w:rPr>
      </w:pPr>
      <w:r w:rsidRPr="00353C65">
        <w:rPr>
          <w:rFonts w:ascii="Arial" w:hAnsi="Arial" w:cs="Arial"/>
          <w:szCs w:val="20"/>
        </w:rPr>
        <w:t xml:space="preserve">Uno puede encontrar grabados en las paredes, cuadros, estatuas, grabados y fotografías de los amantes del sol de todo el mundo </w:t>
      </w:r>
      <w:r>
        <w:rPr>
          <w:rFonts w:ascii="Arial" w:hAnsi="Arial" w:cs="Arial"/>
          <w:szCs w:val="20"/>
        </w:rPr>
        <w:sym w:font="Symbol" w:char="F02D"/>
      </w:r>
      <w:r w:rsidRPr="00353C65">
        <w:rPr>
          <w:rFonts w:ascii="Arial" w:hAnsi="Arial" w:cs="Arial"/>
          <w:szCs w:val="20"/>
        </w:rPr>
        <w:t>los hindúes, los musulmanes, los indios americanos, los antiguos egipcios, monjes medievales, rusos, Incas, e incluso los aborígenes en los petroglifos prehistóricos</w:t>
      </w:r>
      <w:r>
        <w:rPr>
          <w:rFonts w:ascii="Arial" w:hAnsi="Arial" w:cs="Arial"/>
          <w:szCs w:val="20"/>
        </w:rPr>
        <w:sym w:font="Symbol" w:char="F02D"/>
      </w:r>
      <w:r>
        <w:rPr>
          <w:rFonts w:ascii="Arial" w:hAnsi="Arial" w:cs="Arial"/>
          <w:szCs w:val="20"/>
        </w:rPr>
        <w:t>,</w:t>
      </w:r>
      <w:r w:rsidRPr="00353C65">
        <w:rPr>
          <w:rFonts w:ascii="Arial" w:hAnsi="Arial" w:cs="Arial"/>
          <w:szCs w:val="20"/>
        </w:rPr>
        <w:t xml:space="preserve"> todos con los brazos en alto.</w:t>
      </w:r>
    </w:p>
    <w:p w:rsidR="00F31C4D" w:rsidRPr="00353C65" w:rsidRDefault="00F31C4D" w:rsidP="00F31C4D">
      <w:pPr>
        <w:spacing w:after="120"/>
        <w:ind w:left="1416"/>
        <w:jc w:val="both"/>
        <w:rPr>
          <w:rFonts w:ascii="Arial" w:hAnsi="Arial" w:cs="Arial"/>
          <w:szCs w:val="20"/>
        </w:rPr>
      </w:pPr>
      <w:r>
        <w:rPr>
          <w:rFonts w:ascii="Arial" w:hAnsi="Arial" w:cs="Arial"/>
          <w:szCs w:val="20"/>
        </w:rPr>
        <w:t xml:space="preserve">William Henry escribió </w:t>
      </w:r>
      <w:r w:rsidRPr="00353C65">
        <w:rPr>
          <w:rFonts w:ascii="Arial" w:hAnsi="Arial" w:cs="Arial"/>
          <w:szCs w:val="20"/>
        </w:rPr>
        <w:t>en </w:t>
      </w:r>
      <w:r w:rsidRPr="00177C24">
        <w:rPr>
          <w:rFonts w:ascii="Arial" w:hAnsi="Arial" w:cs="Arial"/>
          <w:b/>
          <w:i/>
          <w:iCs/>
          <w:color w:val="1F3864"/>
          <w:szCs w:val="20"/>
        </w:rPr>
        <w:t>María Magdalena: El iluminador</w:t>
      </w:r>
      <w:r>
        <w:rPr>
          <w:rFonts w:ascii="Arial" w:hAnsi="Arial" w:cs="Arial"/>
          <w:szCs w:val="20"/>
        </w:rPr>
        <w:t xml:space="preserve"> que </w:t>
      </w:r>
      <w:r w:rsidRPr="00353C65">
        <w:rPr>
          <w:rFonts w:ascii="Arial" w:hAnsi="Arial" w:cs="Arial"/>
          <w:szCs w:val="20"/>
        </w:rPr>
        <w:t>cuando</w:t>
      </w:r>
      <w:r w:rsidRPr="00353C65">
        <w:rPr>
          <w:rFonts w:ascii="Arial" w:hAnsi="Arial" w:cs="Arial"/>
          <w:i/>
          <w:iCs/>
          <w:szCs w:val="20"/>
        </w:rPr>
        <w:t>Jesús</w:t>
      </w:r>
      <w:r>
        <w:rPr>
          <w:rFonts w:ascii="Arial" w:hAnsi="Arial" w:cs="Arial"/>
          <w:szCs w:val="20"/>
        </w:rPr>
        <w:t xml:space="preserve"> enseñó a sus discípulos la </w:t>
      </w:r>
      <w:r w:rsidRPr="00FA4D3E">
        <w:rPr>
          <w:rFonts w:ascii="Arial" w:hAnsi="Arial" w:cs="Arial"/>
          <w:i/>
          <w:szCs w:val="20"/>
        </w:rPr>
        <w:t>Oración del Señor</w:t>
      </w:r>
      <w:r w:rsidRPr="00353C65">
        <w:rPr>
          <w:rFonts w:ascii="Arial" w:hAnsi="Arial" w:cs="Arial"/>
          <w:szCs w:val="20"/>
        </w:rPr>
        <w:t xml:space="preserve">, él también les enseñó esta posición de oración, </w:t>
      </w:r>
      <w:r>
        <w:rPr>
          <w:rFonts w:ascii="Arial" w:hAnsi="Arial" w:cs="Arial"/>
          <w:szCs w:val="20"/>
        </w:rPr>
        <w:t xml:space="preserve">la </w:t>
      </w:r>
      <w:r w:rsidRPr="00353C65">
        <w:rPr>
          <w:rFonts w:ascii="Arial" w:hAnsi="Arial" w:cs="Arial"/>
          <w:szCs w:val="20"/>
        </w:rPr>
        <w:t>que él aprendió de los egipcios, qu</w:t>
      </w:r>
      <w:r>
        <w:rPr>
          <w:rFonts w:ascii="Arial" w:hAnsi="Arial" w:cs="Arial"/>
          <w:szCs w:val="20"/>
        </w:rPr>
        <w:t>i</w:t>
      </w:r>
      <w:r w:rsidRPr="00353C65">
        <w:rPr>
          <w:rFonts w:ascii="Arial" w:hAnsi="Arial" w:cs="Arial"/>
          <w:szCs w:val="20"/>
        </w:rPr>
        <w:t>e</w:t>
      </w:r>
      <w:r>
        <w:rPr>
          <w:rFonts w:ascii="Arial" w:hAnsi="Arial" w:cs="Arial"/>
          <w:szCs w:val="20"/>
        </w:rPr>
        <w:t>nes</w:t>
      </w:r>
      <w:r w:rsidRPr="00353C65">
        <w:rPr>
          <w:rFonts w:ascii="Arial" w:hAnsi="Arial" w:cs="Arial"/>
          <w:szCs w:val="20"/>
        </w:rPr>
        <w:t xml:space="preserve"> la llamaron la posición </w:t>
      </w:r>
      <w:r w:rsidRPr="00177C24">
        <w:rPr>
          <w:rFonts w:ascii="Arial" w:hAnsi="Arial" w:cs="Arial"/>
          <w:i/>
          <w:szCs w:val="20"/>
        </w:rPr>
        <w:t>Ka</w:t>
      </w:r>
      <w:r w:rsidRPr="00353C65">
        <w:rPr>
          <w:rFonts w:ascii="Arial" w:hAnsi="Arial" w:cs="Arial"/>
          <w:szCs w:val="20"/>
        </w:rPr>
        <w:t>.</w:t>
      </w:r>
    </w:p>
    <w:p w:rsidR="00F31C4D" w:rsidRPr="00353C65" w:rsidRDefault="00F31C4D" w:rsidP="00F31C4D">
      <w:pPr>
        <w:spacing w:after="120"/>
        <w:ind w:left="1416"/>
        <w:jc w:val="both"/>
        <w:rPr>
          <w:rFonts w:ascii="Arial" w:hAnsi="Arial" w:cs="Arial"/>
          <w:szCs w:val="20"/>
        </w:rPr>
      </w:pPr>
      <w:r w:rsidRPr="00353C65">
        <w:rPr>
          <w:rFonts w:ascii="Arial" w:hAnsi="Arial" w:cs="Arial"/>
          <w:szCs w:val="20"/>
        </w:rPr>
        <w:t>Moisés también lo aprendió de los egipcios y lo utilizó para invocar la luz de </w:t>
      </w:r>
      <w:r w:rsidRPr="00353C65">
        <w:rPr>
          <w:rFonts w:ascii="Arial" w:hAnsi="Arial" w:cs="Arial"/>
          <w:i/>
          <w:iCs/>
          <w:szCs w:val="20"/>
        </w:rPr>
        <w:t>Dios</w:t>
      </w:r>
      <w:r w:rsidRPr="00353C65">
        <w:rPr>
          <w:rFonts w:ascii="Arial" w:hAnsi="Arial" w:cs="Arial"/>
          <w:szCs w:val="20"/>
        </w:rPr>
        <w:t> durante la batalla de los israelitas contra los amalecitas. Significativamente, la b</w:t>
      </w:r>
      <w:r>
        <w:rPr>
          <w:rFonts w:ascii="Arial" w:hAnsi="Arial" w:cs="Arial"/>
          <w:szCs w:val="20"/>
        </w:rPr>
        <w:t>atalla fue ganada al atardecer.</w:t>
      </w:r>
    </w:p>
    <w:p w:rsidR="00F31C4D" w:rsidRPr="00353C65" w:rsidRDefault="00F31C4D" w:rsidP="00F31C4D">
      <w:pPr>
        <w:spacing w:after="120"/>
        <w:ind w:left="1416"/>
        <w:jc w:val="both"/>
        <w:rPr>
          <w:rFonts w:ascii="Arial" w:hAnsi="Arial" w:cs="Arial"/>
          <w:szCs w:val="20"/>
        </w:rPr>
      </w:pPr>
      <w:r w:rsidRPr="00353C65">
        <w:rPr>
          <w:rFonts w:ascii="Arial" w:hAnsi="Arial" w:cs="Arial"/>
          <w:szCs w:val="20"/>
        </w:rPr>
        <w:t xml:space="preserve">Esto nos lleva a considerar otra parte de los misterios revelados por la </w:t>
      </w:r>
      <w:r w:rsidRPr="00177C24">
        <w:rPr>
          <w:rFonts w:ascii="Arial" w:hAnsi="Arial" w:cs="Arial"/>
          <w:b/>
          <w:i/>
          <w:color w:val="1F3864"/>
          <w:szCs w:val="20"/>
        </w:rPr>
        <w:t>Pistis Sophia</w:t>
      </w:r>
      <w:r>
        <w:rPr>
          <w:rFonts w:ascii="Arial" w:hAnsi="Arial" w:cs="Arial"/>
          <w:szCs w:val="20"/>
        </w:rPr>
        <w:t>:</w:t>
      </w:r>
      <w:r w:rsidRPr="00353C65">
        <w:rPr>
          <w:rFonts w:ascii="Arial" w:hAnsi="Arial" w:cs="Arial"/>
          <w:szCs w:val="20"/>
        </w:rPr>
        <w:t xml:space="preserve"> que hay un cierto poder en la palabra hablada.</w:t>
      </w:r>
    </w:p>
    <w:p w:rsidR="00F31C4D" w:rsidRPr="00353C65" w:rsidRDefault="00F31C4D" w:rsidP="00F31C4D">
      <w:pPr>
        <w:spacing w:after="120"/>
        <w:ind w:left="1416"/>
        <w:jc w:val="both"/>
        <w:rPr>
          <w:rFonts w:ascii="Arial" w:hAnsi="Arial" w:cs="Arial"/>
          <w:szCs w:val="20"/>
        </w:rPr>
      </w:pPr>
      <w:r w:rsidRPr="00353C65">
        <w:rPr>
          <w:rFonts w:ascii="Arial" w:hAnsi="Arial" w:cs="Arial"/>
          <w:szCs w:val="20"/>
        </w:rPr>
        <w:t>El alma, para ser liberada del espíri</w:t>
      </w:r>
      <w:r>
        <w:rPr>
          <w:rFonts w:ascii="Arial" w:hAnsi="Arial" w:cs="Arial"/>
          <w:szCs w:val="20"/>
        </w:rPr>
        <w:t>tu falsificado, debe pronunciar…</w:t>
      </w:r>
    </w:p>
    <w:p w:rsidR="00F31C4D" w:rsidRPr="00353C65" w:rsidRDefault="00F31C4D" w:rsidP="00F31C4D">
      <w:pPr>
        <w:spacing w:after="120"/>
        <w:ind w:left="1416" w:firstLine="708"/>
        <w:jc w:val="both"/>
        <w:rPr>
          <w:rFonts w:ascii="Arial" w:hAnsi="Arial" w:cs="Arial"/>
          <w:szCs w:val="20"/>
        </w:rPr>
      </w:pPr>
      <w:r>
        <w:rPr>
          <w:rFonts w:ascii="Arial" w:hAnsi="Arial" w:cs="Arial"/>
          <w:szCs w:val="20"/>
        </w:rPr>
        <w:t>«</w:t>
      </w:r>
      <w:r w:rsidRPr="00353C65">
        <w:rPr>
          <w:rFonts w:ascii="Arial" w:hAnsi="Arial" w:cs="Arial"/>
          <w:szCs w:val="20"/>
        </w:rPr>
        <w:t>El misterio del</w:t>
      </w:r>
      <w:r>
        <w:rPr>
          <w:rFonts w:ascii="Arial" w:hAnsi="Arial" w:cs="Arial"/>
          <w:szCs w:val="20"/>
        </w:rPr>
        <w:t>a anulación de los sellos y de toda</w:t>
      </w:r>
      <w:r w:rsidRPr="00353C65">
        <w:rPr>
          <w:rFonts w:ascii="Arial" w:hAnsi="Arial" w:cs="Arial"/>
          <w:szCs w:val="20"/>
        </w:rPr>
        <w:t>s l</w:t>
      </w:r>
      <w:r>
        <w:rPr>
          <w:rFonts w:ascii="Arial" w:hAnsi="Arial" w:cs="Arial"/>
          <w:szCs w:val="20"/>
        </w:rPr>
        <w:t>a</w:t>
      </w:r>
      <w:r w:rsidRPr="00353C65">
        <w:rPr>
          <w:rFonts w:ascii="Arial" w:hAnsi="Arial" w:cs="Arial"/>
          <w:szCs w:val="20"/>
        </w:rPr>
        <w:t xml:space="preserve">s </w:t>
      </w:r>
      <w:r>
        <w:rPr>
          <w:rFonts w:ascii="Arial" w:hAnsi="Arial" w:cs="Arial"/>
          <w:szCs w:val="20"/>
        </w:rPr>
        <w:t>ataduras».</w:t>
      </w:r>
    </w:p>
    <w:p w:rsidR="00F31C4D" w:rsidRPr="00353C65" w:rsidRDefault="00F31C4D" w:rsidP="00F31C4D">
      <w:pPr>
        <w:spacing w:after="120"/>
        <w:ind w:left="1416"/>
        <w:jc w:val="both"/>
        <w:rPr>
          <w:rFonts w:ascii="Arial" w:hAnsi="Arial" w:cs="Arial"/>
          <w:szCs w:val="20"/>
        </w:rPr>
      </w:pPr>
      <w:r w:rsidRPr="00353C65">
        <w:rPr>
          <w:rFonts w:ascii="Arial" w:hAnsi="Arial" w:cs="Arial"/>
          <w:szCs w:val="20"/>
        </w:rPr>
        <w:t xml:space="preserve">Esta es la ciencia de la palabra hablada, la pronunciación de mantras sagrados, oraciones y canciones que eliminan o restringen el yo malvado, los </w:t>
      </w:r>
      <w:r>
        <w:rPr>
          <w:rFonts w:ascii="Arial" w:hAnsi="Arial" w:cs="Arial"/>
          <w:szCs w:val="20"/>
        </w:rPr>
        <w:t>«</w:t>
      </w:r>
      <w:r w:rsidRPr="00353C65">
        <w:rPr>
          <w:rFonts w:ascii="Arial" w:hAnsi="Arial" w:cs="Arial"/>
          <w:szCs w:val="20"/>
        </w:rPr>
        <w:t>reg</w:t>
      </w:r>
      <w:r>
        <w:rPr>
          <w:rFonts w:ascii="Arial" w:hAnsi="Arial" w:cs="Arial"/>
          <w:szCs w:val="20"/>
        </w:rPr>
        <w:t>istros kármicos» del individuo.</w:t>
      </w:r>
    </w:p>
    <w:p w:rsidR="00F31C4D" w:rsidRPr="00353C65" w:rsidRDefault="00F31C4D" w:rsidP="00F31C4D">
      <w:pPr>
        <w:spacing w:after="120"/>
        <w:ind w:left="1416"/>
        <w:jc w:val="both"/>
        <w:rPr>
          <w:rFonts w:ascii="Arial" w:hAnsi="Arial" w:cs="Arial"/>
          <w:szCs w:val="20"/>
        </w:rPr>
      </w:pPr>
      <w:r w:rsidRPr="00353C65">
        <w:rPr>
          <w:rFonts w:ascii="Arial" w:hAnsi="Arial" w:cs="Arial"/>
          <w:szCs w:val="20"/>
        </w:rPr>
        <w:t>Estas ciencias espirituales y técnicas no se dieron a conocer a todos los fieles. Según la </w:t>
      </w:r>
      <w:r w:rsidRPr="00177C24">
        <w:rPr>
          <w:rFonts w:ascii="Arial" w:hAnsi="Arial" w:cs="Arial"/>
          <w:b/>
          <w:i/>
          <w:iCs/>
          <w:color w:val="1F3864"/>
          <w:szCs w:val="20"/>
        </w:rPr>
        <w:t>Pistis Sophia</w:t>
      </w:r>
      <w:r w:rsidRPr="00353C65">
        <w:rPr>
          <w:rFonts w:ascii="Arial" w:hAnsi="Arial" w:cs="Arial"/>
          <w:szCs w:val="20"/>
        </w:rPr>
        <w:t xml:space="preserve">, los misterios debían ser dados solamente a aquellos iniciados que </w:t>
      </w:r>
      <w:r>
        <w:rPr>
          <w:rFonts w:ascii="Arial" w:hAnsi="Arial" w:cs="Arial"/>
          <w:szCs w:val="20"/>
        </w:rPr>
        <w:t xml:space="preserve">habían </w:t>
      </w:r>
      <w:r w:rsidRPr="00353C65">
        <w:rPr>
          <w:rFonts w:ascii="Arial" w:hAnsi="Arial" w:cs="Arial"/>
          <w:szCs w:val="20"/>
        </w:rPr>
        <w:t>demostra</w:t>
      </w:r>
      <w:r>
        <w:rPr>
          <w:rFonts w:ascii="Arial" w:hAnsi="Arial" w:cs="Arial"/>
          <w:szCs w:val="20"/>
        </w:rPr>
        <w:t>do</w:t>
      </w:r>
      <w:r w:rsidRPr="00353C65">
        <w:rPr>
          <w:rFonts w:ascii="Arial" w:hAnsi="Arial" w:cs="Arial"/>
          <w:szCs w:val="20"/>
        </w:rPr>
        <w:t xml:space="preserve"> ser dignos a través de años de pruebas.</w:t>
      </w:r>
    </w:p>
    <w:p w:rsidR="00F31C4D" w:rsidRPr="00353C65" w:rsidRDefault="00F31C4D" w:rsidP="00F31C4D">
      <w:pPr>
        <w:spacing w:after="120"/>
        <w:ind w:left="1416"/>
        <w:jc w:val="both"/>
        <w:rPr>
          <w:rFonts w:ascii="Arial" w:hAnsi="Arial" w:cs="Arial"/>
          <w:szCs w:val="20"/>
        </w:rPr>
      </w:pPr>
      <w:r w:rsidRPr="00353C65">
        <w:rPr>
          <w:rFonts w:ascii="Arial" w:hAnsi="Arial" w:cs="Arial"/>
          <w:szCs w:val="20"/>
        </w:rPr>
        <w:t>También se mantuvieron en secreto debido a la amenaza de la persecución.</w:t>
      </w:r>
    </w:p>
    <w:p w:rsidR="00F31C4D" w:rsidRPr="00FA4D3E" w:rsidRDefault="00F31C4D" w:rsidP="00F31C4D">
      <w:pPr>
        <w:spacing w:after="120"/>
        <w:ind w:left="1416"/>
        <w:jc w:val="both"/>
        <w:rPr>
          <w:rFonts w:ascii="Arial" w:hAnsi="Arial" w:cs="Arial"/>
          <w:b/>
          <w:bCs/>
          <w:i/>
          <w:szCs w:val="20"/>
        </w:rPr>
      </w:pPr>
      <w:r w:rsidRPr="00FA4D3E">
        <w:rPr>
          <w:rFonts w:ascii="Arial" w:hAnsi="Arial" w:cs="Arial"/>
          <w:b/>
          <w:bCs/>
          <w:i/>
          <w:szCs w:val="20"/>
        </w:rPr>
        <w:t xml:space="preserve">Los Misterios </w:t>
      </w:r>
      <w:r>
        <w:rPr>
          <w:rFonts w:ascii="Arial" w:hAnsi="Arial" w:cs="Arial"/>
          <w:b/>
          <w:bCs/>
          <w:i/>
          <w:szCs w:val="20"/>
        </w:rPr>
        <w:t>s</w:t>
      </w:r>
      <w:r w:rsidRPr="00FA4D3E">
        <w:rPr>
          <w:rFonts w:ascii="Arial" w:hAnsi="Arial" w:cs="Arial"/>
          <w:b/>
          <w:bCs/>
          <w:i/>
          <w:szCs w:val="20"/>
        </w:rPr>
        <w:t xml:space="preserve">obreviven </w:t>
      </w:r>
      <w:r>
        <w:rPr>
          <w:rFonts w:ascii="Arial" w:hAnsi="Arial" w:cs="Arial"/>
          <w:b/>
          <w:bCs/>
          <w:i/>
          <w:szCs w:val="20"/>
        </w:rPr>
        <w:t>al</w:t>
      </w:r>
      <w:r w:rsidRPr="00FA4D3E">
        <w:rPr>
          <w:rFonts w:ascii="Arial" w:hAnsi="Arial" w:cs="Arial"/>
          <w:b/>
          <w:bCs/>
          <w:i/>
          <w:szCs w:val="20"/>
        </w:rPr>
        <w:t xml:space="preserve">a </w:t>
      </w:r>
      <w:r>
        <w:rPr>
          <w:rFonts w:ascii="Arial" w:hAnsi="Arial" w:cs="Arial"/>
          <w:b/>
          <w:bCs/>
          <w:i/>
          <w:szCs w:val="20"/>
        </w:rPr>
        <w:t>p</w:t>
      </w:r>
      <w:r w:rsidRPr="00FA4D3E">
        <w:rPr>
          <w:rFonts w:ascii="Arial" w:hAnsi="Arial" w:cs="Arial"/>
          <w:b/>
          <w:bCs/>
          <w:i/>
          <w:szCs w:val="20"/>
        </w:rPr>
        <w:t xml:space="preserve">ersecución </w:t>
      </w:r>
      <w:r>
        <w:rPr>
          <w:rFonts w:ascii="Arial" w:hAnsi="Arial" w:cs="Arial"/>
          <w:b/>
          <w:bCs/>
          <w:i/>
          <w:szCs w:val="20"/>
        </w:rPr>
        <w:t>d</w:t>
      </w:r>
      <w:r w:rsidRPr="00FA4D3E">
        <w:rPr>
          <w:rFonts w:ascii="Arial" w:hAnsi="Arial" w:cs="Arial"/>
          <w:b/>
          <w:bCs/>
          <w:i/>
          <w:szCs w:val="20"/>
        </w:rPr>
        <w:t xml:space="preserve">urante </w:t>
      </w:r>
      <w:r>
        <w:rPr>
          <w:rFonts w:ascii="Arial" w:hAnsi="Arial" w:cs="Arial"/>
          <w:b/>
          <w:bCs/>
          <w:i/>
          <w:szCs w:val="20"/>
        </w:rPr>
        <w:t>l</w:t>
      </w:r>
      <w:r w:rsidRPr="00FA4D3E">
        <w:rPr>
          <w:rFonts w:ascii="Arial" w:hAnsi="Arial" w:cs="Arial"/>
          <w:b/>
          <w:bCs/>
          <w:i/>
          <w:szCs w:val="20"/>
        </w:rPr>
        <w:t>a Edad Media</w:t>
      </w:r>
    </w:p>
    <w:p w:rsidR="00F31C4D" w:rsidRPr="00353C65" w:rsidRDefault="00F31C4D" w:rsidP="00F31C4D">
      <w:pPr>
        <w:spacing w:after="120"/>
        <w:ind w:left="1416"/>
        <w:jc w:val="both"/>
        <w:rPr>
          <w:rFonts w:ascii="Arial" w:hAnsi="Arial" w:cs="Arial"/>
          <w:szCs w:val="20"/>
        </w:rPr>
      </w:pPr>
      <w:r w:rsidRPr="00353C65">
        <w:rPr>
          <w:rFonts w:ascii="Arial" w:hAnsi="Arial" w:cs="Arial"/>
          <w:szCs w:val="20"/>
        </w:rPr>
        <w:t>En </w:t>
      </w:r>
      <w:r w:rsidRPr="00177C24">
        <w:rPr>
          <w:rFonts w:ascii="Arial" w:hAnsi="Arial" w:cs="Arial"/>
          <w:b/>
          <w:i/>
          <w:iCs/>
          <w:color w:val="1F3864"/>
          <w:szCs w:val="20"/>
        </w:rPr>
        <w:t>Luz Perdida</w:t>
      </w:r>
      <w:r w:rsidRPr="00353C65">
        <w:rPr>
          <w:rFonts w:ascii="Arial" w:hAnsi="Arial" w:cs="Arial"/>
          <w:szCs w:val="20"/>
        </w:rPr>
        <w:t>, </w:t>
      </w:r>
      <w:r w:rsidRPr="00353C65">
        <w:rPr>
          <w:rFonts w:ascii="Arial" w:hAnsi="Arial" w:cs="Arial"/>
          <w:b/>
          <w:bCs/>
          <w:szCs w:val="20"/>
        </w:rPr>
        <w:t>Alvin Boyd Kuhn</w:t>
      </w:r>
      <w:r w:rsidRPr="00353C65">
        <w:rPr>
          <w:rFonts w:ascii="Arial" w:hAnsi="Arial" w:cs="Arial"/>
          <w:szCs w:val="20"/>
        </w:rPr>
        <w:t> es</w:t>
      </w:r>
      <w:r>
        <w:rPr>
          <w:rFonts w:ascii="Arial" w:hAnsi="Arial" w:cs="Arial"/>
          <w:szCs w:val="20"/>
        </w:rPr>
        <w:t>cribió que la adoración del sol…</w:t>
      </w:r>
    </w:p>
    <w:p w:rsidR="00F31C4D" w:rsidRPr="00353C65" w:rsidRDefault="00F31C4D" w:rsidP="00F31C4D">
      <w:pPr>
        <w:spacing w:after="120"/>
        <w:ind w:left="2124"/>
        <w:jc w:val="both"/>
        <w:rPr>
          <w:rFonts w:ascii="Arial" w:hAnsi="Arial" w:cs="Arial"/>
          <w:szCs w:val="20"/>
        </w:rPr>
      </w:pPr>
      <w:r>
        <w:rPr>
          <w:rFonts w:ascii="Arial" w:hAnsi="Arial" w:cs="Arial"/>
          <w:szCs w:val="20"/>
        </w:rPr>
        <w:t>«</w:t>
      </w:r>
      <w:r w:rsidRPr="00353C65">
        <w:rPr>
          <w:rFonts w:ascii="Arial" w:hAnsi="Arial" w:cs="Arial"/>
          <w:szCs w:val="20"/>
        </w:rPr>
        <w:t>Erael núcl</w:t>
      </w:r>
      <w:r>
        <w:rPr>
          <w:rFonts w:ascii="Arial" w:hAnsi="Arial" w:cs="Arial"/>
          <w:szCs w:val="20"/>
        </w:rPr>
        <w:t xml:space="preserve">eo del corazón de toda religión y filosofía </w:t>
      </w:r>
      <w:r w:rsidRPr="00353C65">
        <w:rPr>
          <w:rFonts w:ascii="Arial" w:hAnsi="Arial" w:cs="Arial"/>
          <w:szCs w:val="20"/>
        </w:rPr>
        <w:t>en todas partes</w:t>
      </w:r>
      <w:r>
        <w:rPr>
          <w:rFonts w:ascii="Arial" w:hAnsi="Arial" w:cs="Arial"/>
          <w:szCs w:val="20"/>
        </w:rPr>
        <w:t xml:space="preserve">, </w:t>
      </w:r>
      <w:r w:rsidRPr="00353C65">
        <w:rPr>
          <w:rFonts w:ascii="Arial" w:hAnsi="Arial" w:cs="Arial"/>
          <w:szCs w:val="20"/>
        </w:rPr>
        <w:t>antes de que laEdad Mediaoscureciera la visión de la verdad... Las sombras terribles de la Edad Oscura no terminarán hasta que el brillante resplandor de la sabiduría solar s</w:t>
      </w:r>
      <w:r>
        <w:rPr>
          <w:rFonts w:ascii="Arial" w:hAnsi="Arial" w:cs="Arial"/>
          <w:szCs w:val="20"/>
        </w:rPr>
        <w:t>ea</w:t>
      </w:r>
      <w:r w:rsidRPr="00353C65">
        <w:rPr>
          <w:rFonts w:ascii="Arial" w:hAnsi="Arial" w:cs="Arial"/>
          <w:szCs w:val="20"/>
        </w:rPr>
        <w:t xml:space="preserve"> liberado una vez más para iluminar a la modernidad ignorante</w:t>
      </w:r>
      <w:r>
        <w:rPr>
          <w:rFonts w:ascii="Arial" w:hAnsi="Arial" w:cs="Arial"/>
          <w:szCs w:val="20"/>
        </w:rPr>
        <w:t>».</w:t>
      </w:r>
    </w:p>
    <w:p w:rsidR="00F31C4D" w:rsidRPr="00353C65" w:rsidRDefault="00F31C4D" w:rsidP="00F31C4D">
      <w:pPr>
        <w:spacing w:after="120"/>
        <w:ind w:left="1416"/>
        <w:jc w:val="both"/>
        <w:rPr>
          <w:rFonts w:ascii="Arial" w:hAnsi="Arial" w:cs="Arial"/>
          <w:szCs w:val="20"/>
        </w:rPr>
      </w:pPr>
      <w:r w:rsidRPr="00353C65">
        <w:rPr>
          <w:rFonts w:ascii="Arial" w:hAnsi="Arial" w:cs="Arial"/>
          <w:szCs w:val="20"/>
        </w:rPr>
        <w:t>Durante la Edad Media, los misterios del sol sobrevivieron y fueron transmitidas a través de</w:t>
      </w:r>
      <w:r>
        <w:rPr>
          <w:rFonts w:ascii="Arial" w:hAnsi="Arial" w:cs="Arial"/>
          <w:szCs w:val="20"/>
        </w:rPr>
        <w:t>:</w:t>
      </w:r>
    </w:p>
    <w:p w:rsidR="00F31C4D" w:rsidRPr="00353C65" w:rsidRDefault="00F31C4D" w:rsidP="00F31C4D">
      <w:pPr>
        <w:numPr>
          <w:ilvl w:val="0"/>
          <w:numId w:val="11"/>
        </w:numPr>
        <w:tabs>
          <w:tab w:val="clear" w:pos="720"/>
          <w:tab w:val="num" w:pos="2136"/>
        </w:tabs>
        <w:ind w:left="2131" w:hanging="357"/>
        <w:jc w:val="both"/>
        <w:rPr>
          <w:rFonts w:ascii="Arial" w:hAnsi="Arial" w:cs="Arial"/>
          <w:szCs w:val="20"/>
        </w:rPr>
      </w:pPr>
      <w:r w:rsidRPr="00353C65">
        <w:rPr>
          <w:rFonts w:ascii="Arial" w:hAnsi="Arial" w:cs="Arial"/>
          <w:szCs w:val="20"/>
        </w:rPr>
        <w:t>Caballeros Templarios</w:t>
      </w:r>
    </w:p>
    <w:p w:rsidR="00F31C4D" w:rsidRPr="00353C65" w:rsidRDefault="00F31C4D" w:rsidP="00F31C4D">
      <w:pPr>
        <w:numPr>
          <w:ilvl w:val="0"/>
          <w:numId w:val="11"/>
        </w:numPr>
        <w:tabs>
          <w:tab w:val="clear" w:pos="720"/>
          <w:tab w:val="num" w:pos="2136"/>
        </w:tabs>
        <w:ind w:left="2131" w:hanging="357"/>
        <w:jc w:val="both"/>
        <w:rPr>
          <w:rFonts w:ascii="Arial" w:hAnsi="Arial" w:cs="Arial"/>
          <w:szCs w:val="20"/>
        </w:rPr>
      </w:pPr>
      <w:r w:rsidRPr="00353C65">
        <w:rPr>
          <w:rFonts w:ascii="Arial" w:hAnsi="Arial" w:cs="Arial"/>
          <w:szCs w:val="20"/>
        </w:rPr>
        <w:t>Cátaros</w:t>
      </w:r>
    </w:p>
    <w:p w:rsidR="00F31C4D" w:rsidRPr="00353C65" w:rsidRDefault="00F31C4D" w:rsidP="00F31C4D">
      <w:pPr>
        <w:numPr>
          <w:ilvl w:val="0"/>
          <w:numId w:val="11"/>
        </w:numPr>
        <w:tabs>
          <w:tab w:val="clear" w:pos="720"/>
          <w:tab w:val="num" w:pos="2136"/>
        </w:tabs>
        <w:ind w:left="2131" w:hanging="357"/>
        <w:jc w:val="both"/>
        <w:rPr>
          <w:rFonts w:ascii="Arial" w:hAnsi="Arial" w:cs="Arial"/>
          <w:szCs w:val="20"/>
        </w:rPr>
      </w:pPr>
      <w:r w:rsidRPr="00353C65">
        <w:rPr>
          <w:rFonts w:ascii="Arial" w:hAnsi="Arial" w:cs="Arial"/>
          <w:szCs w:val="20"/>
        </w:rPr>
        <w:t>Paulinos</w:t>
      </w:r>
    </w:p>
    <w:p w:rsidR="00F31C4D" w:rsidRPr="00353C65" w:rsidRDefault="00F31C4D" w:rsidP="00F31C4D">
      <w:pPr>
        <w:numPr>
          <w:ilvl w:val="0"/>
          <w:numId w:val="11"/>
        </w:numPr>
        <w:tabs>
          <w:tab w:val="clear" w:pos="720"/>
          <w:tab w:val="num" w:pos="2136"/>
        </w:tabs>
        <w:ind w:left="2131" w:hanging="357"/>
        <w:jc w:val="both"/>
        <w:rPr>
          <w:rFonts w:ascii="Arial" w:hAnsi="Arial" w:cs="Arial"/>
          <w:szCs w:val="20"/>
        </w:rPr>
      </w:pPr>
      <w:r w:rsidRPr="00353C65">
        <w:rPr>
          <w:rFonts w:ascii="Arial" w:hAnsi="Arial" w:cs="Arial"/>
          <w:szCs w:val="20"/>
        </w:rPr>
        <w:t>Bogomilos</w:t>
      </w:r>
    </w:p>
    <w:p w:rsidR="00F31C4D" w:rsidRPr="00353C65" w:rsidRDefault="00F31C4D" w:rsidP="00F31C4D">
      <w:pPr>
        <w:numPr>
          <w:ilvl w:val="0"/>
          <w:numId w:val="11"/>
        </w:numPr>
        <w:tabs>
          <w:tab w:val="clear" w:pos="720"/>
          <w:tab w:val="num" w:pos="2136"/>
        </w:tabs>
        <w:spacing w:after="120"/>
        <w:ind w:left="2136"/>
        <w:jc w:val="both"/>
        <w:rPr>
          <w:rFonts w:ascii="Arial" w:hAnsi="Arial" w:cs="Arial"/>
          <w:szCs w:val="20"/>
        </w:rPr>
      </w:pPr>
      <w:r w:rsidRPr="00353C65">
        <w:rPr>
          <w:rFonts w:ascii="Arial" w:hAnsi="Arial" w:cs="Arial"/>
          <w:szCs w:val="20"/>
        </w:rPr>
        <w:t>otros gnósticos</w:t>
      </w:r>
    </w:p>
    <w:p w:rsidR="00F31C4D" w:rsidRPr="00353C65" w:rsidRDefault="00F31C4D" w:rsidP="00F31C4D">
      <w:pPr>
        <w:spacing w:after="120"/>
        <w:ind w:left="1416"/>
        <w:jc w:val="both"/>
        <w:rPr>
          <w:rFonts w:ascii="Arial" w:hAnsi="Arial" w:cs="Arial"/>
          <w:szCs w:val="20"/>
        </w:rPr>
      </w:pPr>
      <w:r w:rsidRPr="00353C65">
        <w:rPr>
          <w:rFonts w:ascii="Arial" w:hAnsi="Arial" w:cs="Arial"/>
          <w:szCs w:val="20"/>
        </w:rPr>
        <w:t xml:space="preserve">Muchos de estos santos fueron brutalmente asesinados por la Iglesia </w:t>
      </w:r>
      <w:r>
        <w:rPr>
          <w:rFonts w:ascii="Arial" w:hAnsi="Arial" w:cs="Arial"/>
          <w:szCs w:val="20"/>
        </w:rPr>
        <w:t>Católica Romana y las Iglesias Ortodoxas O</w:t>
      </w:r>
      <w:r w:rsidRPr="00353C65">
        <w:rPr>
          <w:rFonts w:ascii="Arial" w:hAnsi="Arial" w:cs="Arial"/>
          <w:szCs w:val="20"/>
        </w:rPr>
        <w:t xml:space="preserve">rientales, en un intento </w:t>
      </w:r>
      <w:r>
        <w:rPr>
          <w:rFonts w:ascii="Arial" w:hAnsi="Arial" w:cs="Arial"/>
          <w:szCs w:val="20"/>
        </w:rPr>
        <w:t>por</w:t>
      </w:r>
      <w:r w:rsidRPr="00353C65">
        <w:rPr>
          <w:rFonts w:ascii="Arial" w:hAnsi="Arial" w:cs="Arial"/>
          <w:szCs w:val="20"/>
        </w:rPr>
        <w:t xml:space="preserve"> suprimir sus enseñanzas, </w:t>
      </w:r>
      <w:r>
        <w:rPr>
          <w:rFonts w:ascii="Arial" w:hAnsi="Arial" w:cs="Arial"/>
          <w:szCs w:val="20"/>
        </w:rPr>
        <w:t xml:space="preserve">las </w:t>
      </w:r>
      <w:r w:rsidRPr="00353C65">
        <w:rPr>
          <w:rFonts w:ascii="Arial" w:hAnsi="Arial" w:cs="Arial"/>
          <w:szCs w:val="20"/>
        </w:rPr>
        <w:t>que amenazaban la autoridad establecida de las Iglesias.</w:t>
      </w:r>
    </w:p>
    <w:p w:rsidR="00F31C4D" w:rsidRPr="00353C65" w:rsidRDefault="00F31C4D" w:rsidP="00F31C4D">
      <w:pPr>
        <w:spacing w:after="120"/>
        <w:ind w:left="1416"/>
        <w:jc w:val="both"/>
        <w:rPr>
          <w:rFonts w:ascii="Arial" w:hAnsi="Arial" w:cs="Arial"/>
          <w:szCs w:val="20"/>
        </w:rPr>
      </w:pPr>
      <w:r w:rsidRPr="00353C65">
        <w:rPr>
          <w:rFonts w:ascii="Arial" w:hAnsi="Arial" w:cs="Arial"/>
          <w:szCs w:val="20"/>
        </w:rPr>
        <w:t>Uno de los más inspirados gnósticos era </w:t>
      </w:r>
      <w:r w:rsidRPr="00353C65">
        <w:rPr>
          <w:rFonts w:ascii="Arial" w:hAnsi="Arial" w:cs="Arial"/>
          <w:b/>
          <w:bCs/>
          <w:szCs w:val="20"/>
        </w:rPr>
        <w:t>Saulo de Tarso</w:t>
      </w:r>
      <w:r w:rsidRPr="00353C65">
        <w:rPr>
          <w:rFonts w:ascii="Arial" w:hAnsi="Arial" w:cs="Arial"/>
          <w:szCs w:val="20"/>
        </w:rPr>
        <w:t>. Sa</w:t>
      </w:r>
      <w:r>
        <w:rPr>
          <w:rFonts w:ascii="Arial" w:hAnsi="Arial" w:cs="Arial"/>
          <w:szCs w:val="20"/>
        </w:rPr>
        <w:t>ulo</w:t>
      </w:r>
      <w:r w:rsidRPr="00353C65">
        <w:rPr>
          <w:rFonts w:ascii="Arial" w:hAnsi="Arial" w:cs="Arial"/>
          <w:szCs w:val="20"/>
        </w:rPr>
        <w:t xml:space="preserve"> experimentó una conversión repentina y gnosis en el camino a Damasco. Las pinturas de esta experiencia por lo general muestran </w:t>
      </w:r>
      <w:r w:rsidRPr="00353C65">
        <w:rPr>
          <w:rFonts w:ascii="Arial" w:hAnsi="Arial" w:cs="Arial"/>
          <w:szCs w:val="20"/>
        </w:rPr>
        <w:lastRenderedPageBreak/>
        <w:t>a Sa</w:t>
      </w:r>
      <w:r>
        <w:rPr>
          <w:rFonts w:ascii="Arial" w:hAnsi="Arial" w:cs="Arial"/>
          <w:szCs w:val="20"/>
        </w:rPr>
        <w:t>ulo</w:t>
      </w:r>
      <w:r w:rsidRPr="00353C65">
        <w:rPr>
          <w:rFonts w:ascii="Arial" w:hAnsi="Arial" w:cs="Arial"/>
          <w:szCs w:val="20"/>
        </w:rPr>
        <w:t xml:space="preserve"> siendo cegado por el sol del mediodía brillando a través de una ruptura en la</w:t>
      </w:r>
      <w:r>
        <w:rPr>
          <w:rFonts w:ascii="Arial" w:hAnsi="Arial" w:cs="Arial"/>
          <w:szCs w:val="20"/>
        </w:rPr>
        <w:t>s nubes, directamente sobre él.</w:t>
      </w:r>
    </w:p>
    <w:p w:rsidR="00F31C4D" w:rsidRPr="00353C65" w:rsidRDefault="00F31C4D" w:rsidP="00F31C4D">
      <w:pPr>
        <w:spacing w:after="120"/>
        <w:ind w:left="1416"/>
        <w:jc w:val="both"/>
        <w:rPr>
          <w:rFonts w:ascii="Arial" w:hAnsi="Arial" w:cs="Arial"/>
          <w:szCs w:val="20"/>
        </w:rPr>
      </w:pPr>
      <w:r w:rsidRPr="00353C65">
        <w:rPr>
          <w:rFonts w:ascii="Arial" w:hAnsi="Arial" w:cs="Arial"/>
          <w:b/>
          <w:bCs/>
          <w:szCs w:val="20"/>
        </w:rPr>
        <w:t>Gene Savoy</w:t>
      </w:r>
      <w:r w:rsidRPr="00353C65">
        <w:rPr>
          <w:rFonts w:ascii="Arial" w:hAnsi="Arial" w:cs="Arial"/>
          <w:szCs w:val="20"/>
        </w:rPr>
        <w:t>, en </w:t>
      </w:r>
      <w:r w:rsidRPr="00177C24">
        <w:rPr>
          <w:rFonts w:ascii="Arial" w:hAnsi="Arial" w:cs="Arial"/>
          <w:b/>
          <w:i/>
          <w:iCs/>
          <w:color w:val="1F3864"/>
          <w:szCs w:val="20"/>
        </w:rPr>
        <w:t>El Documento Essæi</w:t>
      </w:r>
      <w:r w:rsidRPr="00353C65">
        <w:rPr>
          <w:rFonts w:ascii="Arial" w:hAnsi="Arial" w:cs="Arial"/>
          <w:szCs w:val="20"/>
        </w:rPr>
        <w:t xml:space="preserve">, afirmó que </w:t>
      </w:r>
      <w:r w:rsidRPr="00EB1DA1">
        <w:rPr>
          <w:rFonts w:ascii="Arial" w:hAnsi="Arial" w:cs="Arial"/>
          <w:b/>
          <w:szCs w:val="20"/>
        </w:rPr>
        <w:t>Saulo había aprendido que los Esenios miraban al sol con el fin de comunicarse con </w:t>
      </w:r>
      <w:r w:rsidRPr="00EB1DA1">
        <w:rPr>
          <w:rFonts w:ascii="Arial" w:hAnsi="Arial" w:cs="Arial"/>
          <w:b/>
          <w:i/>
          <w:iCs/>
          <w:szCs w:val="20"/>
        </w:rPr>
        <w:t>Dios</w:t>
      </w:r>
      <w:r w:rsidRPr="00353C65">
        <w:rPr>
          <w:rFonts w:ascii="Arial" w:hAnsi="Arial" w:cs="Arial"/>
          <w:szCs w:val="20"/>
        </w:rPr>
        <w:t>. Cuando Sa</w:t>
      </w:r>
      <w:r>
        <w:rPr>
          <w:rFonts w:ascii="Arial" w:hAnsi="Arial" w:cs="Arial"/>
          <w:szCs w:val="20"/>
        </w:rPr>
        <w:t>ulo</w:t>
      </w:r>
      <w:r w:rsidRPr="00353C65">
        <w:rPr>
          <w:rFonts w:ascii="Arial" w:hAnsi="Arial" w:cs="Arial"/>
          <w:szCs w:val="20"/>
        </w:rPr>
        <w:t xml:space="preserve"> lo intentó, recibió un poderoso y transformador mensaje de vida, que le dejó ciego y temporalmente loco</w:t>
      </w:r>
      <w:r>
        <w:rPr>
          <w:rFonts w:ascii="Arial" w:hAnsi="Arial" w:cs="Arial"/>
          <w:szCs w:val="20"/>
        </w:rPr>
        <w:t>,</w:t>
      </w:r>
      <w:r w:rsidRPr="00353C65">
        <w:rPr>
          <w:rFonts w:ascii="Arial" w:hAnsi="Arial" w:cs="Arial"/>
          <w:szCs w:val="20"/>
        </w:rPr>
        <w:t xml:space="preserve"> por lo que no pudo comer ni beber durante tres días.</w:t>
      </w:r>
    </w:p>
    <w:p w:rsidR="00F31C4D" w:rsidRPr="00353C65" w:rsidRDefault="00F31C4D" w:rsidP="00F31C4D">
      <w:pPr>
        <w:spacing w:after="120"/>
        <w:ind w:left="1416"/>
        <w:jc w:val="both"/>
        <w:rPr>
          <w:rFonts w:ascii="Arial" w:hAnsi="Arial" w:cs="Arial"/>
          <w:szCs w:val="20"/>
        </w:rPr>
      </w:pPr>
      <w:r w:rsidRPr="00353C65">
        <w:rPr>
          <w:rFonts w:ascii="Arial" w:hAnsi="Arial" w:cs="Arial"/>
          <w:szCs w:val="20"/>
        </w:rPr>
        <w:t>En 1840, el Dr. </w:t>
      </w:r>
      <w:r w:rsidRPr="00353C65">
        <w:rPr>
          <w:rFonts w:ascii="Arial" w:hAnsi="Arial" w:cs="Arial"/>
          <w:b/>
          <w:bCs/>
          <w:szCs w:val="20"/>
        </w:rPr>
        <w:t>Gustav Fechner</w:t>
      </w:r>
      <w:r w:rsidRPr="00353C65">
        <w:rPr>
          <w:rFonts w:ascii="Arial" w:hAnsi="Arial" w:cs="Arial"/>
          <w:szCs w:val="20"/>
        </w:rPr>
        <w:t>, el padre de la psicofísica, experimentó con mirar al sol a través de filtros y líquidos de colores. Lo hizo al mediodía y, como resultado, se quedó ciego y loco. Sin embargo, después de mucha oración y meditación en un cuarto oscuro, recobró la vista y la cordura</w:t>
      </w:r>
      <w:r>
        <w:rPr>
          <w:rFonts w:ascii="Arial" w:hAnsi="Arial" w:cs="Arial"/>
          <w:szCs w:val="20"/>
        </w:rPr>
        <w:t>,</w:t>
      </w:r>
      <w:r w:rsidRPr="00353C65">
        <w:rPr>
          <w:rFonts w:ascii="Arial" w:hAnsi="Arial" w:cs="Arial"/>
          <w:szCs w:val="20"/>
        </w:rPr>
        <w:t xml:space="preserve"> y más.</w:t>
      </w:r>
    </w:p>
    <w:p w:rsidR="00F31C4D" w:rsidRDefault="00F31C4D" w:rsidP="00F31C4D">
      <w:pPr>
        <w:spacing w:after="120"/>
        <w:ind w:left="1416"/>
        <w:jc w:val="both"/>
        <w:rPr>
          <w:rFonts w:ascii="Arial" w:hAnsi="Arial" w:cs="Arial"/>
          <w:szCs w:val="20"/>
        </w:rPr>
      </w:pPr>
      <w:r w:rsidRPr="00353C65">
        <w:rPr>
          <w:rFonts w:ascii="Arial" w:hAnsi="Arial" w:cs="Arial"/>
          <w:szCs w:val="20"/>
        </w:rPr>
        <w:t xml:space="preserve">Él comenzó a ver auras y ángeles, a quienes él llamaba </w:t>
      </w:r>
      <w:r>
        <w:rPr>
          <w:rFonts w:ascii="Arial" w:hAnsi="Arial" w:cs="Arial"/>
          <w:szCs w:val="20"/>
        </w:rPr>
        <w:t>«</w:t>
      </w:r>
      <w:r w:rsidRPr="00353C65">
        <w:rPr>
          <w:rFonts w:ascii="Arial" w:hAnsi="Arial" w:cs="Arial"/>
          <w:szCs w:val="20"/>
        </w:rPr>
        <w:t>seres del sol</w:t>
      </w:r>
      <w:r>
        <w:rPr>
          <w:rFonts w:ascii="Arial" w:hAnsi="Arial" w:cs="Arial"/>
          <w:szCs w:val="20"/>
        </w:rPr>
        <w:t>».</w:t>
      </w:r>
    </w:p>
    <w:p w:rsidR="00F31C4D" w:rsidRPr="00353C65" w:rsidRDefault="00F31C4D" w:rsidP="00F31C4D">
      <w:pPr>
        <w:spacing w:after="120"/>
        <w:ind w:left="1416"/>
        <w:jc w:val="both"/>
        <w:rPr>
          <w:rFonts w:ascii="Arial" w:hAnsi="Arial" w:cs="Arial"/>
          <w:szCs w:val="20"/>
        </w:rPr>
      </w:pPr>
      <w:r w:rsidRPr="00353C65">
        <w:rPr>
          <w:rFonts w:ascii="Arial" w:hAnsi="Arial" w:cs="Arial"/>
          <w:b/>
          <w:bCs/>
          <w:szCs w:val="20"/>
        </w:rPr>
        <w:t>Sócrates</w:t>
      </w:r>
      <w:r w:rsidRPr="00353C65">
        <w:rPr>
          <w:rFonts w:ascii="Arial" w:hAnsi="Arial" w:cs="Arial"/>
          <w:szCs w:val="20"/>
        </w:rPr>
        <w:t> enseñó en su academia que la transformación personal sólo era posible a través de la comprensión de la palabra de </w:t>
      </w:r>
      <w:r w:rsidRPr="00353C65">
        <w:rPr>
          <w:rFonts w:ascii="Arial" w:hAnsi="Arial" w:cs="Arial"/>
          <w:i/>
          <w:iCs/>
          <w:szCs w:val="20"/>
        </w:rPr>
        <w:t>Dios</w:t>
      </w:r>
      <w:r w:rsidRPr="00353C65">
        <w:rPr>
          <w:rFonts w:ascii="Arial" w:hAnsi="Arial" w:cs="Arial"/>
          <w:szCs w:val="20"/>
        </w:rPr>
        <w:t>, la Luz, y que sólo se alcanzaba a través de la iluminación interior absorbida d</w:t>
      </w:r>
      <w:r>
        <w:rPr>
          <w:rFonts w:ascii="Arial" w:hAnsi="Arial" w:cs="Arial"/>
          <w:szCs w:val="20"/>
        </w:rPr>
        <w:t xml:space="preserve">esde </w:t>
      </w:r>
      <w:r w:rsidRPr="00353C65">
        <w:rPr>
          <w:rFonts w:ascii="Arial" w:hAnsi="Arial" w:cs="Arial"/>
          <w:szCs w:val="20"/>
        </w:rPr>
        <w:t>el sol. Al parecer, Saulo el perseguidor fue transformado por e</w:t>
      </w:r>
      <w:r>
        <w:rPr>
          <w:rFonts w:ascii="Arial" w:hAnsi="Arial" w:cs="Arial"/>
          <w:szCs w:val="20"/>
        </w:rPr>
        <w:t>l sol en Pablo el proselitista.</w:t>
      </w:r>
    </w:p>
    <w:p w:rsidR="00F31C4D" w:rsidRDefault="00F31C4D" w:rsidP="00F31C4D">
      <w:pPr>
        <w:spacing w:after="120"/>
        <w:ind w:left="1416"/>
        <w:jc w:val="both"/>
        <w:rPr>
          <w:rFonts w:ascii="Arial" w:hAnsi="Arial" w:cs="Arial"/>
          <w:szCs w:val="20"/>
        </w:rPr>
      </w:pPr>
      <w:r w:rsidRPr="00353C65">
        <w:rPr>
          <w:rFonts w:ascii="Arial" w:hAnsi="Arial" w:cs="Arial"/>
          <w:b/>
          <w:bCs/>
          <w:szCs w:val="20"/>
        </w:rPr>
        <w:t>Clemente de Alejandría</w:t>
      </w:r>
      <w:r>
        <w:rPr>
          <w:rFonts w:ascii="Arial" w:hAnsi="Arial" w:cs="Arial"/>
          <w:szCs w:val="20"/>
        </w:rPr>
        <w:t> registró</w:t>
      </w:r>
      <w:r w:rsidRPr="00353C65">
        <w:rPr>
          <w:rFonts w:ascii="Arial" w:hAnsi="Arial" w:cs="Arial"/>
          <w:szCs w:val="20"/>
        </w:rPr>
        <w:t xml:space="preserve"> que Pablo, antes de ir a Roma, dijo que iba a traer a los hermanos la Gnosis, o tradición de los misterios ocultos, como cumplimiento de las bendiciones de </w:t>
      </w:r>
      <w:r w:rsidRPr="00353C65">
        <w:rPr>
          <w:rFonts w:ascii="Arial" w:hAnsi="Arial" w:cs="Arial"/>
          <w:i/>
          <w:iCs/>
          <w:szCs w:val="20"/>
        </w:rPr>
        <w:t>Cristo</w:t>
      </w:r>
      <w:r w:rsidRPr="00353C65">
        <w:rPr>
          <w:rFonts w:ascii="Arial" w:hAnsi="Arial" w:cs="Arial"/>
          <w:szCs w:val="20"/>
        </w:rPr>
        <w:t xml:space="preserve">, quien, dice Clemente, revela el conocimiento secreto y entrena a los gnósticos </w:t>
      </w:r>
      <w:r>
        <w:rPr>
          <w:rFonts w:ascii="Arial" w:hAnsi="Arial" w:cs="Arial"/>
          <w:szCs w:val="20"/>
        </w:rPr>
        <w:t>mediante</w:t>
      </w:r>
      <w:r w:rsidRPr="00353C65">
        <w:rPr>
          <w:rFonts w:ascii="Arial" w:hAnsi="Arial" w:cs="Arial"/>
          <w:szCs w:val="20"/>
        </w:rPr>
        <w:t xml:space="preserve"> misterios, </w:t>
      </w:r>
      <w:r>
        <w:rPr>
          <w:rFonts w:ascii="Arial" w:hAnsi="Arial" w:cs="Arial"/>
          <w:szCs w:val="20"/>
        </w:rPr>
        <w:t>esto es</w:t>
      </w:r>
      <w:r w:rsidRPr="00353C65">
        <w:rPr>
          <w:rFonts w:ascii="Arial" w:hAnsi="Arial" w:cs="Arial"/>
          <w:szCs w:val="20"/>
        </w:rPr>
        <w:t xml:space="preserve">, </w:t>
      </w:r>
      <w:r>
        <w:rPr>
          <w:rFonts w:ascii="Arial" w:hAnsi="Arial" w:cs="Arial"/>
          <w:szCs w:val="20"/>
        </w:rPr>
        <w:t xml:space="preserve">por </w:t>
      </w:r>
      <w:r w:rsidRPr="00353C65">
        <w:rPr>
          <w:rFonts w:ascii="Arial" w:hAnsi="Arial" w:cs="Arial"/>
          <w:szCs w:val="20"/>
        </w:rPr>
        <w:t xml:space="preserve">revelaciones hechas en </w:t>
      </w:r>
      <w:r>
        <w:rPr>
          <w:rFonts w:ascii="Arial" w:hAnsi="Arial" w:cs="Arial"/>
          <w:szCs w:val="20"/>
        </w:rPr>
        <w:t>estado de alta conciencia.</w:t>
      </w:r>
    </w:p>
    <w:p w:rsidR="00F31C4D" w:rsidRPr="00353C65" w:rsidRDefault="00F31C4D" w:rsidP="00F31C4D">
      <w:pPr>
        <w:spacing w:after="120"/>
        <w:ind w:left="1416"/>
        <w:jc w:val="both"/>
        <w:rPr>
          <w:rFonts w:ascii="Arial" w:hAnsi="Arial" w:cs="Arial"/>
          <w:szCs w:val="20"/>
        </w:rPr>
      </w:pPr>
      <w:r>
        <w:rPr>
          <w:rFonts w:ascii="Arial" w:hAnsi="Arial" w:cs="Arial"/>
          <w:szCs w:val="20"/>
        </w:rPr>
        <w:t xml:space="preserve">Tal estado puede </w:t>
      </w:r>
      <w:r w:rsidRPr="002576C0">
        <w:rPr>
          <w:rFonts w:ascii="Arial" w:hAnsi="Arial" w:cs="Arial"/>
          <w:szCs w:val="20"/>
        </w:rPr>
        <w:t>ser</w:t>
      </w:r>
      <w:r>
        <w:rPr>
          <w:rFonts w:ascii="Arial" w:hAnsi="Arial" w:cs="Arial"/>
          <w:szCs w:val="20"/>
        </w:rPr>
        <w:t xml:space="preserve"> alcanzado a través de profunda </w:t>
      </w:r>
      <w:r w:rsidRPr="002576C0">
        <w:rPr>
          <w:rFonts w:ascii="Arial" w:hAnsi="Arial" w:cs="Arial"/>
          <w:szCs w:val="20"/>
        </w:rPr>
        <w:t>meditación, cant</w:t>
      </w:r>
      <w:r>
        <w:rPr>
          <w:rFonts w:ascii="Arial" w:hAnsi="Arial" w:cs="Arial"/>
          <w:szCs w:val="20"/>
        </w:rPr>
        <w:t>ando,</w:t>
      </w:r>
      <w:r w:rsidRPr="002576C0">
        <w:rPr>
          <w:rFonts w:ascii="Arial" w:hAnsi="Arial" w:cs="Arial"/>
          <w:szCs w:val="20"/>
        </w:rPr>
        <w:t xml:space="preserve"> y </w:t>
      </w:r>
      <w:r>
        <w:rPr>
          <w:rFonts w:ascii="Arial" w:hAnsi="Arial" w:cs="Arial"/>
          <w:szCs w:val="20"/>
        </w:rPr>
        <w:t xml:space="preserve">por </w:t>
      </w:r>
      <w:r w:rsidRPr="004E6EF9">
        <w:rPr>
          <w:rFonts w:ascii="Arial" w:hAnsi="Arial" w:cs="Arial"/>
          <w:i/>
          <w:szCs w:val="20"/>
        </w:rPr>
        <w:t>sungazing</w:t>
      </w:r>
      <w:r>
        <w:rPr>
          <w:rFonts w:ascii="Arial" w:hAnsi="Arial" w:cs="Arial"/>
          <w:szCs w:val="20"/>
        </w:rPr>
        <w:t>[contemplando-bebiendo al</w:t>
      </w:r>
      <w:r w:rsidRPr="002576C0">
        <w:rPr>
          <w:rFonts w:ascii="Arial" w:hAnsi="Arial" w:cs="Arial"/>
          <w:szCs w:val="20"/>
        </w:rPr>
        <w:t xml:space="preserve"> sol</w:t>
      </w:r>
      <w:r>
        <w:rPr>
          <w:rFonts w:ascii="Arial" w:hAnsi="Arial" w:cs="Arial"/>
          <w:szCs w:val="20"/>
        </w:rPr>
        <w:t>]</w:t>
      </w:r>
      <w:r w:rsidRPr="002576C0">
        <w:rPr>
          <w:rFonts w:ascii="Arial" w:hAnsi="Arial" w:cs="Arial"/>
          <w:szCs w:val="20"/>
        </w:rPr>
        <w:t>.Desafortunadamente, Pablo fue arrestado en Roma y unos años más tarde ejecutado</w:t>
      </w:r>
      <w:r>
        <w:rPr>
          <w:rFonts w:ascii="Arial" w:hAnsi="Arial" w:cs="Arial"/>
          <w:szCs w:val="20"/>
        </w:rPr>
        <w:t>.</w:t>
      </w:r>
    </w:p>
    <w:p w:rsidR="00F31C4D" w:rsidRPr="00353C65" w:rsidRDefault="00F31C4D" w:rsidP="00F31C4D">
      <w:pPr>
        <w:spacing w:after="120"/>
        <w:ind w:left="1416"/>
        <w:jc w:val="both"/>
        <w:rPr>
          <w:rFonts w:ascii="Arial" w:hAnsi="Arial" w:cs="Arial"/>
          <w:szCs w:val="20"/>
        </w:rPr>
      </w:pPr>
      <w:r w:rsidRPr="00353C65">
        <w:rPr>
          <w:rFonts w:ascii="Arial" w:hAnsi="Arial" w:cs="Arial"/>
          <w:szCs w:val="20"/>
        </w:rPr>
        <w:t>Sus verdaderas enseñanzas sobre los misterios del sol se perdieron durante varios siglos</w:t>
      </w:r>
      <w:r>
        <w:rPr>
          <w:rFonts w:ascii="Arial" w:hAnsi="Arial" w:cs="Arial"/>
          <w:szCs w:val="20"/>
        </w:rPr>
        <w:t>,</w:t>
      </w:r>
      <w:r w:rsidRPr="00353C65">
        <w:rPr>
          <w:rFonts w:ascii="Arial" w:hAnsi="Arial" w:cs="Arial"/>
          <w:szCs w:val="20"/>
        </w:rPr>
        <w:t xml:space="preserve"> hasta que fueron resucitados en Armenia y Siria durante finales del siglo </w:t>
      </w:r>
      <w:r>
        <w:rPr>
          <w:rFonts w:ascii="Arial" w:hAnsi="Arial" w:cs="Arial"/>
          <w:szCs w:val="20"/>
        </w:rPr>
        <w:t>VII por los P</w:t>
      </w:r>
      <w:r w:rsidRPr="00353C65">
        <w:rPr>
          <w:rFonts w:ascii="Arial" w:hAnsi="Arial" w:cs="Arial"/>
          <w:szCs w:val="20"/>
        </w:rPr>
        <w:t>auli</w:t>
      </w:r>
      <w:r>
        <w:rPr>
          <w:rFonts w:ascii="Arial" w:hAnsi="Arial" w:cs="Arial"/>
          <w:szCs w:val="20"/>
        </w:rPr>
        <w:t>cia</w:t>
      </w:r>
      <w:r w:rsidRPr="00353C65">
        <w:rPr>
          <w:rFonts w:ascii="Arial" w:hAnsi="Arial" w:cs="Arial"/>
          <w:szCs w:val="20"/>
        </w:rPr>
        <w:t xml:space="preserve">nos. Este grupo se llama así porque sus enseñanzas eran los misterios gnósticos transmitidos por san Pablo cuando </w:t>
      </w:r>
      <w:r>
        <w:rPr>
          <w:rFonts w:ascii="Arial" w:hAnsi="Arial" w:cs="Arial"/>
          <w:szCs w:val="20"/>
        </w:rPr>
        <w:t xml:space="preserve">éste </w:t>
      </w:r>
      <w:r w:rsidRPr="00353C65">
        <w:rPr>
          <w:rFonts w:ascii="Arial" w:hAnsi="Arial" w:cs="Arial"/>
          <w:szCs w:val="20"/>
        </w:rPr>
        <w:t xml:space="preserve">los </w:t>
      </w:r>
      <w:r>
        <w:rPr>
          <w:rFonts w:ascii="Arial" w:hAnsi="Arial" w:cs="Arial"/>
          <w:szCs w:val="20"/>
        </w:rPr>
        <w:t>trajo a</w:t>
      </w:r>
      <w:r w:rsidRPr="00353C65">
        <w:rPr>
          <w:rFonts w:ascii="Arial" w:hAnsi="Arial" w:cs="Arial"/>
          <w:szCs w:val="20"/>
        </w:rPr>
        <w:t xml:space="preserve"> los Balcanes y </w:t>
      </w:r>
      <w:r>
        <w:rPr>
          <w:rFonts w:ascii="Arial" w:hAnsi="Arial" w:cs="Arial"/>
          <w:szCs w:val="20"/>
        </w:rPr>
        <w:t xml:space="preserve">a </w:t>
      </w:r>
      <w:r w:rsidRPr="00353C65">
        <w:rPr>
          <w:rFonts w:ascii="Arial" w:hAnsi="Arial" w:cs="Arial"/>
          <w:szCs w:val="20"/>
        </w:rPr>
        <w:t>Siria durante su ministerio.</w:t>
      </w:r>
    </w:p>
    <w:p w:rsidR="00F31C4D" w:rsidRPr="00353C65" w:rsidRDefault="00F31C4D" w:rsidP="00F31C4D">
      <w:pPr>
        <w:spacing w:after="120"/>
        <w:ind w:left="1416"/>
        <w:jc w:val="both"/>
        <w:rPr>
          <w:rFonts w:ascii="Arial" w:hAnsi="Arial" w:cs="Arial"/>
          <w:szCs w:val="20"/>
        </w:rPr>
      </w:pPr>
      <w:r w:rsidRPr="00353C65">
        <w:rPr>
          <w:rFonts w:ascii="Arial" w:hAnsi="Arial" w:cs="Arial"/>
          <w:szCs w:val="20"/>
        </w:rPr>
        <w:t>Los Pauli</w:t>
      </w:r>
      <w:r>
        <w:rPr>
          <w:rFonts w:ascii="Arial" w:hAnsi="Arial" w:cs="Arial"/>
          <w:szCs w:val="20"/>
        </w:rPr>
        <w:t>cia</w:t>
      </w:r>
      <w:r w:rsidRPr="00353C65">
        <w:rPr>
          <w:rFonts w:ascii="Arial" w:hAnsi="Arial" w:cs="Arial"/>
          <w:szCs w:val="20"/>
        </w:rPr>
        <w:t xml:space="preserve">nos fueron perseguidos y </w:t>
      </w:r>
      <w:r>
        <w:rPr>
          <w:rFonts w:ascii="Arial" w:hAnsi="Arial" w:cs="Arial"/>
          <w:szCs w:val="20"/>
        </w:rPr>
        <w:t>menguados</w:t>
      </w:r>
      <w:r w:rsidRPr="00353C65">
        <w:rPr>
          <w:rFonts w:ascii="Arial" w:hAnsi="Arial" w:cs="Arial"/>
          <w:szCs w:val="20"/>
        </w:rPr>
        <w:t xml:space="preserve"> en el siglo IX, aunque hasta hace relativamente poco tiempo existía un culto solar armenio cuyos seguidores eran conocidos como </w:t>
      </w:r>
      <w:r w:rsidRPr="00353C65">
        <w:rPr>
          <w:rFonts w:ascii="Arial" w:hAnsi="Arial" w:cs="Arial"/>
          <w:i/>
          <w:iCs/>
          <w:szCs w:val="20"/>
        </w:rPr>
        <w:t>Arevorti</w:t>
      </w:r>
      <w:r>
        <w:rPr>
          <w:rFonts w:ascii="Arial" w:hAnsi="Arial" w:cs="Arial"/>
          <w:szCs w:val="20"/>
        </w:rPr>
        <w:t>, «hijos del sol».</w:t>
      </w:r>
    </w:p>
    <w:p w:rsidR="00F31C4D" w:rsidRPr="00353C65" w:rsidRDefault="00F31C4D" w:rsidP="00F31C4D">
      <w:pPr>
        <w:spacing w:after="120"/>
        <w:ind w:left="1416"/>
        <w:jc w:val="both"/>
        <w:rPr>
          <w:rFonts w:ascii="Arial" w:hAnsi="Arial" w:cs="Arial"/>
          <w:szCs w:val="20"/>
        </w:rPr>
      </w:pPr>
      <w:r w:rsidRPr="00353C65">
        <w:rPr>
          <w:rFonts w:ascii="Arial" w:hAnsi="Arial" w:cs="Arial"/>
          <w:szCs w:val="20"/>
        </w:rPr>
        <w:t xml:space="preserve">En el siglo X un </w:t>
      </w:r>
      <w:r>
        <w:rPr>
          <w:rFonts w:ascii="Arial" w:hAnsi="Arial" w:cs="Arial"/>
          <w:szCs w:val="20"/>
        </w:rPr>
        <w:t>nuevo movimiento gnóstico, los B</w:t>
      </w:r>
      <w:r w:rsidRPr="00353C65">
        <w:rPr>
          <w:rFonts w:ascii="Arial" w:hAnsi="Arial" w:cs="Arial"/>
          <w:szCs w:val="20"/>
        </w:rPr>
        <w:t xml:space="preserve">ogomilos, surgió en Bulgaria, </w:t>
      </w:r>
      <w:r>
        <w:rPr>
          <w:rFonts w:ascii="Arial" w:hAnsi="Arial" w:cs="Arial"/>
          <w:szCs w:val="20"/>
        </w:rPr>
        <w:t xml:space="preserve">el </w:t>
      </w:r>
      <w:r w:rsidRPr="00353C65">
        <w:rPr>
          <w:rFonts w:ascii="Arial" w:hAnsi="Arial" w:cs="Arial"/>
          <w:szCs w:val="20"/>
        </w:rPr>
        <w:t>que llevaba muchas de las mismas creenci</w:t>
      </w:r>
      <w:r>
        <w:rPr>
          <w:rFonts w:ascii="Arial" w:hAnsi="Arial" w:cs="Arial"/>
          <w:szCs w:val="20"/>
        </w:rPr>
        <w:t>as y prácticas de los P</w:t>
      </w:r>
      <w:r w:rsidRPr="00353C65">
        <w:rPr>
          <w:rFonts w:ascii="Arial" w:hAnsi="Arial" w:cs="Arial"/>
          <w:szCs w:val="20"/>
        </w:rPr>
        <w:t>auli</w:t>
      </w:r>
      <w:r>
        <w:rPr>
          <w:rFonts w:ascii="Arial" w:hAnsi="Arial" w:cs="Arial"/>
          <w:szCs w:val="20"/>
        </w:rPr>
        <w:t>cia</w:t>
      </w:r>
      <w:r w:rsidRPr="00353C65">
        <w:rPr>
          <w:rFonts w:ascii="Arial" w:hAnsi="Arial" w:cs="Arial"/>
          <w:szCs w:val="20"/>
        </w:rPr>
        <w:t>nos, incluyendo la adoración al sol.</w:t>
      </w:r>
    </w:p>
    <w:p w:rsidR="00F31C4D" w:rsidRDefault="00F31C4D" w:rsidP="00F31C4D">
      <w:pPr>
        <w:spacing w:after="120"/>
        <w:ind w:left="1416"/>
        <w:jc w:val="both"/>
        <w:rPr>
          <w:rFonts w:ascii="Arial" w:hAnsi="Arial" w:cs="Arial"/>
          <w:szCs w:val="20"/>
        </w:rPr>
      </w:pPr>
      <w:r w:rsidRPr="00353C65">
        <w:rPr>
          <w:rFonts w:ascii="Arial" w:hAnsi="Arial" w:cs="Arial"/>
          <w:szCs w:val="20"/>
        </w:rPr>
        <w:t>Sin embargo, sus enseñanzas estaban b</w:t>
      </w:r>
      <w:r>
        <w:rPr>
          <w:rFonts w:ascii="Arial" w:hAnsi="Arial" w:cs="Arial"/>
          <w:szCs w:val="20"/>
        </w:rPr>
        <w:t xml:space="preserve">asadas en el </w:t>
      </w:r>
      <w:r w:rsidRPr="00177C24">
        <w:rPr>
          <w:rFonts w:ascii="Arial" w:hAnsi="Arial" w:cs="Arial"/>
          <w:b/>
          <w:i/>
          <w:color w:val="1F3864"/>
          <w:szCs w:val="20"/>
        </w:rPr>
        <w:t>Evangelio de Juan</w:t>
      </w:r>
      <w:r>
        <w:rPr>
          <w:rFonts w:ascii="Arial" w:hAnsi="Arial" w:cs="Arial"/>
          <w:szCs w:val="20"/>
        </w:rPr>
        <w:t>.</w:t>
      </w:r>
    </w:p>
    <w:p w:rsidR="00F31C4D" w:rsidRPr="00353C65" w:rsidRDefault="00F31C4D" w:rsidP="00F31C4D">
      <w:pPr>
        <w:spacing w:after="120"/>
        <w:ind w:left="1416"/>
        <w:jc w:val="both"/>
        <w:rPr>
          <w:rFonts w:ascii="Arial" w:hAnsi="Arial" w:cs="Arial"/>
          <w:szCs w:val="20"/>
        </w:rPr>
      </w:pPr>
      <w:r w:rsidRPr="00353C65">
        <w:rPr>
          <w:rFonts w:ascii="Arial" w:hAnsi="Arial" w:cs="Arial"/>
          <w:szCs w:val="20"/>
        </w:rPr>
        <w:t>Al comienzo del siglo</w:t>
      </w:r>
      <w:r>
        <w:rPr>
          <w:rFonts w:ascii="Arial" w:hAnsi="Arial" w:cs="Arial"/>
          <w:szCs w:val="20"/>
        </w:rPr>
        <w:t xml:space="preserve"> XII</w:t>
      </w:r>
      <w:r w:rsidRPr="00353C65">
        <w:rPr>
          <w:rFonts w:ascii="Arial" w:hAnsi="Arial" w:cs="Arial"/>
          <w:szCs w:val="20"/>
        </w:rPr>
        <w:t>, Biza</w:t>
      </w:r>
      <w:r>
        <w:rPr>
          <w:rFonts w:ascii="Arial" w:hAnsi="Arial" w:cs="Arial"/>
          <w:szCs w:val="20"/>
        </w:rPr>
        <w:t>ncio comenzó a perseguir a los B</w:t>
      </w:r>
      <w:r w:rsidRPr="00353C65">
        <w:rPr>
          <w:rFonts w:ascii="Arial" w:hAnsi="Arial" w:cs="Arial"/>
          <w:szCs w:val="20"/>
        </w:rPr>
        <w:t>ogomilos. Muchos fueron asesinados, pero algunos huyeron a Italia, al sur de Francia y a otros lugares.</w:t>
      </w:r>
    </w:p>
    <w:p w:rsidR="00F31C4D" w:rsidRDefault="00F31C4D" w:rsidP="00F31C4D">
      <w:pPr>
        <w:spacing w:after="120"/>
        <w:ind w:left="1416"/>
        <w:jc w:val="both"/>
        <w:rPr>
          <w:rFonts w:ascii="Arial" w:hAnsi="Arial" w:cs="Arial"/>
          <w:szCs w:val="20"/>
        </w:rPr>
      </w:pPr>
      <w:r w:rsidRPr="00353C65">
        <w:rPr>
          <w:rFonts w:ascii="Arial" w:hAnsi="Arial" w:cs="Arial"/>
          <w:szCs w:val="20"/>
        </w:rPr>
        <w:t xml:space="preserve">A mediados del siglo </w:t>
      </w:r>
      <w:r>
        <w:rPr>
          <w:rFonts w:ascii="Arial" w:hAnsi="Arial" w:cs="Arial"/>
          <w:szCs w:val="20"/>
        </w:rPr>
        <w:t>XII</w:t>
      </w:r>
      <w:r w:rsidRPr="00353C65">
        <w:rPr>
          <w:rFonts w:ascii="Arial" w:hAnsi="Arial" w:cs="Arial"/>
          <w:szCs w:val="20"/>
        </w:rPr>
        <w:t xml:space="preserve"> escuelas gnósticas como los </w:t>
      </w:r>
      <w:hyperlink r:id="rId67" w:tgtFrame="_blank" w:history="1">
        <w:r w:rsidRPr="00353C65">
          <w:rPr>
            <w:rStyle w:val="Hipervnculo"/>
            <w:szCs w:val="20"/>
          </w:rPr>
          <w:t>Caballeros Templarios</w:t>
        </w:r>
      </w:hyperlink>
      <w:r w:rsidRPr="00353C65">
        <w:rPr>
          <w:rFonts w:ascii="Arial" w:hAnsi="Arial" w:cs="Arial"/>
          <w:szCs w:val="20"/>
        </w:rPr>
        <w:t> y </w:t>
      </w:r>
      <w:hyperlink r:id="rId68" w:tgtFrame="_blank" w:history="1">
        <w:r w:rsidRPr="00353C65">
          <w:rPr>
            <w:rStyle w:val="Hipervnculo"/>
            <w:szCs w:val="20"/>
          </w:rPr>
          <w:t>Cátaros</w:t>
        </w:r>
      </w:hyperlink>
      <w:r w:rsidRPr="00353C65">
        <w:rPr>
          <w:rFonts w:ascii="Arial" w:hAnsi="Arial" w:cs="Arial"/>
          <w:szCs w:val="20"/>
        </w:rPr>
        <w:t> habían surgido y se extendieron po</w:t>
      </w:r>
      <w:r>
        <w:rPr>
          <w:rFonts w:ascii="Arial" w:hAnsi="Arial" w:cs="Arial"/>
          <w:szCs w:val="20"/>
        </w:rPr>
        <w:t xml:space="preserve">r toda Europa Occidental. Estas </w:t>
      </w:r>
      <w:r w:rsidRPr="00353C65">
        <w:rPr>
          <w:rFonts w:ascii="Arial" w:hAnsi="Arial" w:cs="Arial"/>
          <w:szCs w:val="20"/>
        </w:rPr>
        <w:t xml:space="preserve">fueron las </w:t>
      </w:r>
      <w:r>
        <w:rPr>
          <w:rFonts w:ascii="Arial" w:hAnsi="Arial" w:cs="Arial"/>
          <w:szCs w:val="20"/>
        </w:rPr>
        <w:t>equivalentes</w:t>
      </w:r>
      <w:r w:rsidRPr="00353C65">
        <w:rPr>
          <w:rFonts w:ascii="Arial" w:hAnsi="Arial" w:cs="Arial"/>
          <w:szCs w:val="20"/>
        </w:rPr>
        <w:t xml:space="preserve"> de los europeos orientales, los </w:t>
      </w:r>
      <w:r>
        <w:rPr>
          <w:rFonts w:ascii="Arial" w:hAnsi="Arial" w:cs="Arial"/>
          <w:szCs w:val="20"/>
        </w:rPr>
        <w:t>B</w:t>
      </w:r>
      <w:r w:rsidRPr="00353C65">
        <w:rPr>
          <w:rFonts w:ascii="Arial" w:hAnsi="Arial" w:cs="Arial"/>
          <w:szCs w:val="20"/>
        </w:rPr>
        <w:t>ogomilos.</w:t>
      </w:r>
    </w:p>
    <w:p w:rsidR="00F31C4D" w:rsidRPr="00353C65" w:rsidRDefault="00F31C4D" w:rsidP="00F31C4D">
      <w:pPr>
        <w:spacing w:after="120"/>
        <w:ind w:left="1416"/>
        <w:jc w:val="both"/>
        <w:rPr>
          <w:rFonts w:ascii="Arial" w:hAnsi="Arial" w:cs="Arial"/>
          <w:szCs w:val="20"/>
        </w:rPr>
      </w:pPr>
      <w:r w:rsidRPr="00353C65">
        <w:rPr>
          <w:rFonts w:ascii="Arial" w:hAnsi="Arial" w:cs="Arial"/>
          <w:szCs w:val="20"/>
        </w:rPr>
        <w:t>Los Cátaros</w:t>
      </w:r>
      <w:r>
        <w:rPr>
          <w:rFonts w:ascii="Arial" w:hAnsi="Arial" w:cs="Arial"/>
          <w:szCs w:val="20"/>
        </w:rPr>
        <w:t>,«</w:t>
      </w:r>
      <w:r w:rsidRPr="00353C65">
        <w:rPr>
          <w:rFonts w:ascii="Arial" w:hAnsi="Arial" w:cs="Arial"/>
          <w:szCs w:val="20"/>
        </w:rPr>
        <w:t>los puros</w:t>
      </w:r>
      <w:r>
        <w:rPr>
          <w:rFonts w:ascii="Arial" w:hAnsi="Arial" w:cs="Arial"/>
          <w:szCs w:val="20"/>
        </w:rPr>
        <w:t>»,</w:t>
      </w:r>
      <w:r w:rsidRPr="00353C65">
        <w:rPr>
          <w:rFonts w:ascii="Arial" w:hAnsi="Arial" w:cs="Arial"/>
          <w:szCs w:val="20"/>
        </w:rPr>
        <w:t xml:space="preserve"> y los Caballeros Templarios se concentraron en las regiones de Languedoc y Midi</w:t>
      </w:r>
      <w:r>
        <w:rPr>
          <w:rFonts w:ascii="Arial" w:hAnsi="Arial" w:cs="Arial"/>
          <w:szCs w:val="20"/>
        </w:rPr>
        <w:t>,</w:t>
      </w:r>
      <w:r w:rsidRPr="00353C65">
        <w:rPr>
          <w:rFonts w:ascii="Arial" w:hAnsi="Arial" w:cs="Arial"/>
          <w:szCs w:val="20"/>
        </w:rPr>
        <w:t xml:space="preserve"> del sur de Francia.</w:t>
      </w:r>
    </w:p>
    <w:p w:rsidR="00F31C4D" w:rsidRDefault="00F31C4D" w:rsidP="00F31C4D">
      <w:pPr>
        <w:spacing w:after="120"/>
        <w:ind w:left="1416"/>
        <w:jc w:val="both"/>
        <w:rPr>
          <w:rFonts w:ascii="Arial" w:hAnsi="Arial" w:cs="Arial"/>
          <w:szCs w:val="20"/>
        </w:rPr>
      </w:pPr>
      <w:r w:rsidRPr="00353C65">
        <w:rPr>
          <w:rFonts w:ascii="Arial" w:hAnsi="Arial" w:cs="Arial"/>
          <w:szCs w:val="20"/>
        </w:rPr>
        <w:t>Los Cátaros afirmaban poseer el </w:t>
      </w:r>
      <w:r w:rsidRPr="00177C24">
        <w:rPr>
          <w:rFonts w:ascii="Arial" w:hAnsi="Arial" w:cs="Arial"/>
          <w:b/>
          <w:i/>
          <w:iCs/>
          <w:color w:val="1F3864"/>
          <w:szCs w:val="20"/>
        </w:rPr>
        <w:t>Libro del Amor</w:t>
      </w:r>
      <w:r w:rsidRPr="00353C65">
        <w:rPr>
          <w:rFonts w:ascii="Arial" w:hAnsi="Arial" w:cs="Arial"/>
          <w:szCs w:val="20"/>
        </w:rPr>
        <w:t> (AMOK) la versión iniciática original del </w:t>
      </w:r>
      <w:r w:rsidRPr="00177C24">
        <w:rPr>
          <w:rFonts w:ascii="Arial" w:hAnsi="Arial" w:cs="Arial"/>
          <w:b/>
          <w:i/>
          <w:iCs/>
          <w:color w:val="1F3864"/>
          <w:szCs w:val="20"/>
        </w:rPr>
        <w:t>Libro de Juan</w:t>
      </w:r>
      <w:r w:rsidRPr="00353C65">
        <w:rPr>
          <w:rFonts w:ascii="Arial" w:hAnsi="Arial" w:cs="Arial"/>
          <w:szCs w:val="20"/>
        </w:rPr>
        <w:t> (el único evan</w:t>
      </w:r>
      <w:r>
        <w:rPr>
          <w:rFonts w:ascii="Arial" w:hAnsi="Arial" w:cs="Arial"/>
          <w:szCs w:val="20"/>
        </w:rPr>
        <w:t>gelio que Cátaros, T</w:t>
      </w:r>
      <w:r w:rsidRPr="00353C65">
        <w:rPr>
          <w:rFonts w:ascii="Arial" w:hAnsi="Arial" w:cs="Arial"/>
          <w:szCs w:val="20"/>
        </w:rPr>
        <w:t xml:space="preserve">emplarios y </w:t>
      </w:r>
      <w:r>
        <w:rPr>
          <w:rFonts w:ascii="Arial" w:hAnsi="Arial" w:cs="Arial"/>
          <w:szCs w:val="20"/>
        </w:rPr>
        <w:t>B</w:t>
      </w:r>
      <w:r w:rsidRPr="00353C65">
        <w:rPr>
          <w:rFonts w:ascii="Arial" w:hAnsi="Arial" w:cs="Arial"/>
          <w:szCs w:val="20"/>
        </w:rPr>
        <w:t>ogomilos</w:t>
      </w:r>
      <w:r>
        <w:rPr>
          <w:rFonts w:ascii="Arial" w:hAnsi="Arial" w:cs="Arial"/>
          <w:szCs w:val="20"/>
        </w:rPr>
        <w:t xml:space="preserve"> leyeron</w:t>
      </w:r>
      <w:r w:rsidRPr="00353C65">
        <w:rPr>
          <w:rFonts w:ascii="Arial" w:hAnsi="Arial" w:cs="Arial"/>
          <w:szCs w:val="20"/>
        </w:rPr>
        <w:t>), que probablemente conten</w:t>
      </w:r>
      <w:r>
        <w:rPr>
          <w:rFonts w:ascii="Arial" w:hAnsi="Arial" w:cs="Arial"/>
          <w:szCs w:val="20"/>
        </w:rPr>
        <w:t>ía los misterios solares. Enseñaba</w:t>
      </w:r>
      <w:r w:rsidRPr="00353C65">
        <w:rPr>
          <w:rFonts w:ascii="Arial" w:hAnsi="Arial" w:cs="Arial"/>
          <w:szCs w:val="20"/>
        </w:rPr>
        <w:t xml:space="preserve"> que una chispa o pequeño sol de </w:t>
      </w:r>
      <w:r w:rsidRPr="00353C65">
        <w:rPr>
          <w:rFonts w:ascii="Arial" w:hAnsi="Arial" w:cs="Arial"/>
          <w:i/>
          <w:iCs/>
          <w:szCs w:val="20"/>
        </w:rPr>
        <w:t>la luz de Cristo </w:t>
      </w:r>
      <w:r w:rsidRPr="00353C65">
        <w:rPr>
          <w:rFonts w:ascii="Arial" w:hAnsi="Arial" w:cs="Arial"/>
          <w:szCs w:val="20"/>
        </w:rPr>
        <w:t xml:space="preserve">habitó en el corazón del hombre y </w:t>
      </w:r>
      <w:r>
        <w:rPr>
          <w:rFonts w:ascii="Arial" w:hAnsi="Arial" w:cs="Arial"/>
          <w:szCs w:val="20"/>
        </w:rPr>
        <w:t>revelaba</w:t>
      </w:r>
      <w:r w:rsidRPr="00353C65">
        <w:rPr>
          <w:rFonts w:ascii="Arial" w:hAnsi="Arial" w:cs="Arial"/>
          <w:szCs w:val="20"/>
        </w:rPr>
        <w:t xml:space="preserve"> cómo nutrirla</w:t>
      </w:r>
      <w:r>
        <w:rPr>
          <w:rFonts w:ascii="Arial" w:hAnsi="Arial" w:cs="Arial"/>
          <w:szCs w:val="20"/>
        </w:rPr>
        <w:t>,</w:t>
      </w:r>
      <w:r w:rsidRPr="00353C65">
        <w:rPr>
          <w:rFonts w:ascii="Arial" w:hAnsi="Arial" w:cs="Arial"/>
          <w:szCs w:val="20"/>
        </w:rPr>
        <w:t xml:space="preserve"> como una semilla de la divinidad</w:t>
      </w:r>
      <w:r>
        <w:rPr>
          <w:rFonts w:ascii="Arial" w:hAnsi="Arial" w:cs="Arial"/>
          <w:szCs w:val="20"/>
        </w:rPr>
        <w:t xml:space="preserve">,de modo </w:t>
      </w:r>
      <w:r w:rsidRPr="00353C65">
        <w:rPr>
          <w:rFonts w:ascii="Arial" w:hAnsi="Arial" w:cs="Arial"/>
          <w:szCs w:val="20"/>
        </w:rPr>
        <w:t xml:space="preserve">floreciera </w:t>
      </w:r>
      <w:r>
        <w:rPr>
          <w:rFonts w:ascii="Arial" w:hAnsi="Arial" w:cs="Arial"/>
          <w:szCs w:val="20"/>
        </w:rPr>
        <w:t>dentro la</w:t>
      </w:r>
      <w:r w:rsidRPr="00353C65">
        <w:rPr>
          <w:rFonts w:ascii="Arial" w:hAnsi="Arial" w:cs="Arial"/>
          <w:szCs w:val="20"/>
        </w:rPr>
        <w:t xml:space="preserve"> rosa de la original escuela de misterios rosa</w:t>
      </w:r>
      <w:r>
        <w:rPr>
          <w:rFonts w:ascii="Arial" w:hAnsi="Arial" w:cs="Arial"/>
          <w:szCs w:val="20"/>
        </w:rPr>
        <w:t>-</w:t>
      </w:r>
      <w:r w:rsidRPr="00353C65">
        <w:rPr>
          <w:rFonts w:ascii="Arial" w:hAnsi="Arial" w:cs="Arial"/>
          <w:szCs w:val="20"/>
        </w:rPr>
        <w:t>cruz.</w:t>
      </w:r>
    </w:p>
    <w:p w:rsidR="00F31C4D" w:rsidRPr="00353C65" w:rsidRDefault="00F31C4D" w:rsidP="00F31C4D">
      <w:pPr>
        <w:spacing w:after="120"/>
        <w:ind w:left="1416"/>
        <w:jc w:val="both"/>
        <w:rPr>
          <w:rFonts w:ascii="Arial" w:hAnsi="Arial" w:cs="Arial"/>
          <w:szCs w:val="20"/>
        </w:rPr>
      </w:pPr>
      <w:r w:rsidRPr="00353C65">
        <w:rPr>
          <w:rFonts w:ascii="Arial" w:hAnsi="Arial" w:cs="Arial"/>
          <w:szCs w:val="20"/>
        </w:rPr>
        <w:t>Esta enseñanza, que según se dice podría transformar a un ser humano en un s</w:t>
      </w:r>
      <w:r>
        <w:rPr>
          <w:rFonts w:ascii="Arial" w:hAnsi="Arial" w:cs="Arial"/>
          <w:szCs w:val="20"/>
        </w:rPr>
        <w:t>er divino, una vez perteneció a:</w:t>
      </w:r>
    </w:p>
    <w:p w:rsidR="00F31C4D" w:rsidRPr="00353C65" w:rsidRDefault="00F31C4D" w:rsidP="00F31C4D">
      <w:pPr>
        <w:numPr>
          <w:ilvl w:val="0"/>
          <w:numId w:val="12"/>
        </w:numPr>
        <w:tabs>
          <w:tab w:val="clear" w:pos="720"/>
          <w:tab w:val="num" w:pos="2136"/>
        </w:tabs>
        <w:ind w:left="2131" w:hanging="357"/>
        <w:jc w:val="both"/>
        <w:rPr>
          <w:rFonts w:ascii="Arial" w:hAnsi="Arial" w:cs="Arial"/>
          <w:szCs w:val="20"/>
        </w:rPr>
      </w:pPr>
      <w:r w:rsidRPr="00353C65">
        <w:rPr>
          <w:rFonts w:ascii="Arial" w:hAnsi="Arial" w:cs="Arial"/>
          <w:szCs w:val="20"/>
        </w:rPr>
        <w:t>Tutmosis III</w:t>
      </w:r>
    </w:p>
    <w:p w:rsidR="00F31C4D" w:rsidRPr="00353C65" w:rsidRDefault="00F31C4D" w:rsidP="00F31C4D">
      <w:pPr>
        <w:numPr>
          <w:ilvl w:val="0"/>
          <w:numId w:val="12"/>
        </w:numPr>
        <w:tabs>
          <w:tab w:val="clear" w:pos="720"/>
          <w:tab w:val="num" w:pos="2136"/>
        </w:tabs>
        <w:ind w:left="2131" w:hanging="357"/>
        <w:jc w:val="both"/>
        <w:rPr>
          <w:rFonts w:ascii="Arial" w:hAnsi="Arial" w:cs="Arial"/>
          <w:szCs w:val="20"/>
        </w:rPr>
      </w:pPr>
      <w:r w:rsidRPr="00353C65">
        <w:rPr>
          <w:rFonts w:ascii="Arial" w:hAnsi="Arial" w:cs="Arial"/>
          <w:szCs w:val="20"/>
        </w:rPr>
        <w:t>Akenatón</w:t>
      </w:r>
    </w:p>
    <w:p w:rsidR="00F31C4D" w:rsidRPr="00353C65" w:rsidRDefault="00F31C4D" w:rsidP="00F31C4D">
      <w:pPr>
        <w:numPr>
          <w:ilvl w:val="0"/>
          <w:numId w:val="12"/>
        </w:numPr>
        <w:tabs>
          <w:tab w:val="clear" w:pos="720"/>
          <w:tab w:val="num" w:pos="2136"/>
        </w:tabs>
        <w:ind w:left="2131" w:hanging="357"/>
        <w:jc w:val="both"/>
        <w:rPr>
          <w:rFonts w:ascii="Arial" w:hAnsi="Arial" w:cs="Arial"/>
          <w:szCs w:val="20"/>
        </w:rPr>
      </w:pPr>
      <w:r w:rsidRPr="00353C65">
        <w:rPr>
          <w:rFonts w:ascii="Arial" w:hAnsi="Arial" w:cs="Arial"/>
          <w:szCs w:val="20"/>
        </w:rPr>
        <w:t>Moisés</w:t>
      </w:r>
    </w:p>
    <w:p w:rsidR="00F31C4D" w:rsidRPr="00353C65" w:rsidRDefault="00F31C4D" w:rsidP="00F31C4D">
      <w:pPr>
        <w:numPr>
          <w:ilvl w:val="0"/>
          <w:numId w:val="12"/>
        </w:numPr>
        <w:tabs>
          <w:tab w:val="clear" w:pos="720"/>
          <w:tab w:val="num" w:pos="2136"/>
        </w:tabs>
        <w:ind w:left="2131" w:hanging="357"/>
        <w:jc w:val="both"/>
        <w:rPr>
          <w:rFonts w:ascii="Arial" w:hAnsi="Arial" w:cs="Arial"/>
          <w:szCs w:val="20"/>
        </w:rPr>
      </w:pPr>
      <w:r w:rsidRPr="00353C65">
        <w:rPr>
          <w:rFonts w:ascii="Arial" w:hAnsi="Arial" w:cs="Arial"/>
          <w:szCs w:val="20"/>
        </w:rPr>
        <w:t>Salomón</w:t>
      </w:r>
    </w:p>
    <w:p w:rsidR="00F31C4D" w:rsidRPr="00353C65" w:rsidRDefault="00F31C4D" w:rsidP="00F31C4D">
      <w:pPr>
        <w:numPr>
          <w:ilvl w:val="0"/>
          <w:numId w:val="12"/>
        </w:numPr>
        <w:tabs>
          <w:tab w:val="clear" w:pos="720"/>
          <w:tab w:val="num" w:pos="2136"/>
        </w:tabs>
        <w:ind w:left="2131" w:hanging="357"/>
        <w:jc w:val="both"/>
        <w:rPr>
          <w:rFonts w:ascii="Arial" w:hAnsi="Arial" w:cs="Arial"/>
          <w:szCs w:val="20"/>
        </w:rPr>
      </w:pPr>
      <w:r w:rsidRPr="00353C65">
        <w:rPr>
          <w:rFonts w:ascii="Arial" w:hAnsi="Arial" w:cs="Arial"/>
          <w:i/>
          <w:iCs/>
          <w:szCs w:val="20"/>
        </w:rPr>
        <w:t>Jesús</w:t>
      </w:r>
    </w:p>
    <w:p w:rsidR="00F31C4D" w:rsidRPr="00353C65" w:rsidRDefault="00F31C4D" w:rsidP="00F31C4D">
      <w:pPr>
        <w:numPr>
          <w:ilvl w:val="0"/>
          <w:numId w:val="12"/>
        </w:numPr>
        <w:tabs>
          <w:tab w:val="clear" w:pos="720"/>
          <w:tab w:val="num" w:pos="2136"/>
        </w:tabs>
        <w:spacing w:after="120"/>
        <w:ind w:left="2136"/>
        <w:jc w:val="both"/>
        <w:rPr>
          <w:rFonts w:ascii="Arial" w:hAnsi="Arial" w:cs="Arial"/>
          <w:szCs w:val="20"/>
        </w:rPr>
      </w:pPr>
      <w:r w:rsidRPr="00353C65">
        <w:rPr>
          <w:rFonts w:ascii="Arial" w:hAnsi="Arial" w:cs="Arial"/>
          <w:szCs w:val="20"/>
        </w:rPr>
        <w:t>Juan el Amado</w:t>
      </w:r>
    </w:p>
    <w:p w:rsidR="00F31C4D" w:rsidRPr="00353C65" w:rsidRDefault="00F31C4D" w:rsidP="00F31C4D">
      <w:pPr>
        <w:spacing w:after="120"/>
        <w:ind w:left="1416"/>
        <w:jc w:val="both"/>
        <w:rPr>
          <w:rFonts w:ascii="Arial" w:hAnsi="Arial" w:cs="Arial"/>
          <w:szCs w:val="20"/>
        </w:rPr>
      </w:pPr>
      <w:r w:rsidRPr="00353C65">
        <w:rPr>
          <w:rFonts w:ascii="Arial" w:hAnsi="Arial" w:cs="Arial"/>
          <w:szCs w:val="20"/>
        </w:rPr>
        <w:t>Tenía la reputación de ser capaz de disolver todo el odio, la ira y los celos d</w:t>
      </w:r>
      <w:r>
        <w:rPr>
          <w:rFonts w:ascii="Arial" w:hAnsi="Arial" w:cs="Arial"/>
          <w:szCs w:val="20"/>
        </w:rPr>
        <w:t>e los corazones de los hombres.</w:t>
      </w:r>
    </w:p>
    <w:p w:rsidR="00F31C4D" w:rsidRPr="00353C65" w:rsidRDefault="00F31C4D" w:rsidP="00F31C4D">
      <w:pPr>
        <w:spacing w:after="120"/>
        <w:ind w:left="1416"/>
        <w:jc w:val="both"/>
        <w:rPr>
          <w:rFonts w:ascii="Arial" w:hAnsi="Arial" w:cs="Arial"/>
          <w:szCs w:val="20"/>
        </w:rPr>
      </w:pPr>
      <w:r w:rsidRPr="00353C65">
        <w:rPr>
          <w:rFonts w:ascii="Arial" w:hAnsi="Arial" w:cs="Arial"/>
          <w:szCs w:val="20"/>
        </w:rPr>
        <w:t>Los Cátaros creían que la clave de esta transformación divina era la correcta comprensión del simbolismo de la Eucaristía, es decir, el pan y el vino y el Santo Grial.</w:t>
      </w:r>
    </w:p>
    <w:p w:rsidR="00F31C4D" w:rsidRPr="00353C65" w:rsidRDefault="00F31C4D" w:rsidP="00F31C4D">
      <w:pPr>
        <w:spacing w:after="120"/>
        <w:ind w:left="1416"/>
        <w:jc w:val="both"/>
        <w:rPr>
          <w:rFonts w:ascii="Arial" w:hAnsi="Arial" w:cs="Arial"/>
          <w:szCs w:val="20"/>
        </w:rPr>
      </w:pPr>
      <w:r w:rsidRPr="00353C65">
        <w:rPr>
          <w:rFonts w:ascii="Arial" w:hAnsi="Arial" w:cs="Arial"/>
          <w:szCs w:val="20"/>
        </w:rPr>
        <w:lastRenderedPageBreak/>
        <w:t>La luz del sol es el pan; su calor es el vino. El Santo Grial es el tercer ventrículo del cerebro o cavidad qu</w:t>
      </w:r>
      <w:r>
        <w:rPr>
          <w:rFonts w:ascii="Arial" w:hAnsi="Arial" w:cs="Arial"/>
          <w:szCs w:val="20"/>
        </w:rPr>
        <w:t>e contiene las glándulas pineal y pituitaria. Este secreto, conocido por los Cátaros como el</w:t>
      </w:r>
      <w:r w:rsidRPr="00353C65">
        <w:rPr>
          <w:rFonts w:ascii="Arial" w:hAnsi="Arial" w:cs="Arial"/>
          <w:szCs w:val="20"/>
        </w:rPr>
        <w:t> </w:t>
      </w:r>
      <w:r>
        <w:rPr>
          <w:rFonts w:ascii="Arial" w:hAnsi="Arial" w:cs="Arial"/>
          <w:i/>
          <w:iCs/>
          <w:szCs w:val="20"/>
        </w:rPr>
        <w:t>C</w:t>
      </w:r>
      <w:r w:rsidRPr="00353C65">
        <w:rPr>
          <w:rFonts w:ascii="Arial" w:hAnsi="Arial" w:cs="Arial"/>
          <w:i/>
          <w:iCs/>
          <w:szCs w:val="20"/>
        </w:rPr>
        <w:t>onsolamentum</w:t>
      </w:r>
      <w:r w:rsidRPr="00353C65">
        <w:rPr>
          <w:rFonts w:ascii="Arial" w:hAnsi="Arial" w:cs="Arial"/>
          <w:szCs w:val="20"/>
        </w:rPr>
        <w:t> (</w:t>
      </w:r>
      <w:r>
        <w:rPr>
          <w:rFonts w:ascii="Arial" w:hAnsi="Arial" w:cs="Arial"/>
          <w:szCs w:val="20"/>
        </w:rPr>
        <w:t>«</w:t>
      </w:r>
      <w:r w:rsidRPr="00353C65">
        <w:rPr>
          <w:rFonts w:ascii="Arial" w:hAnsi="Arial" w:cs="Arial"/>
          <w:szCs w:val="20"/>
        </w:rPr>
        <w:t>con el sol en la mente</w:t>
      </w:r>
      <w:r>
        <w:rPr>
          <w:rFonts w:ascii="Arial" w:hAnsi="Arial" w:cs="Arial"/>
          <w:szCs w:val="20"/>
        </w:rPr>
        <w:t>»</w:t>
      </w:r>
      <w:r w:rsidRPr="00353C65">
        <w:rPr>
          <w:rFonts w:ascii="Arial" w:hAnsi="Arial" w:cs="Arial"/>
          <w:szCs w:val="20"/>
        </w:rPr>
        <w:t>), se mantuvo oculto de los no iniciados.</w:t>
      </w:r>
    </w:p>
    <w:p w:rsidR="00F31C4D" w:rsidRPr="00353C65" w:rsidRDefault="00F31C4D" w:rsidP="00F31C4D">
      <w:pPr>
        <w:spacing w:after="120"/>
        <w:ind w:left="1416"/>
        <w:jc w:val="both"/>
        <w:rPr>
          <w:rFonts w:ascii="Arial" w:hAnsi="Arial" w:cs="Arial"/>
          <w:szCs w:val="20"/>
        </w:rPr>
      </w:pPr>
      <w:r w:rsidRPr="00353C65">
        <w:rPr>
          <w:rFonts w:ascii="Arial" w:hAnsi="Arial" w:cs="Arial"/>
          <w:szCs w:val="20"/>
        </w:rPr>
        <w:t xml:space="preserve">Los Cátaros creían que </w:t>
      </w:r>
      <w:r>
        <w:rPr>
          <w:rFonts w:ascii="Arial" w:hAnsi="Arial" w:cs="Arial"/>
          <w:szCs w:val="20"/>
        </w:rPr>
        <w:t xml:space="preserve">el </w:t>
      </w:r>
      <w:r w:rsidRPr="00353C65">
        <w:rPr>
          <w:rFonts w:ascii="Arial" w:hAnsi="Arial" w:cs="Arial"/>
          <w:szCs w:val="20"/>
        </w:rPr>
        <w:t>hombre entr</w:t>
      </w:r>
      <w:r>
        <w:rPr>
          <w:rFonts w:ascii="Arial" w:hAnsi="Arial" w:cs="Arial"/>
          <w:szCs w:val="20"/>
        </w:rPr>
        <w:t>aba</w:t>
      </w:r>
      <w:r w:rsidRPr="00353C65">
        <w:rPr>
          <w:rFonts w:ascii="Arial" w:hAnsi="Arial" w:cs="Arial"/>
          <w:szCs w:val="20"/>
        </w:rPr>
        <w:t xml:space="preserve"> en el reino de </w:t>
      </w:r>
      <w:r w:rsidRPr="00353C65">
        <w:rPr>
          <w:rFonts w:ascii="Arial" w:hAnsi="Arial" w:cs="Arial"/>
          <w:i/>
          <w:iCs/>
          <w:szCs w:val="20"/>
        </w:rPr>
        <w:t>Dios</w:t>
      </w:r>
      <w:r w:rsidRPr="00353C65">
        <w:rPr>
          <w:rFonts w:ascii="Arial" w:hAnsi="Arial" w:cs="Arial"/>
          <w:szCs w:val="20"/>
        </w:rPr>
        <w:t> a través de su alma, la sede del</w:t>
      </w:r>
      <w:r>
        <w:rPr>
          <w:rFonts w:ascii="Arial" w:hAnsi="Arial" w:cs="Arial"/>
          <w:szCs w:val="20"/>
        </w:rPr>
        <w:t>acual</w:t>
      </w:r>
      <w:r w:rsidRPr="00353C65">
        <w:rPr>
          <w:rFonts w:ascii="Arial" w:hAnsi="Arial" w:cs="Arial"/>
          <w:szCs w:val="20"/>
        </w:rPr>
        <w:t xml:space="preserve"> fue considerad</w:t>
      </w:r>
      <w:r>
        <w:rPr>
          <w:rFonts w:ascii="Arial" w:hAnsi="Arial" w:cs="Arial"/>
          <w:szCs w:val="20"/>
        </w:rPr>
        <w:t>a</w:t>
      </w:r>
      <w:r w:rsidRPr="00353C65">
        <w:rPr>
          <w:rFonts w:ascii="Arial" w:hAnsi="Arial" w:cs="Arial"/>
          <w:szCs w:val="20"/>
        </w:rPr>
        <w:t xml:space="preserve"> por </w:t>
      </w:r>
      <w:r w:rsidRPr="00353C65">
        <w:rPr>
          <w:rFonts w:ascii="Arial" w:hAnsi="Arial" w:cs="Arial"/>
          <w:b/>
          <w:bCs/>
          <w:szCs w:val="20"/>
        </w:rPr>
        <w:t>Descartes</w:t>
      </w:r>
      <w:r w:rsidRPr="00353C65">
        <w:rPr>
          <w:rFonts w:ascii="Arial" w:hAnsi="Arial" w:cs="Arial"/>
          <w:szCs w:val="20"/>
        </w:rPr>
        <w:t> como </w:t>
      </w:r>
      <w:hyperlink r:id="rId69" w:tgtFrame="_blank" w:history="1">
        <w:r w:rsidRPr="00353C65">
          <w:rPr>
            <w:rStyle w:val="Hipervnculo"/>
            <w:szCs w:val="20"/>
          </w:rPr>
          <w:t>la glándula pineal</w:t>
        </w:r>
      </w:hyperlink>
      <w:r w:rsidRPr="00353C65">
        <w:rPr>
          <w:rFonts w:ascii="Arial" w:hAnsi="Arial" w:cs="Arial"/>
          <w:szCs w:val="20"/>
        </w:rPr>
        <w:t>. Los Cátaros creían que los elementos solares de la Eucaristía se transubstanciaban en el cuerpo y sangre de Cristo dentro de sí mismos.</w:t>
      </w:r>
    </w:p>
    <w:p w:rsidR="00F31C4D" w:rsidRPr="00353C65" w:rsidRDefault="00F31C4D" w:rsidP="00F31C4D">
      <w:pPr>
        <w:spacing w:after="120"/>
        <w:ind w:left="1416"/>
        <w:jc w:val="both"/>
        <w:rPr>
          <w:rFonts w:ascii="Arial" w:hAnsi="Arial" w:cs="Arial"/>
          <w:szCs w:val="20"/>
        </w:rPr>
      </w:pPr>
      <w:r>
        <w:rPr>
          <w:rFonts w:ascii="Arial" w:hAnsi="Arial" w:cs="Arial"/>
          <w:szCs w:val="20"/>
        </w:rPr>
        <w:t xml:space="preserve">La categoría </w:t>
      </w:r>
      <w:r w:rsidRPr="00405794">
        <w:rPr>
          <w:rFonts w:ascii="Arial" w:hAnsi="Arial" w:cs="Arial"/>
          <w:i/>
          <w:szCs w:val="20"/>
        </w:rPr>
        <w:t>transubstanciación</w:t>
      </w:r>
      <w:r w:rsidRPr="00353C65">
        <w:rPr>
          <w:rFonts w:ascii="Arial" w:hAnsi="Arial" w:cs="Arial"/>
          <w:szCs w:val="20"/>
        </w:rPr>
        <w:t xml:space="preserve"> proviene del latín </w:t>
      </w:r>
      <w:r w:rsidRPr="00353C65">
        <w:rPr>
          <w:rFonts w:ascii="Arial" w:hAnsi="Arial" w:cs="Arial"/>
          <w:i/>
          <w:iCs/>
          <w:szCs w:val="20"/>
        </w:rPr>
        <w:t>trans</w:t>
      </w:r>
      <w:r w:rsidRPr="00353C65">
        <w:rPr>
          <w:rFonts w:ascii="Arial" w:hAnsi="Arial" w:cs="Arial"/>
          <w:szCs w:val="20"/>
        </w:rPr>
        <w:t>, </w:t>
      </w:r>
      <w:r>
        <w:rPr>
          <w:rFonts w:ascii="Arial" w:hAnsi="Arial" w:cs="Arial"/>
          <w:szCs w:val="20"/>
        </w:rPr>
        <w:t xml:space="preserve">atravesar al otro </w:t>
      </w:r>
      <w:r w:rsidRPr="00353C65">
        <w:rPr>
          <w:rFonts w:ascii="Arial" w:hAnsi="Arial" w:cs="Arial"/>
          <w:szCs w:val="20"/>
        </w:rPr>
        <w:t>lado, y </w:t>
      </w:r>
      <w:r w:rsidRPr="00353C65">
        <w:rPr>
          <w:rFonts w:ascii="Arial" w:hAnsi="Arial" w:cs="Arial"/>
          <w:i/>
          <w:iCs/>
          <w:szCs w:val="20"/>
        </w:rPr>
        <w:t>substantia</w:t>
      </w:r>
      <w:r w:rsidRPr="00353C65">
        <w:rPr>
          <w:rFonts w:ascii="Arial" w:hAnsi="Arial" w:cs="Arial"/>
          <w:szCs w:val="20"/>
        </w:rPr>
        <w:t>, sustancia.</w:t>
      </w:r>
    </w:p>
    <w:p w:rsidR="00F31C4D" w:rsidRPr="00353C65" w:rsidRDefault="00F31C4D" w:rsidP="00F31C4D">
      <w:pPr>
        <w:spacing w:after="120"/>
        <w:ind w:left="1416"/>
        <w:jc w:val="both"/>
        <w:rPr>
          <w:rFonts w:ascii="Arial" w:hAnsi="Arial" w:cs="Arial"/>
          <w:szCs w:val="20"/>
        </w:rPr>
      </w:pPr>
      <w:r w:rsidRPr="00353C65">
        <w:rPr>
          <w:rFonts w:ascii="Arial" w:hAnsi="Arial" w:cs="Arial"/>
          <w:szCs w:val="20"/>
        </w:rPr>
        <w:t>Esta sustancia o secreción glandular, atrapada por el Santo Grial (e</w:t>
      </w:r>
      <w:r>
        <w:rPr>
          <w:rFonts w:ascii="Arial" w:hAnsi="Arial" w:cs="Arial"/>
          <w:szCs w:val="20"/>
        </w:rPr>
        <w:t>l tercer ventrículo), es lo que…</w:t>
      </w:r>
    </w:p>
    <w:p w:rsidR="00F31C4D" w:rsidRPr="00353C65" w:rsidRDefault="00F31C4D" w:rsidP="00F31C4D">
      <w:pPr>
        <w:numPr>
          <w:ilvl w:val="0"/>
          <w:numId w:val="13"/>
        </w:numPr>
        <w:tabs>
          <w:tab w:val="clear" w:pos="720"/>
          <w:tab w:val="num" w:pos="2136"/>
        </w:tabs>
        <w:ind w:left="2131" w:hanging="357"/>
        <w:jc w:val="both"/>
        <w:rPr>
          <w:rFonts w:ascii="Arial" w:hAnsi="Arial" w:cs="Arial"/>
          <w:szCs w:val="20"/>
        </w:rPr>
      </w:pPr>
      <w:r w:rsidRPr="00353C65">
        <w:rPr>
          <w:rFonts w:ascii="Arial" w:hAnsi="Arial" w:cs="Arial"/>
          <w:szCs w:val="20"/>
        </w:rPr>
        <w:t xml:space="preserve">los hindúes llaman la </w:t>
      </w:r>
      <w:r w:rsidRPr="002576C0">
        <w:rPr>
          <w:rFonts w:ascii="Arial" w:hAnsi="Arial" w:cs="Arial"/>
          <w:i/>
          <w:szCs w:val="20"/>
        </w:rPr>
        <w:t>Amrita</w:t>
      </w:r>
      <w:r w:rsidRPr="00353C65">
        <w:rPr>
          <w:rFonts w:ascii="Arial" w:hAnsi="Arial" w:cs="Arial"/>
          <w:szCs w:val="20"/>
        </w:rPr>
        <w:t xml:space="preserve">, </w:t>
      </w:r>
      <w:r>
        <w:rPr>
          <w:rFonts w:ascii="Arial" w:hAnsi="Arial" w:cs="Arial"/>
          <w:szCs w:val="20"/>
        </w:rPr>
        <w:t>«</w:t>
      </w:r>
      <w:r w:rsidRPr="00353C65">
        <w:rPr>
          <w:rFonts w:ascii="Arial" w:hAnsi="Arial" w:cs="Arial"/>
          <w:szCs w:val="20"/>
        </w:rPr>
        <w:t>el elixir de la inmortalidad</w:t>
      </w:r>
      <w:r>
        <w:rPr>
          <w:rFonts w:ascii="Arial" w:hAnsi="Arial" w:cs="Arial"/>
          <w:szCs w:val="20"/>
        </w:rPr>
        <w:t>»</w:t>
      </w:r>
    </w:p>
    <w:p w:rsidR="00F31C4D" w:rsidRPr="00353C65" w:rsidRDefault="00F31C4D" w:rsidP="00F31C4D">
      <w:pPr>
        <w:numPr>
          <w:ilvl w:val="0"/>
          <w:numId w:val="13"/>
        </w:numPr>
        <w:tabs>
          <w:tab w:val="clear" w:pos="720"/>
          <w:tab w:val="num" w:pos="2136"/>
        </w:tabs>
        <w:spacing w:after="120"/>
        <w:ind w:left="2136"/>
        <w:jc w:val="both"/>
        <w:rPr>
          <w:rFonts w:ascii="Arial" w:hAnsi="Arial" w:cs="Arial"/>
          <w:szCs w:val="20"/>
        </w:rPr>
      </w:pPr>
      <w:r w:rsidRPr="00353C65">
        <w:rPr>
          <w:rFonts w:ascii="Arial" w:hAnsi="Arial" w:cs="Arial"/>
          <w:szCs w:val="20"/>
        </w:rPr>
        <w:t>los griegos llama</w:t>
      </w:r>
      <w:r>
        <w:rPr>
          <w:rFonts w:ascii="Arial" w:hAnsi="Arial" w:cs="Arial"/>
          <w:szCs w:val="20"/>
        </w:rPr>
        <w:t>ron</w:t>
      </w:r>
      <w:r>
        <w:rPr>
          <w:rFonts w:ascii="Arial" w:hAnsi="Arial" w:cs="Arial"/>
          <w:i/>
          <w:szCs w:val="20"/>
        </w:rPr>
        <w:t>Ambrosí</w:t>
      </w:r>
      <w:r w:rsidRPr="002576C0">
        <w:rPr>
          <w:rFonts w:ascii="Arial" w:hAnsi="Arial" w:cs="Arial"/>
          <w:i/>
          <w:szCs w:val="20"/>
        </w:rPr>
        <w:t>a</w:t>
      </w:r>
      <w:r w:rsidRPr="00353C65">
        <w:rPr>
          <w:rFonts w:ascii="Arial" w:hAnsi="Arial" w:cs="Arial"/>
          <w:szCs w:val="20"/>
        </w:rPr>
        <w:t xml:space="preserve">, </w:t>
      </w:r>
      <w:r>
        <w:rPr>
          <w:rFonts w:ascii="Arial" w:hAnsi="Arial" w:cs="Arial"/>
          <w:szCs w:val="20"/>
        </w:rPr>
        <w:t>«</w:t>
      </w:r>
      <w:r w:rsidRPr="00353C65">
        <w:rPr>
          <w:rFonts w:ascii="Arial" w:hAnsi="Arial" w:cs="Arial"/>
          <w:szCs w:val="20"/>
        </w:rPr>
        <w:t>el néctar del Dioses</w:t>
      </w:r>
      <w:r>
        <w:rPr>
          <w:rFonts w:ascii="Arial" w:hAnsi="Arial" w:cs="Arial"/>
          <w:szCs w:val="20"/>
        </w:rPr>
        <w:t>»</w:t>
      </w:r>
    </w:p>
    <w:p w:rsidR="00F31C4D" w:rsidRPr="00353C65" w:rsidRDefault="00F31C4D" w:rsidP="00F31C4D">
      <w:pPr>
        <w:spacing w:after="120"/>
        <w:ind w:left="1418"/>
        <w:jc w:val="both"/>
        <w:rPr>
          <w:rFonts w:ascii="Arial" w:hAnsi="Arial" w:cs="Arial"/>
          <w:szCs w:val="20"/>
        </w:rPr>
      </w:pPr>
      <w:r w:rsidRPr="00353C65">
        <w:rPr>
          <w:rFonts w:ascii="Arial" w:hAnsi="Arial" w:cs="Arial"/>
          <w:szCs w:val="20"/>
        </w:rPr>
        <w:t>William Henry, en </w:t>
      </w:r>
      <w:r w:rsidRPr="00177C24">
        <w:rPr>
          <w:rFonts w:ascii="Arial" w:hAnsi="Arial" w:cs="Arial"/>
          <w:b/>
          <w:i/>
          <w:iCs/>
          <w:color w:val="1F3864"/>
          <w:szCs w:val="20"/>
        </w:rPr>
        <w:t>María Magdalena: El iluminador</w:t>
      </w:r>
      <w:r>
        <w:rPr>
          <w:rFonts w:ascii="Arial" w:hAnsi="Arial" w:cs="Arial"/>
          <w:szCs w:val="20"/>
        </w:rPr>
        <w:t>, escribió:</w:t>
      </w:r>
    </w:p>
    <w:p w:rsidR="00F31C4D" w:rsidRPr="00353C65" w:rsidRDefault="00F31C4D" w:rsidP="00F31C4D">
      <w:pPr>
        <w:spacing w:after="120"/>
        <w:ind w:left="2124"/>
        <w:jc w:val="both"/>
        <w:rPr>
          <w:rFonts w:ascii="Arial" w:hAnsi="Arial" w:cs="Arial"/>
          <w:szCs w:val="20"/>
        </w:rPr>
      </w:pPr>
      <w:r>
        <w:rPr>
          <w:rFonts w:ascii="Arial" w:hAnsi="Arial" w:cs="Arial"/>
          <w:szCs w:val="20"/>
        </w:rPr>
        <w:t>«</w:t>
      </w:r>
      <w:r w:rsidRPr="00353C65">
        <w:rPr>
          <w:rFonts w:ascii="Arial" w:hAnsi="Arial" w:cs="Arial"/>
          <w:szCs w:val="20"/>
        </w:rPr>
        <w:t>Todos los misterios ocultos hablan de una clave que se requiere para desbloquear los secretos místicos de la iluminación.</w:t>
      </w:r>
    </w:p>
    <w:p w:rsidR="00F31C4D" w:rsidRPr="00353C65" w:rsidRDefault="00F31C4D" w:rsidP="00F31C4D">
      <w:pPr>
        <w:spacing w:after="120"/>
        <w:ind w:left="2124"/>
        <w:jc w:val="both"/>
        <w:rPr>
          <w:rFonts w:ascii="Arial" w:hAnsi="Arial" w:cs="Arial"/>
          <w:szCs w:val="20"/>
        </w:rPr>
      </w:pPr>
      <w:r w:rsidRPr="00353C65">
        <w:rPr>
          <w:rFonts w:ascii="Arial" w:hAnsi="Arial" w:cs="Arial"/>
          <w:szCs w:val="20"/>
        </w:rPr>
        <w:t xml:space="preserve">Específicamente, el secreto perdido de los Templarios... es sobre la construcción de un mejor ser humano </w:t>
      </w:r>
      <w:r w:rsidRPr="00E864C5">
        <w:rPr>
          <w:rFonts w:ascii="Arial" w:hAnsi="Arial" w:cs="Arial"/>
          <w:szCs w:val="20"/>
          <w:highlight w:val="lightGray"/>
        </w:rPr>
        <w:t>a través de la liberación de secreciones desde la asombrosa planta de fabricación de aceites espirituales, el cerebro humano. Este aceite o esencia era la clave secreta de María Mag</w:t>
      </w:r>
      <w:r>
        <w:rPr>
          <w:rFonts w:ascii="Arial" w:hAnsi="Arial" w:cs="Arial"/>
          <w:szCs w:val="20"/>
          <w:highlight w:val="lightGray"/>
        </w:rPr>
        <w:t>dalena y los Esenios, recuperada por los T</w:t>
      </w:r>
      <w:r w:rsidRPr="00E864C5">
        <w:rPr>
          <w:rFonts w:ascii="Arial" w:hAnsi="Arial" w:cs="Arial"/>
          <w:szCs w:val="20"/>
          <w:highlight w:val="lightGray"/>
        </w:rPr>
        <w:t>emplarios de entre los templos.</w:t>
      </w:r>
    </w:p>
    <w:p w:rsidR="00F31C4D" w:rsidRPr="00353C65" w:rsidRDefault="00F31C4D" w:rsidP="00F31C4D">
      <w:pPr>
        <w:spacing w:after="120"/>
        <w:ind w:left="2124"/>
        <w:jc w:val="both"/>
        <w:rPr>
          <w:rFonts w:ascii="Arial" w:hAnsi="Arial" w:cs="Arial"/>
          <w:szCs w:val="20"/>
        </w:rPr>
      </w:pPr>
      <w:r w:rsidRPr="00353C65">
        <w:rPr>
          <w:rFonts w:ascii="Arial" w:hAnsi="Arial" w:cs="Arial"/>
          <w:szCs w:val="20"/>
        </w:rPr>
        <w:t xml:space="preserve">El cráneo [específicamente el tercer ventrículo] es... la </w:t>
      </w:r>
      <w:r w:rsidRPr="002C6660">
        <w:rPr>
          <w:rFonts w:ascii="Arial" w:hAnsi="Arial" w:cs="Arial"/>
          <w:i/>
          <w:szCs w:val="20"/>
        </w:rPr>
        <w:t>Copa de la Vida</w:t>
      </w:r>
      <w:r w:rsidRPr="00353C65">
        <w:rPr>
          <w:rFonts w:ascii="Arial" w:hAnsi="Arial" w:cs="Arial"/>
          <w:szCs w:val="20"/>
        </w:rPr>
        <w:t>, el Grial, que atrapa estas secreciones del cerebr</w:t>
      </w:r>
      <w:r>
        <w:rPr>
          <w:rFonts w:ascii="Arial" w:hAnsi="Arial" w:cs="Arial"/>
          <w:szCs w:val="20"/>
        </w:rPr>
        <w:t>o... el objetivo último de los T</w:t>
      </w:r>
      <w:r w:rsidRPr="00353C65">
        <w:rPr>
          <w:rFonts w:ascii="Arial" w:hAnsi="Arial" w:cs="Arial"/>
          <w:szCs w:val="20"/>
        </w:rPr>
        <w:t xml:space="preserve">emplarios era restaurar el verdadero monoteísmo gnóstico </w:t>
      </w:r>
      <w:r>
        <w:rPr>
          <w:rFonts w:ascii="Arial" w:hAnsi="Arial" w:cs="Arial"/>
          <w:szCs w:val="20"/>
        </w:rPr>
        <w:t>en</w:t>
      </w:r>
      <w:r w:rsidRPr="00353C65">
        <w:rPr>
          <w:rFonts w:ascii="Arial" w:hAnsi="Arial" w:cs="Arial"/>
          <w:szCs w:val="20"/>
        </w:rPr>
        <w:t xml:space="preserve"> el mundo, uniendo el cristianismo, el judaísmo y el Islam en un nuevo Reino de los Cielos en la Tierra.</w:t>
      </w:r>
    </w:p>
    <w:p w:rsidR="00F31C4D" w:rsidRPr="00353C65" w:rsidRDefault="00F31C4D" w:rsidP="00F31C4D">
      <w:pPr>
        <w:spacing w:after="120"/>
        <w:ind w:left="2124"/>
        <w:jc w:val="both"/>
        <w:rPr>
          <w:rFonts w:ascii="Arial" w:hAnsi="Arial" w:cs="Arial"/>
          <w:szCs w:val="20"/>
        </w:rPr>
      </w:pPr>
      <w:r w:rsidRPr="00353C65">
        <w:rPr>
          <w:rFonts w:ascii="Arial" w:hAnsi="Arial" w:cs="Arial"/>
          <w:szCs w:val="20"/>
        </w:rPr>
        <w:t xml:space="preserve">Los </w:t>
      </w:r>
      <w:r>
        <w:rPr>
          <w:rFonts w:ascii="Arial" w:hAnsi="Arial" w:cs="Arial"/>
          <w:szCs w:val="20"/>
        </w:rPr>
        <w:t>«</w:t>
      </w:r>
      <w:r w:rsidRPr="00353C65">
        <w:rPr>
          <w:rFonts w:ascii="Arial" w:hAnsi="Arial" w:cs="Arial"/>
          <w:szCs w:val="20"/>
        </w:rPr>
        <w:t>nuevos</w:t>
      </w:r>
      <w:r>
        <w:rPr>
          <w:rFonts w:ascii="Arial" w:hAnsi="Arial" w:cs="Arial"/>
          <w:szCs w:val="20"/>
        </w:rPr>
        <w:t>» seres humanos que habitara</w:t>
      </w:r>
      <w:r w:rsidRPr="00353C65">
        <w:rPr>
          <w:rFonts w:ascii="Arial" w:hAnsi="Arial" w:cs="Arial"/>
          <w:szCs w:val="20"/>
        </w:rPr>
        <w:t xml:space="preserve">n esta Nueva Jerusalén (o Nueva Atlantis) sabrían y encarnarían el misterio secreto del Reino de los Cielos en el cerebro y su capacidad de producir... el elixir de la vida, </w:t>
      </w:r>
      <w:r>
        <w:rPr>
          <w:rFonts w:ascii="Arial" w:hAnsi="Arial" w:cs="Arial"/>
          <w:szCs w:val="20"/>
        </w:rPr>
        <w:t>e</w:t>
      </w:r>
      <w:r w:rsidRPr="00353C65">
        <w:rPr>
          <w:rFonts w:ascii="Arial" w:hAnsi="Arial" w:cs="Arial"/>
          <w:szCs w:val="20"/>
        </w:rPr>
        <w:t>l</w:t>
      </w:r>
      <w:r>
        <w:rPr>
          <w:rFonts w:ascii="Arial" w:hAnsi="Arial" w:cs="Arial"/>
          <w:szCs w:val="20"/>
        </w:rPr>
        <w:t xml:space="preserve"> Sagrado</w:t>
      </w:r>
      <w:r w:rsidRPr="00353C65">
        <w:rPr>
          <w:rFonts w:ascii="Arial" w:hAnsi="Arial" w:cs="Arial"/>
          <w:szCs w:val="20"/>
        </w:rPr>
        <w:t xml:space="preserve"> Soma, </w:t>
      </w:r>
      <w:r>
        <w:rPr>
          <w:rFonts w:ascii="Arial" w:hAnsi="Arial" w:cs="Arial"/>
          <w:szCs w:val="20"/>
        </w:rPr>
        <w:t>el</w:t>
      </w:r>
      <w:r w:rsidRPr="00353C65">
        <w:rPr>
          <w:rFonts w:ascii="Arial" w:hAnsi="Arial" w:cs="Arial"/>
          <w:szCs w:val="20"/>
        </w:rPr>
        <w:t xml:space="preserve"> tónic</w:t>
      </w:r>
      <w:r>
        <w:rPr>
          <w:rFonts w:ascii="Arial" w:hAnsi="Arial" w:cs="Arial"/>
          <w:szCs w:val="20"/>
        </w:rPr>
        <w:t>o</w:t>
      </w:r>
      <w:r w:rsidRPr="00353C65">
        <w:rPr>
          <w:rFonts w:ascii="Arial" w:hAnsi="Arial" w:cs="Arial"/>
          <w:szCs w:val="20"/>
        </w:rPr>
        <w:t xml:space="preserve"> de la inmortalidad, ya que todos estos términos se refieren a la esencia cósmica o sustancia cerebral</w:t>
      </w:r>
      <w:r>
        <w:rPr>
          <w:rFonts w:ascii="Arial" w:hAnsi="Arial" w:cs="Arial"/>
          <w:szCs w:val="20"/>
        </w:rPr>
        <w:t>»</w:t>
      </w:r>
      <w:r w:rsidRPr="00353C65">
        <w:rPr>
          <w:rFonts w:ascii="Arial" w:hAnsi="Arial" w:cs="Arial"/>
          <w:szCs w:val="20"/>
        </w:rPr>
        <w:t>.</w:t>
      </w:r>
    </w:p>
    <w:p w:rsidR="00F31C4D" w:rsidRPr="002C6660" w:rsidRDefault="00F31C4D" w:rsidP="00F31C4D">
      <w:pPr>
        <w:spacing w:after="120"/>
        <w:ind w:left="1416"/>
        <w:jc w:val="both"/>
        <w:rPr>
          <w:rFonts w:ascii="Arial" w:hAnsi="Arial" w:cs="Arial"/>
          <w:szCs w:val="20"/>
          <w:highlight w:val="lightGray"/>
        </w:rPr>
      </w:pPr>
      <w:r w:rsidRPr="002C6660">
        <w:rPr>
          <w:rFonts w:ascii="Arial" w:hAnsi="Arial" w:cs="Arial"/>
          <w:szCs w:val="20"/>
          <w:highlight w:val="lightGray"/>
        </w:rPr>
        <w:t>También fue llamado </w:t>
      </w:r>
      <w:r w:rsidRPr="002C6660">
        <w:rPr>
          <w:rFonts w:ascii="Arial" w:hAnsi="Arial" w:cs="Arial"/>
          <w:i/>
          <w:iCs/>
          <w:szCs w:val="20"/>
          <w:highlight w:val="lightGray"/>
        </w:rPr>
        <w:t>C</w:t>
      </w:r>
      <w:r>
        <w:rPr>
          <w:rFonts w:ascii="Arial" w:hAnsi="Arial" w:cs="Arial"/>
          <w:i/>
          <w:iCs/>
          <w:szCs w:val="20"/>
          <w:highlight w:val="lightGray"/>
        </w:rPr>
        <w:t>h</w:t>
      </w:r>
      <w:r w:rsidRPr="002C6660">
        <w:rPr>
          <w:rFonts w:ascii="Arial" w:hAnsi="Arial" w:cs="Arial"/>
          <w:i/>
          <w:iCs/>
          <w:szCs w:val="20"/>
          <w:highlight w:val="lightGray"/>
        </w:rPr>
        <w:t>ristos</w:t>
      </w:r>
      <w:r w:rsidRPr="002C6660">
        <w:rPr>
          <w:rFonts w:ascii="Arial" w:hAnsi="Arial" w:cs="Arial"/>
          <w:szCs w:val="20"/>
          <w:highlight w:val="lightGray"/>
        </w:rPr>
        <w:t> (aceite de unción) por los Esenios.</w:t>
      </w:r>
    </w:p>
    <w:p w:rsidR="00F31C4D" w:rsidRPr="002C6660" w:rsidRDefault="00F31C4D" w:rsidP="00F31C4D">
      <w:pPr>
        <w:spacing w:after="120"/>
        <w:ind w:left="1416"/>
        <w:jc w:val="both"/>
        <w:rPr>
          <w:rFonts w:ascii="Arial" w:hAnsi="Arial" w:cs="Arial"/>
          <w:szCs w:val="20"/>
          <w:highlight w:val="lightGray"/>
        </w:rPr>
      </w:pPr>
      <w:r w:rsidRPr="002C6660">
        <w:rPr>
          <w:rFonts w:ascii="Arial" w:hAnsi="Arial" w:cs="Arial"/>
          <w:szCs w:val="20"/>
          <w:highlight w:val="lightGray"/>
        </w:rPr>
        <w:t>Al igual que sus predecesores, los Bogomilos, los Cátaros se dedicaban a</w:t>
      </w:r>
      <w:r>
        <w:rPr>
          <w:rFonts w:ascii="Arial" w:hAnsi="Arial" w:cs="Arial"/>
          <w:szCs w:val="20"/>
          <w:highlight w:val="lightGray"/>
        </w:rPr>
        <w:t>l</w:t>
      </w:r>
      <w:r w:rsidRPr="002C6660">
        <w:rPr>
          <w:rFonts w:ascii="Arial" w:hAnsi="Arial" w:cs="Arial"/>
          <w:szCs w:val="20"/>
          <w:highlight w:val="lightGray"/>
        </w:rPr>
        <w:t xml:space="preserve"> cantar. Esto, junto con mirar al sol, era la clave para la activación de la glándula pineal y la producción del </w:t>
      </w:r>
      <w:r>
        <w:rPr>
          <w:rFonts w:ascii="Arial" w:hAnsi="Arial" w:cs="Arial"/>
          <w:i/>
          <w:iCs/>
          <w:szCs w:val="20"/>
          <w:highlight w:val="lightGray"/>
        </w:rPr>
        <w:t>a</w:t>
      </w:r>
      <w:r w:rsidRPr="002C6660">
        <w:rPr>
          <w:rFonts w:ascii="Arial" w:hAnsi="Arial" w:cs="Arial"/>
          <w:i/>
          <w:iCs/>
          <w:szCs w:val="20"/>
          <w:highlight w:val="lightGray"/>
        </w:rPr>
        <w:t>ceite de C</w:t>
      </w:r>
      <w:r>
        <w:rPr>
          <w:rFonts w:ascii="Arial" w:hAnsi="Arial" w:cs="Arial"/>
          <w:i/>
          <w:iCs/>
          <w:szCs w:val="20"/>
          <w:highlight w:val="lightGray"/>
        </w:rPr>
        <w:t>h</w:t>
      </w:r>
      <w:r w:rsidRPr="002C6660">
        <w:rPr>
          <w:rFonts w:ascii="Arial" w:hAnsi="Arial" w:cs="Arial"/>
          <w:i/>
          <w:iCs/>
          <w:szCs w:val="20"/>
          <w:highlight w:val="lightGray"/>
        </w:rPr>
        <w:t>ristos</w:t>
      </w:r>
      <w:r w:rsidRPr="002C6660">
        <w:rPr>
          <w:rFonts w:ascii="Arial" w:hAnsi="Arial" w:cs="Arial"/>
          <w:szCs w:val="20"/>
          <w:highlight w:val="lightGray"/>
        </w:rPr>
        <w:t>.</w:t>
      </w:r>
    </w:p>
    <w:p w:rsidR="00F31C4D" w:rsidRPr="002C6660" w:rsidRDefault="00F31C4D" w:rsidP="00F31C4D">
      <w:pPr>
        <w:spacing w:after="120"/>
        <w:ind w:left="1416"/>
        <w:jc w:val="both"/>
        <w:rPr>
          <w:rFonts w:ascii="Arial" w:hAnsi="Arial" w:cs="Arial"/>
          <w:szCs w:val="20"/>
          <w:highlight w:val="lightGray"/>
        </w:rPr>
      </w:pPr>
      <w:r w:rsidRPr="002C6660">
        <w:rPr>
          <w:rFonts w:ascii="Arial" w:hAnsi="Arial" w:cs="Arial"/>
          <w:szCs w:val="20"/>
          <w:highlight w:val="lightGray"/>
        </w:rPr>
        <w:t>El uso de mantras y cánticos puede despertar la pineal, ya que se encuentra por encima de la boca, suspendida en el tercer ventrículo, una cámara llena de líquido cefalorraquídeo.</w:t>
      </w:r>
    </w:p>
    <w:p w:rsidR="00F31C4D" w:rsidRPr="00353C65" w:rsidRDefault="00F31C4D" w:rsidP="00F31C4D">
      <w:pPr>
        <w:spacing w:after="120"/>
        <w:ind w:left="1416"/>
        <w:jc w:val="both"/>
        <w:rPr>
          <w:rFonts w:ascii="Arial" w:hAnsi="Arial" w:cs="Arial"/>
          <w:szCs w:val="20"/>
        </w:rPr>
      </w:pPr>
      <w:r w:rsidRPr="002C6660">
        <w:rPr>
          <w:rFonts w:ascii="Arial" w:hAnsi="Arial" w:cs="Arial"/>
          <w:szCs w:val="20"/>
          <w:highlight w:val="lightGray"/>
        </w:rPr>
        <w:t>Su ubicación por encima de la boca en una cámara de fluido, hace que la glándula pineal, posicionada de manera bastante única, responda a las vibraciones sónicas.</w:t>
      </w:r>
    </w:p>
    <w:p w:rsidR="00F31C4D" w:rsidRPr="00353C65" w:rsidRDefault="00F31C4D" w:rsidP="00F31C4D">
      <w:pPr>
        <w:spacing w:after="120"/>
        <w:ind w:left="1416"/>
        <w:jc w:val="both"/>
        <w:rPr>
          <w:rFonts w:ascii="Arial" w:hAnsi="Arial" w:cs="Arial"/>
          <w:szCs w:val="20"/>
        </w:rPr>
      </w:pPr>
      <w:r w:rsidRPr="00353C65">
        <w:rPr>
          <w:rFonts w:ascii="Arial" w:hAnsi="Arial" w:cs="Arial"/>
          <w:b/>
          <w:bCs/>
          <w:szCs w:val="20"/>
        </w:rPr>
        <w:t>Manly P. Hall</w:t>
      </w:r>
      <w:r w:rsidRPr="00353C65">
        <w:rPr>
          <w:rFonts w:ascii="Arial" w:hAnsi="Arial" w:cs="Arial"/>
          <w:szCs w:val="20"/>
        </w:rPr>
        <w:t>, en </w:t>
      </w:r>
      <w:r w:rsidRPr="00177C24">
        <w:rPr>
          <w:rFonts w:ascii="Arial" w:hAnsi="Arial" w:cs="Arial"/>
          <w:b/>
          <w:i/>
          <w:iCs/>
          <w:color w:val="1F3864"/>
          <w:szCs w:val="20"/>
        </w:rPr>
        <w:t>La apertura del Tercer Ojo</w:t>
      </w:r>
      <w:r w:rsidRPr="00353C65">
        <w:rPr>
          <w:rFonts w:ascii="Arial" w:hAnsi="Arial" w:cs="Arial"/>
          <w:szCs w:val="20"/>
        </w:rPr>
        <w:t>, declaró que la glándula pineal,</w:t>
      </w:r>
    </w:p>
    <w:p w:rsidR="00F31C4D" w:rsidRPr="00353C65" w:rsidRDefault="00F31C4D" w:rsidP="00F31C4D">
      <w:pPr>
        <w:spacing w:after="120"/>
        <w:ind w:left="2124"/>
        <w:jc w:val="both"/>
        <w:rPr>
          <w:rFonts w:ascii="Arial" w:hAnsi="Arial" w:cs="Arial"/>
          <w:szCs w:val="20"/>
        </w:rPr>
      </w:pPr>
      <w:r>
        <w:rPr>
          <w:rFonts w:ascii="Arial" w:hAnsi="Arial" w:cs="Arial"/>
          <w:szCs w:val="20"/>
        </w:rPr>
        <w:t>«</w:t>
      </w:r>
      <w:r w:rsidRPr="00353C65">
        <w:rPr>
          <w:rFonts w:ascii="Arial" w:hAnsi="Arial" w:cs="Arial"/>
          <w:szCs w:val="20"/>
        </w:rPr>
        <w:t>Vibrando a una tasa muy alta de velocidad, es la causa real de la verdadera iluminación espiritual</w:t>
      </w:r>
      <w:r>
        <w:rPr>
          <w:rFonts w:ascii="Arial" w:hAnsi="Arial" w:cs="Arial"/>
          <w:szCs w:val="20"/>
        </w:rPr>
        <w:t>»</w:t>
      </w:r>
      <w:r w:rsidRPr="00353C65">
        <w:rPr>
          <w:rFonts w:ascii="Arial" w:hAnsi="Arial" w:cs="Arial"/>
          <w:szCs w:val="20"/>
        </w:rPr>
        <w:t>.</w:t>
      </w:r>
    </w:p>
    <w:p w:rsidR="00F31C4D" w:rsidRPr="00353C65" w:rsidRDefault="00F31C4D" w:rsidP="00F31C4D">
      <w:pPr>
        <w:spacing w:after="120"/>
        <w:ind w:left="1416"/>
        <w:jc w:val="both"/>
        <w:rPr>
          <w:rFonts w:ascii="Arial" w:hAnsi="Arial" w:cs="Arial"/>
          <w:szCs w:val="20"/>
        </w:rPr>
      </w:pPr>
      <w:r w:rsidRPr="00353C65">
        <w:rPr>
          <w:rFonts w:ascii="Arial" w:hAnsi="Arial" w:cs="Arial"/>
          <w:szCs w:val="20"/>
        </w:rPr>
        <w:t xml:space="preserve">La dicha que se experimenta </w:t>
      </w:r>
      <w:r>
        <w:rPr>
          <w:rFonts w:ascii="Arial" w:hAnsi="Arial" w:cs="Arial"/>
          <w:szCs w:val="20"/>
        </w:rPr>
        <w:t>durante la contemplación del</w:t>
      </w:r>
      <w:r w:rsidRPr="00353C65">
        <w:rPr>
          <w:rFonts w:ascii="Arial" w:hAnsi="Arial" w:cs="Arial"/>
          <w:szCs w:val="20"/>
        </w:rPr>
        <w:t xml:space="preserve"> sol</w:t>
      </w:r>
      <w:r>
        <w:rPr>
          <w:rFonts w:ascii="Arial" w:hAnsi="Arial" w:cs="Arial"/>
          <w:szCs w:val="20"/>
        </w:rPr>
        <w:t xml:space="preserve"> [</w:t>
      </w:r>
      <w:r w:rsidRPr="00F05D04">
        <w:rPr>
          <w:rFonts w:ascii="Arial" w:hAnsi="Arial" w:cs="Arial"/>
          <w:i/>
          <w:szCs w:val="20"/>
        </w:rPr>
        <w:t>sungazing</w:t>
      </w:r>
      <w:r>
        <w:rPr>
          <w:rFonts w:ascii="Arial" w:hAnsi="Arial" w:cs="Arial"/>
          <w:szCs w:val="20"/>
        </w:rPr>
        <w:t xml:space="preserve">] </w:t>
      </w:r>
      <w:r w:rsidRPr="00353C65">
        <w:rPr>
          <w:rFonts w:ascii="Arial" w:hAnsi="Arial" w:cs="Arial"/>
          <w:szCs w:val="20"/>
        </w:rPr>
        <w:t xml:space="preserve">y </w:t>
      </w:r>
      <w:r>
        <w:rPr>
          <w:rFonts w:ascii="Arial" w:hAnsi="Arial" w:cs="Arial"/>
          <w:szCs w:val="20"/>
        </w:rPr>
        <w:t>el</w:t>
      </w:r>
      <w:r w:rsidRPr="00353C65">
        <w:rPr>
          <w:rFonts w:ascii="Arial" w:hAnsi="Arial" w:cs="Arial"/>
          <w:szCs w:val="20"/>
        </w:rPr>
        <w:t xml:space="preserve"> canta</w:t>
      </w:r>
      <w:r>
        <w:rPr>
          <w:rFonts w:ascii="Arial" w:hAnsi="Arial" w:cs="Arial"/>
          <w:szCs w:val="20"/>
        </w:rPr>
        <w:t>r,</w:t>
      </w:r>
      <w:r w:rsidRPr="00353C65">
        <w:rPr>
          <w:rFonts w:ascii="Arial" w:hAnsi="Arial" w:cs="Arial"/>
          <w:szCs w:val="20"/>
        </w:rPr>
        <w:t xml:space="preserve"> no es sólo un estado natural.</w:t>
      </w:r>
    </w:p>
    <w:p w:rsidR="00F31C4D" w:rsidRPr="00353C65" w:rsidRDefault="00F31C4D" w:rsidP="00F31C4D">
      <w:pPr>
        <w:spacing w:after="120"/>
        <w:ind w:left="1416"/>
        <w:jc w:val="both"/>
        <w:rPr>
          <w:rFonts w:ascii="Arial" w:hAnsi="Arial" w:cs="Arial"/>
          <w:szCs w:val="20"/>
        </w:rPr>
      </w:pPr>
      <w:r w:rsidRPr="00353C65">
        <w:rPr>
          <w:rFonts w:ascii="Arial" w:hAnsi="Arial" w:cs="Arial"/>
          <w:szCs w:val="20"/>
        </w:rPr>
        <w:t xml:space="preserve">De acuerdo con William Henry, la felicidad es creada por </w:t>
      </w:r>
      <w:r>
        <w:rPr>
          <w:rFonts w:ascii="Arial" w:hAnsi="Arial" w:cs="Arial"/>
          <w:szCs w:val="20"/>
        </w:rPr>
        <w:t xml:space="preserve">el </w:t>
      </w:r>
      <w:r w:rsidRPr="00353C65">
        <w:rPr>
          <w:rFonts w:ascii="Arial" w:hAnsi="Arial" w:cs="Arial"/>
          <w:szCs w:val="20"/>
        </w:rPr>
        <w:t>C</w:t>
      </w:r>
      <w:r>
        <w:rPr>
          <w:rFonts w:ascii="Arial" w:hAnsi="Arial" w:cs="Arial"/>
          <w:szCs w:val="20"/>
        </w:rPr>
        <w:t>h</w:t>
      </w:r>
      <w:r w:rsidRPr="00353C65">
        <w:rPr>
          <w:rFonts w:ascii="Arial" w:hAnsi="Arial" w:cs="Arial"/>
          <w:szCs w:val="20"/>
        </w:rPr>
        <w:t>ri</w:t>
      </w:r>
      <w:r>
        <w:rPr>
          <w:rFonts w:ascii="Arial" w:hAnsi="Arial" w:cs="Arial"/>
          <w:szCs w:val="20"/>
        </w:rPr>
        <w:t>stó</w:t>
      </w:r>
      <w:r w:rsidRPr="00353C65">
        <w:rPr>
          <w:rFonts w:ascii="Arial" w:hAnsi="Arial" w:cs="Arial"/>
          <w:szCs w:val="20"/>
        </w:rPr>
        <w:t xml:space="preserve">s y es un estado de extrema felicidad y </w:t>
      </w:r>
      <w:r>
        <w:rPr>
          <w:rFonts w:ascii="Arial" w:hAnsi="Arial" w:cs="Arial"/>
          <w:szCs w:val="20"/>
        </w:rPr>
        <w:t xml:space="preserve">de </w:t>
      </w:r>
      <w:r w:rsidRPr="00353C65">
        <w:rPr>
          <w:rFonts w:ascii="Arial" w:hAnsi="Arial" w:cs="Arial"/>
          <w:szCs w:val="20"/>
        </w:rPr>
        <w:t xml:space="preserve">libertad del apego, de </w:t>
      </w:r>
      <w:r>
        <w:rPr>
          <w:rFonts w:ascii="Arial" w:hAnsi="Arial" w:cs="Arial"/>
          <w:szCs w:val="20"/>
        </w:rPr>
        <w:t xml:space="preserve">las </w:t>
      </w:r>
      <w:r w:rsidRPr="00353C65">
        <w:rPr>
          <w:rFonts w:ascii="Arial" w:hAnsi="Arial" w:cs="Arial"/>
          <w:szCs w:val="20"/>
        </w:rPr>
        <w:t xml:space="preserve">respuestas condicionadas y </w:t>
      </w:r>
      <w:r>
        <w:rPr>
          <w:rFonts w:ascii="Arial" w:hAnsi="Arial" w:cs="Arial"/>
          <w:szCs w:val="20"/>
        </w:rPr>
        <w:t>d</w:t>
      </w:r>
      <w:r w:rsidRPr="00353C65">
        <w:rPr>
          <w:rFonts w:ascii="Arial" w:hAnsi="Arial" w:cs="Arial"/>
          <w:szCs w:val="20"/>
        </w:rPr>
        <w:t>el miedo. Es la clave necesaria para entrar en el Reino de los Cielos.</w:t>
      </w:r>
    </w:p>
    <w:p w:rsidR="00F31C4D" w:rsidRPr="00353C65" w:rsidRDefault="00F31C4D" w:rsidP="00F31C4D">
      <w:pPr>
        <w:spacing w:after="120"/>
        <w:ind w:left="1416"/>
        <w:jc w:val="both"/>
        <w:rPr>
          <w:rFonts w:ascii="Arial" w:hAnsi="Arial" w:cs="Arial"/>
          <w:szCs w:val="20"/>
        </w:rPr>
      </w:pPr>
      <w:r w:rsidRPr="00353C65">
        <w:rPr>
          <w:rFonts w:ascii="Arial" w:hAnsi="Arial" w:cs="Arial"/>
          <w:b/>
          <w:bCs/>
          <w:szCs w:val="20"/>
        </w:rPr>
        <w:t>Omraam Mikhaël Aïvanhov</w:t>
      </w:r>
      <w:r w:rsidRPr="00353C65">
        <w:rPr>
          <w:rFonts w:ascii="Arial" w:hAnsi="Arial" w:cs="Arial"/>
          <w:szCs w:val="20"/>
        </w:rPr>
        <w:t xml:space="preserve"> dijo que sólo aquellos que son felices y </w:t>
      </w:r>
      <w:r>
        <w:rPr>
          <w:rFonts w:ascii="Arial" w:hAnsi="Arial" w:cs="Arial"/>
          <w:szCs w:val="20"/>
        </w:rPr>
        <w:t>des</w:t>
      </w:r>
      <w:r w:rsidRPr="00353C65">
        <w:rPr>
          <w:rFonts w:ascii="Arial" w:hAnsi="Arial" w:cs="Arial"/>
          <w:szCs w:val="20"/>
        </w:rPr>
        <w:t>preocupa</w:t>
      </w:r>
      <w:r>
        <w:rPr>
          <w:rFonts w:ascii="Arial" w:hAnsi="Arial" w:cs="Arial"/>
          <w:szCs w:val="20"/>
        </w:rPr>
        <w:t>dos</w:t>
      </w:r>
      <w:r w:rsidRPr="00353C65">
        <w:rPr>
          <w:rFonts w:ascii="Arial" w:hAnsi="Arial" w:cs="Arial"/>
          <w:szCs w:val="20"/>
        </w:rPr>
        <w:t xml:space="preserve"> como niños</w:t>
      </w:r>
      <w:r>
        <w:rPr>
          <w:rFonts w:ascii="Arial" w:hAnsi="Arial" w:cs="Arial"/>
          <w:szCs w:val="20"/>
        </w:rPr>
        <w:t>,</w:t>
      </w:r>
      <w:r w:rsidRPr="00353C65">
        <w:rPr>
          <w:rFonts w:ascii="Arial" w:hAnsi="Arial" w:cs="Arial"/>
          <w:szCs w:val="20"/>
        </w:rPr>
        <w:t xml:space="preserve"> pueden en</w:t>
      </w:r>
      <w:r>
        <w:rPr>
          <w:rFonts w:ascii="Arial" w:hAnsi="Arial" w:cs="Arial"/>
          <w:szCs w:val="20"/>
        </w:rPr>
        <w:t>trar al Reino de los Cielos.</w:t>
      </w:r>
    </w:p>
    <w:p w:rsidR="00F31C4D" w:rsidRPr="00353C65" w:rsidRDefault="00F31C4D" w:rsidP="00F31C4D">
      <w:pPr>
        <w:spacing w:after="120"/>
        <w:ind w:left="1416"/>
        <w:jc w:val="both"/>
        <w:rPr>
          <w:rFonts w:ascii="Arial" w:hAnsi="Arial" w:cs="Arial"/>
          <w:szCs w:val="20"/>
        </w:rPr>
      </w:pPr>
      <w:r w:rsidRPr="00353C65">
        <w:rPr>
          <w:rFonts w:ascii="Arial" w:hAnsi="Arial" w:cs="Arial"/>
          <w:szCs w:val="20"/>
        </w:rPr>
        <w:t>Las enseñanzas de los Cátaros planteaban todo un peligro para la naciente Iglesia Católica. A diferencia de los Cátaros, </w:t>
      </w:r>
      <w:hyperlink r:id="rId70" w:tgtFrame="_blank" w:history="1">
        <w:r w:rsidRPr="00353C65">
          <w:rPr>
            <w:rStyle w:val="Hipervnculo"/>
            <w:szCs w:val="20"/>
          </w:rPr>
          <w:t>la Iglesia de Roma</w:t>
        </w:r>
      </w:hyperlink>
      <w:r w:rsidRPr="00353C65">
        <w:rPr>
          <w:rFonts w:ascii="Arial" w:hAnsi="Arial" w:cs="Arial"/>
          <w:szCs w:val="20"/>
        </w:rPr>
        <w:t> claramente no producía una sustancia que daba a la gente una experiencia de la bienaventuranza divina. </w:t>
      </w:r>
      <w:r>
        <w:rPr>
          <w:rFonts w:ascii="Arial" w:hAnsi="Arial" w:cs="Arial"/>
          <w:szCs w:val="20"/>
        </w:rPr>
        <w:t>Y si lo hiciera, ella sería mantenida escondida</w:t>
      </w:r>
      <w:r w:rsidRPr="00353C65">
        <w:rPr>
          <w:rFonts w:ascii="Arial" w:hAnsi="Arial" w:cs="Arial"/>
          <w:szCs w:val="20"/>
        </w:rPr>
        <w:t xml:space="preserve"> de las personas.</w:t>
      </w:r>
    </w:p>
    <w:p w:rsidR="00F31C4D" w:rsidRDefault="00F31C4D" w:rsidP="00F31C4D">
      <w:pPr>
        <w:spacing w:after="240"/>
        <w:ind w:left="1418"/>
        <w:jc w:val="both"/>
        <w:rPr>
          <w:rFonts w:ascii="Arial" w:hAnsi="Arial" w:cs="Arial"/>
          <w:szCs w:val="20"/>
        </w:rPr>
      </w:pPr>
      <w:r w:rsidRPr="00353C65">
        <w:rPr>
          <w:rFonts w:ascii="Arial" w:hAnsi="Arial" w:cs="Arial"/>
          <w:szCs w:val="20"/>
        </w:rPr>
        <w:t>Es por eso que la Iglesia tuvo que exterminarlos.</w:t>
      </w:r>
      <w:r>
        <w:rPr>
          <w:rFonts w:ascii="Arial" w:hAnsi="Arial" w:cs="Arial"/>
          <w:szCs w:val="20"/>
        </w:rPr>
        <w:t xml:space="preserve"> (…)” (</w:t>
      </w:r>
      <w:r w:rsidRPr="00A45B21">
        <w:rPr>
          <w:rFonts w:ascii="Arial" w:hAnsi="Arial" w:cs="Arial"/>
          <w:szCs w:val="20"/>
        </w:rPr>
        <w:t xml:space="preserve">Wayne Purdin, </w:t>
      </w:r>
      <w:r w:rsidRPr="00177C24">
        <w:rPr>
          <w:rFonts w:ascii="Arial" w:hAnsi="Arial" w:cs="Arial"/>
          <w:b/>
          <w:i/>
          <w:color w:val="1F3864"/>
          <w:szCs w:val="20"/>
        </w:rPr>
        <w:t>Del Sol. Revelados los Misterios Secretos…</w:t>
      </w:r>
      <w:r w:rsidRPr="00A45B21">
        <w:rPr>
          <w:rFonts w:ascii="Arial" w:hAnsi="Arial" w:cs="Arial"/>
          <w:szCs w:val="20"/>
        </w:rPr>
        <w:t>, artículo publicado en New Dawn nº 113, marzo-abril 2009. Traducción española recuperada el 7 de junio de 2016 desde</w:t>
      </w:r>
      <w:hyperlink r:id="rId71" w:history="1">
        <w:r w:rsidRPr="00A45B21">
          <w:rPr>
            <w:rStyle w:val="Hipervnculo"/>
            <w:sz w:val="16"/>
            <w:szCs w:val="16"/>
          </w:rPr>
          <w:t>http://www.bibliotecapleyades.net/mistic/religionsplanetearth89.htm</w:t>
        </w:r>
      </w:hyperlink>
      <w:r w:rsidRPr="00D22EFB">
        <w:rPr>
          <w:rFonts w:ascii="Arial" w:hAnsi="Arial" w:cs="Arial"/>
          <w:i/>
          <w:szCs w:val="20"/>
        </w:rPr>
        <w:t>Links</w:t>
      </w:r>
      <w:r>
        <w:rPr>
          <w:rFonts w:ascii="Arial" w:hAnsi="Arial" w:cs="Arial"/>
          <w:szCs w:val="20"/>
        </w:rPr>
        <w:t xml:space="preserve"> del sitio que reproduce; negritas del autor</w:t>
      </w:r>
      <w:r w:rsidR="00EB1DA1">
        <w:rPr>
          <w:rFonts w:ascii="Arial" w:hAnsi="Arial" w:cs="Arial"/>
          <w:szCs w:val="20"/>
        </w:rPr>
        <w:t xml:space="preserve"> y mías</w:t>
      </w:r>
      <w:r>
        <w:rPr>
          <w:rFonts w:ascii="Arial" w:hAnsi="Arial" w:cs="Arial"/>
          <w:szCs w:val="20"/>
        </w:rPr>
        <w:t>; correcciones de la traducción y destacados son míos).</w:t>
      </w:r>
    </w:p>
    <w:p w:rsidR="00F31C4D" w:rsidRDefault="00F31C4D" w:rsidP="00F31C4D">
      <w:pPr>
        <w:spacing w:after="240"/>
        <w:ind w:left="709"/>
        <w:jc w:val="both"/>
        <w:rPr>
          <w:rFonts w:cs="Arial"/>
        </w:rPr>
      </w:pPr>
      <w:r>
        <w:rPr>
          <w:rFonts w:cs="Arial"/>
        </w:rPr>
        <w:t xml:space="preserve">¿Cuánto de esto puede ser histórico y verdadero? Uno no puede, de entrada, apostar por un 100%, pero si el lector continúa revisando el presente trabajo, hallará que son muchísimos los </w:t>
      </w:r>
      <w:r>
        <w:rPr>
          <w:rFonts w:cs="Arial"/>
        </w:rPr>
        <w:lastRenderedPageBreak/>
        <w:t xml:space="preserve">datos dispersos que </w:t>
      </w:r>
      <w:r w:rsidRPr="00A45B21">
        <w:rPr>
          <w:rFonts w:cs="Arial"/>
          <w:b/>
        </w:rPr>
        <w:t>apuntan en la misma dirección</w:t>
      </w:r>
      <w:r>
        <w:rPr>
          <w:rFonts w:cs="Arial"/>
        </w:rPr>
        <w:t>. Y esos datos están dispersos por una razón: han sido intencionalmente dispersados. A través de los siglos. Le invito a proseguir su indagación con ayuda de este ensayo, ya que intenta una primera recopilación, reunión y reconexión de esos mismos datos. Se asombrará. Tal y como ha dicho el Jesús apócrifo:</w:t>
      </w:r>
    </w:p>
    <w:p w:rsidR="00F31C4D" w:rsidRDefault="00F31C4D" w:rsidP="00F31C4D">
      <w:pPr>
        <w:spacing w:after="240"/>
        <w:ind w:left="1418"/>
        <w:jc w:val="both"/>
        <w:rPr>
          <w:rFonts w:ascii="Arial" w:hAnsi="Arial" w:cs="Arial"/>
          <w:szCs w:val="20"/>
        </w:rPr>
      </w:pPr>
      <w:r w:rsidRPr="000262DE">
        <w:rPr>
          <w:rFonts w:ascii="Arial" w:hAnsi="Arial" w:cs="Arial"/>
          <w:szCs w:val="20"/>
        </w:rPr>
        <w:t>“(…)</w:t>
      </w:r>
      <w:r w:rsidRPr="00A52A1D">
        <w:rPr>
          <w:rFonts w:ascii="Arial" w:hAnsi="Arial" w:cs="Arial"/>
          <w:szCs w:val="20"/>
        </w:rPr>
        <w:t xml:space="preserve">Que quien busca no </w:t>
      </w:r>
      <w:r>
        <w:rPr>
          <w:rFonts w:ascii="Arial" w:hAnsi="Arial" w:cs="Arial"/>
          <w:szCs w:val="20"/>
        </w:rPr>
        <w:t>cese</w:t>
      </w:r>
      <w:r w:rsidRPr="00A52A1D">
        <w:rPr>
          <w:rFonts w:ascii="Arial" w:hAnsi="Arial" w:cs="Arial"/>
          <w:szCs w:val="20"/>
        </w:rPr>
        <w:t xml:space="preserve"> de buscar hasta que encuentre</w:t>
      </w:r>
      <w:r>
        <w:rPr>
          <w:rFonts w:ascii="Arial" w:hAnsi="Arial" w:cs="Arial"/>
          <w:szCs w:val="20"/>
        </w:rPr>
        <w:t>, y cuando encuentre se turbará, y lleno de estupor, se admirará, y reinará sobre todas las cosas y hallará el reposo” (</w:t>
      </w:r>
      <w:r w:rsidRPr="003873BD">
        <w:rPr>
          <w:rFonts w:ascii="Arial" w:hAnsi="Arial" w:cs="Arial"/>
          <w:b/>
          <w:i/>
          <w:color w:val="1F3864"/>
          <w:szCs w:val="20"/>
        </w:rPr>
        <w:t>Evangelio Secreto de Tomás</w:t>
      </w:r>
      <w:r>
        <w:rPr>
          <w:rFonts w:ascii="Arial" w:hAnsi="Arial" w:cs="Arial"/>
          <w:szCs w:val="20"/>
        </w:rPr>
        <w:t xml:space="preserve"> 2, 92 y 94).</w:t>
      </w:r>
    </w:p>
    <w:p w:rsidR="00F31C4D" w:rsidRPr="003873BD" w:rsidRDefault="00F31C4D" w:rsidP="00F31C4D">
      <w:pPr>
        <w:spacing w:after="240"/>
        <w:ind w:left="709"/>
        <w:jc w:val="both"/>
        <w:rPr>
          <w:color w:val="000000"/>
          <w:szCs w:val="20"/>
          <w:lang w:val="es-ES"/>
        </w:rPr>
      </w:pPr>
      <w:r w:rsidRPr="003873BD">
        <w:rPr>
          <w:rFonts w:cs="Arial"/>
          <w:szCs w:val="20"/>
        </w:rPr>
        <w:t>E</w:t>
      </w:r>
      <w:r>
        <w:rPr>
          <w:rFonts w:cs="Arial"/>
          <w:szCs w:val="20"/>
        </w:rPr>
        <w:t>l</w:t>
      </w:r>
      <w:r w:rsidRPr="003873BD">
        <w:rPr>
          <w:rFonts w:cs="Arial"/>
          <w:i/>
          <w:szCs w:val="20"/>
        </w:rPr>
        <w:t>logión</w:t>
      </w:r>
      <w:r w:rsidRPr="003873BD">
        <w:rPr>
          <w:rFonts w:cs="Arial"/>
          <w:szCs w:val="20"/>
        </w:rPr>
        <w:t xml:space="preserve"> de Yeshúa tiene paralelos en los siguientes textos: </w:t>
      </w:r>
      <w:r w:rsidRPr="003873BD">
        <w:rPr>
          <w:rFonts w:cs="Arial"/>
          <w:b/>
          <w:i/>
          <w:color w:val="1F3864"/>
          <w:szCs w:val="20"/>
        </w:rPr>
        <w:t>Evangelio de los Hebreos</w:t>
      </w:r>
      <w:r w:rsidRPr="003873BD">
        <w:rPr>
          <w:rFonts w:cs="Arial"/>
          <w:szCs w:val="20"/>
        </w:rPr>
        <w:t xml:space="preserve"> 4 (citado por Clemente de Alejandría, </w:t>
      </w:r>
      <w:r w:rsidRPr="003873BD">
        <w:rPr>
          <w:rFonts w:cs="Arial"/>
          <w:b/>
          <w:i/>
          <w:color w:val="1F3864"/>
          <w:szCs w:val="20"/>
        </w:rPr>
        <w:t>Stromata</w:t>
      </w:r>
      <w:r w:rsidRPr="003873BD">
        <w:rPr>
          <w:rFonts w:cs="Arial"/>
          <w:szCs w:val="20"/>
        </w:rPr>
        <w:t xml:space="preserve"> II,9 y V,14)</w:t>
      </w:r>
      <w:r>
        <w:rPr>
          <w:rFonts w:cs="Arial"/>
          <w:szCs w:val="20"/>
        </w:rPr>
        <w:t xml:space="preserve"> y</w:t>
      </w:r>
      <w:r w:rsidRPr="003873BD">
        <w:rPr>
          <w:rFonts w:cs="Arial"/>
          <w:b/>
          <w:i/>
          <w:color w:val="1F3864"/>
          <w:szCs w:val="20"/>
        </w:rPr>
        <w:t>Papiro(s) de Oxyrinchus</w:t>
      </w:r>
      <w:r w:rsidRPr="003873BD">
        <w:rPr>
          <w:rFonts w:cs="Arial"/>
          <w:szCs w:val="20"/>
        </w:rPr>
        <w:t xml:space="preserve"> 654. Se conservaron algunas de sus palabras en </w:t>
      </w:r>
      <w:r w:rsidRPr="003873BD">
        <w:rPr>
          <w:rFonts w:cs="Arial"/>
          <w:b/>
          <w:i/>
          <w:color w:val="1F3864"/>
          <w:szCs w:val="20"/>
        </w:rPr>
        <w:t>Mateo</w:t>
      </w:r>
      <w:r w:rsidRPr="003873BD">
        <w:rPr>
          <w:rFonts w:cs="Arial"/>
          <w:szCs w:val="20"/>
        </w:rPr>
        <w:t xml:space="preserve"> 7,7-8; en </w:t>
      </w:r>
      <w:r w:rsidRPr="003873BD">
        <w:rPr>
          <w:rFonts w:cs="Arial"/>
          <w:b/>
          <w:i/>
          <w:color w:val="1F3864"/>
          <w:szCs w:val="20"/>
        </w:rPr>
        <w:t>Lucas</w:t>
      </w:r>
      <w:r w:rsidRPr="003873BD">
        <w:rPr>
          <w:rFonts w:cs="Arial"/>
          <w:szCs w:val="20"/>
        </w:rPr>
        <w:t xml:space="preserve"> 11,9-10; y en el Pastor de Hermas, </w:t>
      </w:r>
      <w:r w:rsidRPr="003873BD">
        <w:rPr>
          <w:rFonts w:cs="Arial"/>
          <w:b/>
          <w:i/>
          <w:color w:val="1F3864"/>
          <w:szCs w:val="20"/>
        </w:rPr>
        <w:t>Mandamientos</w:t>
      </w:r>
      <w:r w:rsidRPr="003873BD">
        <w:rPr>
          <w:rFonts w:cs="Arial"/>
          <w:szCs w:val="20"/>
        </w:rPr>
        <w:t xml:space="preserve"> IX,4 y </w:t>
      </w:r>
      <w:r w:rsidRPr="003873BD">
        <w:rPr>
          <w:rFonts w:cs="Arial"/>
          <w:b/>
          <w:i/>
          <w:color w:val="1F3864"/>
          <w:szCs w:val="20"/>
        </w:rPr>
        <w:t>Comparaciones</w:t>
      </w:r>
      <w:r w:rsidRPr="003873BD">
        <w:rPr>
          <w:rFonts w:cs="Arial"/>
          <w:szCs w:val="20"/>
        </w:rPr>
        <w:t xml:space="preserve"> VI,3,6. Sugiero revisar una traducción crítica del </w:t>
      </w:r>
      <w:r w:rsidRPr="003873BD">
        <w:rPr>
          <w:rFonts w:cs="Arial"/>
          <w:b/>
          <w:i/>
          <w:color w:val="1F3864"/>
          <w:szCs w:val="20"/>
        </w:rPr>
        <w:t>Evangelio Copto Apócrifo de Tomás</w:t>
      </w:r>
      <w:r w:rsidRPr="003873BD">
        <w:rPr>
          <w:rFonts w:cs="Arial"/>
          <w:szCs w:val="20"/>
        </w:rPr>
        <w:t xml:space="preserve"> en </w:t>
      </w:r>
      <w:hyperlink r:id="rId72" w:history="1">
        <w:r w:rsidRPr="003873BD">
          <w:rPr>
            <w:rStyle w:val="Hipervnculo"/>
            <w:sz w:val="16"/>
            <w:szCs w:val="16"/>
          </w:rPr>
          <w:t>http://www.mscperu.org/biblia/apocrifos/evangelios_coptos/blevangcoptomas.html</w:t>
        </w:r>
      </w:hyperlink>
      <w:r w:rsidRPr="003873BD">
        <w:rPr>
          <w:rFonts w:cs="Arial"/>
          <w:szCs w:val="20"/>
        </w:rPr>
        <w:t xml:space="preserve"> (página recuperada el 19 de junio de 2016).</w:t>
      </w:r>
    </w:p>
    <w:p w:rsidR="0025070E" w:rsidRDefault="00F31C4D" w:rsidP="00F31C4D">
      <w:pPr>
        <w:rPr>
          <w:color w:val="000000"/>
        </w:rPr>
      </w:pPr>
      <w:r>
        <w:rPr>
          <w:color w:val="000000"/>
        </w:rPr>
        <w:t>________</w:t>
      </w:r>
    </w:p>
    <w:p w:rsidR="00F31C4D" w:rsidRDefault="00F31C4D" w:rsidP="00F31C4D">
      <w:pPr>
        <w:jc w:val="center"/>
        <w:rPr>
          <w:lang w:val="es-ES"/>
        </w:rPr>
      </w:pPr>
    </w:p>
    <w:p w:rsidR="00F31C4D" w:rsidRDefault="00F31C4D" w:rsidP="00F31C4D">
      <w:pPr>
        <w:jc w:val="both"/>
        <w:rPr>
          <w:sz w:val="16"/>
          <w:szCs w:val="16"/>
        </w:rPr>
      </w:pPr>
      <w:r w:rsidRPr="009D291D">
        <w:rPr>
          <w:sz w:val="16"/>
          <w:szCs w:val="16"/>
        </w:rPr>
        <w:t>RAD./rad.</w:t>
      </w:r>
    </w:p>
    <w:p w:rsidR="00F31C4D" w:rsidRPr="00F31C4D" w:rsidRDefault="00F31C4D" w:rsidP="00F31C4D">
      <w:pPr>
        <w:rPr>
          <w:lang w:val="es-ES"/>
        </w:rPr>
      </w:pPr>
      <w:r>
        <w:rPr>
          <w:sz w:val="16"/>
          <w:szCs w:val="16"/>
        </w:rPr>
        <w:t>30.05.16. – 01.06.16. – 02.06.16. – 08.06.12. – 09.06.12. – 30.06.16. – 01.07.16. – 02.07.16.</w:t>
      </w:r>
    </w:p>
    <w:sectPr w:rsidR="00F31C4D" w:rsidRPr="00F31C4D" w:rsidSect="00F31C4D">
      <w:pgSz w:w="11906" w:h="16838" w:code="9"/>
      <w:pgMar w:top="720" w:right="720" w:bottom="720" w:left="720"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E2527" w:rsidRDefault="005E2527" w:rsidP="004F2B91">
      <w:r>
        <w:separator/>
      </w:r>
    </w:p>
  </w:endnote>
  <w:endnote w:type="continuationSeparator" w:id="1">
    <w:p w:rsidR="005E2527" w:rsidRDefault="005E2527" w:rsidP="004F2B91">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10006FF" w:usb1="4000205B" w:usb2="0000001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E2527" w:rsidRDefault="005E2527" w:rsidP="004F2B91">
      <w:r>
        <w:separator/>
      </w:r>
    </w:p>
  </w:footnote>
  <w:footnote w:type="continuationSeparator" w:id="1">
    <w:p w:rsidR="005E2527" w:rsidRDefault="005E2527" w:rsidP="004F2B91">
      <w:r>
        <w:continuationSeparator/>
      </w:r>
    </w:p>
  </w:footnote>
  <w:footnote w:id="2">
    <w:p w:rsidR="004F2B91" w:rsidRPr="004F2B91" w:rsidRDefault="004F2B91" w:rsidP="004F2B91">
      <w:pPr>
        <w:pStyle w:val="Textonotapie"/>
        <w:jc w:val="both"/>
        <w:rPr>
          <w:sz w:val="18"/>
          <w:szCs w:val="18"/>
          <w:lang w:val="es-ES"/>
        </w:rPr>
      </w:pPr>
      <w:r w:rsidRPr="004F2B91">
        <w:rPr>
          <w:rStyle w:val="Refdenotaalpie"/>
          <w:sz w:val="18"/>
          <w:szCs w:val="18"/>
        </w:rPr>
        <w:sym w:font="Symbol" w:char="F02A"/>
      </w:r>
      <w:r w:rsidRPr="004F2B91">
        <w:rPr>
          <w:sz w:val="18"/>
          <w:szCs w:val="18"/>
          <w:lang w:val="es-ES"/>
        </w:rPr>
        <w:t>Bachiller en Historia, Universidad Católica de Valparaíso, Chile. Profesor de Historia y Geografía, con estudios universitarios de Trabajo Social y Teología. 53 años de experiencia pastoral en Comunidades de Base.</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7037AF5"/>
    <w:multiLevelType w:val="hybridMultilevel"/>
    <w:tmpl w:val="5EBE112C"/>
    <w:lvl w:ilvl="0" w:tplc="040A000F">
      <w:start w:val="1"/>
      <w:numFmt w:val="decimal"/>
      <w:lvlText w:val="%1."/>
      <w:lvlJc w:val="left"/>
      <w:pPr>
        <w:tabs>
          <w:tab w:val="num" w:pos="720"/>
        </w:tabs>
        <w:ind w:left="720" w:hanging="360"/>
      </w:pPr>
      <w:rPr>
        <w:rFonts w:hint="default"/>
      </w:rPr>
    </w:lvl>
    <w:lvl w:ilvl="1" w:tplc="040A0019" w:tentative="1">
      <w:start w:val="1"/>
      <w:numFmt w:val="lowerLetter"/>
      <w:lvlText w:val="%2."/>
      <w:lvlJc w:val="left"/>
      <w:pPr>
        <w:tabs>
          <w:tab w:val="num" w:pos="1440"/>
        </w:tabs>
        <w:ind w:left="1440" w:hanging="360"/>
      </w:pPr>
    </w:lvl>
    <w:lvl w:ilvl="2" w:tplc="040A001B" w:tentative="1">
      <w:start w:val="1"/>
      <w:numFmt w:val="lowerRoman"/>
      <w:lvlText w:val="%3."/>
      <w:lvlJc w:val="right"/>
      <w:pPr>
        <w:tabs>
          <w:tab w:val="num" w:pos="2160"/>
        </w:tabs>
        <w:ind w:left="2160" w:hanging="180"/>
      </w:pPr>
    </w:lvl>
    <w:lvl w:ilvl="3" w:tplc="040A000F" w:tentative="1">
      <w:start w:val="1"/>
      <w:numFmt w:val="decimal"/>
      <w:lvlText w:val="%4."/>
      <w:lvlJc w:val="left"/>
      <w:pPr>
        <w:tabs>
          <w:tab w:val="num" w:pos="2880"/>
        </w:tabs>
        <w:ind w:left="2880" w:hanging="360"/>
      </w:pPr>
    </w:lvl>
    <w:lvl w:ilvl="4" w:tplc="040A0019" w:tentative="1">
      <w:start w:val="1"/>
      <w:numFmt w:val="lowerLetter"/>
      <w:lvlText w:val="%5."/>
      <w:lvlJc w:val="left"/>
      <w:pPr>
        <w:tabs>
          <w:tab w:val="num" w:pos="3600"/>
        </w:tabs>
        <w:ind w:left="3600" w:hanging="360"/>
      </w:pPr>
    </w:lvl>
    <w:lvl w:ilvl="5" w:tplc="040A001B" w:tentative="1">
      <w:start w:val="1"/>
      <w:numFmt w:val="lowerRoman"/>
      <w:lvlText w:val="%6."/>
      <w:lvlJc w:val="right"/>
      <w:pPr>
        <w:tabs>
          <w:tab w:val="num" w:pos="4320"/>
        </w:tabs>
        <w:ind w:left="4320" w:hanging="180"/>
      </w:pPr>
    </w:lvl>
    <w:lvl w:ilvl="6" w:tplc="040A000F" w:tentative="1">
      <w:start w:val="1"/>
      <w:numFmt w:val="decimal"/>
      <w:lvlText w:val="%7."/>
      <w:lvlJc w:val="left"/>
      <w:pPr>
        <w:tabs>
          <w:tab w:val="num" w:pos="5040"/>
        </w:tabs>
        <w:ind w:left="5040" w:hanging="360"/>
      </w:pPr>
    </w:lvl>
    <w:lvl w:ilvl="7" w:tplc="040A0019" w:tentative="1">
      <w:start w:val="1"/>
      <w:numFmt w:val="lowerLetter"/>
      <w:lvlText w:val="%8."/>
      <w:lvlJc w:val="left"/>
      <w:pPr>
        <w:tabs>
          <w:tab w:val="num" w:pos="5760"/>
        </w:tabs>
        <w:ind w:left="5760" w:hanging="360"/>
      </w:pPr>
    </w:lvl>
    <w:lvl w:ilvl="8" w:tplc="040A001B" w:tentative="1">
      <w:start w:val="1"/>
      <w:numFmt w:val="lowerRoman"/>
      <w:lvlText w:val="%9."/>
      <w:lvlJc w:val="right"/>
      <w:pPr>
        <w:tabs>
          <w:tab w:val="num" w:pos="6480"/>
        </w:tabs>
        <w:ind w:left="6480" w:hanging="180"/>
      </w:pPr>
    </w:lvl>
  </w:abstractNum>
  <w:abstractNum w:abstractNumId="1">
    <w:nsid w:val="1B221C85"/>
    <w:multiLevelType w:val="multilevel"/>
    <w:tmpl w:val="91B4448E"/>
    <w:lvl w:ilvl="0">
      <w:start w:val="1"/>
      <w:numFmt w:val="bullet"/>
      <w:lvlText w:val=""/>
      <w:lvlJc w:val="left"/>
      <w:pPr>
        <w:tabs>
          <w:tab w:val="num" w:pos="1068"/>
        </w:tabs>
        <w:ind w:left="1068" w:hanging="360"/>
      </w:pPr>
      <w:rPr>
        <w:rFonts w:ascii="Symbol" w:hAnsi="Symbol" w:hint="default"/>
        <w:sz w:val="20"/>
      </w:rPr>
    </w:lvl>
    <w:lvl w:ilvl="1" w:tentative="1">
      <w:start w:val="1"/>
      <w:numFmt w:val="bullet"/>
      <w:lvlText w:val="o"/>
      <w:lvlJc w:val="left"/>
      <w:pPr>
        <w:tabs>
          <w:tab w:val="num" w:pos="1788"/>
        </w:tabs>
        <w:ind w:left="1788" w:hanging="360"/>
      </w:pPr>
      <w:rPr>
        <w:rFonts w:ascii="Courier New" w:hAnsi="Courier New" w:hint="default"/>
        <w:sz w:val="20"/>
      </w:rPr>
    </w:lvl>
    <w:lvl w:ilvl="2" w:tentative="1">
      <w:start w:val="1"/>
      <w:numFmt w:val="bullet"/>
      <w:lvlText w:val=""/>
      <w:lvlJc w:val="left"/>
      <w:pPr>
        <w:tabs>
          <w:tab w:val="num" w:pos="2508"/>
        </w:tabs>
        <w:ind w:left="2508" w:hanging="360"/>
      </w:pPr>
      <w:rPr>
        <w:rFonts w:ascii="Wingdings" w:hAnsi="Wingdings" w:hint="default"/>
        <w:sz w:val="20"/>
      </w:rPr>
    </w:lvl>
    <w:lvl w:ilvl="3" w:tentative="1">
      <w:start w:val="1"/>
      <w:numFmt w:val="bullet"/>
      <w:lvlText w:val=""/>
      <w:lvlJc w:val="left"/>
      <w:pPr>
        <w:tabs>
          <w:tab w:val="num" w:pos="3228"/>
        </w:tabs>
        <w:ind w:left="3228" w:hanging="360"/>
      </w:pPr>
      <w:rPr>
        <w:rFonts w:ascii="Wingdings" w:hAnsi="Wingdings" w:hint="default"/>
        <w:sz w:val="20"/>
      </w:rPr>
    </w:lvl>
    <w:lvl w:ilvl="4" w:tentative="1">
      <w:start w:val="1"/>
      <w:numFmt w:val="bullet"/>
      <w:lvlText w:val=""/>
      <w:lvlJc w:val="left"/>
      <w:pPr>
        <w:tabs>
          <w:tab w:val="num" w:pos="3948"/>
        </w:tabs>
        <w:ind w:left="3948" w:hanging="360"/>
      </w:pPr>
      <w:rPr>
        <w:rFonts w:ascii="Wingdings" w:hAnsi="Wingdings" w:hint="default"/>
        <w:sz w:val="20"/>
      </w:rPr>
    </w:lvl>
    <w:lvl w:ilvl="5" w:tentative="1">
      <w:start w:val="1"/>
      <w:numFmt w:val="bullet"/>
      <w:lvlText w:val=""/>
      <w:lvlJc w:val="left"/>
      <w:pPr>
        <w:tabs>
          <w:tab w:val="num" w:pos="4668"/>
        </w:tabs>
        <w:ind w:left="4668" w:hanging="360"/>
      </w:pPr>
      <w:rPr>
        <w:rFonts w:ascii="Wingdings" w:hAnsi="Wingdings" w:hint="default"/>
        <w:sz w:val="20"/>
      </w:rPr>
    </w:lvl>
    <w:lvl w:ilvl="6" w:tentative="1">
      <w:start w:val="1"/>
      <w:numFmt w:val="bullet"/>
      <w:lvlText w:val=""/>
      <w:lvlJc w:val="left"/>
      <w:pPr>
        <w:tabs>
          <w:tab w:val="num" w:pos="5388"/>
        </w:tabs>
        <w:ind w:left="5388" w:hanging="360"/>
      </w:pPr>
      <w:rPr>
        <w:rFonts w:ascii="Wingdings" w:hAnsi="Wingdings" w:hint="default"/>
        <w:sz w:val="20"/>
      </w:rPr>
    </w:lvl>
    <w:lvl w:ilvl="7" w:tentative="1">
      <w:start w:val="1"/>
      <w:numFmt w:val="bullet"/>
      <w:lvlText w:val=""/>
      <w:lvlJc w:val="left"/>
      <w:pPr>
        <w:tabs>
          <w:tab w:val="num" w:pos="6108"/>
        </w:tabs>
        <w:ind w:left="6108" w:hanging="360"/>
      </w:pPr>
      <w:rPr>
        <w:rFonts w:ascii="Wingdings" w:hAnsi="Wingdings" w:hint="default"/>
        <w:sz w:val="20"/>
      </w:rPr>
    </w:lvl>
    <w:lvl w:ilvl="8" w:tentative="1">
      <w:start w:val="1"/>
      <w:numFmt w:val="bullet"/>
      <w:lvlText w:val=""/>
      <w:lvlJc w:val="left"/>
      <w:pPr>
        <w:tabs>
          <w:tab w:val="num" w:pos="6828"/>
        </w:tabs>
        <w:ind w:left="6828" w:hanging="360"/>
      </w:pPr>
      <w:rPr>
        <w:rFonts w:ascii="Wingdings" w:hAnsi="Wingdings" w:hint="default"/>
        <w:sz w:val="20"/>
      </w:rPr>
    </w:lvl>
  </w:abstractNum>
  <w:abstractNum w:abstractNumId="2">
    <w:nsid w:val="236E68CE"/>
    <w:multiLevelType w:val="hybridMultilevel"/>
    <w:tmpl w:val="E79E48FE"/>
    <w:lvl w:ilvl="0" w:tplc="B680021E">
      <w:numFmt w:val="bullet"/>
      <w:lvlText w:val="-"/>
      <w:lvlJc w:val="left"/>
      <w:pPr>
        <w:tabs>
          <w:tab w:val="num" w:pos="720"/>
        </w:tabs>
        <w:ind w:left="720" w:hanging="360"/>
      </w:pPr>
      <w:rPr>
        <w:rFonts w:ascii="Verdana" w:eastAsia="Times New Roman" w:hAnsi="Verdana" w:cs="Times New Roman"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3">
    <w:nsid w:val="2D834187"/>
    <w:multiLevelType w:val="hybridMultilevel"/>
    <w:tmpl w:val="EC18D838"/>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352E6681"/>
    <w:multiLevelType w:val="multilevel"/>
    <w:tmpl w:val="4D402384"/>
    <w:lvl w:ilvl="0">
      <w:start w:val="1"/>
      <w:numFmt w:val="bullet"/>
      <w:lvlText w:val=""/>
      <w:lvlJc w:val="left"/>
      <w:pPr>
        <w:tabs>
          <w:tab w:val="num" w:pos="1068"/>
        </w:tabs>
        <w:ind w:left="1068" w:hanging="360"/>
      </w:pPr>
      <w:rPr>
        <w:rFonts w:ascii="Symbol" w:hAnsi="Symbol" w:hint="default"/>
        <w:sz w:val="20"/>
      </w:rPr>
    </w:lvl>
    <w:lvl w:ilvl="1" w:tentative="1">
      <w:start w:val="1"/>
      <w:numFmt w:val="bullet"/>
      <w:lvlText w:val="o"/>
      <w:lvlJc w:val="left"/>
      <w:pPr>
        <w:tabs>
          <w:tab w:val="num" w:pos="1788"/>
        </w:tabs>
        <w:ind w:left="1788" w:hanging="360"/>
      </w:pPr>
      <w:rPr>
        <w:rFonts w:ascii="Courier New" w:hAnsi="Courier New" w:hint="default"/>
        <w:sz w:val="20"/>
      </w:rPr>
    </w:lvl>
    <w:lvl w:ilvl="2" w:tentative="1">
      <w:start w:val="1"/>
      <w:numFmt w:val="bullet"/>
      <w:lvlText w:val=""/>
      <w:lvlJc w:val="left"/>
      <w:pPr>
        <w:tabs>
          <w:tab w:val="num" w:pos="2508"/>
        </w:tabs>
        <w:ind w:left="2508" w:hanging="360"/>
      </w:pPr>
      <w:rPr>
        <w:rFonts w:ascii="Wingdings" w:hAnsi="Wingdings" w:hint="default"/>
        <w:sz w:val="20"/>
      </w:rPr>
    </w:lvl>
    <w:lvl w:ilvl="3" w:tentative="1">
      <w:start w:val="1"/>
      <w:numFmt w:val="bullet"/>
      <w:lvlText w:val=""/>
      <w:lvlJc w:val="left"/>
      <w:pPr>
        <w:tabs>
          <w:tab w:val="num" w:pos="3228"/>
        </w:tabs>
        <w:ind w:left="3228" w:hanging="360"/>
      </w:pPr>
      <w:rPr>
        <w:rFonts w:ascii="Wingdings" w:hAnsi="Wingdings" w:hint="default"/>
        <w:sz w:val="20"/>
      </w:rPr>
    </w:lvl>
    <w:lvl w:ilvl="4" w:tentative="1">
      <w:start w:val="1"/>
      <w:numFmt w:val="bullet"/>
      <w:lvlText w:val=""/>
      <w:lvlJc w:val="left"/>
      <w:pPr>
        <w:tabs>
          <w:tab w:val="num" w:pos="3948"/>
        </w:tabs>
        <w:ind w:left="3948" w:hanging="360"/>
      </w:pPr>
      <w:rPr>
        <w:rFonts w:ascii="Wingdings" w:hAnsi="Wingdings" w:hint="default"/>
        <w:sz w:val="20"/>
      </w:rPr>
    </w:lvl>
    <w:lvl w:ilvl="5" w:tentative="1">
      <w:start w:val="1"/>
      <w:numFmt w:val="bullet"/>
      <w:lvlText w:val=""/>
      <w:lvlJc w:val="left"/>
      <w:pPr>
        <w:tabs>
          <w:tab w:val="num" w:pos="4668"/>
        </w:tabs>
        <w:ind w:left="4668" w:hanging="360"/>
      </w:pPr>
      <w:rPr>
        <w:rFonts w:ascii="Wingdings" w:hAnsi="Wingdings" w:hint="default"/>
        <w:sz w:val="20"/>
      </w:rPr>
    </w:lvl>
    <w:lvl w:ilvl="6" w:tentative="1">
      <w:start w:val="1"/>
      <w:numFmt w:val="bullet"/>
      <w:lvlText w:val=""/>
      <w:lvlJc w:val="left"/>
      <w:pPr>
        <w:tabs>
          <w:tab w:val="num" w:pos="5388"/>
        </w:tabs>
        <w:ind w:left="5388" w:hanging="360"/>
      </w:pPr>
      <w:rPr>
        <w:rFonts w:ascii="Wingdings" w:hAnsi="Wingdings" w:hint="default"/>
        <w:sz w:val="20"/>
      </w:rPr>
    </w:lvl>
    <w:lvl w:ilvl="7" w:tentative="1">
      <w:start w:val="1"/>
      <w:numFmt w:val="bullet"/>
      <w:lvlText w:val=""/>
      <w:lvlJc w:val="left"/>
      <w:pPr>
        <w:tabs>
          <w:tab w:val="num" w:pos="6108"/>
        </w:tabs>
        <w:ind w:left="6108" w:hanging="360"/>
      </w:pPr>
      <w:rPr>
        <w:rFonts w:ascii="Wingdings" w:hAnsi="Wingdings" w:hint="default"/>
        <w:sz w:val="20"/>
      </w:rPr>
    </w:lvl>
    <w:lvl w:ilvl="8" w:tentative="1">
      <w:start w:val="1"/>
      <w:numFmt w:val="bullet"/>
      <w:lvlText w:val=""/>
      <w:lvlJc w:val="left"/>
      <w:pPr>
        <w:tabs>
          <w:tab w:val="num" w:pos="6828"/>
        </w:tabs>
        <w:ind w:left="6828" w:hanging="360"/>
      </w:pPr>
      <w:rPr>
        <w:rFonts w:ascii="Wingdings" w:hAnsi="Wingdings" w:hint="default"/>
        <w:sz w:val="20"/>
      </w:rPr>
    </w:lvl>
  </w:abstractNum>
  <w:abstractNum w:abstractNumId="5">
    <w:nsid w:val="3D966420"/>
    <w:multiLevelType w:val="multilevel"/>
    <w:tmpl w:val="E6B8CA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54690828"/>
    <w:multiLevelType w:val="multilevel"/>
    <w:tmpl w:val="191226F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nsid w:val="645263F6"/>
    <w:multiLevelType w:val="multilevel"/>
    <w:tmpl w:val="2480BE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66AB7D26"/>
    <w:multiLevelType w:val="hybridMultilevel"/>
    <w:tmpl w:val="841CA228"/>
    <w:lvl w:ilvl="0" w:tplc="F70E7810">
      <w:numFmt w:val="bullet"/>
      <w:lvlText w:val="-"/>
      <w:lvlJc w:val="left"/>
      <w:pPr>
        <w:tabs>
          <w:tab w:val="num" w:pos="1068"/>
        </w:tabs>
        <w:ind w:left="1068" w:hanging="360"/>
      </w:pPr>
      <w:rPr>
        <w:rFonts w:ascii="Verdana" w:eastAsia="Times New Roman" w:hAnsi="Verdana" w:cs="Times New Roman" w:hint="default"/>
      </w:rPr>
    </w:lvl>
    <w:lvl w:ilvl="1" w:tplc="040A0003" w:tentative="1">
      <w:start w:val="1"/>
      <w:numFmt w:val="bullet"/>
      <w:lvlText w:val="o"/>
      <w:lvlJc w:val="left"/>
      <w:pPr>
        <w:tabs>
          <w:tab w:val="num" w:pos="1788"/>
        </w:tabs>
        <w:ind w:left="1788" w:hanging="360"/>
      </w:pPr>
      <w:rPr>
        <w:rFonts w:ascii="Courier New" w:hAnsi="Courier New" w:cs="Courier New" w:hint="default"/>
      </w:rPr>
    </w:lvl>
    <w:lvl w:ilvl="2" w:tplc="040A0005" w:tentative="1">
      <w:start w:val="1"/>
      <w:numFmt w:val="bullet"/>
      <w:lvlText w:val=""/>
      <w:lvlJc w:val="left"/>
      <w:pPr>
        <w:tabs>
          <w:tab w:val="num" w:pos="2508"/>
        </w:tabs>
        <w:ind w:left="2508" w:hanging="360"/>
      </w:pPr>
      <w:rPr>
        <w:rFonts w:ascii="Wingdings" w:hAnsi="Wingdings" w:hint="default"/>
      </w:rPr>
    </w:lvl>
    <w:lvl w:ilvl="3" w:tplc="040A0001" w:tentative="1">
      <w:start w:val="1"/>
      <w:numFmt w:val="bullet"/>
      <w:lvlText w:val=""/>
      <w:lvlJc w:val="left"/>
      <w:pPr>
        <w:tabs>
          <w:tab w:val="num" w:pos="3228"/>
        </w:tabs>
        <w:ind w:left="3228" w:hanging="360"/>
      </w:pPr>
      <w:rPr>
        <w:rFonts w:ascii="Symbol" w:hAnsi="Symbol" w:hint="default"/>
      </w:rPr>
    </w:lvl>
    <w:lvl w:ilvl="4" w:tplc="040A0003" w:tentative="1">
      <w:start w:val="1"/>
      <w:numFmt w:val="bullet"/>
      <w:lvlText w:val="o"/>
      <w:lvlJc w:val="left"/>
      <w:pPr>
        <w:tabs>
          <w:tab w:val="num" w:pos="3948"/>
        </w:tabs>
        <w:ind w:left="3948" w:hanging="360"/>
      </w:pPr>
      <w:rPr>
        <w:rFonts w:ascii="Courier New" w:hAnsi="Courier New" w:cs="Courier New" w:hint="default"/>
      </w:rPr>
    </w:lvl>
    <w:lvl w:ilvl="5" w:tplc="040A0005" w:tentative="1">
      <w:start w:val="1"/>
      <w:numFmt w:val="bullet"/>
      <w:lvlText w:val=""/>
      <w:lvlJc w:val="left"/>
      <w:pPr>
        <w:tabs>
          <w:tab w:val="num" w:pos="4668"/>
        </w:tabs>
        <w:ind w:left="4668" w:hanging="360"/>
      </w:pPr>
      <w:rPr>
        <w:rFonts w:ascii="Wingdings" w:hAnsi="Wingdings" w:hint="default"/>
      </w:rPr>
    </w:lvl>
    <w:lvl w:ilvl="6" w:tplc="040A0001" w:tentative="1">
      <w:start w:val="1"/>
      <w:numFmt w:val="bullet"/>
      <w:lvlText w:val=""/>
      <w:lvlJc w:val="left"/>
      <w:pPr>
        <w:tabs>
          <w:tab w:val="num" w:pos="5388"/>
        </w:tabs>
        <w:ind w:left="5388" w:hanging="360"/>
      </w:pPr>
      <w:rPr>
        <w:rFonts w:ascii="Symbol" w:hAnsi="Symbol" w:hint="default"/>
      </w:rPr>
    </w:lvl>
    <w:lvl w:ilvl="7" w:tplc="040A0003" w:tentative="1">
      <w:start w:val="1"/>
      <w:numFmt w:val="bullet"/>
      <w:lvlText w:val="o"/>
      <w:lvlJc w:val="left"/>
      <w:pPr>
        <w:tabs>
          <w:tab w:val="num" w:pos="6108"/>
        </w:tabs>
        <w:ind w:left="6108" w:hanging="360"/>
      </w:pPr>
      <w:rPr>
        <w:rFonts w:ascii="Courier New" w:hAnsi="Courier New" w:cs="Courier New" w:hint="default"/>
      </w:rPr>
    </w:lvl>
    <w:lvl w:ilvl="8" w:tplc="040A0005" w:tentative="1">
      <w:start w:val="1"/>
      <w:numFmt w:val="bullet"/>
      <w:lvlText w:val=""/>
      <w:lvlJc w:val="left"/>
      <w:pPr>
        <w:tabs>
          <w:tab w:val="num" w:pos="6828"/>
        </w:tabs>
        <w:ind w:left="6828" w:hanging="360"/>
      </w:pPr>
      <w:rPr>
        <w:rFonts w:ascii="Wingdings" w:hAnsi="Wingdings" w:hint="default"/>
      </w:rPr>
    </w:lvl>
  </w:abstractNum>
  <w:abstractNum w:abstractNumId="9">
    <w:nsid w:val="6C0258B9"/>
    <w:multiLevelType w:val="multilevel"/>
    <w:tmpl w:val="15FE060E"/>
    <w:lvl w:ilvl="0">
      <w:start w:val="1"/>
      <w:numFmt w:val="bullet"/>
      <w:lvlText w:val=""/>
      <w:lvlJc w:val="left"/>
      <w:pPr>
        <w:tabs>
          <w:tab w:val="num" w:pos="1776"/>
        </w:tabs>
        <w:ind w:left="1776" w:hanging="360"/>
      </w:pPr>
      <w:rPr>
        <w:rFonts w:ascii="Symbol" w:hAnsi="Symbol" w:hint="default"/>
        <w:sz w:val="20"/>
      </w:rPr>
    </w:lvl>
    <w:lvl w:ilvl="1" w:tentative="1">
      <w:start w:val="1"/>
      <w:numFmt w:val="bullet"/>
      <w:lvlText w:val="o"/>
      <w:lvlJc w:val="left"/>
      <w:pPr>
        <w:tabs>
          <w:tab w:val="num" w:pos="2496"/>
        </w:tabs>
        <w:ind w:left="2496" w:hanging="360"/>
      </w:pPr>
      <w:rPr>
        <w:rFonts w:ascii="Courier New" w:hAnsi="Courier New" w:hint="default"/>
        <w:sz w:val="20"/>
      </w:rPr>
    </w:lvl>
    <w:lvl w:ilvl="2" w:tentative="1">
      <w:start w:val="1"/>
      <w:numFmt w:val="bullet"/>
      <w:lvlText w:val=""/>
      <w:lvlJc w:val="left"/>
      <w:pPr>
        <w:tabs>
          <w:tab w:val="num" w:pos="3216"/>
        </w:tabs>
        <w:ind w:left="3216" w:hanging="360"/>
      </w:pPr>
      <w:rPr>
        <w:rFonts w:ascii="Wingdings" w:hAnsi="Wingdings" w:hint="default"/>
        <w:sz w:val="20"/>
      </w:rPr>
    </w:lvl>
    <w:lvl w:ilvl="3" w:tentative="1">
      <w:start w:val="1"/>
      <w:numFmt w:val="bullet"/>
      <w:lvlText w:val=""/>
      <w:lvlJc w:val="left"/>
      <w:pPr>
        <w:tabs>
          <w:tab w:val="num" w:pos="3936"/>
        </w:tabs>
        <w:ind w:left="3936" w:hanging="360"/>
      </w:pPr>
      <w:rPr>
        <w:rFonts w:ascii="Wingdings" w:hAnsi="Wingdings" w:hint="default"/>
        <w:sz w:val="20"/>
      </w:rPr>
    </w:lvl>
    <w:lvl w:ilvl="4" w:tentative="1">
      <w:start w:val="1"/>
      <w:numFmt w:val="bullet"/>
      <w:lvlText w:val=""/>
      <w:lvlJc w:val="left"/>
      <w:pPr>
        <w:tabs>
          <w:tab w:val="num" w:pos="4656"/>
        </w:tabs>
        <w:ind w:left="4656" w:hanging="360"/>
      </w:pPr>
      <w:rPr>
        <w:rFonts w:ascii="Wingdings" w:hAnsi="Wingdings" w:hint="default"/>
        <w:sz w:val="20"/>
      </w:rPr>
    </w:lvl>
    <w:lvl w:ilvl="5" w:tentative="1">
      <w:start w:val="1"/>
      <w:numFmt w:val="bullet"/>
      <w:lvlText w:val=""/>
      <w:lvlJc w:val="left"/>
      <w:pPr>
        <w:tabs>
          <w:tab w:val="num" w:pos="5376"/>
        </w:tabs>
        <w:ind w:left="5376" w:hanging="360"/>
      </w:pPr>
      <w:rPr>
        <w:rFonts w:ascii="Wingdings" w:hAnsi="Wingdings" w:hint="default"/>
        <w:sz w:val="20"/>
      </w:rPr>
    </w:lvl>
    <w:lvl w:ilvl="6" w:tentative="1">
      <w:start w:val="1"/>
      <w:numFmt w:val="bullet"/>
      <w:lvlText w:val=""/>
      <w:lvlJc w:val="left"/>
      <w:pPr>
        <w:tabs>
          <w:tab w:val="num" w:pos="6096"/>
        </w:tabs>
        <w:ind w:left="6096" w:hanging="360"/>
      </w:pPr>
      <w:rPr>
        <w:rFonts w:ascii="Wingdings" w:hAnsi="Wingdings" w:hint="default"/>
        <w:sz w:val="20"/>
      </w:rPr>
    </w:lvl>
    <w:lvl w:ilvl="7" w:tentative="1">
      <w:start w:val="1"/>
      <w:numFmt w:val="bullet"/>
      <w:lvlText w:val=""/>
      <w:lvlJc w:val="left"/>
      <w:pPr>
        <w:tabs>
          <w:tab w:val="num" w:pos="6816"/>
        </w:tabs>
        <w:ind w:left="6816" w:hanging="360"/>
      </w:pPr>
      <w:rPr>
        <w:rFonts w:ascii="Wingdings" w:hAnsi="Wingdings" w:hint="default"/>
        <w:sz w:val="20"/>
      </w:rPr>
    </w:lvl>
    <w:lvl w:ilvl="8" w:tentative="1">
      <w:start w:val="1"/>
      <w:numFmt w:val="bullet"/>
      <w:lvlText w:val=""/>
      <w:lvlJc w:val="left"/>
      <w:pPr>
        <w:tabs>
          <w:tab w:val="num" w:pos="7536"/>
        </w:tabs>
        <w:ind w:left="7536" w:hanging="360"/>
      </w:pPr>
      <w:rPr>
        <w:rFonts w:ascii="Wingdings" w:hAnsi="Wingdings" w:hint="default"/>
        <w:sz w:val="20"/>
      </w:rPr>
    </w:lvl>
  </w:abstractNum>
  <w:abstractNum w:abstractNumId="10">
    <w:nsid w:val="73B408D8"/>
    <w:multiLevelType w:val="hybridMultilevel"/>
    <w:tmpl w:val="BAB66D2A"/>
    <w:lvl w:ilvl="0" w:tplc="0C0A0001">
      <w:start w:val="1"/>
      <w:numFmt w:val="bullet"/>
      <w:lvlText w:val=""/>
      <w:lvlJc w:val="left"/>
      <w:pPr>
        <w:ind w:left="1068" w:hanging="360"/>
      </w:pPr>
      <w:rPr>
        <w:rFonts w:ascii="Symbol" w:hAnsi="Symbol" w:hint="default"/>
      </w:rPr>
    </w:lvl>
    <w:lvl w:ilvl="1" w:tplc="0C0A0003" w:tentative="1">
      <w:start w:val="1"/>
      <w:numFmt w:val="bullet"/>
      <w:lvlText w:val="o"/>
      <w:lvlJc w:val="left"/>
      <w:pPr>
        <w:ind w:left="1788" w:hanging="360"/>
      </w:pPr>
      <w:rPr>
        <w:rFonts w:ascii="Courier New" w:hAnsi="Courier New" w:cs="Courier New" w:hint="default"/>
      </w:rPr>
    </w:lvl>
    <w:lvl w:ilvl="2" w:tplc="0C0A0005" w:tentative="1">
      <w:start w:val="1"/>
      <w:numFmt w:val="bullet"/>
      <w:lvlText w:val=""/>
      <w:lvlJc w:val="left"/>
      <w:pPr>
        <w:ind w:left="2508" w:hanging="360"/>
      </w:pPr>
      <w:rPr>
        <w:rFonts w:ascii="Wingdings" w:hAnsi="Wingdings" w:hint="default"/>
      </w:rPr>
    </w:lvl>
    <w:lvl w:ilvl="3" w:tplc="0C0A0001" w:tentative="1">
      <w:start w:val="1"/>
      <w:numFmt w:val="bullet"/>
      <w:lvlText w:val=""/>
      <w:lvlJc w:val="left"/>
      <w:pPr>
        <w:ind w:left="3228" w:hanging="360"/>
      </w:pPr>
      <w:rPr>
        <w:rFonts w:ascii="Symbol" w:hAnsi="Symbol" w:hint="default"/>
      </w:rPr>
    </w:lvl>
    <w:lvl w:ilvl="4" w:tplc="0C0A0003" w:tentative="1">
      <w:start w:val="1"/>
      <w:numFmt w:val="bullet"/>
      <w:lvlText w:val="o"/>
      <w:lvlJc w:val="left"/>
      <w:pPr>
        <w:ind w:left="3948" w:hanging="360"/>
      </w:pPr>
      <w:rPr>
        <w:rFonts w:ascii="Courier New" w:hAnsi="Courier New" w:cs="Courier New" w:hint="default"/>
      </w:rPr>
    </w:lvl>
    <w:lvl w:ilvl="5" w:tplc="0C0A0005" w:tentative="1">
      <w:start w:val="1"/>
      <w:numFmt w:val="bullet"/>
      <w:lvlText w:val=""/>
      <w:lvlJc w:val="left"/>
      <w:pPr>
        <w:ind w:left="4668" w:hanging="360"/>
      </w:pPr>
      <w:rPr>
        <w:rFonts w:ascii="Wingdings" w:hAnsi="Wingdings" w:hint="default"/>
      </w:rPr>
    </w:lvl>
    <w:lvl w:ilvl="6" w:tplc="0C0A0001" w:tentative="1">
      <w:start w:val="1"/>
      <w:numFmt w:val="bullet"/>
      <w:lvlText w:val=""/>
      <w:lvlJc w:val="left"/>
      <w:pPr>
        <w:ind w:left="5388" w:hanging="360"/>
      </w:pPr>
      <w:rPr>
        <w:rFonts w:ascii="Symbol" w:hAnsi="Symbol" w:hint="default"/>
      </w:rPr>
    </w:lvl>
    <w:lvl w:ilvl="7" w:tplc="0C0A0003" w:tentative="1">
      <w:start w:val="1"/>
      <w:numFmt w:val="bullet"/>
      <w:lvlText w:val="o"/>
      <w:lvlJc w:val="left"/>
      <w:pPr>
        <w:ind w:left="6108" w:hanging="360"/>
      </w:pPr>
      <w:rPr>
        <w:rFonts w:ascii="Courier New" w:hAnsi="Courier New" w:cs="Courier New" w:hint="default"/>
      </w:rPr>
    </w:lvl>
    <w:lvl w:ilvl="8" w:tplc="0C0A0005" w:tentative="1">
      <w:start w:val="1"/>
      <w:numFmt w:val="bullet"/>
      <w:lvlText w:val=""/>
      <w:lvlJc w:val="left"/>
      <w:pPr>
        <w:ind w:left="6828" w:hanging="360"/>
      </w:pPr>
      <w:rPr>
        <w:rFonts w:ascii="Wingdings" w:hAnsi="Wingdings" w:hint="default"/>
      </w:rPr>
    </w:lvl>
  </w:abstractNum>
  <w:abstractNum w:abstractNumId="11">
    <w:nsid w:val="742578E3"/>
    <w:multiLevelType w:val="multilevel"/>
    <w:tmpl w:val="03681CC0"/>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nsid w:val="7FA65C12"/>
    <w:multiLevelType w:val="multilevel"/>
    <w:tmpl w:val="B6B24B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
  </w:num>
  <w:num w:numId="2">
    <w:abstractNumId w:val="0"/>
  </w:num>
  <w:num w:numId="3">
    <w:abstractNumId w:val="1"/>
  </w:num>
  <w:num w:numId="4">
    <w:abstractNumId w:val="4"/>
  </w:num>
  <w:num w:numId="5">
    <w:abstractNumId w:val="6"/>
  </w:num>
  <w:num w:numId="6">
    <w:abstractNumId w:val="11"/>
  </w:num>
  <w:num w:numId="7">
    <w:abstractNumId w:val="8"/>
  </w:num>
  <w:num w:numId="8">
    <w:abstractNumId w:val="9"/>
  </w:num>
  <w:num w:numId="9">
    <w:abstractNumId w:val="10"/>
  </w:num>
  <w:num w:numId="10">
    <w:abstractNumId w:val="3"/>
  </w:num>
  <w:num w:numId="11">
    <w:abstractNumId w:val="5"/>
  </w:num>
  <w:num w:numId="12">
    <w:abstractNumId w:val="12"/>
  </w:num>
  <w:num w:numId="13">
    <w:abstractNumId w:val="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hyphenationZone w:val="425"/>
  <w:drawingGridHorizontalSpacing w:val="110"/>
  <w:displayHorizontalDrawingGridEvery w:val="2"/>
  <w:displayVerticalDrawingGridEvery w:val="2"/>
  <w:characterSpacingControl w:val="doNotCompress"/>
  <w:footnotePr>
    <w:footnote w:id="0"/>
    <w:footnote w:id="1"/>
  </w:footnotePr>
  <w:endnotePr>
    <w:endnote w:id="0"/>
    <w:endnote w:id="1"/>
  </w:endnotePr>
  <w:compat/>
  <w:rsids>
    <w:rsidRoot w:val="00F31C4D"/>
    <w:rsid w:val="0025070E"/>
    <w:rsid w:val="00330EE6"/>
    <w:rsid w:val="004F2B91"/>
    <w:rsid w:val="005E2527"/>
    <w:rsid w:val="00722C8E"/>
    <w:rsid w:val="008A005B"/>
    <w:rsid w:val="00B62558"/>
    <w:rsid w:val="00BA3690"/>
    <w:rsid w:val="00BC7CDA"/>
    <w:rsid w:val="00EB1DA1"/>
    <w:rsid w:val="00F31C4D"/>
  </w:rsids>
  <m:mathPr>
    <m:mathFont m:val="Cambria Math"/>
    <m:brkBin m:val="before"/>
    <m:brkBinSub m:val="--"/>
    <m:smallFrac/>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s-ES" w:eastAsia="en-US" w:bidi="ar-SA"/>
      </w:rPr>
    </w:rPrDefault>
    <w:pPrDefault>
      <w:pPr>
        <w:spacing w:after="160" w:line="259" w:lineRule="auto"/>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Document Map" w:uiPriority="0"/>
    <w:lsdException w:name="No List" w:uiPriority="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31C4D"/>
    <w:pPr>
      <w:spacing w:after="0" w:line="240" w:lineRule="auto"/>
      <w:jc w:val="left"/>
    </w:pPr>
    <w:rPr>
      <w:rFonts w:ascii="Verdana" w:eastAsia="Times New Roman" w:hAnsi="Verdana" w:cs="Times New Roman"/>
      <w:sz w:val="20"/>
      <w:szCs w:val="24"/>
      <w:lang w:val="es-ES_tradnl" w:eastAsia="es-ES_tradnl"/>
    </w:rPr>
  </w:style>
  <w:style w:type="paragraph" w:styleId="Ttulo1">
    <w:name w:val="heading 1"/>
    <w:basedOn w:val="Normal"/>
    <w:next w:val="Normal"/>
    <w:link w:val="Ttulo1Car"/>
    <w:qFormat/>
    <w:rsid w:val="00F31C4D"/>
    <w:pPr>
      <w:keepNext/>
      <w:spacing w:before="240" w:after="60"/>
      <w:outlineLvl w:val="0"/>
    </w:pPr>
    <w:rPr>
      <w:rFonts w:ascii="Arial" w:hAnsi="Arial" w:cs="Arial"/>
      <w:b/>
      <w:bCs/>
      <w:kern w:val="32"/>
      <w:sz w:val="32"/>
      <w:szCs w:val="32"/>
    </w:rPr>
  </w:style>
  <w:style w:type="paragraph" w:styleId="Ttulo2">
    <w:name w:val="heading 2"/>
    <w:basedOn w:val="Normal"/>
    <w:next w:val="Normal"/>
    <w:link w:val="Ttulo2Car"/>
    <w:qFormat/>
    <w:rsid w:val="00F31C4D"/>
    <w:pPr>
      <w:keepNext/>
      <w:spacing w:before="240" w:after="60"/>
      <w:outlineLvl w:val="1"/>
    </w:pPr>
    <w:rPr>
      <w:rFonts w:ascii="Arial" w:hAnsi="Arial" w:cs="Arial"/>
      <w:b/>
      <w:bCs/>
      <w:i/>
      <w:iCs/>
      <w:sz w:val="28"/>
      <w:szCs w:val="28"/>
    </w:rPr>
  </w:style>
  <w:style w:type="paragraph" w:styleId="Ttulo3">
    <w:name w:val="heading 3"/>
    <w:basedOn w:val="Normal"/>
    <w:next w:val="Normal"/>
    <w:link w:val="Ttulo3Car"/>
    <w:semiHidden/>
    <w:unhideWhenUsed/>
    <w:qFormat/>
    <w:rsid w:val="00F31C4D"/>
    <w:pPr>
      <w:keepNext/>
      <w:spacing w:before="240" w:after="60"/>
      <w:outlineLvl w:val="2"/>
    </w:pPr>
    <w:rPr>
      <w:rFonts w:ascii="Calibri Light" w:hAnsi="Calibri Light"/>
      <w:b/>
      <w:b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rsid w:val="00F31C4D"/>
    <w:rPr>
      <w:rFonts w:ascii="Arial" w:eastAsia="Times New Roman" w:hAnsi="Arial" w:cs="Arial"/>
      <w:b/>
      <w:bCs/>
      <w:kern w:val="32"/>
      <w:sz w:val="32"/>
      <w:szCs w:val="32"/>
      <w:lang w:val="es-ES_tradnl" w:eastAsia="es-ES_tradnl"/>
    </w:rPr>
  </w:style>
  <w:style w:type="character" w:customStyle="1" w:styleId="Ttulo2Car">
    <w:name w:val="Título 2 Car"/>
    <w:basedOn w:val="Fuentedeprrafopredeter"/>
    <w:link w:val="Ttulo2"/>
    <w:rsid w:val="00F31C4D"/>
    <w:rPr>
      <w:rFonts w:ascii="Arial" w:eastAsia="Times New Roman" w:hAnsi="Arial" w:cs="Arial"/>
      <w:b/>
      <w:bCs/>
      <w:i/>
      <w:iCs/>
      <w:sz w:val="28"/>
      <w:szCs w:val="28"/>
      <w:lang w:val="es-ES_tradnl" w:eastAsia="es-ES_tradnl"/>
    </w:rPr>
  </w:style>
  <w:style w:type="character" w:customStyle="1" w:styleId="Ttulo3Car">
    <w:name w:val="Título 3 Car"/>
    <w:basedOn w:val="Fuentedeprrafopredeter"/>
    <w:link w:val="Ttulo3"/>
    <w:semiHidden/>
    <w:rsid w:val="00F31C4D"/>
    <w:rPr>
      <w:rFonts w:ascii="Calibri Light" w:eastAsia="Times New Roman" w:hAnsi="Calibri Light" w:cs="Times New Roman"/>
      <w:b/>
      <w:bCs/>
      <w:sz w:val="26"/>
      <w:szCs w:val="26"/>
      <w:lang w:val="es-ES_tradnl" w:eastAsia="es-ES_tradnl"/>
    </w:rPr>
  </w:style>
  <w:style w:type="character" w:styleId="Hipervnculo">
    <w:name w:val="Hyperlink"/>
    <w:uiPriority w:val="99"/>
    <w:rsid w:val="00F31C4D"/>
    <w:rPr>
      <w:color w:val="0000FF"/>
      <w:u w:val="single"/>
    </w:rPr>
  </w:style>
  <w:style w:type="paragraph" w:styleId="Mapadeldocumento">
    <w:name w:val="Document Map"/>
    <w:basedOn w:val="Normal"/>
    <w:link w:val="MapadeldocumentoCar"/>
    <w:semiHidden/>
    <w:rsid w:val="00F31C4D"/>
    <w:pPr>
      <w:shd w:val="clear" w:color="auto" w:fill="000080"/>
    </w:pPr>
    <w:rPr>
      <w:rFonts w:ascii="Tahoma" w:hAnsi="Tahoma" w:cs="Tahoma"/>
      <w:szCs w:val="20"/>
    </w:rPr>
  </w:style>
  <w:style w:type="character" w:customStyle="1" w:styleId="MapadeldocumentoCar">
    <w:name w:val="Mapa del documento Car"/>
    <w:basedOn w:val="Fuentedeprrafopredeter"/>
    <w:link w:val="Mapadeldocumento"/>
    <w:semiHidden/>
    <w:rsid w:val="00F31C4D"/>
    <w:rPr>
      <w:rFonts w:ascii="Tahoma" w:eastAsia="Times New Roman" w:hAnsi="Tahoma" w:cs="Tahoma"/>
      <w:sz w:val="20"/>
      <w:szCs w:val="20"/>
      <w:shd w:val="clear" w:color="auto" w:fill="000080"/>
      <w:lang w:val="es-ES_tradnl" w:eastAsia="es-ES_tradnl"/>
    </w:rPr>
  </w:style>
  <w:style w:type="paragraph" w:styleId="NormalWeb">
    <w:name w:val="Normal (Web)"/>
    <w:basedOn w:val="Normal"/>
    <w:uiPriority w:val="99"/>
    <w:rsid w:val="00F31C4D"/>
    <w:rPr>
      <w:rFonts w:ascii="Times New Roman" w:hAnsi="Times New Roman"/>
      <w:sz w:val="24"/>
    </w:rPr>
  </w:style>
  <w:style w:type="character" w:styleId="Hipervnculovisitado">
    <w:name w:val="FollowedHyperlink"/>
    <w:uiPriority w:val="99"/>
    <w:rsid w:val="00F31C4D"/>
    <w:rPr>
      <w:color w:val="800080"/>
      <w:u w:val="single"/>
    </w:rPr>
  </w:style>
  <w:style w:type="paragraph" w:styleId="HTMLconformatoprevio">
    <w:name w:val="HTML Preformatted"/>
    <w:basedOn w:val="Normal"/>
    <w:link w:val="HTMLconformatoprevioCar"/>
    <w:uiPriority w:val="99"/>
    <w:unhideWhenUsed/>
    <w:rsid w:val="00F31C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Cs w:val="20"/>
      <w:lang w:val="es-ES" w:eastAsia="es-ES"/>
    </w:rPr>
  </w:style>
  <w:style w:type="character" w:customStyle="1" w:styleId="HTMLconformatoprevioCar">
    <w:name w:val="HTML con formato previo Car"/>
    <w:basedOn w:val="Fuentedeprrafopredeter"/>
    <w:link w:val="HTMLconformatoprevio"/>
    <w:uiPriority w:val="99"/>
    <w:rsid w:val="00F31C4D"/>
    <w:rPr>
      <w:rFonts w:ascii="Courier New" w:eastAsia="Times New Roman" w:hAnsi="Courier New" w:cs="Courier New"/>
      <w:sz w:val="20"/>
      <w:szCs w:val="20"/>
      <w:lang w:eastAsia="es-ES"/>
    </w:rPr>
  </w:style>
  <w:style w:type="numbering" w:customStyle="1" w:styleId="Sinlista1">
    <w:name w:val="Sin lista1"/>
    <w:next w:val="Sinlista"/>
    <w:uiPriority w:val="99"/>
    <w:semiHidden/>
    <w:unhideWhenUsed/>
    <w:rsid w:val="00F31C4D"/>
  </w:style>
  <w:style w:type="character" w:customStyle="1" w:styleId="apple-converted-space">
    <w:name w:val="apple-converted-space"/>
    <w:rsid w:val="00F31C4D"/>
  </w:style>
  <w:style w:type="character" w:customStyle="1" w:styleId="crossverse">
    <w:name w:val="crossverse"/>
    <w:rsid w:val="00F31C4D"/>
  </w:style>
  <w:style w:type="paragraph" w:styleId="Textonotaalfinal">
    <w:name w:val="endnote text"/>
    <w:basedOn w:val="Normal"/>
    <w:link w:val="TextonotaalfinalCar"/>
    <w:uiPriority w:val="99"/>
    <w:semiHidden/>
    <w:unhideWhenUsed/>
    <w:rsid w:val="004F2B91"/>
    <w:rPr>
      <w:szCs w:val="20"/>
    </w:rPr>
  </w:style>
  <w:style w:type="character" w:customStyle="1" w:styleId="TextonotaalfinalCar">
    <w:name w:val="Texto nota al final Car"/>
    <w:basedOn w:val="Fuentedeprrafopredeter"/>
    <w:link w:val="Textonotaalfinal"/>
    <w:uiPriority w:val="99"/>
    <w:semiHidden/>
    <w:rsid w:val="004F2B91"/>
    <w:rPr>
      <w:rFonts w:ascii="Verdana" w:eastAsia="Times New Roman" w:hAnsi="Verdana" w:cs="Times New Roman"/>
      <w:sz w:val="20"/>
      <w:szCs w:val="20"/>
      <w:lang w:val="es-ES_tradnl" w:eastAsia="es-ES_tradnl"/>
    </w:rPr>
  </w:style>
  <w:style w:type="character" w:styleId="Refdenotaalfinal">
    <w:name w:val="endnote reference"/>
    <w:basedOn w:val="Fuentedeprrafopredeter"/>
    <w:uiPriority w:val="99"/>
    <w:semiHidden/>
    <w:unhideWhenUsed/>
    <w:rsid w:val="004F2B91"/>
    <w:rPr>
      <w:vertAlign w:val="superscript"/>
    </w:rPr>
  </w:style>
  <w:style w:type="paragraph" w:styleId="Textonotapie">
    <w:name w:val="footnote text"/>
    <w:basedOn w:val="Normal"/>
    <w:link w:val="TextonotapieCar"/>
    <w:uiPriority w:val="99"/>
    <w:semiHidden/>
    <w:unhideWhenUsed/>
    <w:rsid w:val="004F2B91"/>
    <w:rPr>
      <w:szCs w:val="20"/>
    </w:rPr>
  </w:style>
  <w:style w:type="character" w:customStyle="1" w:styleId="TextonotapieCar">
    <w:name w:val="Texto nota pie Car"/>
    <w:basedOn w:val="Fuentedeprrafopredeter"/>
    <w:link w:val="Textonotapie"/>
    <w:uiPriority w:val="99"/>
    <w:semiHidden/>
    <w:rsid w:val="004F2B91"/>
    <w:rPr>
      <w:rFonts w:ascii="Verdana" w:eastAsia="Times New Roman" w:hAnsi="Verdana" w:cs="Times New Roman"/>
      <w:sz w:val="20"/>
      <w:szCs w:val="20"/>
      <w:lang w:val="es-ES_tradnl" w:eastAsia="es-ES_tradnl"/>
    </w:rPr>
  </w:style>
  <w:style w:type="character" w:styleId="Refdenotaalpie">
    <w:name w:val="footnote reference"/>
    <w:basedOn w:val="Fuentedeprrafopredeter"/>
    <w:uiPriority w:val="99"/>
    <w:semiHidden/>
    <w:unhideWhenUsed/>
    <w:rsid w:val="004F2B91"/>
    <w:rPr>
      <w:vertAlign w:val="superscript"/>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es.wikipedia.org/wiki/Cinnamomum_verum" TargetMode="External"/><Relationship Id="rId18" Type="http://schemas.openxmlformats.org/officeDocument/2006/relationships/hyperlink" Target="https://books.google.cl/books?redir_esc=y&amp;id=zJmOunL6Kw4C&amp;q=Moses" TargetMode="External"/><Relationship Id="rId26" Type="http://schemas.openxmlformats.org/officeDocument/2006/relationships/hyperlink" Target="http://www.lagnosisdevelada.org/documents/_la_gnosis__un_conocimiento_ancestral.html" TargetMode="External"/><Relationship Id="rId39" Type="http://schemas.openxmlformats.org/officeDocument/2006/relationships/hyperlink" Target="https://en.wikipedia.org/wiki/Book_of_Romans" TargetMode="External"/><Relationship Id="rId21" Type="http://schemas.openxmlformats.org/officeDocument/2006/relationships/hyperlink" Target="https://books.google.cl/books?redir_esc=y&amp;id=zJmOunL6Kw4C&amp;q=Moses" TargetMode="External"/><Relationship Id="rId34" Type="http://schemas.openxmlformats.org/officeDocument/2006/relationships/hyperlink" Target="https://mfrr.files.wordpress.com/2012/07/jesusmuriodeviejo.pdf" TargetMode="External"/><Relationship Id="rId42" Type="http://schemas.openxmlformats.org/officeDocument/2006/relationships/hyperlink" Target="http://www.bibliotecapleyades.net/ciencia/ciencia_conscioushumanenergy47.htm" TargetMode="External"/><Relationship Id="rId47" Type="http://schemas.openxmlformats.org/officeDocument/2006/relationships/hyperlink" Target="http://revistasdesalud.es/7886/aceites-esenciales-de-una-formula-de-santa-uncion-de-petroleo-encontradas-en-la-biblia" TargetMode="External"/><Relationship Id="rId50" Type="http://schemas.openxmlformats.org/officeDocument/2006/relationships/hyperlink" Target="http://revistasdesalud.es/4251/aceites-esenciales-el-sagrado-acto-de-uncion" TargetMode="External"/><Relationship Id="rId55" Type="http://schemas.openxmlformats.org/officeDocument/2006/relationships/hyperlink" Target="https://books.google.cl/books?id=1VjZBgAAQBAJ&amp;pg=PA77&amp;lpg=PA77&amp;dq=%22myron%22,+b%C3%A1lsamo&amp;source=bl&amp;ots=4vrv_0cLtx&amp;sig=LemnP-wC59G5xXLzHX6I7EG70UQ&amp;hl=en&amp;sa=X&amp;ved=0ahUKEwjA48LTufHMAhWIh5AKHZ9uBc4Q6AEIMjAD" TargetMode="External"/><Relationship Id="rId63" Type="http://schemas.openxmlformats.org/officeDocument/2006/relationships/hyperlink" Target="http://www.bibliotecapleyades.net/esp_autor_whenry.htm" TargetMode="External"/><Relationship Id="rId68" Type="http://schemas.openxmlformats.org/officeDocument/2006/relationships/hyperlink" Target="http://www.bibliotecapleyades.net/esp_cataros.htm" TargetMode="External"/><Relationship Id="rId7" Type="http://schemas.openxmlformats.org/officeDocument/2006/relationships/endnotes" Target="endnotes.xml"/><Relationship Id="rId71" Type="http://schemas.openxmlformats.org/officeDocument/2006/relationships/hyperlink" Target="http://www.bibliotecapleyades.net/mistic/religionsplanetearth89.htm" TargetMode="External"/><Relationship Id="rId2" Type="http://schemas.openxmlformats.org/officeDocument/2006/relationships/numbering" Target="numbering.xml"/><Relationship Id="rId16" Type="http://schemas.openxmlformats.org/officeDocument/2006/relationships/hyperlink" Target="http://serjudio.com/rap3151a3200/rap3198.htm" TargetMode="External"/><Relationship Id="rId29" Type="http://schemas.openxmlformats.org/officeDocument/2006/relationships/hyperlink" Target="http://web.archive.org/web/20101216214058/http://jewishchristianlit.com/Resources/StudTxts/3Q15.html" TargetMode="External"/><Relationship Id="rId11" Type="http://schemas.openxmlformats.org/officeDocument/2006/relationships/hyperlink" Target="http://www.mercaba.org/ARTICULOS/P/perfumes_en_el_cristianismo.htm" TargetMode="External"/><Relationship Id="rId24" Type="http://schemas.openxmlformats.org/officeDocument/2006/relationships/hyperlink" Target="https://en.wikipedia.org/wiki/Balm_of_Gilead" TargetMode="External"/><Relationship Id="rId32" Type="http://schemas.openxmlformats.org/officeDocument/2006/relationships/hyperlink" Target="http://g11-primercontacto.blogspot.cl/2006/06/una-informacin-muy-oportuna-en-plena.html" TargetMode="External"/><Relationship Id="rId37" Type="http://schemas.openxmlformats.org/officeDocument/2006/relationships/hyperlink" Target="https://en.wikisource.org/wiki/Easton%27s_Bible_Dictionary_(1897)" TargetMode="External"/><Relationship Id="rId40" Type="http://schemas.openxmlformats.org/officeDocument/2006/relationships/hyperlink" Target="https://en.wikipedia.org/wiki/Anointing" TargetMode="External"/><Relationship Id="rId45" Type="http://schemas.openxmlformats.org/officeDocument/2006/relationships/hyperlink" Target="http://www.bibliotecapleyades.net/biggestsecret/bigsec/biggestsecretsp04.htm" TargetMode="External"/><Relationship Id="rId53" Type="http://schemas.openxmlformats.org/officeDocument/2006/relationships/hyperlink" Target="http://corazoneucaristicodejesus.blogspot.cl/2011/04/la-consagracion-del-myron-en-el-rito.html" TargetMode="External"/><Relationship Id="rId58" Type="http://schemas.openxmlformats.org/officeDocument/2006/relationships/hyperlink" Target="https://books.google.cl/books?id=GMcl5vxhGYIC&amp;printsec=frontcover" TargetMode="External"/><Relationship Id="rId66" Type="http://schemas.openxmlformats.org/officeDocument/2006/relationships/hyperlink" Target="http://www.bibliotecapleyades.net/mistic/pistis_sophia/contents.htm" TargetMode="External"/><Relationship Id="rId7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www.amerindiaenlared.org/biblioteca/8223/ensayo-el-fin-del-circulo-conversacional-en-el-cristianismo-primitivo--primera-parte" TargetMode="External"/><Relationship Id="rId23" Type="http://schemas.openxmlformats.org/officeDocument/2006/relationships/hyperlink" Target="http://serjudio.com/rap3151a3200/rap3198.htm" TargetMode="External"/><Relationship Id="rId28" Type="http://schemas.openxmlformats.org/officeDocument/2006/relationships/hyperlink" Target="https://issuu.com/totreng/docs/baigent-michael-la-conspiracion-del" TargetMode="External"/><Relationship Id="rId36" Type="http://schemas.openxmlformats.org/officeDocument/2006/relationships/hyperlink" Target="https://en.wikisource.org/wiki/Easton%27s_Bible_Dictionary_(1897)/Anoint" TargetMode="External"/><Relationship Id="rId49" Type="http://schemas.openxmlformats.org/officeDocument/2006/relationships/hyperlink" Target="http://revistasdesalud.es/4912/aceites-esenciales-%C2%BFque-pasa-en-una-receta-para-un-santa-uncion-de-aceite" TargetMode="External"/><Relationship Id="rId57" Type="http://schemas.openxmlformats.org/officeDocument/2006/relationships/hyperlink" Target="http://www.fatheralexander.org/booklets/spanish/oleos_u.htm" TargetMode="External"/><Relationship Id="rId61" Type="http://schemas.openxmlformats.org/officeDocument/2006/relationships/hyperlink" Target="http://blogdelpadrefortea.blogspot.cl/2013/10/el-aceite-bendito-un-sacramental-que.html" TargetMode="External"/><Relationship Id="rId10" Type="http://schemas.openxmlformats.org/officeDocument/2006/relationships/hyperlink" Target="http://www.fabiozerpa.com.ar/ElQuintoHombre/art_2003/septiembre03/sanacionb_30.html" TargetMode="External"/><Relationship Id="rId19" Type="http://schemas.openxmlformats.org/officeDocument/2006/relationships/image" Target="media/image1.png"/><Relationship Id="rId31" Type="http://schemas.openxmlformats.org/officeDocument/2006/relationships/hyperlink" Target="http://www.lastdaysmystery.info/vendyl_jones_and_the_ark_of_the_covenant.htm" TargetMode="External"/><Relationship Id="rId44" Type="http://schemas.openxmlformats.org/officeDocument/2006/relationships/hyperlink" Target="http://www.bibliotecapleyades.net/mistic/religionsplanetearth89.htm" TargetMode="External"/><Relationship Id="rId52" Type="http://schemas.openxmlformats.org/officeDocument/2006/relationships/hyperlink" Target="http://blogdelpadrefortea.blogspot.cl/2013/10/el-sagrado-myron.html" TargetMode="External"/><Relationship Id="rId60" Type="http://schemas.openxmlformats.org/officeDocument/2006/relationships/hyperlink" Target="http://siag.org.mx/siag/jueves-santo-preparacion-de-los-santos-oleos/" TargetMode="External"/><Relationship Id="rId65" Type="http://schemas.openxmlformats.org/officeDocument/2006/relationships/hyperlink" Target="http://www.bibliotecapleyades.net/scrolls_deadsea/scrolls_deadsea.htm" TargetMode="External"/><Relationship Id="rId73"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ateismoparacristianos.blogspot.cl/2012/10/cristo-y-el-cannabis-jesus-y-los.html" TargetMode="External"/><Relationship Id="rId14" Type="http://schemas.openxmlformats.org/officeDocument/2006/relationships/hyperlink" Target="http://institucional.us.es/revistas/rasbl/14/art_4.pdf" TargetMode="External"/><Relationship Id="rId22" Type="http://schemas.openxmlformats.org/officeDocument/2006/relationships/hyperlink" Target="http://www.thinlyveiled.com/barker/josiahsreform.htm" TargetMode="External"/><Relationship Id="rId27" Type="http://schemas.openxmlformats.org/officeDocument/2006/relationships/hyperlink" Target="https://books.google.es/books?pg=PA118&amp;dq=diccionario&amp;id=IxgzljkflUEC&amp;hl=es" TargetMode="External"/><Relationship Id="rId30" Type="http://schemas.openxmlformats.org/officeDocument/2006/relationships/hyperlink" Target="http://www.betemunah.org/ketoret.html" TargetMode="External"/><Relationship Id="rId35" Type="http://schemas.openxmlformats.org/officeDocument/2006/relationships/hyperlink" Target="https://en.wikipedia.org/wiki/Theophilus_of_Antioch" TargetMode="External"/><Relationship Id="rId43" Type="http://schemas.openxmlformats.org/officeDocument/2006/relationships/hyperlink" Target="http://www.mountainman.com.au/Apollonius_the_Nazarene.htm" TargetMode="External"/><Relationship Id="rId48" Type="http://schemas.openxmlformats.org/officeDocument/2006/relationships/hyperlink" Target="https://en.wikipedia.org/wiki/Anointing" TargetMode="External"/><Relationship Id="rId56" Type="http://schemas.openxmlformats.org/officeDocument/2006/relationships/hyperlink" Target="https://books.google.cl/books?id=neXktlb37b0C&amp;pg=PA538&amp;lpg=PA538&amp;dq=%22myron%22,+b%C3%A1lsamo&amp;source=bl&amp;ots=KkItYyz7Od&amp;sig=t_Jxhw2iRhNsyx_4EdsyRxhWBbM&amp;hl=en&amp;sa=X&amp;ved=0ahUKEwiG6pqYxfHMAhWMi5AKHaXaCw84ChDoAQg0MAQ" TargetMode="External"/><Relationship Id="rId64" Type="http://schemas.openxmlformats.org/officeDocument/2006/relationships/hyperlink" Target="http://www.bibliotecapleyades.net/ciencia/antigravityworldgrid/ciencia_antigravityworldgrid.htm" TargetMode="External"/><Relationship Id="rId69" Type="http://schemas.openxmlformats.org/officeDocument/2006/relationships/hyperlink" Target="http://www.bibliotecapleyades.net/ciencia/ciencia_pinealgland.htm" TargetMode="External"/><Relationship Id="rId8" Type="http://schemas.openxmlformats.org/officeDocument/2006/relationships/hyperlink" Target="http://www.elmundo.es/elmundosalud/2003/01/08/medicina/1042047123.html" TargetMode="External"/><Relationship Id="rId51" Type="http://schemas.openxmlformats.org/officeDocument/2006/relationships/hyperlink" Target="http://revistasdesalud.es/3231/aceites-esenciales-7-razones-por-las-que-la-iglesia-cristiana-let-go-de-uncion-de-curacion" TargetMode="External"/><Relationship Id="rId72" Type="http://schemas.openxmlformats.org/officeDocument/2006/relationships/hyperlink" Target="http://www.mscperu.org/biblia/apocrifos/evangelios_coptos/blevangcoptomas.html" TargetMode="External"/><Relationship Id="rId3" Type="http://schemas.openxmlformats.org/officeDocument/2006/relationships/styles" Target="styles.xml"/><Relationship Id="rId12" Type="http://schemas.openxmlformats.org/officeDocument/2006/relationships/hyperlink" Target="https://mfrr.files.wordpress.com/2012/07/jesusmuriodeviejo.pdf" TargetMode="External"/><Relationship Id="rId17" Type="http://schemas.openxmlformats.org/officeDocument/2006/relationships/hyperlink" Target="http://www.laentradasecreta.com/el-arca-perdida/" TargetMode="External"/><Relationship Id="rId25" Type="http://schemas.openxmlformats.org/officeDocument/2006/relationships/hyperlink" Target="http://www.laentradasecreta.com/el-arca-perdida/" TargetMode="External"/><Relationship Id="rId33" Type="http://schemas.openxmlformats.org/officeDocument/2006/relationships/hyperlink" Target="http://www.lagnosisdevelada.org/documents/_la_gnosis__un_conocimiento_ancestral.html" TargetMode="External"/><Relationship Id="rId38" Type="http://schemas.openxmlformats.org/officeDocument/2006/relationships/hyperlink" Target="https://en.wikipedia.org/wiki/Origen" TargetMode="External"/><Relationship Id="rId46" Type="http://schemas.openxmlformats.org/officeDocument/2006/relationships/hyperlink" Target="https://en.wikipedia.org/wiki/Balm_of_Gilead" TargetMode="External"/><Relationship Id="rId59" Type="http://schemas.openxmlformats.org/officeDocument/2006/relationships/hyperlink" Target="http://www.siame.mx/apps/info/p/?a=3201&amp;z=32" TargetMode="External"/><Relationship Id="rId67" Type="http://schemas.openxmlformats.org/officeDocument/2006/relationships/hyperlink" Target="http://www.bibliotecapleyades.net/sociopolitica/sociopol_masonsknightstemplar.htm" TargetMode="External"/><Relationship Id="rId20" Type="http://schemas.openxmlformats.org/officeDocument/2006/relationships/image" Target="media/image2.png"/><Relationship Id="rId41" Type="http://schemas.openxmlformats.org/officeDocument/2006/relationships/hyperlink" Target="http://www.monografias.com/trabajos89/tecnicas-uncion-enfermos-reiki-y-biblia/tecnicas-uncion-enfermos-reiki-y-biblia.shtml" TargetMode="External"/><Relationship Id="rId54" Type="http://schemas.openxmlformats.org/officeDocument/2006/relationships/hyperlink" Target="http://monasteriosanbasilio.blogspot.cl/2011/08/el-santo-myron-santo-crisma-unas.html" TargetMode="External"/><Relationship Id="rId62" Type="http://schemas.openxmlformats.org/officeDocument/2006/relationships/hyperlink" Target="http://blogdelpadrefortea.blogspot.cl/2013/11/en-la-foto-la-consagracion-del-myron-en.html" TargetMode="External"/><Relationship Id="rId70" Type="http://schemas.openxmlformats.org/officeDocument/2006/relationships/hyperlink" Target="http://www.bibliotecapleyades.net/esp_vatican.htm" TargetMode="External"/><Relationship Id="rId1" Type="http://schemas.openxmlformats.org/officeDocument/2006/relationships/customXml" Target="../customXml/item1.xml"/><Relationship Id="rId6" Type="http://schemas.openxmlformats.org/officeDocument/2006/relationships/footnotes" Target="footnote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C3EFB44-A612-4A20-A00B-DFB42B77154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39</Pages>
  <Words>29226</Words>
  <Characters>160744</Characters>
  <Application>Microsoft Office Word</Application>
  <DocSecurity>0</DocSecurity>
  <Lines>1339</Lines>
  <Paragraphs>379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189591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casa</dc:creator>
  <cp:lastModifiedBy>Rosario</cp:lastModifiedBy>
  <cp:revision>2</cp:revision>
  <dcterms:created xsi:type="dcterms:W3CDTF">2016-08-09T12:08:00Z</dcterms:created>
  <dcterms:modified xsi:type="dcterms:W3CDTF">2016-08-09T12:08:00Z</dcterms:modified>
</cp:coreProperties>
</file>