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708" w:rsidRPr="00D562D0" w:rsidRDefault="00D562D0" w:rsidP="00D562D0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D562D0">
        <w:rPr>
          <w:b/>
          <w:color w:val="000000"/>
        </w:rPr>
        <w:t>P</w:t>
      </w:r>
      <w:r w:rsidR="00AB6708" w:rsidRPr="00D562D0">
        <w:rPr>
          <w:b/>
          <w:color w:val="000000"/>
        </w:rPr>
        <w:t>or uma ecologia integral</w:t>
      </w:r>
      <w:r>
        <w:rPr>
          <w:b/>
          <w:color w:val="000000"/>
        </w:rPr>
        <w:t xml:space="preserve"> à Luz da Laudato Si’</w:t>
      </w:r>
    </w:p>
    <w:p w:rsidR="00AB6708" w:rsidRDefault="00AB6708" w:rsidP="00703536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rPr>
          <w:color w:val="000000"/>
        </w:rPr>
      </w:pPr>
      <w:r w:rsidRPr="00EE5D29">
        <w:rPr>
          <w:color w:val="000000"/>
        </w:rPr>
        <w:tab/>
      </w:r>
    </w:p>
    <w:p w:rsidR="00AB6708" w:rsidRPr="00D562D0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EE5D29">
        <w:rPr>
          <w:color w:val="000000"/>
        </w:rPr>
        <w:t>Ao estudar as dificuldades da vida e julgá-la à luz dos princípios bíblicos e diretrizes teológico-pastorais,</w:t>
      </w:r>
      <w:r>
        <w:rPr>
          <w:color w:val="000000"/>
        </w:rPr>
        <w:t xml:space="preserve"> a Igreja</w:t>
      </w:r>
      <w:r w:rsidR="00D562D0">
        <w:rPr>
          <w:color w:val="000000"/>
        </w:rPr>
        <w:t xml:space="preserve"> católica</w:t>
      </w:r>
      <w:r>
        <w:rPr>
          <w:color w:val="000000"/>
        </w:rPr>
        <w:t xml:space="preserve">, </w:t>
      </w:r>
      <w:r w:rsidR="00D562D0">
        <w:rPr>
          <w:color w:val="000000"/>
        </w:rPr>
        <w:t xml:space="preserve">à luz da Encíclica </w:t>
      </w:r>
      <w:r w:rsidR="00D562D0">
        <w:rPr>
          <w:i/>
          <w:color w:val="000000"/>
        </w:rPr>
        <w:t xml:space="preserve">Laudato Si’, </w:t>
      </w:r>
      <w:r w:rsidRPr="00EE5D29">
        <w:rPr>
          <w:color w:val="000000"/>
        </w:rPr>
        <w:t>propõe ações eficazes na construção de um mundo</w:t>
      </w:r>
      <w:r>
        <w:rPr>
          <w:color w:val="000000"/>
        </w:rPr>
        <w:t xml:space="preserve"> mais sustentável</w:t>
      </w:r>
      <w:r w:rsidRPr="00EE5D29">
        <w:rPr>
          <w:color w:val="000000"/>
        </w:rPr>
        <w:t xml:space="preserve">. Partindo da realidade dos mais vulneráveis desce à base para discutir, dialogar, formar, avaliar e celebrar a esperança numa vida digna para todos. </w:t>
      </w:r>
      <w:r>
        <w:rPr>
          <w:color w:val="000000"/>
        </w:rPr>
        <w:t>A En</w:t>
      </w:r>
      <w:r w:rsidRPr="00EE5D29">
        <w:rPr>
          <w:color w:val="000000"/>
        </w:rPr>
        <w:t xml:space="preserve">cíclica </w:t>
      </w:r>
      <w:r>
        <w:rPr>
          <w:color w:val="000000"/>
        </w:rPr>
        <w:t xml:space="preserve">aponta soluções </w:t>
      </w:r>
      <w:r w:rsidRPr="00EE5D29">
        <w:rPr>
          <w:color w:val="000000"/>
        </w:rPr>
        <w:t>que integrem os sistemas naturais e sociais. Em outras palavras</w:t>
      </w:r>
      <w:r>
        <w:rPr>
          <w:color w:val="000000"/>
        </w:rPr>
        <w:t xml:space="preserve">, ela apresentauma ecologia integral que </w:t>
      </w:r>
      <w:r w:rsidRPr="00EE5D29">
        <w:rPr>
          <w:color w:val="000000"/>
        </w:rPr>
        <w:t>combat</w:t>
      </w:r>
      <w:r>
        <w:rPr>
          <w:color w:val="000000"/>
        </w:rPr>
        <w:t>ea</w:t>
      </w:r>
      <w:r w:rsidRPr="00EE5D29">
        <w:rPr>
          <w:color w:val="000000"/>
        </w:rPr>
        <w:t xml:space="preserve"> injustiça</w:t>
      </w:r>
      <w:r>
        <w:rPr>
          <w:color w:val="000000"/>
        </w:rPr>
        <w:t xml:space="preserve"> e a exclusão através </w:t>
      </w:r>
      <w:r w:rsidRPr="00EE5D29">
        <w:rPr>
          <w:color w:val="000000"/>
        </w:rPr>
        <w:t>do diálogo</w:t>
      </w:r>
      <w:r>
        <w:rPr>
          <w:color w:val="000000"/>
        </w:rPr>
        <w:t xml:space="preserve"> e de uma educação solidária.</w:t>
      </w:r>
      <w:r w:rsidR="00D562D0">
        <w:rPr>
          <w:color w:val="000000"/>
        </w:rPr>
        <w:t xml:space="preserve"> Este texto faz parte</w:t>
      </w:r>
      <w:r w:rsidR="00200214">
        <w:rPr>
          <w:color w:val="000000"/>
        </w:rPr>
        <w:t xml:space="preserve"> (terceiro tópico)</w:t>
      </w:r>
      <w:r w:rsidR="00D562D0">
        <w:rPr>
          <w:color w:val="000000"/>
        </w:rPr>
        <w:t xml:space="preserve"> de um artigo escritosob o tema:</w:t>
      </w:r>
      <w:r w:rsidR="00200214">
        <w:rPr>
          <w:color w:val="000000"/>
        </w:rPr>
        <w:t xml:space="preserve"> “A Laudato Si’ na Perspectiva do Método: ‘ver, Julgar e Agir’” in </w:t>
      </w:r>
      <w:r w:rsidR="00200214">
        <w:rPr>
          <w:i/>
          <w:color w:val="000000"/>
        </w:rPr>
        <w:t>Perspectiva Teológica.</w:t>
      </w:r>
      <w:r w:rsidR="00200214">
        <w:rPr>
          <w:color w:val="000000"/>
        </w:rPr>
        <w:t xml:space="preserve"> Belo Horizonte, v. 48, n.1, p. 145-161, jan./abr. 2016, p. 155-158..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AB6708" w:rsidRPr="00A1541A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A1541A">
        <w:rPr>
          <w:b/>
          <w:color w:val="000000"/>
        </w:rPr>
        <w:t>Por uma ecologia integral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  <w:t xml:space="preserve">Uma ecologia integral se responsabiliza, não só pelas espécies animais e vegetais, mas pelos direitos dos povos e das culturas. </w:t>
      </w:r>
      <w:r>
        <w:rPr>
          <w:color w:val="000000"/>
        </w:rPr>
        <w:t xml:space="preserve">Ela não separa </w:t>
      </w:r>
      <w:r w:rsidRPr="00EE5D29">
        <w:rPr>
          <w:color w:val="000000"/>
        </w:rPr>
        <w:t>vida humana e bem comum e, onde há esta separação, quem mais sofre por conta desta injustiça são os mais</w:t>
      </w:r>
      <w:r>
        <w:rPr>
          <w:color w:val="000000"/>
        </w:rPr>
        <w:t xml:space="preserve"> vulneráveis, pois </w:t>
      </w:r>
      <w:r w:rsidRPr="00EE5D29">
        <w:rPr>
          <w:color w:val="000000"/>
        </w:rPr>
        <w:t xml:space="preserve">como bem escreve o Papa: “o principio do bem comum torna-se imediatamente, como consequência lógica e inevitável, um apelo à solidariedade e uma opção </w:t>
      </w:r>
      <w:r>
        <w:rPr>
          <w:color w:val="000000"/>
        </w:rPr>
        <w:t xml:space="preserve">preferencial pelos mais pobres” (n. 158). </w:t>
      </w:r>
      <w:r w:rsidRPr="00EE5D29">
        <w:rPr>
          <w:color w:val="000000"/>
        </w:rPr>
        <w:t xml:space="preserve">Francisco se preocupa também com as gerações futuras e observa que todo discurso acerca do desenvolvimento sustentável deve comportar uma “solidariedade intergeracional”. Para que o projeto de uma ecologia integral </w:t>
      </w:r>
      <w:r>
        <w:rPr>
          <w:color w:val="000000"/>
        </w:rPr>
        <w:t xml:space="preserve">seja desenvolvido,ele </w:t>
      </w:r>
      <w:r w:rsidRPr="00EE5D29">
        <w:rPr>
          <w:color w:val="000000"/>
        </w:rPr>
        <w:t xml:space="preserve">aponta para algumas linhas de ação </w:t>
      </w:r>
      <w:r>
        <w:rPr>
          <w:color w:val="000000"/>
        </w:rPr>
        <w:t>com base no diálogo</w:t>
      </w:r>
      <w:r w:rsidRPr="00EE5D29">
        <w:rPr>
          <w:color w:val="000000"/>
        </w:rPr>
        <w:t xml:space="preserve">: o diálogo para políticas internacionais; diálogo para novas políticas nacionais e locais; diálogo ante as intervenções sobre o meio ambiente; diálogo da política com a economia; diálogo das religiões com as ciências e diálogo na educação. 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EE5D29">
        <w:rPr>
          <w:color w:val="000000"/>
        </w:rPr>
        <w:t>O diálogo favorece a um consenso mundial tornando possível novas políticas internacionais acerca da agricultura sustentável, de geração de energias renováveis, de preservação das florestas e mares e de garantia do acesso à água potável. Para</w:t>
      </w:r>
      <w:r>
        <w:rPr>
          <w:color w:val="000000"/>
        </w:rPr>
        <w:t xml:space="preserve"> o Papa </w:t>
      </w:r>
      <w:r w:rsidRPr="00EE5D29">
        <w:rPr>
          <w:color w:val="000000"/>
        </w:rPr>
        <w:t xml:space="preserve">muito se conquistou com o movimento ecológico </w:t>
      </w:r>
      <w:r>
        <w:rPr>
          <w:color w:val="000000"/>
        </w:rPr>
        <w:t>internacional</w:t>
      </w:r>
      <w:r w:rsidRPr="00EE5D29">
        <w:rPr>
          <w:color w:val="000000"/>
        </w:rPr>
        <w:t>, porém as cúpulas mundiais ainda não conseguiram cor</w:t>
      </w:r>
      <w:r>
        <w:rPr>
          <w:color w:val="000000"/>
        </w:rPr>
        <w:t>responder às expectativas, a</w:t>
      </w:r>
      <w:r w:rsidRPr="00EE5D29">
        <w:rPr>
          <w:color w:val="000000"/>
        </w:rPr>
        <w:t xml:space="preserve">pesar de </w:t>
      </w:r>
      <w:r>
        <w:rPr>
          <w:color w:val="000000"/>
        </w:rPr>
        <w:t xml:space="preserve">aceitarem a </w:t>
      </w:r>
      <w:r w:rsidRPr="00EE5D29">
        <w:rPr>
          <w:color w:val="000000"/>
        </w:rPr>
        <w:t xml:space="preserve">declaração de Estocolmo (1972) sobre a cooperação </w:t>
      </w:r>
      <w:r>
        <w:rPr>
          <w:color w:val="000000"/>
        </w:rPr>
        <w:t>de todos no cuidado com a terra. O</w:t>
      </w:r>
      <w:r w:rsidRPr="00EE5D29">
        <w:rPr>
          <w:color w:val="000000"/>
        </w:rPr>
        <w:t xml:space="preserve">s “acordos tiveram um baixo nível de implementação, porque não se estabeleceram </w:t>
      </w:r>
      <w:r w:rsidRPr="00EE5D29">
        <w:rPr>
          <w:color w:val="000000"/>
        </w:rPr>
        <w:lastRenderedPageBreak/>
        <w:t>adequados mecanismos de controle, revisão periódica e sanção das violações”</w:t>
      </w:r>
      <w:r>
        <w:rPr>
          <w:color w:val="000000"/>
        </w:rPr>
        <w:t xml:space="preserve"> (n. 167)</w:t>
      </w:r>
      <w:r w:rsidRPr="00EE5D29">
        <w:rPr>
          <w:color w:val="000000"/>
        </w:rPr>
        <w:t xml:space="preserve"> Urge, segundo </w:t>
      </w:r>
      <w:r>
        <w:rPr>
          <w:color w:val="000000"/>
        </w:rPr>
        <w:t>ele</w:t>
      </w:r>
      <w:r w:rsidRPr="00EE5D29">
        <w:rPr>
          <w:color w:val="000000"/>
        </w:rPr>
        <w:t>, uma postura mais comprometida das cúpulas, principalmente em rela</w:t>
      </w:r>
      <w:r>
        <w:rPr>
          <w:color w:val="000000"/>
        </w:rPr>
        <w:t xml:space="preserve">ção aos países mais poluidores: </w:t>
      </w:r>
      <w:r w:rsidRPr="00EE5D29">
        <w:rPr>
          <w:color w:val="000000"/>
        </w:rPr>
        <w:t xml:space="preserve">“São necessários padrões reguladores globais que imponham obrigações e impeçam ações inaceitáveis como o fato de países poderosos descarregarem, sobre outros países, resíduos e </w:t>
      </w:r>
      <w:r>
        <w:rPr>
          <w:color w:val="000000"/>
        </w:rPr>
        <w:t>indústrias altamente poluentes” (n. 173).</w:t>
      </w:r>
    </w:p>
    <w:p w:rsidR="00AB6708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</w:r>
    </w:p>
    <w:p w:rsidR="00AB6708" w:rsidRPr="00A1541A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A1541A">
        <w:rPr>
          <w:b/>
          <w:color w:val="000000"/>
        </w:rPr>
        <w:t>O Diálogo internacional e local na busca do bem comum</w:t>
      </w:r>
    </w:p>
    <w:p w:rsidR="00AB6708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EE5D29">
        <w:rPr>
          <w:color w:val="000000"/>
        </w:rPr>
        <w:t>Uma política interna</w:t>
      </w:r>
      <w:r>
        <w:rPr>
          <w:color w:val="000000"/>
        </w:rPr>
        <w:t>cional, que preze pelo bem comum e o</w:t>
      </w:r>
      <w:r w:rsidRPr="00EE5D29">
        <w:rPr>
          <w:color w:val="000000"/>
        </w:rPr>
        <w:t xml:space="preserve"> ecossistema, favorece o diálogo para novas políticas nacionais e locais. Francisco observa que, apesar da impotência das cúpulas mundiais,a instância local revela alguns sinais de solidariedade, principalmente no favorecimento da agricultura para as regiões mais pobres e na exploração de energias renováveis.</w:t>
      </w:r>
      <w:r w:rsidR="00FC1B86" w:rsidRPr="000C779A">
        <w:t>De fato, líderes de mais de 190 países se reuniram de 7 a 11 de dezembro 2015 na capital francesa, Paris, para debater sobre metas e fechar um acordo sobre o controle da emissão de gases poluentes na atmosfera, a maior dificuldade foi afinar um diálogo que pudesse fechar um acordo comum a todos.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  <w:t xml:space="preserve">  Para </w:t>
      </w:r>
      <w:r>
        <w:rPr>
          <w:color w:val="000000"/>
        </w:rPr>
        <w:t xml:space="preserve">ele </w:t>
      </w:r>
      <w:r w:rsidRPr="00EE5D29">
        <w:rPr>
          <w:color w:val="000000"/>
        </w:rPr>
        <w:t xml:space="preserve">uma ação favorável ao meio ambiente e </w:t>
      </w:r>
      <w:r>
        <w:rPr>
          <w:color w:val="000000"/>
        </w:rPr>
        <w:t>à</w:t>
      </w:r>
      <w:r w:rsidRPr="00EE5D29">
        <w:rPr>
          <w:color w:val="000000"/>
        </w:rPr>
        <w:t xml:space="preserve"> relação humanidade e natureza está no diálogo transparente </w:t>
      </w:r>
      <w:r>
        <w:rPr>
          <w:color w:val="000000"/>
        </w:rPr>
        <w:t xml:space="preserve">e </w:t>
      </w:r>
      <w:r w:rsidRPr="00EE5D29">
        <w:rPr>
          <w:color w:val="000000"/>
        </w:rPr>
        <w:t xml:space="preserve">nas tomadas de decisões. </w:t>
      </w:r>
      <w:r>
        <w:rPr>
          <w:color w:val="000000"/>
        </w:rPr>
        <w:t>U</w:t>
      </w:r>
      <w:r w:rsidRPr="00EE5D29">
        <w:rPr>
          <w:color w:val="000000"/>
        </w:rPr>
        <w:t>m estudo de impacto ambiental não deveria vir depois, mas anterior a qualquer projeto de produção ou exploração da natureza, pois deve ser pensado e debatido de forma sincera e responsável seja no aspecto político e científico: “há de inserir-se desde o principio e elaborar-se de forma interdisciplinar, transparente e independente de qualquer pressão econômica ou política. Deve aparecer unido à análise das condições de trabalho e dos possíveis efeitos na saúde física e mental das pessoas, na economia local, na segur</w:t>
      </w:r>
      <w:r w:rsidR="00FC1B86">
        <w:rPr>
          <w:color w:val="000000"/>
        </w:rPr>
        <w:t>ança” (n.183)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  <w:t xml:space="preserve">É fundamental que, ao pensar no bem comum, a política dialogue com a economia e que não haja </w:t>
      </w:r>
      <w:r>
        <w:rPr>
          <w:color w:val="000000"/>
        </w:rPr>
        <w:t>manipulação desta sobre aquela. Para Francisco</w:t>
      </w:r>
      <w:r w:rsidR="00FC1B86">
        <w:rPr>
          <w:color w:val="000000"/>
        </w:rPr>
        <w:t>,</w:t>
      </w:r>
      <w:r>
        <w:rPr>
          <w:color w:val="000000"/>
        </w:rPr>
        <w:t xml:space="preserve"> é</w:t>
      </w:r>
      <w:r w:rsidRPr="00EE5D29">
        <w:rPr>
          <w:color w:val="000000"/>
        </w:rPr>
        <w:t xml:space="preserve"> no diálogo que se pode </w:t>
      </w:r>
      <w:r>
        <w:rPr>
          <w:color w:val="000000"/>
        </w:rPr>
        <w:t>reagir a “</w:t>
      </w:r>
      <w:r w:rsidRPr="00EE5D29">
        <w:rPr>
          <w:color w:val="000000"/>
        </w:rPr>
        <w:t>uma concepção mágica do mercado</w:t>
      </w:r>
      <w:r>
        <w:rPr>
          <w:color w:val="000000"/>
        </w:rPr>
        <w:t xml:space="preserve">”. Com isso, ele quer dizer que a ideia mercadológica se sobressai a toda tentativa de encontrar soluções sustentáveis para a crise, pois, segundo esta concepção o crescimento dos lucros, sejam de indivíduos ou empresas, pode resolver todos os problemas humanos e ecológicos. </w:t>
      </w:r>
      <w:r w:rsidRPr="00EE5D29">
        <w:rPr>
          <w:color w:val="000000"/>
        </w:rPr>
        <w:t xml:space="preserve">Nesta direção, observa Francisco, é preciso repensar a cultura atual numa perspectiva dialogal: “A política e a economia tendem a culpar-se reciprocamente a respeito da pobreza e da </w:t>
      </w:r>
      <w:r w:rsidRPr="00EE5D29">
        <w:rPr>
          <w:color w:val="000000"/>
        </w:rPr>
        <w:lastRenderedPageBreak/>
        <w:t>degradação ambiental. Mas o que se espera é que reconheçam os seus próprios erros e encontrem formas de interaç</w:t>
      </w:r>
      <w:r w:rsidR="00FC1B86">
        <w:rPr>
          <w:color w:val="000000"/>
        </w:rPr>
        <w:t>ão orientadas para o bem comum” (n. 198)</w:t>
      </w:r>
    </w:p>
    <w:p w:rsidR="00AB6708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EE5D29">
        <w:rPr>
          <w:color w:val="000000"/>
        </w:rPr>
        <w:t xml:space="preserve">Para </w:t>
      </w:r>
      <w:r>
        <w:rPr>
          <w:color w:val="000000"/>
        </w:rPr>
        <w:t>o bispo de Roma</w:t>
      </w:r>
      <w:r w:rsidRPr="00EE5D29">
        <w:rPr>
          <w:color w:val="000000"/>
        </w:rPr>
        <w:t xml:space="preserve"> todas as instâncias de poder devem dialogar em favor de “nossa casa comum” e, por conta disso também as religiões devem assumir este papel</w:t>
      </w:r>
      <w:r>
        <w:rPr>
          <w:color w:val="000000"/>
        </w:rPr>
        <w:t>,</w:t>
      </w:r>
      <w:r w:rsidRPr="00EE5D29">
        <w:rPr>
          <w:color w:val="000000"/>
        </w:rPr>
        <w:t xml:space="preserve"> principalmente em relação ao seu opositor maior: as ciências. Não se pode investir no fato de que as ciências, a partir de seu método experimental, possui toda verdade sobre a vida e a morte. </w:t>
      </w:r>
      <w:r>
        <w:rPr>
          <w:color w:val="000000"/>
        </w:rPr>
        <w:t xml:space="preserve">Também a religião tem um papel importante em sua proposta de sentido para a existência humana. </w:t>
      </w:r>
      <w:r w:rsidRPr="00EE5D29">
        <w:rPr>
          <w:color w:val="000000"/>
        </w:rPr>
        <w:t xml:space="preserve">É fundamental que </w:t>
      </w:r>
      <w:r>
        <w:rPr>
          <w:color w:val="000000"/>
        </w:rPr>
        <w:t>el</w:t>
      </w:r>
      <w:r w:rsidRPr="00EE5D29">
        <w:rPr>
          <w:color w:val="000000"/>
        </w:rPr>
        <w:t>a reconheça</w:t>
      </w:r>
      <w:r>
        <w:rPr>
          <w:color w:val="000000"/>
        </w:rPr>
        <w:t xml:space="preserve"> os avanços das ciências e que estas </w:t>
      </w:r>
      <w:r w:rsidRPr="00EE5D29">
        <w:rPr>
          <w:color w:val="000000"/>
        </w:rPr>
        <w:t xml:space="preserve">reconheçam a coerência da linguagem religiosa perante a vida. Francisco exorta aos crentes para que continuem perseverantes numa fé sem contradições, nutrindo-se das convicções sobre o amor, a justiça e a paz, mas que também se abram ao diálogo com outras crenças e com </w:t>
      </w:r>
      <w:r>
        <w:rPr>
          <w:color w:val="000000"/>
        </w:rPr>
        <w:t xml:space="preserve">as ciências visando o cuidado </w:t>
      </w:r>
      <w:r w:rsidRPr="00EE5D29">
        <w:rPr>
          <w:color w:val="000000"/>
        </w:rPr>
        <w:t>com a natureza: “A gravidade da crise ecológica obriga-nos, a todos, a pensar no bem comum e a prosseguir pelo caminho do diálogo que requer paciência, ascese e generosidade, lembrando-nos sempre que “a realidade é superior à ideia””.</w:t>
      </w:r>
    </w:p>
    <w:p w:rsidR="00AB6708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AB6708" w:rsidRPr="00A1541A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A1541A">
        <w:rPr>
          <w:b/>
          <w:color w:val="000000"/>
        </w:rPr>
        <w:t>O diálogo na educação e nas espiritualidades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  <w:t>O diálogo na educação deve apontar para outro estilo de vida, que tenha na base a aliança</w:t>
      </w:r>
      <w:r>
        <w:rPr>
          <w:color w:val="000000"/>
        </w:rPr>
        <w:t xml:space="preserve"> entre ser humano e</w:t>
      </w:r>
      <w:r w:rsidRPr="00EE5D29">
        <w:rPr>
          <w:color w:val="000000"/>
        </w:rPr>
        <w:t xml:space="preserve"> natureza, pois,</w:t>
      </w:r>
      <w:r>
        <w:rPr>
          <w:color w:val="000000"/>
        </w:rPr>
        <w:t xml:space="preserve"> como escreve o Papa:</w:t>
      </w:r>
      <w:r w:rsidRPr="00EE5D29">
        <w:rPr>
          <w:color w:val="000000"/>
        </w:rPr>
        <w:t xml:space="preserve"> “Sempre é possível desenvolver uma nova capacidade de </w:t>
      </w:r>
      <w:r w:rsidR="00FC1B86">
        <w:rPr>
          <w:color w:val="000000"/>
        </w:rPr>
        <w:t>sair de si mesmo rumo ao outro” (n.. 208).</w:t>
      </w:r>
      <w:r w:rsidRPr="00EE5D29">
        <w:rPr>
          <w:color w:val="000000"/>
        </w:rPr>
        <w:t xml:space="preserve"> Uma educação cristã, comprometida com a sustentabilidade do planeta, leva a uma conversão ecológica integral, isto é, não só a uma consciência crítica acerca da realidade, mas uma transformação prática nos hábitos e no modo de existir neste mundo.</w:t>
      </w:r>
    </w:p>
    <w:p w:rsidR="00AB6708" w:rsidRPr="00A1541A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  <w:t xml:space="preserve">Urge um programa de educação ambiental que não fique somente nas informações sobre os riscos, mas que seja crítica face aos “mitos” do progresso e do poder do capital. Neste sentido </w:t>
      </w:r>
      <w:r>
        <w:rPr>
          <w:color w:val="000000"/>
        </w:rPr>
        <w:t xml:space="preserve">ele </w:t>
      </w:r>
      <w:r w:rsidRPr="00EE5D29">
        <w:rPr>
          <w:color w:val="000000"/>
        </w:rPr>
        <w:t>propõe que haja uma ação em favor do equilíbrio ecológico: “o interior consigo mesmo, o solidário com os outros, o natural com todos os sere</w:t>
      </w:r>
      <w:r w:rsidR="00FC1B86">
        <w:rPr>
          <w:color w:val="000000"/>
        </w:rPr>
        <w:t>s vivos, o espiritual com Deus” (n.210).</w:t>
      </w:r>
      <w:r w:rsidRPr="00EE5D29">
        <w:rPr>
          <w:color w:val="000000"/>
        </w:rPr>
        <w:t xml:space="preserve"> Eis uma educação ambiental responsável que, alicerçada na compaixão e no cuidado, ajuda a crescer no diálogo e na solidariedade. Uma educação ambiental, neste estilo, é capaz de pensar globalmente e agir localmente em pequenas atitudes cotidianas</w:t>
      </w:r>
      <w:r w:rsidR="00A1541A">
        <w:rPr>
          <w:color w:val="000000"/>
        </w:rPr>
        <w:t>, como bem observa o Pontífice: “</w:t>
      </w:r>
      <w:r w:rsidRPr="00A1541A">
        <w:rPr>
          <w:color w:val="000000"/>
        </w:rPr>
        <w:t xml:space="preserve">Evitar o uso de plástico e papel, reduzir o consumo de água, diferenciar o lixo, cozinhar apenas aquilo que razoavelmente se poderá comer, </w:t>
      </w:r>
      <w:r w:rsidRPr="00A1541A">
        <w:rPr>
          <w:color w:val="000000"/>
        </w:rPr>
        <w:tab/>
        <w:t xml:space="preserve">tratar com desvelo os outros seres vivos, </w:t>
      </w:r>
      <w:r w:rsidRPr="00A1541A">
        <w:rPr>
          <w:color w:val="000000"/>
        </w:rPr>
        <w:lastRenderedPageBreak/>
        <w:t xml:space="preserve">servir-se dos transportes públicos ou partilhar o mesmo veículo com várias pessoas, plantar árvores, apagar as luzes </w:t>
      </w:r>
      <w:r w:rsidR="00A1541A">
        <w:rPr>
          <w:color w:val="000000"/>
        </w:rPr>
        <w:t xml:space="preserve">desnecessárias... </w:t>
      </w:r>
      <w:r w:rsidRPr="00A1541A">
        <w:rPr>
          <w:color w:val="000000"/>
        </w:rPr>
        <w:t>Tudo isto faz parte de uma criatividade generosa e dignificante, que põe a descoberto o melhor do ser humano</w:t>
      </w:r>
      <w:r w:rsidR="00A1541A">
        <w:rPr>
          <w:color w:val="000000"/>
        </w:rPr>
        <w:t>” (n. 211)</w:t>
      </w:r>
      <w:r w:rsidRPr="00A1541A">
        <w:rPr>
          <w:color w:val="000000"/>
        </w:rPr>
        <w:t>.</w:t>
      </w:r>
    </w:p>
    <w:p w:rsidR="00AB6708" w:rsidRPr="00EE5D29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A1541A">
        <w:rPr>
          <w:color w:val="000000"/>
        </w:rPr>
        <w:tab/>
      </w:r>
      <w:r w:rsidRPr="00EE5D29">
        <w:rPr>
          <w:color w:val="000000"/>
        </w:rPr>
        <w:t>Francisco, a partir da fé cristã, propõe algumas linhas de espiritualidade</w:t>
      </w:r>
      <w:r>
        <w:rPr>
          <w:color w:val="000000"/>
        </w:rPr>
        <w:t>s</w:t>
      </w:r>
      <w:r w:rsidRPr="00EE5D29">
        <w:rPr>
          <w:color w:val="000000"/>
        </w:rPr>
        <w:t xml:space="preserve"> ecológica</w:t>
      </w:r>
      <w:r>
        <w:rPr>
          <w:color w:val="000000"/>
        </w:rPr>
        <w:t>s</w:t>
      </w:r>
      <w:r w:rsidRPr="00EE5D29">
        <w:rPr>
          <w:color w:val="000000"/>
        </w:rPr>
        <w:t>. Para ele há motivações que derivam daí e que alimentam um sentimento de solidariedade em relação ao mundo, mas para que isso possa ser revelado é preciso uma conversão interior. Ele recorda o modelo de São Francisco de Assis que</w:t>
      </w:r>
      <w:r>
        <w:rPr>
          <w:color w:val="000000"/>
        </w:rPr>
        <w:t>,</w:t>
      </w:r>
      <w:r w:rsidRPr="00EE5D29">
        <w:rPr>
          <w:color w:val="000000"/>
        </w:rPr>
        <w:t xml:space="preserve"> ao renunciar aos bens individuais</w:t>
      </w:r>
      <w:r>
        <w:rPr>
          <w:color w:val="000000"/>
        </w:rPr>
        <w:t>,se fez solidário</w:t>
      </w:r>
      <w:r w:rsidRPr="00EE5D29">
        <w:rPr>
          <w:color w:val="000000"/>
        </w:rPr>
        <w:t xml:space="preserve"> formando uma “rede comunitária” com os mais necessitados, inclusive com a criação. Esta conversão permite, segundo </w:t>
      </w:r>
      <w:r>
        <w:rPr>
          <w:color w:val="000000"/>
        </w:rPr>
        <w:t>ele</w:t>
      </w:r>
      <w:r w:rsidRPr="00EE5D29">
        <w:rPr>
          <w:color w:val="000000"/>
        </w:rPr>
        <w:t xml:space="preserve">, uma sobriedade libertadora, </w:t>
      </w:r>
      <w:r>
        <w:rPr>
          <w:color w:val="000000"/>
        </w:rPr>
        <w:t>um senso de gratidão a Deus, o C</w:t>
      </w:r>
      <w:r w:rsidRPr="00EE5D29">
        <w:rPr>
          <w:color w:val="000000"/>
        </w:rPr>
        <w:t>riador, e um regozijo na lida com as coisas deste mundo: “é um regresso à simplicidade que nos permite parar e saborear as pequenas coisas, agradecer as possibilidades que a vida oferece, sem nos apegarmos ao que temos nem nos entristecermo</w:t>
      </w:r>
      <w:r w:rsidR="00A1541A">
        <w:rPr>
          <w:color w:val="000000"/>
        </w:rPr>
        <w:t>s por aquilo que não possuímos” (n. 222).</w:t>
      </w:r>
    </w:p>
    <w:p w:rsidR="00AB6708" w:rsidRDefault="00AB6708" w:rsidP="00A1541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E5D29">
        <w:rPr>
          <w:color w:val="000000"/>
        </w:rPr>
        <w:tab/>
      </w:r>
      <w:r w:rsidR="00A1541A">
        <w:rPr>
          <w:color w:val="000000"/>
        </w:rPr>
        <w:t xml:space="preserve">Para concluir, o nosso autor observa que </w:t>
      </w:r>
      <w:r w:rsidRPr="00EE5D29">
        <w:rPr>
          <w:color w:val="000000"/>
        </w:rPr>
        <w:t>Jesus trouxe de volta o senso de filiação, lembrando que Deus é Pai e, por isso, o amor fraterno só pode ser gratuito e universal. Vale a pena ser bom e honesto,</w:t>
      </w:r>
      <w:r>
        <w:rPr>
          <w:color w:val="000000"/>
        </w:rPr>
        <w:t xml:space="preserve"> quebrando a </w:t>
      </w:r>
      <w:r w:rsidRPr="00EE5D29">
        <w:rPr>
          <w:color w:val="000000"/>
        </w:rPr>
        <w:t xml:space="preserve">lógica da </w:t>
      </w:r>
      <w:r>
        <w:rPr>
          <w:color w:val="000000"/>
        </w:rPr>
        <w:t>injustiça e fortalecendo uma cultura do cuidado em relação ao criador e todas as criaturas.</w:t>
      </w: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6708" w:rsidRDefault="00703536" w:rsidP="00703536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José Neivaldo de Souza</w:t>
      </w:r>
    </w:p>
    <w:p w:rsidR="00703536" w:rsidRDefault="00703536" w:rsidP="00703536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Teólogo e psicanalista</w:t>
      </w:r>
    </w:p>
    <w:p w:rsidR="00703536" w:rsidRDefault="00703536" w:rsidP="00703536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Neivaldo.js@gmail.com</w:t>
      </w: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6708" w:rsidRDefault="00AB6708" w:rsidP="00AB670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A420F" w:rsidRDefault="001A420F" w:rsidP="00AB6708">
      <w:bookmarkStart w:id="0" w:name="_GoBack"/>
      <w:bookmarkEnd w:id="0"/>
    </w:p>
    <w:sectPr w:rsidR="001A420F" w:rsidSect="002D13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917" w:rsidRDefault="00AF6917" w:rsidP="00AB6708">
      <w:pPr>
        <w:spacing w:after="0" w:line="240" w:lineRule="auto"/>
      </w:pPr>
      <w:r>
        <w:separator/>
      </w:r>
    </w:p>
  </w:endnote>
  <w:endnote w:type="continuationSeparator" w:id="1">
    <w:p w:rsidR="00AF6917" w:rsidRDefault="00AF6917" w:rsidP="00AB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917" w:rsidRDefault="00AF6917" w:rsidP="00AB6708">
      <w:pPr>
        <w:spacing w:after="0" w:line="240" w:lineRule="auto"/>
      </w:pPr>
      <w:r>
        <w:separator/>
      </w:r>
    </w:p>
  </w:footnote>
  <w:footnote w:type="continuationSeparator" w:id="1">
    <w:p w:rsidR="00AF6917" w:rsidRDefault="00AF6917" w:rsidP="00AB67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708"/>
    <w:rsid w:val="001A420F"/>
    <w:rsid w:val="00200214"/>
    <w:rsid w:val="002D1373"/>
    <w:rsid w:val="00703536"/>
    <w:rsid w:val="00A1541A"/>
    <w:rsid w:val="00AB6708"/>
    <w:rsid w:val="00AF6917"/>
    <w:rsid w:val="00BF09EB"/>
    <w:rsid w:val="00D562D0"/>
    <w:rsid w:val="00F917C2"/>
    <w:rsid w:val="00FC1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0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0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B670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0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B670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B670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B670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1383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2016-08-02T11:26:00Z</dcterms:created>
  <dcterms:modified xsi:type="dcterms:W3CDTF">2016-08-02T11:26:00Z</dcterms:modified>
</cp:coreProperties>
</file>