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7A6" w:rsidRPr="002A57A6" w:rsidRDefault="002A57A6" w:rsidP="002A57A6">
      <w:pPr>
        <w:shd w:val="clear" w:color="auto" w:fill="FFFFFF"/>
        <w:spacing w:after="0" w:line="240" w:lineRule="auto"/>
        <w:jc w:val="center"/>
        <w:rPr>
          <w:rFonts w:ascii="Arial" w:eastAsia="Times New Roman" w:hAnsi="Arial" w:cs="Arial"/>
          <w:color w:val="222222"/>
          <w:sz w:val="19"/>
          <w:szCs w:val="19"/>
          <w:lang w:eastAsia="es-ES"/>
        </w:rPr>
      </w:pPr>
      <w:r>
        <w:rPr>
          <w:rFonts w:ascii="Arial" w:eastAsia="Times New Roman" w:hAnsi="Arial" w:cs="Arial"/>
          <w:noProof/>
          <w:color w:val="1155CC"/>
          <w:sz w:val="19"/>
          <w:szCs w:val="19"/>
          <w:lang w:eastAsia="es-ES"/>
        </w:rPr>
        <w:drawing>
          <wp:inline distT="0" distB="0" distL="0" distR="0">
            <wp:extent cx="2638425" cy="638175"/>
            <wp:effectExtent l="19050" t="0" r="9525" b="0"/>
            <wp:docPr id="1" name="Imagen 1" descr="https://1.bp.blogspot.com/-Bs-eJWxfhE4/V5om1FWlf-I/AAAAAAAAAR4/6jVMCZMNPHMCfFDwEsBYAA0jnk2EvR7iQCLcB/s1600/Carta%2Bal%2BPueblo%2Bde%2BDios.pn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Bs-eJWxfhE4/V5om1FWlf-I/AAAAAAAAAR4/6jVMCZMNPHMCfFDwEsBYAA0jnk2EvR7iQCLcB/s1600/Carta%2Bal%2BPueblo%2Bde%2BDios.png">
                      <a:hlinkClick r:id="rId5" tgtFrame="&quot;_blank&quot;"/>
                    </pic:cNvPr>
                    <pic:cNvPicPr>
                      <a:picLocks noChangeAspect="1" noChangeArrowheads="1"/>
                    </pic:cNvPicPr>
                  </pic:nvPicPr>
                  <pic:blipFill>
                    <a:blip r:embed="rId6"/>
                    <a:srcRect/>
                    <a:stretch>
                      <a:fillRect/>
                    </a:stretch>
                  </pic:blipFill>
                  <pic:spPr bwMode="auto">
                    <a:xfrm>
                      <a:off x="0" y="0"/>
                      <a:ext cx="2638425" cy="638175"/>
                    </a:xfrm>
                    <a:prstGeom prst="rect">
                      <a:avLst/>
                    </a:prstGeom>
                    <a:noFill/>
                    <a:ln w="9525">
                      <a:noFill/>
                      <a:miter lim="800000"/>
                      <a:headEnd/>
                      <a:tailEnd/>
                    </a:ln>
                  </pic:spPr>
                </pic:pic>
              </a:graphicData>
            </a:graphic>
          </wp:inline>
        </w:drawing>
      </w:r>
    </w:p>
    <w:p w:rsidR="002A57A6" w:rsidRPr="002A57A6" w:rsidRDefault="002A57A6" w:rsidP="002A57A6">
      <w:pPr>
        <w:shd w:val="clear" w:color="auto" w:fill="FFFFFF"/>
        <w:spacing w:after="0" w:line="240" w:lineRule="auto"/>
        <w:ind w:firstLine="708"/>
        <w:jc w:val="center"/>
        <w:rPr>
          <w:rFonts w:ascii="Arial" w:eastAsia="Times New Roman" w:hAnsi="Arial" w:cs="Arial"/>
          <w:color w:val="222222"/>
          <w:sz w:val="19"/>
          <w:szCs w:val="19"/>
          <w:lang w:eastAsia="es-ES"/>
        </w:rPr>
      </w:pPr>
      <w:r w:rsidRPr="002A57A6">
        <w:rPr>
          <w:rFonts w:ascii="Arial" w:eastAsia="Times New Roman" w:hAnsi="Arial" w:cs="Arial"/>
          <w:i/>
          <w:iCs/>
          <w:color w:val="222222"/>
          <w:sz w:val="24"/>
          <w:szCs w:val="24"/>
          <w:lang w:eastAsia="es-ES"/>
        </w:rPr>
        <w:t>Grupo de curas en Opción por los pobres</w:t>
      </w:r>
    </w:p>
    <w:p w:rsidR="002A57A6" w:rsidRPr="002A57A6" w:rsidRDefault="002A57A6" w:rsidP="002A57A6">
      <w:pPr>
        <w:shd w:val="clear" w:color="auto" w:fill="FFFFFF"/>
        <w:spacing w:after="0" w:line="240" w:lineRule="auto"/>
        <w:jc w:val="center"/>
        <w:rPr>
          <w:rFonts w:ascii="Arial" w:eastAsia="Times New Roman" w:hAnsi="Arial" w:cs="Arial"/>
          <w:color w:val="222222"/>
          <w:sz w:val="19"/>
          <w:szCs w:val="19"/>
          <w:lang w:eastAsia="es-ES"/>
        </w:rPr>
      </w:pPr>
      <w:r w:rsidRPr="002A57A6">
        <w:rPr>
          <w:rFonts w:ascii="Arial" w:eastAsia="Times New Roman" w:hAnsi="Arial" w:cs="Arial"/>
          <w:color w:val="222222"/>
          <w:sz w:val="24"/>
          <w:szCs w:val="24"/>
          <w:lang w:eastAsia="es-ES"/>
        </w:rPr>
        <w:t>29 de julio de 2016</w:t>
      </w:r>
    </w:p>
    <w:p w:rsidR="002A57A6" w:rsidRPr="002A57A6" w:rsidRDefault="002A57A6" w:rsidP="002A57A6">
      <w:pPr>
        <w:shd w:val="clear" w:color="auto" w:fill="FFFFFF"/>
        <w:spacing w:after="0" w:line="240" w:lineRule="auto"/>
        <w:jc w:val="center"/>
        <w:rPr>
          <w:rFonts w:ascii="Arial" w:eastAsia="Times New Roman" w:hAnsi="Arial" w:cs="Arial"/>
          <w:color w:val="222222"/>
          <w:sz w:val="19"/>
          <w:szCs w:val="19"/>
          <w:lang w:eastAsia="es-ES"/>
        </w:rPr>
      </w:pPr>
    </w:p>
    <w:p w:rsidR="002A57A6" w:rsidRPr="002A57A6" w:rsidRDefault="002A57A6" w:rsidP="002A57A6">
      <w:pPr>
        <w:shd w:val="clear" w:color="auto" w:fill="FFFFFF"/>
        <w:spacing w:after="0" w:line="240" w:lineRule="auto"/>
        <w:jc w:val="center"/>
        <w:rPr>
          <w:rFonts w:ascii="Arial" w:eastAsia="Times New Roman" w:hAnsi="Arial" w:cs="Arial"/>
          <w:color w:val="222222"/>
          <w:sz w:val="19"/>
          <w:szCs w:val="19"/>
          <w:lang w:eastAsia="es-ES"/>
        </w:rPr>
      </w:pPr>
      <w:r>
        <w:rPr>
          <w:rFonts w:ascii="Arial" w:eastAsia="Times New Roman" w:hAnsi="Arial" w:cs="Arial"/>
          <w:noProof/>
          <w:color w:val="1155CC"/>
          <w:sz w:val="19"/>
          <w:szCs w:val="19"/>
          <w:lang w:eastAsia="es-ES"/>
        </w:rPr>
        <w:drawing>
          <wp:inline distT="0" distB="0" distL="0" distR="0">
            <wp:extent cx="3048000" cy="1219200"/>
            <wp:effectExtent l="19050" t="0" r="0" b="0"/>
            <wp:docPr id="2" name="Imagen 2" descr="https://2.bp.blogspot.com/-LVIOZT9bdd4/V5olIEIXnJI/AAAAAAAAARs/o4ny6HfWncMqO1b8BdQ6HHKhPH-WKLJ5gCLcB/s320/Cruz%2Bcompartida.jpg">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2.bp.blogspot.com/-LVIOZT9bdd4/V5olIEIXnJI/AAAAAAAAARs/o4ny6HfWncMqO1b8BdQ6HHKhPH-WKLJ5gCLcB/s320/Cruz%2Bcompartida.jpg">
                      <a:hlinkClick r:id="rId7" tgtFrame="&quot;_blank&quot;"/>
                    </pic:cNvPr>
                    <pic:cNvPicPr>
                      <a:picLocks noChangeAspect="1" noChangeArrowheads="1"/>
                    </pic:cNvPicPr>
                  </pic:nvPicPr>
                  <pic:blipFill>
                    <a:blip r:embed="rId8"/>
                    <a:srcRect/>
                    <a:stretch>
                      <a:fillRect/>
                    </a:stretch>
                  </pic:blipFill>
                  <pic:spPr bwMode="auto">
                    <a:xfrm>
                      <a:off x="0" y="0"/>
                      <a:ext cx="3048000" cy="1219200"/>
                    </a:xfrm>
                    <a:prstGeom prst="rect">
                      <a:avLst/>
                    </a:prstGeom>
                    <a:noFill/>
                    <a:ln w="9525">
                      <a:noFill/>
                      <a:miter lim="800000"/>
                      <a:headEnd/>
                      <a:tailEnd/>
                    </a:ln>
                  </pic:spPr>
                </pic:pic>
              </a:graphicData>
            </a:graphic>
          </wp:inline>
        </w:drawing>
      </w:r>
    </w:p>
    <w:p w:rsidR="002A57A6" w:rsidRPr="002A57A6" w:rsidRDefault="002A57A6" w:rsidP="002A57A6">
      <w:pPr>
        <w:shd w:val="clear" w:color="auto" w:fill="FFFFFF"/>
        <w:spacing w:after="0" w:line="240" w:lineRule="auto"/>
        <w:jc w:val="center"/>
        <w:rPr>
          <w:rFonts w:ascii="Arial" w:eastAsia="Times New Roman" w:hAnsi="Arial" w:cs="Arial"/>
          <w:color w:val="222222"/>
          <w:sz w:val="19"/>
          <w:szCs w:val="19"/>
          <w:lang w:eastAsia="es-ES"/>
        </w:rPr>
      </w:pP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Arial" w:eastAsia="Times New Roman" w:hAnsi="Arial" w:cs="Arial"/>
          <w:i/>
          <w:iCs/>
          <w:color w:val="222222"/>
          <w:sz w:val="24"/>
          <w:szCs w:val="24"/>
          <w:lang w:eastAsia="es-ES"/>
        </w:rPr>
        <w:t>En el Evangelio del domingo (Lucas 12,13-21) encontramos a una persona de entre la multitud que le pide a Jesús que le haga justicia. El hermano mayor debe compartir con el menor la parte correspondiente y no lo hace. Jesús, sin embargo, se rehúsa a intervenir directamente. Lo que él hace es proponer a su auditorio un criterio (que, en el fondo, da respuesta al pedido, pero debe ser una consecuencia que el hermano debe sacar). El criterio que propone Jesús confronta con el individualismo como se ve en la parábola. Las riquezas que produce el campo no son para uno, afirma, porque – como se dice – “nadie tiene la vida asegurada”. El individualismo egoísta de aquel a quien sus campos dieron mucha cosecha y riquezas no tiene espacio en la propuesta de Jesús.</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Arial" w:eastAsia="Times New Roman" w:hAnsi="Arial" w:cs="Arial"/>
          <w:i/>
          <w:iCs/>
          <w:color w:val="222222"/>
          <w:sz w:val="24"/>
          <w:szCs w:val="24"/>
          <w:lang w:eastAsia="es-ES"/>
        </w:rPr>
        <w:t>El reino que Jesús propone no se trata de un “mi” (mi campo, mi cosecha, mi granero, mi…) sino de un “nosotros”. Es ese nosotros, ese otro mundo posible, mundo de hermanas y hermanos el corazón de la propuesta de Jesús. El individualismo que rige (= reina) nuestra Patria en nada se asemeja a la propuesta de Jesús. Somos testigos de esto:</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Arial" w:eastAsia="Times New Roman" w:hAnsi="Arial" w:cs="Arial"/>
          <w:color w:val="222222"/>
          <w:sz w:val="24"/>
          <w:szCs w:val="24"/>
          <w:lang w:eastAsia="es-ES"/>
        </w:rPr>
        <w:t xml:space="preserve">Desde nuestra primera carta reclamamos la inmediata libertad de la presa política Milagro Sala y sus compañeros. Lejos de ver realizado este acto de estricta justicia el estado policial de Jujuy añade semana a semana nuevas vergüenzas a su presente. El marido de Milagro, Raúl </w:t>
      </w:r>
      <w:proofErr w:type="spellStart"/>
      <w:r w:rsidRPr="002A57A6">
        <w:rPr>
          <w:rFonts w:ascii="Arial" w:eastAsia="Times New Roman" w:hAnsi="Arial" w:cs="Arial"/>
          <w:color w:val="222222"/>
          <w:sz w:val="24"/>
          <w:szCs w:val="24"/>
          <w:lang w:eastAsia="es-ES"/>
        </w:rPr>
        <w:t>Noro</w:t>
      </w:r>
      <w:proofErr w:type="gramStart"/>
      <w:r w:rsidRPr="002A57A6">
        <w:rPr>
          <w:rFonts w:ascii="Arial" w:eastAsia="Times New Roman" w:hAnsi="Arial" w:cs="Arial"/>
          <w:color w:val="222222"/>
          <w:sz w:val="24"/>
          <w:szCs w:val="24"/>
          <w:lang w:eastAsia="es-ES"/>
        </w:rPr>
        <w:t>,quedó</w:t>
      </w:r>
      <w:proofErr w:type="spellEnd"/>
      <w:proofErr w:type="gramEnd"/>
      <w:r w:rsidRPr="002A57A6">
        <w:rPr>
          <w:rFonts w:ascii="Arial" w:eastAsia="Times New Roman" w:hAnsi="Arial" w:cs="Arial"/>
          <w:color w:val="222222"/>
          <w:sz w:val="24"/>
          <w:szCs w:val="24"/>
          <w:lang w:eastAsia="es-ES"/>
        </w:rPr>
        <w:t xml:space="preserve"> detenido en el marco de la supuesta causa por fraude a la administración pública y extorsión, extendiendo aún más la persecución política sobre la organización Túpac Amaru. “Los presos políticos ahora somos 11” expresó claramente Milagro Sala.</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p>
    <w:p w:rsidR="002A57A6" w:rsidRPr="002A57A6" w:rsidRDefault="002A57A6" w:rsidP="002A57A6">
      <w:pPr>
        <w:shd w:val="clear" w:color="auto" w:fill="FFFFFF"/>
        <w:spacing w:after="0" w:line="240" w:lineRule="auto"/>
        <w:jc w:val="center"/>
        <w:rPr>
          <w:rFonts w:ascii="Arial" w:eastAsia="Times New Roman" w:hAnsi="Arial" w:cs="Arial"/>
          <w:color w:val="222222"/>
          <w:sz w:val="19"/>
          <w:szCs w:val="19"/>
          <w:lang w:eastAsia="es-ES"/>
        </w:rPr>
      </w:pPr>
      <w:r w:rsidRPr="002A57A6">
        <w:rPr>
          <w:rFonts w:ascii="Arial" w:eastAsia="Times New Roman" w:hAnsi="Arial" w:cs="Arial"/>
          <w:b/>
          <w:bCs/>
          <w:color w:val="222222"/>
          <w:sz w:val="24"/>
          <w:szCs w:val="24"/>
          <w:lang w:eastAsia="es-ES"/>
        </w:rPr>
        <w:t>Justicia bajo sospecha</w:t>
      </w:r>
    </w:p>
    <w:p w:rsidR="002A57A6" w:rsidRPr="002A57A6" w:rsidRDefault="002A57A6" w:rsidP="002A57A6">
      <w:pPr>
        <w:shd w:val="clear" w:color="auto" w:fill="FFFFFF"/>
        <w:spacing w:after="0" w:line="240" w:lineRule="auto"/>
        <w:jc w:val="center"/>
        <w:rPr>
          <w:rFonts w:ascii="Arial" w:eastAsia="Times New Roman" w:hAnsi="Arial" w:cs="Arial"/>
          <w:color w:val="222222"/>
          <w:sz w:val="19"/>
          <w:szCs w:val="19"/>
          <w:lang w:eastAsia="es-ES"/>
        </w:rPr>
      </w:pP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Symbol" w:eastAsia="Times New Roman" w:hAnsi="Symbol"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 xml:space="preserve">Los Papeles de Panamá revelaron las cuentas y empresas off shore del Presidente de la República y muchos de sus funcionarios, además de empresarios de todo tipo. Lejos de que se vea una justicia </w:t>
      </w:r>
      <w:proofErr w:type="spellStart"/>
      <w:r w:rsidRPr="002A57A6">
        <w:rPr>
          <w:rFonts w:ascii="Arial" w:eastAsia="Times New Roman" w:hAnsi="Arial" w:cs="Arial"/>
          <w:color w:val="222222"/>
          <w:sz w:val="24"/>
          <w:szCs w:val="24"/>
          <w:lang w:eastAsia="es-ES"/>
        </w:rPr>
        <w:t>ejemplificadora</w:t>
      </w:r>
      <w:proofErr w:type="spellEnd"/>
      <w:r w:rsidRPr="002A57A6">
        <w:rPr>
          <w:rFonts w:ascii="Arial" w:eastAsia="Times New Roman" w:hAnsi="Arial" w:cs="Arial"/>
          <w:color w:val="222222"/>
          <w:sz w:val="24"/>
          <w:szCs w:val="24"/>
          <w:lang w:eastAsia="es-ES"/>
        </w:rPr>
        <w:t>, una prensa independiente y un amplio e indudable rechazo social a semejante hecho el gobierno sigue “como si nada” hablando incluso de transparencia, de que “se acabó la joda” y hasta persiguiendo con ahínco “la otra corrupción”.</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Symbol" w:eastAsia="Times New Roman" w:hAnsi="Symbol" w:cs="Arial"/>
          <w:color w:val="222222"/>
          <w:sz w:val="24"/>
          <w:szCs w:val="24"/>
          <w:lang w:eastAsia="es-ES"/>
        </w:rPr>
        <w:lastRenderedPageBreak/>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Hacemos nuestro el comunicado de la agrupación Justicia Legítima: “Llama poderosamente la atención que ningún sector o entidad vinculado al Poder Judicial haya repudiado la presión ejercida por el Poder Ejecutivo Nacional sobre la Corte Suprema de Justicia de la Nación en la persona de su actual presidente, al convocarlo a una reunión en la casa de Gobierno relativa al trámite de asuntos que generan profunda preocupación a la población, en los que el tribunal deberá intervenir a la brevedad, cuestión no desmentida sobre la que informaron distintos medios periodísticos”. El regalo hecho a los miembros de la Corte otorgándoles vuelos en primera clase en todos los casos no hace sino asemejarse a un soborno como lo afirma con frecuencia la Biblia al referirse a los regalos a los jueces (</w:t>
      </w:r>
      <w:r w:rsidRPr="002A57A6">
        <w:rPr>
          <w:rFonts w:ascii="Arial" w:eastAsia="Times New Roman" w:hAnsi="Arial" w:cs="Arial"/>
          <w:i/>
          <w:iCs/>
          <w:color w:val="222222"/>
          <w:sz w:val="24"/>
          <w:szCs w:val="24"/>
          <w:lang w:eastAsia="es-ES"/>
        </w:rPr>
        <w:t>Éxodo</w:t>
      </w:r>
      <w:r w:rsidRPr="002A57A6">
        <w:rPr>
          <w:rFonts w:ascii="Arial" w:eastAsia="Times New Roman" w:hAnsi="Arial" w:cs="Arial"/>
          <w:color w:val="222222"/>
          <w:sz w:val="24"/>
          <w:szCs w:val="24"/>
          <w:lang w:eastAsia="es-ES"/>
        </w:rPr>
        <w:t> 23,8; </w:t>
      </w:r>
      <w:r w:rsidRPr="002A57A6">
        <w:rPr>
          <w:rFonts w:ascii="Arial" w:eastAsia="Times New Roman" w:hAnsi="Arial" w:cs="Arial"/>
          <w:i/>
          <w:iCs/>
          <w:color w:val="222222"/>
          <w:sz w:val="24"/>
          <w:szCs w:val="24"/>
          <w:lang w:eastAsia="es-ES"/>
        </w:rPr>
        <w:t>1 Samuel</w:t>
      </w:r>
      <w:r w:rsidRPr="002A57A6">
        <w:rPr>
          <w:rFonts w:ascii="Arial" w:eastAsia="Times New Roman" w:hAnsi="Arial" w:cs="Arial"/>
          <w:color w:val="222222"/>
          <w:sz w:val="24"/>
          <w:szCs w:val="24"/>
          <w:lang w:eastAsia="es-ES"/>
        </w:rPr>
        <w:t> 8,3; </w:t>
      </w:r>
      <w:r w:rsidRPr="002A57A6">
        <w:rPr>
          <w:rFonts w:ascii="Arial" w:eastAsia="Times New Roman" w:hAnsi="Arial" w:cs="Arial"/>
          <w:i/>
          <w:iCs/>
          <w:color w:val="222222"/>
          <w:sz w:val="24"/>
          <w:szCs w:val="24"/>
          <w:lang w:eastAsia="es-ES"/>
        </w:rPr>
        <w:t>Isaías</w:t>
      </w:r>
      <w:r w:rsidRPr="002A57A6">
        <w:rPr>
          <w:rFonts w:ascii="Arial" w:eastAsia="Times New Roman" w:hAnsi="Arial" w:cs="Arial"/>
          <w:color w:val="222222"/>
          <w:sz w:val="24"/>
          <w:szCs w:val="24"/>
          <w:lang w:eastAsia="es-ES"/>
        </w:rPr>
        <w:t> 1,23).</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Symbol" w:eastAsia="Times New Roman" w:hAnsi="Symbol"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 xml:space="preserve">Insistimos en que el Poder Judicial debe estar al servicio de la legalidad y la justicia de modo imparcial. Venimos señalando procedimientos carentes de transparencia en el actuar de algunos jueces federales que aceleran o detienen causas de acuerdo a determinados intereses políticos o económicos. En este sentido repudiamos un nuevo aniversario sin justicia por la AMIA. La breve presencia del presidente (menos de 15’) en uno de los actos conmemorativos no hace sino revelar la indiferencia ante un hecho que sigue enlutando nuestra Patria. Nos preocupa lo ya mencionado de que el presidente de la Corte Suprema de Justicia se haya reunido con el presidente </w:t>
      </w:r>
      <w:proofErr w:type="spellStart"/>
      <w:r w:rsidRPr="002A57A6">
        <w:rPr>
          <w:rFonts w:ascii="Arial" w:eastAsia="Times New Roman" w:hAnsi="Arial" w:cs="Arial"/>
          <w:color w:val="222222"/>
          <w:sz w:val="24"/>
          <w:szCs w:val="24"/>
          <w:lang w:eastAsia="es-ES"/>
        </w:rPr>
        <w:t>Macri</w:t>
      </w:r>
      <w:proofErr w:type="spellEnd"/>
      <w:r w:rsidRPr="002A57A6">
        <w:rPr>
          <w:rFonts w:ascii="Arial" w:eastAsia="Times New Roman" w:hAnsi="Arial" w:cs="Arial"/>
          <w:color w:val="222222"/>
          <w:sz w:val="24"/>
          <w:szCs w:val="24"/>
          <w:lang w:eastAsia="es-ES"/>
        </w:rPr>
        <w:t xml:space="preserve"> -en medio de un conflicto por el aumento de tarifas y las “inconsistencias” en la Declaración Jurada del presidente- sin hacer participar a la otra parte implicada en el conflicto como hubiera correspondido según la práctica habitual, para no levantar sospechas de parcialidad.</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Symbol" w:eastAsia="Times New Roman" w:hAnsi="Symbol"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Por otra parte reiteramos que los medios masivos de comunicación no deben ocupar el lugar de fiscales ni de auxiliares del poder judicial. Es preocupante la frecuencia con que los medios hegemónicos anticipan el actuar judicial o montan un show alrededor de medidas más relacionadas con generar un impacto en la opinión pública – como los allanamientos transmitidos en cadena – que con la búsqueda de hacer justicia. </w:t>
      </w:r>
      <w:r w:rsidRPr="002A57A6">
        <w:rPr>
          <w:rFonts w:ascii="Arial" w:eastAsia="Times New Roman" w:hAnsi="Arial" w:cs="Arial"/>
          <w:i/>
          <w:iCs/>
          <w:color w:val="222222"/>
          <w:sz w:val="24"/>
          <w:szCs w:val="24"/>
          <w:lang w:eastAsia="es-ES"/>
        </w:rPr>
        <w:t>La Nación</w:t>
      </w:r>
      <w:r w:rsidRPr="002A57A6">
        <w:rPr>
          <w:rFonts w:ascii="Arial" w:eastAsia="Times New Roman" w:hAnsi="Arial" w:cs="Arial"/>
          <w:color w:val="222222"/>
          <w:sz w:val="24"/>
          <w:szCs w:val="24"/>
          <w:lang w:eastAsia="es-ES"/>
        </w:rPr>
        <w:t xml:space="preserve"> publicó en estos días que “hay un plan para abrir la denuncia del fallecido fiscal </w:t>
      </w:r>
      <w:proofErr w:type="spellStart"/>
      <w:r w:rsidRPr="002A57A6">
        <w:rPr>
          <w:rFonts w:ascii="Arial" w:eastAsia="Times New Roman" w:hAnsi="Arial" w:cs="Arial"/>
          <w:color w:val="222222"/>
          <w:sz w:val="24"/>
          <w:szCs w:val="24"/>
          <w:lang w:eastAsia="es-ES"/>
        </w:rPr>
        <w:t>Nisman</w:t>
      </w:r>
      <w:proofErr w:type="spellEnd"/>
      <w:r w:rsidRPr="002A57A6">
        <w:rPr>
          <w:rFonts w:ascii="Arial" w:eastAsia="Times New Roman" w:hAnsi="Arial" w:cs="Arial"/>
          <w:color w:val="222222"/>
          <w:sz w:val="24"/>
          <w:szCs w:val="24"/>
          <w:lang w:eastAsia="es-ES"/>
        </w:rPr>
        <w:t xml:space="preserve"> contra Cristina Fernández”. ¿Un plan (¿de quién?) para abrir una causa cerrada y revisada? ¿Eso es “justicia”? ¿La Nación lo sabe antes que nadie?</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p>
    <w:p w:rsidR="002A57A6" w:rsidRPr="002A57A6" w:rsidRDefault="002A57A6" w:rsidP="002A57A6">
      <w:pPr>
        <w:shd w:val="clear" w:color="auto" w:fill="FFFFFF"/>
        <w:spacing w:after="0" w:line="240" w:lineRule="auto"/>
        <w:jc w:val="center"/>
        <w:rPr>
          <w:rFonts w:ascii="Arial" w:eastAsia="Times New Roman" w:hAnsi="Arial" w:cs="Arial"/>
          <w:color w:val="222222"/>
          <w:sz w:val="19"/>
          <w:szCs w:val="19"/>
          <w:lang w:eastAsia="es-ES"/>
        </w:rPr>
      </w:pPr>
      <w:r w:rsidRPr="002A57A6">
        <w:rPr>
          <w:rFonts w:ascii="Arial" w:eastAsia="Times New Roman" w:hAnsi="Arial" w:cs="Arial"/>
          <w:b/>
          <w:bCs/>
          <w:color w:val="222222"/>
          <w:sz w:val="24"/>
          <w:szCs w:val="24"/>
          <w:lang w:eastAsia="es-ES"/>
        </w:rPr>
        <w:t>Los Derechos Humanos no son “un curro”</w:t>
      </w:r>
    </w:p>
    <w:p w:rsidR="002A57A6" w:rsidRPr="002A57A6" w:rsidRDefault="002A57A6" w:rsidP="002A57A6">
      <w:pPr>
        <w:shd w:val="clear" w:color="auto" w:fill="FFFFFF"/>
        <w:spacing w:after="0" w:line="240" w:lineRule="auto"/>
        <w:jc w:val="center"/>
        <w:rPr>
          <w:rFonts w:ascii="Arial" w:eastAsia="Times New Roman" w:hAnsi="Arial" w:cs="Arial"/>
          <w:color w:val="222222"/>
          <w:sz w:val="19"/>
          <w:szCs w:val="19"/>
          <w:lang w:eastAsia="es-ES"/>
        </w:rPr>
      </w:pP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Symbol" w:eastAsia="Times New Roman" w:hAnsi="Symbol"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La participación en el reciente desfile de personas ligadas a la dictadura cívico-eclesiástico-militar – a la que aludimos en nuestra carta anterior – motivó la reacción de diferentes organismos de Derechos Humanos. Queremos adherirnos a todos ellos en el repudio.</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Symbol" w:eastAsia="Times New Roman" w:hAnsi="Symbol"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 xml:space="preserve">Pero queremos ampliarlo aún más ya que la renuncia de Darío </w:t>
      </w:r>
      <w:proofErr w:type="spellStart"/>
      <w:r w:rsidRPr="002A57A6">
        <w:rPr>
          <w:rFonts w:ascii="Arial" w:eastAsia="Times New Roman" w:hAnsi="Arial" w:cs="Arial"/>
          <w:color w:val="222222"/>
          <w:sz w:val="24"/>
          <w:szCs w:val="24"/>
          <w:lang w:eastAsia="es-ES"/>
        </w:rPr>
        <w:t>Lopérfido</w:t>
      </w:r>
      <w:proofErr w:type="spellEnd"/>
      <w:r w:rsidRPr="002A57A6">
        <w:rPr>
          <w:rFonts w:ascii="Arial" w:eastAsia="Times New Roman" w:hAnsi="Arial" w:cs="Arial"/>
          <w:color w:val="222222"/>
          <w:sz w:val="24"/>
          <w:szCs w:val="24"/>
          <w:lang w:eastAsia="es-ES"/>
        </w:rPr>
        <w:t xml:space="preserve">, mucho más demorada de lo necesario, no implica que desde muchos sectores del Gobierno hayan hecho suyo lo que debiera ser una “política de estado” en relación a los Derechos Humanos. La referencia en </w:t>
      </w:r>
      <w:proofErr w:type="spellStart"/>
      <w:r w:rsidRPr="002A57A6">
        <w:rPr>
          <w:rFonts w:ascii="Arial" w:eastAsia="Times New Roman" w:hAnsi="Arial" w:cs="Arial"/>
          <w:color w:val="222222"/>
          <w:sz w:val="24"/>
          <w:szCs w:val="24"/>
          <w:lang w:eastAsia="es-ES"/>
        </w:rPr>
        <w:t>Tecnópolis</w:t>
      </w:r>
      <w:proofErr w:type="spellEnd"/>
      <w:r w:rsidRPr="002A57A6">
        <w:rPr>
          <w:rFonts w:ascii="Arial" w:eastAsia="Times New Roman" w:hAnsi="Arial" w:cs="Arial"/>
          <w:color w:val="222222"/>
          <w:sz w:val="24"/>
          <w:szCs w:val="24"/>
          <w:lang w:eastAsia="es-ES"/>
        </w:rPr>
        <w:t xml:space="preserve"> a que la CONADEP registró 8.960 casos de desaparecidos es parcial, limitada y a todas luces tendenciosa.</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Symbol" w:eastAsia="Times New Roman" w:hAnsi="Symbol"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 xml:space="preserve">La falta de control del Estado sobre la policía permitiéndoles “hacer lo que quieren”, es propio de un estado policial, de un debilitamiento del estado de derecho.  Se llegó a los extremos ridículos y vergonzosos de que se detuviera </w:t>
      </w:r>
      <w:r w:rsidRPr="002A57A6">
        <w:rPr>
          <w:rFonts w:ascii="Arial" w:eastAsia="Times New Roman" w:hAnsi="Arial" w:cs="Arial"/>
          <w:color w:val="222222"/>
          <w:sz w:val="24"/>
          <w:szCs w:val="24"/>
          <w:lang w:eastAsia="es-ES"/>
        </w:rPr>
        <w:lastRenderedPageBreak/>
        <w:t xml:space="preserve">el tren en Palermo para que la Policía hiciera bajar del mismo a una persona por portar un cartel crítico del presidente </w:t>
      </w:r>
      <w:proofErr w:type="spellStart"/>
      <w:r w:rsidRPr="002A57A6">
        <w:rPr>
          <w:rFonts w:ascii="Arial" w:eastAsia="Times New Roman" w:hAnsi="Arial" w:cs="Arial"/>
          <w:color w:val="222222"/>
          <w:sz w:val="24"/>
          <w:szCs w:val="24"/>
          <w:lang w:eastAsia="es-ES"/>
        </w:rPr>
        <w:t>Macri</w:t>
      </w:r>
      <w:proofErr w:type="spellEnd"/>
      <w:r w:rsidRPr="002A57A6">
        <w:rPr>
          <w:rFonts w:ascii="Arial" w:eastAsia="Times New Roman" w:hAnsi="Arial" w:cs="Arial"/>
          <w:color w:val="222222"/>
          <w:sz w:val="24"/>
          <w:szCs w:val="24"/>
          <w:lang w:eastAsia="es-ES"/>
        </w:rPr>
        <w:t xml:space="preserve"> afirmando que mintió (hecho que afirmamos también nosotros), o que se echara de una plaza en San Isidro a una mujer por amamantar a su hijo, o que se intentara desalojar en la C.A.B.A. a un vendedor ambulante rodeado de 7 vehículos policiales, pero defendido por los vecinos, entre ellos el padre de un joven recientemente asesinado. Nos gustaría repetir con Violeta Parra “¡</w:t>
      </w:r>
      <w:r w:rsidRPr="002A57A6">
        <w:rPr>
          <w:rFonts w:ascii="Arial" w:eastAsia="Times New Roman" w:hAnsi="Arial" w:cs="Arial"/>
          <w:i/>
          <w:iCs/>
          <w:color w:val="222222"/>
          <w:sz w:val="24"/>
          <w:szCs w:val="24"/>
          <w:lang w:eastAsia="es-ES"/>
        </w:rPr>
        <w:t>si acaso esto es un motivo, preso voy también sargento</w:t>
      </w:r>
      <w:r w:rsidRPr="002A57A6">
        <w:rPr>
          <w:rFonts w:ascii="Arial" w:eastAsia="Times New Roman" w:hAnsi="Arial" w:cs="Arial"/>
          <w:color w:val="222222"/>
          <w:sz w:val="24"/>
          <w:szCs w:val="24"/>
          <w:lang w:eastAsia="es-ES"/>
        </w:rPr>
        <w:t>!”</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Arial" w:eastAsia="Times New Roman" w:hAnsi="Arial" w:cs="Arial"/>
          <w:color w:val="222222"/>
          <w:sz w:val="24"/>
          <w:szCs w:val="24"/>
          <w:lang w:eastAsia="es-ES"/>
        </w:rPr>
        <w:t xml:space="preserve">Además de lo ya mencionado en nuestra carta anterior ocurrido en la parroquia Nuestra Señora de Fátima, de la Isla </w:t>
      </w:r>
      <w:proofErr w:type="spellStart"/>
      <w:r w:rsidRPr="002A57A6">
        <w:rPr>
          <w:rFonts w:ascii="Arial" w:eastAsia="Times New Roman" w:hAnsi="Arial" w:cs="Arial"/>
          <w:color w:val="222222"/>
          <w:sz w:val="24"/>
          <w:szCs w:val="24"/>
          <w:lang w:eastAsia="es-ES"/>
        </w:rPr>
        <w:t>Maciel</w:t>
      </w:r>
      <w:proofErr w:type="spellEnd"/>
      <w:r w:rsidRPr="002A57A6">
        <w:rPr>
          <w:rFonts w:ascii="Arial" w:eastAsia="Times New Roman" w:hAnsi="Arial" w:cs="Arial"/>
          <w:color w:val="222222"/>
          <w:sz w:val="24"/>
          <w:szCs w:val="24"/>
          <w:lang w:eastAsia="es-ES"/>
        </w:rPr>
        <w:t>, pareciera que hay algunas personas dedicadas a provocar malestar y preocupación:</w:t>
      </w:r>
    </w:p>
    <w:p w:rsidR="002A57A6" w:rsidRPr="002A57A6" w:rsidRDefault="002A57A6" w:rsidP="002A57A6">
      <w:pPr>
        <w:shd w:val="clear" w:color="auto" w:fill="FFFFFF"/>
        <w:spacing w:after="100" w:line="240" w:lineRule="auto"/>
        <w:jc w:val="both"/>
        <w:rPr>
          <w:rFonts w:ascii="Arial" w:eastAsia="Times New Roman" w:hAnsi="Arial" w:cs="Arial"/>
          <w:color w:val="222222"/>
          <w:sz w:val="19"/>
          <w:szCs w:val="19"/>
          <w:lang w:eastAsia="es-ES"/>
        </w:rPr>
      </w:pPr>
      <w:r w:rsidRPr="002A57A6">
        <w:rPr>
          <w:rFonts w:ascii="Wingdings" w:eastAsia="Times New Roman" w:hAnsi="Wingdings"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La escuela de Bellas Artes de Quilmes fue destrozada por vándalos.</w:t>
      </w:r>
      <w:r w:rsidRPr="002A57A6">
        <w:rPr>
          <w:rFonts w:ascii="Wingdings" w:eastAsia="Times New Roman" w:hAnsi="Wingdings"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El Centro Educativo Isauro Arancibia (CABA) fue saqueado y destrozado.</w:t>
      </w:r>
      <w:r w:rsidRPr="002A57A6">
        <w:rPr>
          <w:rFonts w:ascii="Wingdings" w:eastAsia="Times New Roman" w:hAnsi="Wingdings"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Lo mismo ocurrió en el Predio Polideportivo Martina Céspedes (San Telmo, CABA</w:t>
      </w:r>
      <w:proofErr w:type="gramStart"/>
      <w:r w:rsidRPr="002A57A6">
        <w:rPr>
          <w:rFonts w:ascii="Arial" w:eastAsia="Times New Roman" w:hAnsi="Arial" w:cs="Arial"/>
          <w:color w:val="222222"/>
          <w:sz w:val="24"/>
          <w:szCs w:val="24"/>
          <w:lang w:eastAsia="es-ES"/>
        </w:rPr>
        <w:t>)</w:t>
      </w:r>
      <w:r w:rsidRPr="002A57A6">
        <w:rPr>
          <w:rFonts w:ascii="Wingdings" w:eastAsia="Times New Roman" w:hAnsi="Wingdings" w:cs="Arial"/>
          <w:color w:val="222222"/>
          <w:sz w:val="24"/>
          <w:szCs w:val="24"/>
          <w:lang w:eastAsia="es-ES"/>
        </w:rPr>
        <w:t></w:t>
      </w:r>
      <w:proofErr w:type="gramEnd"/>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Lamentamos la fuerte represión a los transportistas, camioneros que bloquean Puerto San Martín y Puerto San Lorenzo en Rosario</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Symbol" w:eastAsia="Times New Roman" w:hAnsi="Symbol"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En este sentido repudiamos el proyecto de reforma de leyes de seguridad interior que pretendan incorporar a las Fuerzas Armadas. La experiencia de nuestro país y de países hermanos de la participación de las fuerzas armadas ha sido y es lamentable. Quisiéramos que por encima de las editoriales del diario La Nación prime la sensatez y la memoria histórica.</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Symbol" w:eastAsia="Times New Roman" w:hAnsi="Symbol"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La memoria de la Noche del Apagón en Jujuy “mereció” del estado policial y cómplice represión, balas de goma, y detenidos por el delito de manifestar en un gobierno provincial donde la justicia está ausente y los poderosos gobiernan. A los trabajadores del ingenio Ledesma – que estuvieron varios días de paro con cortes de rutas por un conflicto que atraviesan con la empresa – defendiendo sus derechos en el marco de la ley que los ampara, además de ser reprimidos brutalmente por Gendarmería, ahora el gobernador Gerardo Morales anunció que los castigará con multas de 6 mil pesos. ¿El experimento Jujuy apunta a abarcar todo el país y disciplinar a la ciudadanía para que acepte el empobrecimiento y el ajuste?</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Symbol" w:eastAsia="Times New Roman" w:hAnsi="Symbol"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 xml:space="preserve">En esta misma línea histórica no llamó la atención la presencia de neo-nazis en la casa de Gobierno convocados – entre otros invitados – por Pedro Robledo. Que el 24 de Marzo, día de la memoria </w:t>
      </w:r>
      <w:proofErr w:type="spellStart"/>
      <w:r w:rsidRPr="002A57A6">
        <w:rPr>
          <w:rFonts w:ascii="Arial" w:eastAsia="Times New Roman" w:hAnsi="Arial" w:cs="Arial"/>
          <w:color w:val="222222"/>
          <w:sz w:val="24"/>
          <w:szCs w:val="24"/>
          <w:lang w:eastAsia="es-ES"/>
        </w:rPr>
        <w:t>Macri</w:t>
      </w:r>
      <w:proofErr w:type="spellEnd"/>
      <w:r w:rsidRPr="002A57A6">
        <w:rPr>
          <w:rFonts w:ascii="Arial" w:eastAsia="Times New Roman" w:hAnsi="Arial" w:cs="Arial"/>
          <w:color w:val="222222"/>
          <w:sz w:val="24"/>
          <w:szCs w:val="24"/>
          <w:lang w:eastAsia="es-ES"/>
        </w:rPr>
        <w:t xml:space="preserve"> reciba a </w:t>
      </w:r>
      <w:proofErr w:type="spellStart"/>
      <w:r w:rsidRPr="002A57A6">
        <w:rPr>
          <w:rFonts w:ascii="Arial" w:eastAsia="Times New Roman" w:hAnsi="Arial" w:cs="Arial"/>
          <w:color w:val="222222"/>
          <w:sz w:val="24"/>
          <w:szCs w:val="24"/>
          <w:lang w:eastAsia="es-ES"/>
        </w:rPr>
        <w:t>Obama</w:t>
      </w:r>
      <w:proofErr w:type="spellEnd"/>
      <w:r w:rsidRPr="002A57A6">
        <w:rPr>
          <w:rFonts w:ascii="Arial" w:eastAsia="Times New Roman" w:hAnsi="Arial" w:cs="Arial"/>
          <w:color w:val="222222"/>
          <w:sz w:val="24"/>
          <w:szCs w:val="24"/>
          <w:lang w:eastAsia="es-ES"/>
        </w:rPr>
        <w:t>, el 9 de Julio, día de la independencia, reciba al rey emérito de España que manda callar a gobernantes legítimos y el 14 de Julio, día de la independencia francesa, se reciba a neo nazis en la Rosada nos hace mirar con temor y temblor los próximos días de nuestras efemérides.</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Symbol" w:eastAsia="Times New Roman" w:hAnsi="Symbol"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Mirando a la Patria Grande y hablando de mandatarios que nos visitan, adherimos a la manifestación de varios organismos de DDHH de Argentina frente a la próxima visita de Enrique Peña Nieto, presidente de México, por la preocupante situación en ese país hermano. En un párrafo afirman que</w:t>
      </w:r>
      <w:r w:rsidRPr="002A57A6">
        <w:rPr>
          <w:rFonts w:ascii="Arial" w:eastAsia="Times New Roman" w:hAnsi="Arial" w:cs="Arial"/>
          <w:i/>
          <w:iCs/>
          <w:color w:val="222222"/>
          <w:sz w:val="24"/>
          <w:szCs w:val="24"/>
          <w:lang w:eastAsia="es-ES"/>
        </w:rPr>
        <w:t xml:space="preserve"> “…la desaparición de los 43 estudiantes de </w:t>
      </w:r>
      <w:proofErr w:type="spellStart"/>
      <w:r w:rsidRPr="002A57A6">
        <w:rPr>
          <w:rFonts w:ascii="Arial" w:eastAsia="Times New Roman" w:hAnsi="Arial" w:cs="Arial"/>
          <w:i/>
          <w:iCs/>
          <w:color w:val="222222"/>
          <w:sz w:val="24"/>
          <w:szCs w:val="24"/>
          <w:lang w:eastAsia="es-ES"/>
        </w:rPr>
        <w:t>Ayotzinapa</w:t>
      </w:r>
      <w:proofErr w:type="spellEnd"/>
      <w:r w:rsidRPr="002A57A6">
        <w:rPr>
          <w:rFonts w:ascii="Arial" w:eastAsia="Times New Roman" w:hAnsi="Arial" w:cs="Arial"/>
          <w:i/>
          <w:iCs/>
          <w:color w:val="222222"/>
          <w:sz w:val="24"/>
          <w:szCs w:val="24"/>
          <w:lang w:eastAsia="es-ES"/>
        </w:rPr>
        <w:t xml:space="preserve">, Guerrero, llamó la atención del mundo. A pesar de que el gobierno mexicano se niega a reconocerlo, varios informes de mecanismos internacionales de protección de derechos humanos han dado cuenta de que el caso de </w:t>
      </w:r>
      <w:proofErr w:type="spellStart"/>
      <w:r w:rsidRPr="002A57A6">
        <w:rPr>
          <w:rFonts w:ascii="Arial" w:eastAsia="Times New Roman" w:hAnsi="Arial" w:cs="Arial"/>
          <w:i/>
          <w:iCs/>
          <w:color w:val="222222"/>
          <w:sz w:val="24"/>
          <w:szCs w:val="24"/>
          <w:lang w:eastAsia="es-ES"/>
        </w:rPr>
        <w:t>Ayotzinapa</w:t>
      </w:r>
      <w:proofErr w:type="spellEnd"/>
      <w:r w:rsidRPr="002A57A6">
        <w:rPr>
          <w:rFonts w:ascii="Arial" w:eastAsia="Times New Roman" w:hAnsi="Arial" w:cs="Arial"/>
          <w:i/>
          <w:iCs/>
          <w:color w:val="222222"/>
          <w:sz w:val="24"/>
          <w:szCs w:val="24"/>
          <w:lang w:eastAsia="es-ES"/>
        </w:rPr>
        <w:t xml:space="preserve"> evidencia un patrón de violaciones y absoluta impunidad que hoy caracteriza a México. En esa localidad, y en muchas otras zonas de ese país se han descubierto fosas con cientos de restos humanos. En los últimos años, se han registrado </w:t>
      </w:r>
      <w:hyperlink r:id="rId9" w:tgtFrame="_blank" w:history="1">
        <w:r w:rsidRPr="002A57A6">
          <w:rPr>
            <w:rFonts w:ascii="Arial" w:eastAsia="Times New Roman" w:hAnsi="Arial" w:cs="Arial"/>
            <w:i/>
            <w:iCs/>
            <w:sz w:val="24"/>
            <w:szCs w:val="24"/>
            <w:lang w:eastAsia="es-ES"/>
          </w:rPr>
          <w:t>al menos 150 mil muertes</w:t>
        </w:r>
      </w:hyperlink>
      <w:r w:rsidRPr="002A57A6">
        <w:rPr>
          <w:rFonts w:ascii="Arial" w:eastAsia="Times New Roman" w:hAnsi="Arial" w:cs="Arial"/>
          <w:i/>
          <w:iCs/>
          <w:color w:val="222222"/>
          <w:sz w:val="24"/>
          <w:szCs w:val="24"/>
          <w:lang w:eastAsia="es-ES"/>
        </w:rPr>
        <w:t xml:space="preserve">, más de 28 mil desapariciones, incontables detenciones </w:t>
      </w:r>
      <w:r w:rsidRPr="002A57A6">
        <w:rPr>
          <w:rFonts w:ascii="Arial" w:eastAsia="Times New Roman" w:hAnsi="Arial" w:cs="Arial"/>
          <w:i/>
          <w:iCs/>
          <w:color w:val="222222"/>
          <w:sz w:val="24"/>
          <w:szCs w:val="24"/>
          <w:lang w:eastAsia="es-ES"/>
        </w:rPr>
        <w:lastRenderedPageBreak/>
        <w:t>arbitrarias y el desplazamiento forzado de muchas poblaciones, entre otras serias vulneraciones de derechos…”</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p>
    <w:p w:rsidR="002A57A6" w:rsidRPr="002A57A6" w:rsidRDefault="002A57A6" w:rsidP="002A57A6">
      <w:pPr>
        <w:shd w:val="clear" w:color="auto" w:fill="FFFFFF"/>
        <w:spacing w:after="0" w:line="240" w:lineRule="auto"/>
        <w:jc w:val="center"/>
        <w:rPr>
          <w:rFonts w:ascii="Arial" w:eastAsia="Times New Roman" w:hAnsi="Arial" w:cs="Arial"/>
          <w:color w:val="222222"/>
          <w:sz w:val="19"/>
          <w:szCs w:val="19"/>
          <w:lang w:eastAsia="es-ES"/>
        </w:rPr>
      </w:pPr>
      <w:r w:rsidRPr="002A57A6">
        <w:rPr>
          <w:rFonts w:ascii="Arial" w:eastAsia="Times New Roman" w:hAnsi="Arial" w:cs="Arial"/>
          <w:b/>
          <w:bCs/>
          <w:color w:val="222222"/>
          <w:sz w:val="24"/>
          <w:szCs w:val="24"/>
          <w:lang w:eastAsia="es-ES"/>
        </w:rPr>
        <w:t>La “doble vara” sistemática de los medios hegemónicos</w:t>
      </w:r>
    </w:p>
    <w:p w:rsidR="002A57A6" w:rsidRPr="002A57A6" w:rsidRDefault="002A57A6" w:rsidP="002A57A6">
      <w:pPr>
        <w:shd w:val="clear" w:color="auto" w:fill="FFFFFF"/>
        <w:spacing w:after="0" w:line="240" w:lineRule="auto"/>
        <w:jc w:val="center"/>
        <w:rPr>
          <w:rFonts w:ascii="Arial" w:eastAsia="Times New Roman" w:hAnsi="Arial" w:cs="Arial"/>
          <w:color w:val="222222"/>
          <w:sz w:val="19"/>
          <w:szCs w:val="19"/>
          <w:lang w:eastAsia="es-ES"/>
        </w:rPr>
      </w:pP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Arial" w:eastAsia="Times New Roman" w:hAnsi="Arial" w:cs="Arial"/>
          <w:color w:val="222222"/>
          <w:sz w:val="24"/>
          <w:szCs w:val="24"/>
          <w:lang w:eastAsia="es-ES"/>
        </w:rPr>
        <w:t>La prensa hegemónica insiste – desde hace ya demasiado tiempo – en presentar casos con evidente doble vara en su análisis.</w:t>
      </w:r>
    </w:p>
    <w:p w:rsidR="002A57A6" w:rsidRPr="002A57A6" w:rsidRDefault="002A57A6" w:rsidP="002A57A6">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2A57A6">
        <w:rPr>
          <w:rFonts w:ascii="Wingdings" w:eastAsia="Times New Roman" w:hAnsi="Wingdings"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 xml:space="preserve">Se afirma que “encuentran” dinero en las cajas de seguridad (en Argentina) de Florencia Kirchner (y dicho lejos de los títulos se aclara que se trata de “dinero que había declarado poseer”) mientras que se afirma que Mauricio </w:t>
      </w:r>
      <w:proofErr w:type="spellStart"/>
      <w:r w:rsidRPr="002A57A6">
        <w:rPr>
          <w:rFonts w:ascii="Arial" w:eastAsia="Times New Roman" w:hAnsi="Arial" w:cs="Arial"/>
          <w:color w:val="222222"/>
          <w:sz w:val="24"/>
          <w:szCs w:val="24"/>
          <w:lang w:eastAsia="es-ES"/>
        </w:rPr>
        <w:t>Macri</w:t>
      </w:r>
      <w:proofErr w:type="spellEnd"/>
      <w:r w:rsidRPr="002A57A6">
        <w:rPr>
          <w:rFonts w:ascii="Arial" w:eastAsia="Times New Roman" w:hAnsi="Arial" w:cs="Arial"/>
          <w:color w:val="222222"/>
          <w:sz w:val="24"/>
          <w:szCs w:val="24"/>
          <w:lang w:eastAsia="es-ES"/>
        </w:rPr>
        <w:t xml:space="preserve"> “repatriará” $ 18 millones depositados en Bahamas. Es curioso que se afirma que se “encuentra” algo que se declaró que existe, mientras se trate con supuesta normalidad lo que sólo fue público a partir de denuncias internacionales ya que estaba “oculto”.</w:t>
      </w:r>
    </w:p>
    <w:p w:rsidR="002A57A6" w:rsidRPr="002A57A6" w:rsidRDefault="002A57A6" w:rsidP="002A57A6">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2A57A6">
        <w:rPr>
          <w:rFonts w:ascii="Wingdings" w:eastAsia="Times New Roman" w:hAnsi="Wingdings"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 xml:space="preserve">Fue condenada a 3 años de prisión e inhabilitación la ex ministra Felisa </w:t>
      </w:r>
      <w:proofErr w:type="spellStart"/>
      <w:r w:rsidRPr="002A57A6">
        <w:rPr>
          <w:rFonts w:ascii="Arial" w:eastAsia="Times New Roman" w:hAnsi="Arial" w:cs="Arial"/>
          <w:color w:val="222222"/>
          <w:sz w:val="24"/>
          <w:szCs w:val="24"/>
          <w:lang w:eastAsia="es-ES"/>
        </w:rPr>
        <w:t>Miceli</w:t>
      </w:r>
      <w:proofErr w:type="spellEnd"/>
      <w:r w:rsidRPr="002A57A6">
        <w:rPr>
          <w:rFonts w:ascii="Arial" w:eastAsia="Times New Roman" w:hAnsi="Arial" w:cs="Arial"/>
          <w:color w:val="222222"/>
          <w:sz w:val="24"/>
          <w:szCs w:val="24"/>
          <w:lang w:eastAsia="es-ES"/>
        </w:rPr>
        <w:t xml:space="preserve"> por poseer $ 31.670 dólares y $ 100.000 pesos no declarados pero nada se dice de que la vicepresidenta Gabriela </w:t>
      </w:r>
      <w:proofErr w:type="spellStart"/>
      <w:r w:rsidRPr="002A57A6">
        <w:rPr>
          <w:rFonts w:ascii="Arial" w:eastAsia="Times New Roman" w:hAnsi="Arial" w:cs="Arial"/>
          <w:color w:val="222222"/>
          <w:sz w:val="24"/>
          <w:szCs w:val="24"/>
          <w:lang w:eastAsia="es-ES"/>
        </w:rPr>
        <w:t>Michetti</w:t>
      </w:r>
      <w:proofErr w:type="spellEnd"/>
      <w:r w:rsidRPr="002A57A6">
        <w:rPr>
          <w:rFonts w:ascii="Arial" w:eastAsia="Times New Roman" w:hAnsi="Arial" w:cs="Arial"/>
          <w:color w:val="222222"/>
          <w:sz w:val="24"/>
          <w:szCs w:val="24"/>
          <w:lang w:eastAsia="es-ES"/>
        </w:rPr>
        <w:t xml:space="preserve"> poseía $ 50.000 dólares y $ 245.000 también sin declarar en su domicilio. Dinero que le fue robado y sólo fue público cuando algunos periodistas independientes hicieron trascender la noticia.</w:t>
      </w:r>
    </w:p>
    <w:p w:rsidR="002A57A6" w:rsidRPr="002A57A6" w:rsidRDefault="002A57A6" w:rsidP="002A57A6">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2A57A6">
        <w:rPr>
          <w:rFonts w:ascii="Wingdings" w:eastAsia="Times New Roman" w:hAnsi="Wingdings"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Asesinan policías, hay un secuestro por día, se roban 209 celulares por hora, pero la palabra inseguridad ya no figura en los titulares de los grandes diarios ni en los noticieros.</w:t>
      </w:r>
    </w:p>
    <w:p w:rsidR="002A57A6" w:rsidRPr="002A57A6" w:rsidRDefault="002A57A6" w:rsidP="002A57A6">
      <w:pPr>
        <w:shd w:val="clear" w:color="auto" w:fill="FFFFFF"/>
        <w:spacing w:after="240" w:line="240" w:lineRule="auto"/>
        <w:rPr>
          <w:rFonts w:ascii="Arial" w:eastAsia="Times New Roman" w:hAnsi="Arial" w:cs="Arial"/>
          <w:color w:val="222222"/>
          <w:sz w:val="19"/>
          <w:szCs w:val="19"/>
          <w:lang w:eastAsia="es-ES"/>
        </w:rPr>
      </w:pP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Symbol" w:eastAsia="Times New Roman" w:hAnsi="Symbol"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Algo que todos sabíamos fue mostrado a la luz: las “</w:t>
      </w:r>
      <w:r w:rsidRPr="002A57A6">
        <w:rPr>
          <w:rFonts w:ascii="Arial" w:eastAsia="Times New Roman" w:hAnsi="Arial" w:cs="Arial"/>
          <w:i/>
          <w:iCs/>
          <w:color w:val="222222"/>
          <w:sz w:val="24"/>
          <w:szCs w:val="24"/>
          <w:lang w:eastAsia="es-ES"/>
        </w:rPr>
        <w:t xml:space="preserve">granjas de </w:t>
      </w:r>
      <w:proofErr w:type="spellStart"/>
      <w:r w:rsidRPr="002A57A6">
        <w:rPr>
          <w:rFonts w:ascii="Arial" w:eastAsia="Times New Roman" w:hAnsi="Arial" w:cs="Arial"/>
          <w:i/>
          <w:iCs/>
          <w:color w:val="222222"/>
          <w:sz w:val="24"/>
          <w:szCs w:val="24"/>
          <w:lang w:eastAsia="es-ES"/>
        </w:rPr>
        <w:t>trolls</w:t>
      </w:r>
      <w:proofErr w:type="spellEnd"/>
      <w:r w:rsidRPr="002A57A6">
        <w:rPr>
          <w:rFonts w:ascii="Arial" w:eastAsia="Times New Roman" w:hAnsi="Arial" w:cs="Arial"/>
          <w:color w:val="222222"/>
          <w:sz w:val="24"/>
          <w:szCs w:val="24"/>
          <w:lang w:eastAsia="es-ES"/>
        </w:rPr>
        <w:t>” al servicio del gobierno, y manejados por la jefatura de Gabinete, para infectar las redes sociales. Todos sabemos la cantidad de personajes ficticios o supuestamente reales que se dedican a envenenar corazones, a sembrar discordia y crear malestar en las redes sociales. Sabemos que lo mejor que podemos hacer es simplemente ignorar tales supuestos mensajes y desconocer estas supuestas personas.</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Symbol" w:eastAsia="Times New Roman" w:hAnsi="Symbol"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En un intento de levantar la imagen de un gobierno en picada el presidente recorrió los sets televisivos para someterse a un “</w:t>
      </w:r>
      <w:r w:rsidRPr="002A57A6">
        <w:rPr>
          <w:rFonts w:ascii="Arial" w:eastAsia="Times New Roman" w:hAnsi="Arial" w:cs="Arial"/>
          <w:i/>
          <w:iCs/>
          <w:color w:val="222222"/>
          <w:sz w:val="24"/>
          <w:szCs w:val="24"/>
          <w:lang w:eastAsia="es-ES"/>
        </w:rPr>
        <w:t>combo de reportajes amables</w:t>
      </w:r>
      <w:r w:rsidRPr="002A57A6">
        <w:rPr>
          <w:rFonts w:ascii="Arial" w:eastAsia="Times New Roman" w:hAnsi="Arial" w:cs="Arial"/>
          <w:color w:val="222222"/>
          <w:sz w:val="24"/>
          <w:szCs w:val="24"/>
          <w:lang w:eastAsia="es-ES"/>
        </w:rPr>
        <w:t>”. Sabiendo que las preguntas serán gratas, y no difíciles para su limitado vocabulario, y que no habrá repreguntas incómodas, pudo decir que “todas las medidas tomadas fueron para disminuir la pobreza”, “hay que alejar la política del mundo empresario”, "tengo que ocuparme de ayudar a aquellos que están más débiles, de acompañarlos" y otras generalidades del estilo sin que nadie se riera y sin que nadie cuestionara.</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p>
    <w:p w:rsidR="002A57A6" w:rsidRPr="002A57A6" w:rsidRDefault="002A57A6" w:rsidP="002A57A6">
      <w:pPr>
        <w:shd w:val="clear" w:color="auto" w:fill="FFFFFF"/>
        <w:spacing w:after="0" w:line="240" w:lineRule="auto"/>
        <w:jc w:val="center"/>
        <w:rPr>
          <w:rFonts w:ascii="Arial" w:eastAsia="Times New Roman" w:hAnsi="Arial" w:cs="Arial"/>
          <w:color w:val="222222"/>
          <w:sz w:val="19"/>
          <w:szCs w:val="19"/>
          <w:lang w:eastAsia="es-ES"/>
        </w:rPr>
      </w:pPr>
      <w:r w:rsidRPr="002A57A6">
        <w:rPr>
          <w:rFonts w:ascii="Arial" w:eastAsia="Times New Roman" w:hAnsi="Arial" w:cs="Arial"/>
          <w:b/>
          <w:bCs/>
          <w:i/>
          <w:iCs/>
          <w:color w:val="222222"/>
          <w:sz w:val="24"/>
          <w:szCs w:val="24"/>
          <w:lang w:eastAsia="es-ES"/>
        </w:rPr>
        <w:t>Agravamiento de la situación social, laboral y económica</w:t>
      </w:r>
    </w:p>
    <w:p w:rsidR="002A57A6" w:rsidRPr="002A57A6" w:rsidRDefault="002A57A6" w:rsidP="002A57A6">
      <w:pPr>
        <w:shd w:val="clear" w:color="auto" w:fill="FFFFFF"/>
        <w:spacing w:after="0" w:line="240" w:lineRule="auto"/>
        <w:jc w:val="center"/>
        <w:rPr>
          <w:rFonts w:ascii="Arial" w:eastAsia="Times New Roman" w:hAnsi="Arial" w:cs="Arial"/>
          <w:color w:val="222222"/>
          <w:sz w:val="19"/>
          <w:szCs w:val="19"/>
          <w:lang w:eastAsia="es-ES"/>
        </w:rPr>
      </w:pP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Symbol" w:eastAsia="Times New Roman" w:hAnsi="Symbol"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El presidente afirmó que “</w:t>
      </w:r>
      <w:r w:rsidRPr="002A57A6">
        <w:rPr>
          <w:rFonts w:ascii="Arial" w:eastAsia="Times New Roman" w:hAnsi="Arial" w:cs="Arial"/>
          <w:i/>
          <w:iCs/>
          <w:color w:val="222222"/>
          <w:sz w:val="24"/>
          <w:szCs w:val="24"/>
          <w:lang w:eastAsia="es-ES"/>
        </w:rPr>
        <w:t>Cada vez que un obrero consiguió reducir la jornada laboral, todos los argentinos lo asumimos como parte de un costo</w:t>
      </w:r>
      <w:r w:rsidRPr="002A57A6">
        <w:rPr>
          <w:rFonts w:ascii="Arial" w:eastAsia="Times New Roman" w:hAnsi="Arial" w:cs="Arial"/>
          <w:color w:val="222222"/>
          <w:sz w:val="24"/>
          <w:szCs w:val="24"/>
          <w:lang w:eastAsia="es-ES"/>
        </w:rPr>
        <w:t>”. Es evidente que desconoce todo lo que se refiere a derechos laborales</w:t>
      </w:r>
      <w:r w:rsidRPr="002A57A6">
        <w:rPr>
          <w:rFonts w:ascii="Arial" w:eastAsia="Times New Roman" w:hAnsi="Arial" w:cs="Arial"/>
          <w:color w:val="FF0000"/>
          <w:sz w:val="24"/>
          <w:szCs w:val="24"/>
          <w:lang w:eastAsia="es-ES"/>
        </w:rPr>
        <w:t> </w:t>
      </w:r>
      <w:r w:rsidRPr="002A57A6">
        <w:rPr>
          <w:rFonts w:ascii="Arial" w:eastAsia="Times New Roman" w:hAnsi="Arial" w:cs="Arial"/>
          <w:color w:val="222222"/>
          <w:sz w:val="24"/>
          <w:szCs w:val="24"/>
          <w:lang w:eastAsia="es-ES"/>
        </w:rPr>
        <w:t xml:space="preserve">y las conquistas históricas de los trabajadores, lo cual es obvio porque mira la </w:t>
      </w:r>
      <w:r w:rsidRPr="002A57A6">
        <w:rPr>
          <w:rFonts w:ascii="Arial" w:eastAsia="Times New Roman" w:hAnsi="Arial" w:cs="Arial"/>
          <w:color w:val="222222"/>
          <w:sz w:val="24"/>
          <w:szCs w:val="24"/>
          <w:lang w:eastAsia="es-ES"/>
        </w:rPr>
        <w:lastRenderedPageBreak/>
        <w:t xml:space="preserve">realidad “con ojos de empresario-patrón”. Si a eso le sumamos la “sugerencia” </w:t>
      </w:r>
      <w:proofErr w:type="spellStart"/>
      <w:r w:rsidRPr="002A57A6">
        <w:rPr>
          <w:rFonts w:ascii="Arial" w:eastAsia="Times New Roman" w:hAnsi="Arial" w:cs="Arial"/>
          <w:color w:val="222222"/>
          <w:sz w:val="24"/>
          <w:szCs w:val="24"/>
          <w:lang w:eastAsia="es-ES"/>
        </w:rPr>
        <w:t>de</w:t>
      </w:r>
      <w:r w:rsidRPr="002A57A6">
        <w:rPr>
          <w:rFonts w:ascii="Arial" w:eastAsia="Times New Roman" w:hAnsi="Arial" w:cs="Arial"/>
          <w:i/>
          <w:iCs/>
          <w:color w:val="222222"/>
          <w:sz w:val="24"/>
          <w:szCs w:val="24"/>
          <w:lang w:eastAsia="es-ES"/>
        </w:rPr>
        <w:t>La</w:t>
      </w:r>
      <w:proofErr w:type="spellEnd"/>
      <w:r w:rsidRPr="002A57A6">
        <w:rPr>
          <w:rFonts w:ascii="Arial" w:eastAsia="Times New Roman" w:hAnsi="Arial" w:cs="Arial"/>
          <w:i/>
          <w:iCs/>
          <w:color w:val="222222"/>
          <w:sz w:val="24"/>
          <w:szCs w:val="24"/>
          <w:lang w:eastAsia="es-ES"/>
        </w:rPr>
        <w:t xml:space="preserve"> Nación</w:t>
      </w:r>
      <w:r w:rsidRPr="002A57A6">
        <w:rPr>
          <w:rFonts w:ascii="Arial" w:eastAsia="Times New Roman" w:hAnsi="Arial" w:cs="Arial"/>
          <w:color w:val="222222"/>
          <w:sz w:val="24"/>
          <w:szCs w:val="24"/>
          <w:lang w:eastAsia="es-ES"/>
        </w:rPr>
        <w:t> en su editorial del 26/7 acerca de contratar a prueba, eliminar paritarias y la indemnización por despido, estamos frente a algo más que el simple desconocimiento: estamos ante un intento de instalar una reforma laboral retrotrayendo el derecho y las conquistas sindicales de los trabajadores a la situación anterior a 1945.</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Symbol" w:eastAsia="Times New Roman" w:hAnsi="Symbol"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La frase ya demasiado repetida de que “</w:t>
      </w:r>
      <w:r w:rsidRPr="002A57A6">
        <w:rPr>
          <w:rFonts w:ascii="Arial" w:eastAsia="Times New Roman" w:hAnsi="Arial" w:cs="Arial"/>
          <w:i/>
          <w:iCs/>
          <w:color w:val="222222"/>
          <w:sz w:val="24"/>
          <w:szCs w:val="24"/>
          <w:lang w:eastAsia="es-ES"/>
        </w:rPr>
        <w:t>como todos, estamos aprendiendo</w:t>
      </w:r>
      <w:r w:rsidRPr="002A57A6">
        <w:rPr>
          <w:rFonts w:ascii="Arial" w:eastAsia="Times New Roman" w:hAnsi="Arial" w:cs="Arial"/>
          <w:color w:val="222222"/>
          <w:sz w:val="24"/>
          <w:szCs w:val="24"/>
          <w:lang w:eastAsia="es-ES"/>
        </w:rPr>
        <w:t>” dicha por varios ministros nos resulta demasiado preocupante porque entonces estamos en manos del “mejor equipo de aprendices de los últimos 50 años”.</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Symbol" w:eastAsia="Times New Roman" w:hAnsi="Symbol"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El supuesto blanqueo – planteado como última oportunidad – mereció el dicho presidencial “</w:t>
      </w:r>
      <w:r w:rsidRPr="002A57A6">
        <w:rPr>
          <w:rFonts w:ascii="Arial" w:eastAsia="Times New Roman" w:hAnsi="Arial" w:cs="Arial"/>
          <w:i/>
          <w:iCs/>
          <w:color w:val="222222"/>
          <w:sz w:val="24"/>
          <w:szCs w:val="24"/>
          <w:lang w:eastAsia="es-ES"/>
        </w:rPr>
        <w:t>ya no vamos a tener que protegernos ni escondernos</w:t>
      </w:r>
      <w:r w:rsidRPr="002A57A6">
        <w:rPr>
          <w:rFonts w:ascii="Arial" w:eastAsia="Times New Roman" w:hAnsi="Arial" w:cs="Arial"/>
          <w:color w:val="222222"/>
          <w:sz w:val="24"/>
          <w:szCs w:val="24"/>
          <w:lang w:eastAsia="es-ES"/>
        </w:rPr>
        <w:t>”. Este dicho (“</w:t>
      </w:r>
      <w:r w:rsidRPr="002A57A6">
        <w:rPr>
          <w:rFonts w:ascii="Arial" w:eastAsia="Times New Roman" w:hAnsi="Arial" w:cs="Arial"/>
          <w:i/>
          <w:iCs/>
          <w:color w:val="222222"/>
          <w:sz w:val="24"/>
          <w:szCs w:val="24"/>
          <w:lang w:eastAsia="es-ES"/>
        </w:rPr>
        <w:t>a confesión de parte, relevo de prueba</w:t>
      </w:r>
      <w:r w:rsidRPr="002A57A6">
        <w:rPr>
          <w:rFonts w:ascii="Arial" w:eastAsia="Times New Roman" w:hAnsi="Arial" w:cs="Arial"/>
          <w:color w:val="222222"/>
          <w:sz w:val="24"/>
          <w:szCs w:val="24"/>
          <w:lang w:eastAsia="es-ES"/>
        </w:rPr>
        <w:t xml:space="preserve">”) no parece haber merecido ninguna “actuación de oficio” de un poder judicial cada vez más cómplice o ciego-sordomudo ante tanta atrocidad y vergüenza. A propósito de esta amnistía para evasores, debe señalarse el hecho de que casi sin que nadie se diera cuenta, </w:t>
      </w:r>
      <w:proofErr w:type="spellStart"/>
      <w:r w:rsidRPr="002A57A6">
        <w:rPr>
          <w:rFonts w:ascii="Arial" w:eastAsia="Times New Roman" w:hAnsi="Arial" w:cs="Arial"/>
          <w:color w:val="222222"/>
          <w:sz w:val="24"/>
          <w:szCs w:val="24"/>
          <w:lang w:eastAsia="es-ES"/>
        </w:rPr>
        <w:t>Macri</w:t>
      </w:r>
      <w:proofErr w:type="spellEnd"/>
      <w:r w:rsidRPr="002A57A6">
        <w:rPr>
          <w:rFonts w:ascii="Arial" w:eastAsia="Times New Roman" w:hAnsi="Arial" w:cs="Arial"/>
          <w:color w:val="222222"/>
          <w:sz w:val="24"/>
          <w:szCs w:val="24"/>
          <w:lang w:eastAsia="es-ES"/>
        </w:rPr>
        <w:t xml:space="preserve"> demoró tres semanas en promulgar el blanqueo que tanto esfuerzo le costó lograr en el Congreso. Con esta demora “el gobierno concedió a los dueños de grandes fortunas offshore un plazo invalorable para reorganizar sus carteras y exteriorizar solo una porción del dinero que mantienen bajo el control de la AFIP: </w:t>
      </w:r>
      <w:proofErr w:type="spellStart"/>
      <w:r w:rsidRPr="002A57A6">
        <w:rPr>
          <w:rFonts w:ascii="Arial" w:eastAsia="Times New Roman" w:hAnsi="Arial" w:cs="Arial"/>
          <w:color w:val="222222"/>
          <w:sz w:val="24"/>
          <w:szCs w:val="24"/>
          <w:lang w:eastAsia="es-ES"/>
        </w:rPr>
        <w:t>autopréstamos</w:t>
      </w:r>
      <w:proofErr w:type="spellEnd"/>
      <w:r w:rsidRPr="002A57A6">
        <w:rPr>
          <w:rFonts w:ascii="Arial" w:eastAsia="Times New Roman" w:hAnsi="Arial" w:cs="Arial"/>
          <w:color w:val="222222"/>
          <w:sz w:val="24"/>
          <w:szCs w:val="24"/>
          <w:lang w:eastAsia="es-ES"/>
        </w:rPr>
        <w:t xml:space="preserve">, compensaciones y giros entre sociedades pantalla y fideicomisos que los dejaron bien peinados para la “foto” que la AFIP tomará en cuenta a la hora de admitirlos en el blanqueo” (Alejandro </w:t>
      </w:r>
      <w:proofErr w:type="spellStart"/>
      <w:r w:rsidRPr="002A57A6">
        <w:rPr>
          <w:rFonts w:ascii="Arial" w:eastAsia="Times New Roman" w:hAnsi="Arial" w:cs="Arial"/>
          <w:color w:val="222222"/>
          <w:sz w:val="24"/>
          <w:szCs w:val="24"/>
          <w:lang w:eastAsia="es-ES"/>
        </w:rPr>
        <w:t>Bercovich</w:t>
      </w:r>
      <w:proofErr w:type="spellEnd"/>
      <w:r w:rsidRPr="002A57A6">
        <w:rPr>
          <w:rFonts w:ascii="Arial" w:eastAsia="Times New Roman" w:hAnsi="Arial" w:cs="Arial"/>
          <w:color w:val="222222"/>
          <w:sz w:val="24"/>
          <w:szCs w:val="24"/>
          <w:lang w:eastAsia="es-ES"/>
        </w:rPr>
        <w:t>, Diario Buenos Aires Económico, BAE, 21/7/16).</w:t>
      </w:r>
    </w:p>
    <w:p w:rsidR="002A57A6" w:rsidRPr="002A57A6" w:rsidRDefault="002A57A6" w:rsidP="002A57A6">
      <w:pPr>
        <w:shd w:val="clear" w:color="auto" w:fill="FFFFFF"/>
        <w:spacing w:after="0" w:line="240" w:lineRule="auto"/>
        <w:rPr>
          <w:rFonts w:ascii="Arial" w:eastAsia="Times New Roman" w:hAnsi="Arial" w:cs="Arial"/>
          <w:color w:val="222222"/>
          <w:sz w:val="19"/>
          <w:szCs w:val="19"/>
          <w:lang w:eastAsia="es-ES"/>
        </w:rPr>
      </w:pPr>
      <w:r w:rsidRPr="002A57A6">
        <w:rPr>
          <w:rFonts w:ascii="Symbol" w:eastAsia="Times New Roman" w:hAnsi="Symbol"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 xml:space="preserve">El blanqueo es la guarida de </w:t>
      </w:r>
      <w:proofErr w:type="spellStart"/>
      <w:r w:rsidRPr="002A57A6">
        <w:rPr>
          <w:rFonts w:ascii="Arial" w:eastAsia="Times New Roman" w:hAnsi="Arial" w:cs="Arial"/>
          <w:color w:val="222222"/>
          <w:sz w:val="24"/>
          <w:szCs w:val="24"/>
          <w:lang w:eastAsia="es-ES"/>
        </w:rPr>
        <w:t>Ali</w:t>
      </w:r>
      <w:proofErr w:type="spellEnd"/>
      <w:r w:rsidRPr="002A57A6">
        <w:rPr>
          <w:rFonts w:ascii="Arial" w:eastAsia="Times New Roman" w:hAnsi="Arial" w:cs="Arial"/>
          <w:color w:val="222222"/>
          <w:sz w:val="24"/>
          <w:szCs w:val="24"/>
          <w:lang w:eastAsia="es-ES"/>
        </w:rPr>
        <w:t xml:space="preserve"> Babá con la etiqueta de la reparación a los jubilados y beneficia claramente a evasores y estafadores profesionales convalidados por el presidente de la Nación: “</w:t>
      </w:r>
      <w:r w:rsidRPr="002A57A6">
        <w:rPr>
          <w:rFonts w:ascii="Arial" w:eastAsia="Times New Roman" w:hAnsi="Arial" w:cs="Arial"/>
          <w:i/>
          <w:iCs/>
          <w:color w:val="222222"/>
          <w:sz w:val="24"/>
          <w:szCs w:val="24"/>
          <w:lang w:eastAsia="es-ES"/>
        </w:rPr>
        <w:t>Necesitamos que aquellos que creyeron que tenían que protegerse de un Estado que los quería estafar, entiendan que ahora hay un Estado que va a respetar la ley”.</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Symbol" w:eastAsia="Times New Roman" w:hAnsi="Symbol"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En junio hubo 11 mil nuevos despidos, la mayoría en el sector privado. En el primer semestre, las cesantías suman 160 mil. En julio la situación no solo no se ha detenido sino que continúa agravándose: 50 personas despedidas en Salta por la Coca-Cola, cerró la fábrica de Fideos Santa Teresita, en Colón (Entre Ríos). Los adelantos del gobierno nacional a las provincias favoreciendo a los “amigos” y descuidando a los “adversarios” (con el caso evidente de Santa Cruz castigando a la gobernadora y su provincia por portación de apellido) nos parecen repudiables y los rechazamos claramente.</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Symbol" w:eastAsia="Times New Roman" w:hAnsi="Symbol"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En 6 meses los intereses de la deuda aumentaron 87% ($ 91.012 millones vs. $ 48.648 millones) según datos de ASAP [Asociación Argentina de Presupuesto y Administración Financiera Pública]. El endeudamiento externo (público y privado) en estos meses acumuló US$ 27.500 millones. Una política que financia el déficit fiscal con un acelerado proceso de endeudamiento externo se pagará con el hambre de los pobres.</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p>
    <w:p w:rsidR="002A57A6" w:rsidRPr="002A57A6" w:rsidRDefault="002A57A6" w:rsidP="002A57A6">
      <w:pPr>
        <w:shd w:val="clear" w:color="auto" w:fill="FFFFFF"/>
        <w:spacing w:after="0" w:line="240" w:lineRule="auto"/>
        <w:jc w:val="center"/>
        <w:rPr>
          <w:rFonts w:ascii="Arial" w:eastAsia="Times New Roman" w:hAnsi="Arial" w:cs="Arial"/>
          <w:color w:val="222222"/>
          <w:sz w:val="19"/>
          <w:szCs w:val="19"/>
          <w:lang w:eastAsia="es-ES"/>
        </w:rPr>
      </w:pPr>
      <w:r w:rsidRPr="002A57A6">
        <w:rPr>
          <w:rFonts w:ascii="Arial" w:eastAsia="Times New Roman" w:hAnsi="Arial" w:cs="Arial"/>
          <w:b/>
          <w:bCs/>
          <w:color w:val="222222"/>
          <w:sz w:val="24"/>
          <w:szCs w:val="24"/>
          <w:lang w:eastAsia="es-ES"/>
        </w:rPr>
        <w:t>La energía discursiva del presidente</w:t>
      </w:r>
    </w:p>
    <w:p w:rsidR="002A57A6" w:rsidRPr="002A57A6" w:rsidRDefault="002A57A6" w:rsidP="002A57A6">
      <w:pPr>
        <w:shd w:val="clear" w:color="auto" w:fill="FFFFFF"/>
        <w:spacing w:after="0" w:line="240" w:lineRule="auto"/>
        <w:jc w:val="center"/>
        <w:rPr>
          <w:rFonts w:ascii="Arial" w:eastAsia="Times New Roman" w:hAnsi="Arial" w:cs="Arial"/>
          <w:color w:val="222222"/>
          <w:sz w:val="19"/>
          <w:szCs w:val="19"/>
          <w:lang w:eastAsia="es-ES"/>
        </w:rPr>
      </w:pP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Symbol" w:eastAsia="Times New Roman" w:hAnsi="Symbol"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 xml:space="preserve">La intervención de varios sectores del Poder Judicial (muy tibia en muchos casos) puso en la primera plana el tema energético. El presidente habló de la energía al despedir a los atletas olímpicos, en la celebración de los 150 años </w:t>
      </w:r>
      <w:r w:rsidRPr="002A57A6">
        <w:rPr>
          <w:rFonts w:ascii="Arial" w:eastAsia="Times New Roman" w:hAnsi="Arial" w:cs="Arial"/>
          <w:color w:val="222222"/>
          <w:sz w:val="24"/>
          <w:szCs w:val="24"/>
          <w:lang w:eastAsia="es-ES"/>
        </w:rPr>
        <w:lastRenderedPageBreak/>
        <w:t>de la Sociedad Rural y en el Centro Cultural Kirchner (Así se sigue llamando, al menos por ahora). En estos discursos llegó a afirmar que:</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Symbol" w:eastAsia="Times New Roman" w:hAnsi="Symbol"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w:t>
      </w:r>
      <w:r w:rsidRPr="002A57A6">
        <w:rPr>
          <w:rFonts w:ascii="Arial" w:eastAsia="Times New Roman" w:hAnsi="Arial" w:cs="Arial"/>
          <w:i/>
          <w:iCs/>
          <w:color w:val="222222"/>
          <w:sz w:val="24"/>
          <w:szCs w:val="24"/>
          <w:lang w:eastAsia="es-ES"/>
        </w:rPr>
        <w:t>La energía que usamos para vivir es una fábrica menos que se puede abrir</w:t>
      </w:r>
      <w:r w:rsidRPr="002A57A6">
        <w:rPr>
          <w:rFonts w:ascii="Arial" w:eastAsia="Times New Roman" w:hAnsi="Arial" w:cs="Arial"/>
          <w:color w:val="222222"/>
          <w:sz w:val="24"/>
          <w:szCs w:val="24"/>
          <w:lang w:eastAsia="es-ES"/>
        </w:rPr>
        <w:t>”. En lo que llamó “error de comunicación” afirma ahora a la sociedad toda que si no hay trabajo, si no se abren fábricas, no se trata de políticas económicas perversas sino que es “culpa” de la sociedad. Debemos decirle al presidente que la fábrica menos que se abre o la Pyme que se cierra son exclusiva responsabilidad del modelo económico que él ha implantado en nuestro país.</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Symbol" w:eastAsia="Times New Roman" w:hAnsi="Symbol"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La crisis energética lo llevó a decir que "</w:t>
      </w:r>
      <w:r w:rsidRPr="002A57A6">
        <w:rPr>
          <w:rFonts w:ascii="Arial" w:eastAsia="Times New Roman" w:hAnsi="Arial" w:cs="Arial"/>
          <w:i/>
          <w:iCs/>
          <w:color w:val="222222"/>
          <w:sz w:val="24"/>
          <w:szCs w:val="24"/>
          <w:lang w:eastAsia="es-ES"/>
        </w:rPr>
        <w:t>cinco o seis años vamos a tardar hasta no tener que traer gas en estos barcos, que son carísimos, por más que ahora hemos negociado mucho mejor los precios, ya que no hay ninguna yapa ahí escondida</w:t>
      </w:r>
      <w:r w:rsidRPr="002A57A6">
        <w:rPr>
          <w:rFonts w:ascii="Arial" w:eastAsia="Times New Roman" w:hAnsi="Arial" w:cs="Arial"/>
          <w:color w:val="222222"/>
          <w:sz w:val="24"/>
          <w:szCs w:val="24"/>
          <w:lang w:eastAsia="es-ES"/>
        </w:rPr>
        <w:t xml:space="preserve">" ignorando (o mejor dicho, </w:t>
      </w:r>
      <w:proofErr w:type="spellStart"/>
      <w:r w:rsidRPr="002A57A6">
        <w:rPr>
          <w:rFonts w:ascii="Arial" w:eastAsia="Times New Roman" w:hAnsi="Arial" w:cs="Arial"/>
          <w:color w:val="222222"/>
          <w:sz w:val="24"/>
          <w:szCs w:val="24"/>
          <w:lang w:eastAsia="es-ES"/>
        </w:rPr>
        <w:t>invisibilizando</w:t>
      </w:r>
      <w:proofErr w:type="spellEnd"/>
      <w:r w:rsidRPr="002A57A6">
        <w:rPr>
          <w:rFonts w:ascii="Arial" w:eastAsia="Times New Roman" w:hAnsi="Arial" w:cs="Arial"/>
          <w:color w:val="222222"/>
          <w:sz w:val="24"/>
          <w:szCs w:val="24"/>
          <w:lang w:eastAsia="es-ES"/>
        </w:rPr>
        <w:t>) que los barcos de Shell, los precios y las tarifas en las que parece no estar en juego el precio monopólico fijado por los empresarios “a boca de pozo” tienen al ministro Juan José Aranguren como responsable principal. Que el gobernador de Neuquén le entregue a Shell otro pozo en Vaca Muerta no hace sino agravar la injusticia.</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Symbol" w:eastAsia="Times New Roman" w:hAnsi="Symbol"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El dicho del ministro Oscar Aguad acerca de que la suba de tarifas “</w:t>
      </w:r>
      <w:r w:rsidRPr="002A57A6">
        <w:rPr>
          <w:rFonts w:ascii="Arial" w:eastAsia="Times New Roman" w:hAnsi="Arial" w:cs="Arial"/>
          <w:i/>
          <w:iCs/>
          <w:color w:val="222222"/>
          <w:sz w:val="24"/>
          <w:szCs w:val="24"/>
          <w:lang w:eastAsia="es-ES"/>
        </w:rPr>
        <w:t>permitirá el derrame de riquezas</w:t>
      </w:r>
      <w:r w:rsidRPr="002A57A6">
        <w:rPr>
          <w:rFonts w:ascii="Arial" w:eastAsia="Times New Roman" w:hAnsi="Arial" w:cs="Arial"/>
          <w:color w:val="222222"/>
          <w:sz w:val="24"/>
          <w:szCs w:val="24"/>
          <w:lang w:eastAsia="es-ES"/>
        </w:rPr>
        <w:t>” no hace sino decir claramente lo que es sabido: el gobierno confía en el falaz efecto derrame (“que jamás se realiza”, Francisco). No consideremos necesario comentar este despropósito y esta torpeza discursiva.</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Symbol" w:eastAsia="Times New Roman" w:hAnsi="Symbol"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 xml:space="preserve">Las multitudinarias participaciones en las marchas ruidosas reclamando contra el </w:t>
      </w:r>
      <w:proofErr w:type="spellStart"/>
      <w:r w:rsidRPr="002A57A6">
        <w:rPr>
          <w:rFonts w:ascii="Arial" w:eastAsia="Times New Roman" w:hAnsi="Arial" w:cs="Arial"/>
          <w:color w:val="222222"/>
          <w:sz w:val="24"/>
          <w:szCs w:val="24"/>
          <w:lang w:eastAsia="es-ES"/>
        </w:rPr>
        <w:t>tarifazo</w:t>
      </w:r>
      <w:proofErr w:type="spellEnd"/>
      <w:r w:rsidRPr="002A57A6">
        <w:rPr>
          <w:rFonts w:ascii="Arial" w:eastAsia="Times New Roman" w:hAnsi="Arial" w:cs="Arial"/>
          <w:color w:val="222222"/>
          <w:sz w:val="24"/>
          <w:szCs w:val="24"/>
          <w:lang w:eastAsia="es-ES"/>
        </w:rPr>
        <w:t xml:space="preserve"> fueron no solo valladas por un gobierno que ha elegido estar lejos del pueblo sino también negadas en los discursos oficiales.</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Symbol" w:eastAsia="Times New Roman" w:hAnsi="Symbol" w:cs="Arial"/>
          <w:color w:val="222222"/>
          <w:sz w:val="24"/>
          <w:szCs w:val="24"/>
          <w:lang w:eastAsia="es-ES"/>
        </w:rPr>
        <w:t></w:t>
      </w:r>
      <w:r w:rsidRPr="002A57A6">
        <w:rPr>
          <w:rFonts w:ascii="Times New Roman" w:eastAsia="Times New Roman" w:hAnsi="Times New Roman" w:cs="Times New Roman"/>
          <w:color w:val="222222"/>
          <w:sz w:val="14"/>
          <w:szCs w:val="14"/>
          <w:lang w:eastAsia="es-ES"/>
        </w:rPr>
        <w:t>        </w:t>
      </w:r>
      <w:r w:rsidRPr="002A57A6">
        <w:rPr>
          <w:rFonts w:ascii="Times New Roman" w:eastAsia="Times New Roman" w:hAnsi="Times New Roman" w:cs="Times New Roman"/>
          <w:color w:val="222222"/>
          <w:sz w:val="14"/>
          <w:lang w:eastAsia="es-ES"/>
        </w:rPr>
        <w:t> </w:t>
      </w:r>
      <w:r w:rsidRPr="002A57A6">
        <w:rPr>
          <w:rFonts w:ascii="Arial" w:eastAsia="Times New Roman" w:hAnsi="Arial" w:cs="Arial"/>
          <w:color w:val="222222"/>
          <w:sz w:val="24"/>
          <w:szCs w:val="24"/>
          <w:lang w:eastAsia="es-ES"/>
        </w:rPr>
        <w:t xml:space="preserve">El dirigente sindical Dante </w:t>
      </w:r>
      <w:proofErr w:type="spellStart"/>
      <w:r w:rsidRPr="002A57A6">
        <w:rPr>
          <w:rFonts w:ascii="Arial" w:eastAsia="Times New Roman" w:hAnsi="Arial" w:cs="Arial"/>
          <w:color w:val="222222"/>
          <w:sz w:val="24"/>
          <w:szCs w:val="24"/>
          <w:lang w:eastAsia="es-ES"/>
        </w:rPr>
        <w:t>Camaño</w:t>
      </w:r>
      <w:proofErr w:type="spellEnd"/>
      <w:r w:rsidRPr="002A57A6">
        <w:rPr>
          <w:rFonts w:ascii="Arial" w:eastAsia="Times New Roman" w:hAnsi="Arial" w:cs="Arial"/>
          <w:color w:val="222222"/>
          <w:sz w:val="24"/>
          <w:szCs w:val="24"/>
          <w:lang w:eastAsia="es-ES"/>
        </w:rPr>
        <w:t xml:space="preserve"> afirmó que en el pasado “hubo una orgía de derechos pero sin obligaciones”, “el populismo llevó a la Argentina al borde de ser Venezuela (</w:t>
      </w:r>
      <w:proofErr w:type="spellStart"/>
      <w:r w:rsidRPr="002A57A6">
        <w:rPr>
          <w:rFonts w:ascii="Arial" w:eastAsia="Times New Roman" w:hAnsi="Arial" w:cs="Arial"/>
          <w:color w:val="222222"/>
          <w:sz w:val="24"/>
          <w:szCs w:val="24"/>
          <w:lang w:eastAsia="es-ES"/>
        </w:rPr>
        <w:t>remanido</w:t>
      </w:r>
      <w:proofErr w:type="spellEnd"/>
      <w:r w:rsidRPr="002A57A6">
        <w:rPr>
          <w:rFonts w:ascii="Arial" w:eastAsia="Times New Roman" w:hAnsi="Arial" w:cs="Arial"/>
          <w:color w:val="222222"/>
          <w:sz w:val="24"/>
          <w:szCs w:val="24"/>
          <w:lang w:eastAsia="es-ES"/>
        </w:rPr>
        <w:t xml:space="preserve"> discurso que también el presidente ha repetido faltando absolutamente el respeto a un país hermano y mostrando un análisis falaz de nuestras diferentes realidades y presentes). Remató, el dirigente gremial, su desatino afirmando que no debería ser irrestricto el ingreso de extranjeros ya que “generan un dispendio de recursos que tiene que pagar el estado” en Educación y Salud. La falta de sensatez, de solidaridad y de sentido común no </w:t>
      </w:r>
      <w:proofErr w:type="gramStart"/>
      <w:r w:rsidRPr="002A57A6">
        <w:rPr>
          <w:rFonts w:ascii="Arial" w:eastAsia="Times New Roman" w:hAnsi="Arial" w:cs="Arial"/>
          <w:color w:val="222222"/>
          <w:sz w:val="24"/>
          <w:szCs w:val="24"/>
          <w:lang w:eastAsia="es-ES"/>
        </w:rPr>
        <w:t>merecen</w:t>
      </w:r>
      <w:proofErr w:type="gramEnd"/>
      <w:r w:rsidRPr="002A57A6">
        <w:rPr>
          <w:rFonts w:ascii="Arial" w:eastAsia="Times New Roman" w:hAnsi="Arial" w:cs="Arial"/>
          <w:color w:val="222222"/>
          <w:sz w:val="24"/>
          <w:szCs w:val="24"/>
          <w:lang w:eastAsia="es-ES"/>
        </w:rPr>
        <w:t xml:space="preserve"> respuesta sino repudio.</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Symbol" w:eastAsia="Times New Roman" w:hAnsi="Symbol" w:cs="Arial"/>
          <w:color w:val="333333"/>
          <w:sz w:val="24"/>
          <w:szCs w:val="24"/>
          <w:lang w:eastAsia="es-ES"/>
        </w:rPr>
        <w:t></w:t>
      </w:r>
      <w:r w:rsidRPr="002A57A6">
        <w:rPr>
          <w:rFonts w:ascii="Times New Roman" w:eastAsia="Times New Roman" w:hAnsi="Times New Roman" w:cs="Times New Roman"/>
          <w:color w:val="333333"/>
          <w:sz w:val="14"/>
          <w:szCs w:val="14"/>
          <w:lang w:eastAsia="es-ES"/>
        </w:rPr>
        <w:t>        </w:t>
      </w:r>
      <w:r w:rsidRPr="002A57A6">
        <w:rPr>
          <w:rFonts w:ascii="Times New Roman" w:eastAsia="Times New Roman" w:hAnsi="Times New Roman" w:cs="Times New Roman"/>
          <w:color w:val="333333"/>
          <w:sz w:val="14"/>
          <w:lang w:eastAsia="es-ES"/>
        </w:rPr>
        <w:t> </w:t>
      </w:r>
      <w:r w:rsidRPr="002A57A6">
        <w:rPr>
          <w:rFonts w:ascii="Arial" w:eastAsia="Times New Roman" w:hAnsi="Arial" w:cs="Arial"/>
          <w:color w:val="222222"/>
          <w:sz w:val="24"/>
          <w:szCs w:val="24"/>
          <w:lang w:eastAsia="es-ES"/>
        </w:rPr>
        <w:t xml:space="preserve">Si a esto le agregamos las palabras del presidente </w:t>
      </w:r>
      <w:proofErr w:type="spellStart"/>
      <w:r w:rsidRPr="002A57A6">
        <w:rPr>
          <w:rFonts w:ascii="Arial" w:eastAsia="Times New Roman" w:hAnsi="Arial" w:cs="Arial"/>
          <w:color w:val="222222"/>
          <w:sz w:val="24"/>
          <w:szCs w:val="24"/>
          <w:lang w:eastAsia="es-ES"/>
        </w:rPr>
        <w:t>Macri</w:t>
      </w:r>
      <w:proofErr w:type="spellEnd"/>
      <w:r w:rsidRPr="002A57A6">
        <w:rPr>
          <w:rFonts w:ascii="Arial" w:eastAsia="Times New Roman" w:hAnsi="Arial" w:cs="Arial"/>
          <w:color w:val="222222"/>
          <w:sz w:val="24"/>
          <w:szCs w:val="24"/>
          <w:lang w:eastAsia="es-ES"/>
        </w:rPr>
        <w:t>, “…</w:t>
      </w:r>
      <w:r w:rsidRPr="002A57A6">
        <w:rPr>
          <w:rFonts w:ascii="Arial" w:eastAsia="Times New Roman" w:hAnsi="Arial" w:cs="Arial"/>
          <w:i/>
          <w:iCs/>
          <w:color w:val="222222"/>
          <w:sz w:val="24"/>
          <w:szCs w:val="24"/>
          <w:lang w:eastAsia="es-ES"/>
        </w:rPr>
        <w:t>aprendimos y entendimos que cuando nos dan algo gratis es porque hay gato encerrado. Nos dieron mil cosas gratis para distraernos y no mostrar la realidad argentina</w:t>
      </w:r>
      <w:r w:rsidRPr="002A57A6">
        <w:rPr>
          <w:rFonts w:ascii="Arial" w:eastAsia="Times New Roman" w:hAnsi="Arial" w:cs="Arial"/>
          <w:color w:val="222222"/>
          <w:sz w:val="24"/>
          <w:szCs w:val="24"/>
          <w:lang w:eastAsia="es-ES"/>
        </w:rPr>
        <w:t>…”, concluimos que es repudiable el desprecio de este gobierno por el acceso popular a los derechos y la movilidad social ascendente.</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Arial" w:eastAsia="Times New Roman" w:hAnsi="Arial" w:cs="Arial"/>
          <w:color w:val="222222"/>
          <w:sz w:val="24"/>
          <w:szCs w:val="24"/>
          <w:lang w:eastAsia="es-ES"/>
        </w:rPr>
        <w:t>Celebramos la próxima realización de la “</w:t>
      </w:r>
      <w:r w:rsidRPr="002A57A6">
        <w:rPr>
          <w:rFonts w:ascii="Arial" w:eastAsia="Times New Roman" w:hAnsi="Arial" w:cs="Arial"/>
          <w:i/>
          <w:iCs/>
          <w:color w:val="222222"/>
          <w:sz w:val="24"/>
          <w:szCs w:val="24"/>
          <w:lang w:eastAsia="es-ES"/>
        </w:rPr>
        <w:t>Marcha Federal</w:t>
      </w:r>
      <w:r w:rsidRPr="002A57A6">
        <w:rPr>
          <w:rFonts w:ascii="Arial" w:eastAsia="Times New Roman" w:hAnsi="Arial" w:cs="Arial"/>
          <w:color w:val="222222"/>
          <w:sz w:val="24"/>
          <w:szCs w:val="24"/>
          <w:lang w:eastAsia="es-ES"/>
        </w:rPr>
        <w:t>” que se concretará los días 24, 25 y 26 de agosto.</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r w:rsidRPr="002A57A6">
        <w:rPr>
          <w:rFonts w:ascii="Arial" w:eastAsia="Times New Roman" w:hAnsi="Arial" w:cs="Arial"/>
          <w:color w:val="222222"/>
          <w:sz w:val="24"/>
          <w:szCs w:val="24"/>
          <w:lang w:eastAsia="es-ES"/>
        </w:rPr>
        <w:t xml:space="preserve">No queremos finalizar esta 12ª carta sin hacer mención especial a los “mártires riojanos”, Carlos y Gabriel (18 de julio), Wenceslao </w:t>
      </w:r>
      <w:proofErr w:type="spellStart"/>
      <w:r w:rsidRPr="002A57A6">
        <w:rPr>
          <w:rFonts w:ascii="Arial" w:eastAsia="Times New Roman" w:hAnsi="Arial" w:cs="Arial"/>
          <w:color w:val="222222"/>
          <w:sz w:val="24"/>
          <w:szCs w:val="24"/>
          <w:lang w:eastAsia="es-ES"/>
        </w:rPr>
        <w:t>Pedernera</w:t>
      </w:r>
      <w:proofErr w:type="spellEnd"/>
      <w:r w:rsidRPr="002A57A6">
        <w:rPr>
          <w:rFonts w:ascii="Arial" w:eastAsia="Times New Roman" w:hAnsi="Arial" w:cs="Arial"/>
          <w:color w:val="222222"/>
          <w:sz w:val="24"/>
          <w:szCs w:val="24"/>
          <w:lang w:eastAsia="es-ES"/>
        </w:rPr>
        <w:t xml:space="preserve"> (25 de julio) y – próximamente – el 4 de agosto, el obispo asesinado y silenciado Enrique </w:t>
      </w:r>
      <w:proofErr w:type="spellStart"/>
      <w:r w:rsidRPr="002A57A6">
        <w:rPr>
          <w:rFonts w:ascii="Arial" w:eastAsia="Times New Roman" w:hAnsi="Arial" w:cs="Arial"/>
          <w:color w:val="222222"/>
          <w:sz w:val="24"/>
          <w:szCs w:val="24"/>
          <w:lang w:eastAsia="es-ES"/>
        </w:rPr>
        <w:t>Angelelli</w:t>
      </w:r>
      <w:proofErr w:type="spellEnd"/>
      <w:r w:rsidRPr="002A57A6">
        <w:rPr>
          <w:rFonts w:ascii="Arial" w:eastAsia="Times New Roman" w:hAnsi="Arial" w:cs="Arial"/>
          <w:color w:val="222222"/>
          <w:sz w:val="24"/>
          <w:szCs w:val="24"/>
          <w:lang w:eastAsia="es-ES"/>
        </w:rPr>
        <w:t xml:space="preserve">. Sus vidas y sus muertes nos marcan huellas en nuestro camino. “Mientras la Iglesia echaba sus cerrojos prudentes, negándose a la muerte y a la Resurrección” (P. </w:t>
      </w:r>
      <w:proofErr w:type="spellStart"/>
      <w:r w:rsidRPr="002A57A6">
        <w:rPr>
          <w:rFonts w:ascii="Arial" w:eastAsia="Times New Roman" w:hAnsi="Arial" w:cs="Arial"/>
          <w:color w:val="222222"/>
          <w:sz w:val="24"/>
          <w:szCs w:val="24"/>
          <w:lang w:eastAsia="es-ES"/>
        </w:rPr>
        <w:t>Casaldáliga</w:t>
      </w:r>
      <w:proofErr w:type="spellEnd"/>
      <w:r w:rsidRPr="002A57A6">
        <w:rPr>
          <w:rFonts w:ascii="Arial" w:eastAsia="Times New Roman" w:hAnsi="Arial" w:cs="Arial"/>
          <w:color w:val="222222"/>
          <w:sz w:val="24"/>
          <w:szCs w:val="24"/>
          <w:lang w:eastAsia="es-ES"/>
        </w:rPr>
        <w:t>).</w:t>
      </w:r>
    </w:p>
    <w:p w:rsidR="002A57A6" w:rsidRPr="002A57A6" w:rsidRDefault="002A57A6" w:rsidP="002A57A6">
      <w:pPr>
        <w:shd w:val="clear" w:color="auto" w:fill="FFFFFF"/>
        <w:spacing w:after="0" w:line="240" w:lineRule="auto"/>
        <w:jc w:val="both"/>
        <w:rPr>
          <w:rFonts w:ascii="Arial" w:eastAsia="Times New Roman" w:hAnsi="Arial" w:cs="Arial"/>
          <w:color w:val="222222"/>
          <w:sz w:val="19"/>
          <w:szCs w:val="19"/>
          <w:lang w:eastAsia="es-ES"/>
        </w:rPr>
      </w:pPr>
    </w:p>
    <w:p w:rsidR="002A57A6" w:rsidRPr="002A57A6" w:rsidRDefault="002A57A6" w:rsidP="002A57A6">
      <w:pPr>
        <w:shd w:val="clear" w:color="auto" w:fill="FFFFFF"/>
        <w:spacing w:after="0" w:line="240" w:lineRule="auto"/>
        <w:rPr>
          <w:rFonts w:ascii="Arial" w:eastAsia="Times New Roman" w:hAnsi="Arial" w:cs="Arial"/>
          <w:color w:val="222222"/>
          <w:sz w:val="19"/>
          <w:szCs w:val="19"/>
          <w:lang w:eastAsia="es-ES"/>
        </w:rPr>
      </w:pPr>
      <w:r w:rsidRPr="002A57A6">
        <w:rPr>
          <w:rFonts w:ascii="Arial" w:eastAsia="Times New Roman" w:hAnsi="Arial" w:cs="Arial"/>
          <w:i/>
          <w:iCs/>
          <w:color w:val="222222"/>
          <w:sz w:val="24"/>
          <w:szCs w:val="24"/>
          <w:lang w:eastAsia="es-ES"/>
        </w:rPr>
        <w:lastRenderedPageBreak/>
        <w:t>La “dinámica” del individualismo es dinámica de muerte, desentendimiento del “otro”, despreocuparse de sus dolores, de su hambre, de su vida. No se trata de que Jesús deba decirnos qué hacer, sino que seamos capaces – en libertad y responsabilidad – de seguir su criterio para ser capaces de quebrar el individualismo de raíz mirando en “el otro” los ojos del hermano.</w:t>
      </w:r>
    </w:p>
    <w:p w:rsidR="002A57A6" w:rsidRPr="002A57A6" w:rsidRDefault="002A57A6" w:rsidP="002A57A6">
      <w:pPr>
        <w:shd w:val="clear" w:color="auto" w:fill="FFFFFF"/>
        <w:spacing w:after="0" w:line="240" w:lineRule="auto"/>
        <w:rPr>
          <w:rFonts w:ascii="Arial" w:eastAsia="Times New Roman" w:hAnsi="Arial" w:cs="Arial"/>
          <w:color w:val="222222"/>
          <w:sz w:val="19"/>
          <w:szCs w:val="19"/>
          <w:lang w:eastAsia="es-ES"/>
        </w:rPr>
      </w:pPr>
    </w:p>
    <w:p w:rsidR="002A57A6" w:rsidRPr="002A57A6" w:rsidRDefault="002A57A6" w:rsidP="002A57A6">
      <w:pPr>
        <w:shd w:val="clear" w:color="auto" w:fill="FFFFFF"/>
        <w:spacing w:after="0" w:line="240" w:lineRule="auto"/>
        <w:jc w:val="right"/>
        <w:rPr>
          <w:rFonts w:ascii="Arial" w:eastAsia="Times New Roman" w:hAnsi="Arial" w:cs="Arial"/>
          <w:color w:val="222222"/>
          <w:sz w:val="19"/>
          <w:szCs w:val="19"/>
          <w:lang w:eastAsia="es-ES"/>
        </w:rPr>
      </w:pPr>
      <w:r w:rsidRPr="002A57A6">
        <w:rPr>
          <w:rFonts w:ascii="Times New Roman" w:eastAsia="Times New Roman" w:hAnsi="Times New Roman" w:cs="Times New Roman"/>
          <w:i/>
          <w:iCs/>
          <w:color w:val="222222"/>
          <w:sz w:val="24"/>
          <w:szCs w:val="24"/>
          <w:lang w:eastAsia="es-ES"/>
        </w:rPr>
        <w:t>Grupo de curas en Opción por los Pobres</w:t>
      </w:r>
    </w:p>
    <w:p w:rsidR="002A57A6" w:rsidRPr="002A57A6" w:rsidRDefault="002A57A6" w:rsidP="002A57A6">
      <w:pPr>
        <w:shd w:val="clear" w:color="auto" w:fill="FFFFFF"/>
        <w:spacing w:after="0" w:line="240" w:lineRule="auto"/>
        <w:jc w:val="right"/>
        <w:rPr>
          <w:rFonts w:ascii="Arial" w:eastAsia="Times New Roman" w:hAnsi="Arial" w:cs="Arial"/>
          <w:color w:val="222222"/>
          <w:sz w:val="19"/>
          <w:szCs w:val="19"/>
          <w:lang w:eastAsia="es-ES"/>
        </w:rPr>
      </w:pPr>
      <w:hyperlink r:id="rId10" w:tgtFrame="_blank" w:history="1">
        <w:r w:rsidRPr="002A57A6">
          <w:rPr>
            <w:rFonts w:ascii="Arial" w:eastAsia="Times New Roman" w:hAnsi="Arial" w:cs="Arial"/>
            <w:i/>
            <w:iCs/>
            <w:color w:val="1155CC"/>
            <w:sz w:val="27"/>
            <w:u w:val="single"/>
            <w:lang w:eastAsia="es-ES"/>
          </w:rPr>
          <w:t>www.curasopp.com.ar</w:t>
        </w:r>
      </w:hyperlink>
    </w:p>
    <w:p w:rsidR="002A57A6" w:rsidRPr="002A57A6" w:rsidRDefault="002A57A6" w:rsidP="002A57A6">
      <w:pPr>
        <w:shd w:val="clear" w:color="auto" w:fill="FFFFFF"/>
        <w:spacing w:after="0" w:line="240" w:lineRule="auto"/>
        <w:jc w:val="right"/>
        <w:rPr>
          <w:rFonts w:ascii="Arial" w:eastAsia="Times New Roman" w:hAnsi="Arial" w:cs="Arial"/>
          <w:color w:val="222222"/>
          <w:sz w:val="19"/>
          <w:szCs w:val="19"/>
          <w:lang w:eastAsia="es-ES"/>
        </w:rPr>
      </w:pPr>
      <w:hyperlink r:id="rId11" w:tgtFrame="_blank" w:history="1">
        <w:r w:rsidRPr="002A57A6">
          <w:rPr>
            <w:rFonts w:ascii="Arial" w:eastAsia="Times New Roman" w:hAnsi="Arial" w:cs="Arial"/>
            <w:i/>
            <w:iCs/>
            <w:color w:val="1155CC"/>
            <w:sz w:val="27"/>
            <w:u w:val="single"/>
            <w:lang w:eastAsia="es-ES"/>
          </w:rPr>
          <w:t>https://www.facebook.com/GrupodeCuraseOPP</w:t>
        </w:r>
      </w:hyperlink>
    </w:p>
    <w:p w:rsidR="002A57A6" w:rsidRPr="002A57A6" w:rsidRDefault="002A57A6" w:rsidP="002A57A6">
      <w:pPr>
        <w:shd w:val="clear" w:color="auto" w:fill="FFFFFF"/>
        <w:spacing w:after="0" w:line="240" w:lineRule="auto"/>
        <w:jc w:val="right"/>
        <w:rPr>
          <w:rFonts w:ascii="Arial" w:eastAsia="Times New Roman" w:hAnsi="Arial" w:cs="Arial"/>
          <w:color w:val="222222"/>
          <w:sz w:val="19"/>
          <w:szCs w:val="19"/>
          <w:lang w:eastAsia="es-ES"/>
        </w:rPr>
      </w:pPr>
      <w:hyperlink r:id="rId12" w:tgtFrame="_blank" w:tooltip="https://twitter.com/GrupoCurasOPP" w:history="1">
        <w:r w:rsidRPr="002A57A6">
          <w:rPr>
            <w:rFonts w:ascii="Times New Roman" w:eastAsia="Times New Roman" w:hAnsi="Times New Roman" w:cs="Times New Roman"/>
            <w:i/>
            <w:iCs/>
            <w:color w:val="1155CC"/>
            <w:sz w:val="27"/>
            <w:u w:val="single"/>
            <w:lang w:eastAsia="es-ES"/>
          </w:rPr>
          <w:t>https://twitter.com/GrupoCurasOPP</w:t>
        </w:r>
      </w:hyperlink>
    </w:p>
    <w:p w:rsidR="002A57A6" w:rsidRPr="002A57A6" w:rsidRDefault="002A57A6" w:rsidP="002A57A6">
      <w:pPr>
        <w:shd w:val="clear" w:color="auto" w:fill="FFFFFF"/>
        <w:spacing w:after="0" w:line="240" w:lineRule="auto"/>
        <w:rPr>
          <w:rFonts w:ascii="Arial" w:eastAsia="Times New Roman" w:hAnsi="Arial" w:cs="Arial"/>
          <w:color w:val="222222"/>
          <w:sz w:val="19"/>
          <w:szCs w:val="19"/>
          <w:lang w:eastAsia="es-ES"/>
        </w:rPr>
      </w:pPr>
    </w:p>
    <w:p w:rsidR="002A57A6" w:rsidRPr="002A57A6" w:rsidRDefault="002A57A6" w:rsidP="002A57A6">
      <w:pPr>
        <w:shd w:val="clear" w:color="auto" w:fill="FFFFFF"/>
        <w:spacing w:after="0" w:line="240" w:lineRule="auto"/>
        <w:rPr>
          <w:rFonts w:ascii="Arial" w:eastAsia="Times New Roman" w:hAnsi="Arial" w:cs="Arial"/>
          <w:color w:val="222222"/>
          <w:sz w:val="19"/>
          <w:szCs w:val="19"/>
          <w:lang w:eastAsia="es-ES"/>
        </w:rPr>
      </w:pPr>
      <w:r w:rsidRPr="002A57A6">
        <w:rPr>
          <w:rFonts w:ascii="Arial" w:eastAsia="Times New Roman" w:hAnsi="Arial" w:cs="Arial"/>
          <w:color w:val="222222"/>
          <w:sz w:val="19"/>
          <w:szCs w:val="19"/>
          <w:lang w:eastAsia="es-ES"/>
        </w:rPr>
        <w:br/>
      </w:r>
      <w:r w:rsidRPr="002A57A6">
        <w:rPr>
          <w:rFonts w:ascii="Arial" w:eastAsia="Times New Roman" w:hAnsi="Arial" w:cs="Arial"/>
          <w:color w:val="222222"/>
          <w:sz w:val="19"/>
          <w:szCs w:val="19"/>
          <w:lang w:eastAsia="es-ES"/>
        </w:rPr>
        <w:br/>
        <w:t>--</w:t>
      </w:r>
      <w:r w:rsidRPr="002A57A6">
        <w:rPr>
          <w:rFonts w:ascii="Arial" w:eastAsia="Times New Roman" w:hAnsi="Arial" w:cs="Arial"/>
          <w:color w:val="222222"/>
          <w:sz w:val="19"/>
          <w:szCs w:val="19"/>
          <w:lang w:eastAsia="es-ES"/>
        </w:rPr>
        <w:br/>
        <w:t>Publicado por Blog de Eduardo para</w:t>
      </w:r>
      <w:r w:rsidRPr="002A57A6">
        <w:rPr>
          <w:rFonts w:ascii="Arial" w:eastAsia="Times New Roman" w:hAnsi="Arial" w:cs="Arial"/>
          <w:color w:val="222222"/>
          <w:sz w:val="19"/>
          <w:lang w:eastAsia="es-ES"/>
        </w:rPr>
        <w:t> </w:t>
      </w:r>
      <w:hyperlink r:id="rId13" w:tgtFrame="_blank" w:history="1">
        <w:r w:rsidRPr="002A57A6">
          <w:rPr>
            <w:rFonts w:ascii="Arial" w:eastAsia="Times New Roman" w:hAnsi="Arial" w:cs="Arial"/>
            <w:color w:val="1155CC"/>
            <w:sz w:val="19"/>
            <w:u w:val="single"/>
            <w:lang w:eastAsia="es-ES"/>
          </w:rPr>
          <w:t>Blog de Eduardo de la Serna</w:t>
        </w:r>
      </w:hyperlink>
      <w:r w:rsidRPr="002A57A6">
        <w:rPr>
          <w:rFonts w:ascii="Arial" w:eastAsia="Times New Roman" w:hAnsi="Arial" w:cs="Arial"/>
          <w:color w:val="222222"/>
          <w:sz w:val="19"/>
          <w:lang w:eastAsia="es-ES"/>
        </w:rPr>
        <w:t> </w:t>
      </w:r>
      <w:r w:rsidRPr="002A57A6">
        <w:rPr>
          <w:rFonts w:ascii="Arial" w:eastAsia="Times New Roman" w:hAnsi="Arial" w:cs="Arial"/>
          <w:color w:val="222222"/>
          <w:sz w:val="19"/>
          <w:szCs w:val="19"/>
          <w:lang w:eastAsia="es-ES"/>
        </w:rPr>
        <w:t>el 7/28/2016 08:38:00 a. m.</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D973DA"/>
    <w:multiLevelType w:val="multilevel"/>
    <w:tmpl w:val="AAE83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A57A6"/>
    <w:rsid w:val="002A57A6"/>
    <w:rsid w:val="00590F50"/>
    <w:rsid w:val="007528E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A57A6"/>
    <w:rPr>
      <w:color w:val="0000FF"/>
      <w:u w:val="single"/>
    </w:rPr>
  </w:style>
  <w:style w:type="character" w:customStyle="1" w:styleId="apple-converted-space">
    <w:name w:val="apple-converted-space"/>
    <w:basedOn w:val="Fuentedeprrafopredeter"/>
    <w:rsid w:val="002A57A6"/>
  </w:style>
  <w:style w:type="paragraph" w:styleId="Textodeglobo">
    <w:name w:val="Balloon Text"/>
    <w:basedOn w:val="Normal"/>
    <w:link w:val="TextodegloboCar"/>
    <w:uiPriority w:val="99"/>
    <w:semiHidden/>
    <w:unhideWhenUsed/>
    <w:rsid w:val="002A57A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A57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1333169">
      <w:bodyDiv w:val="1"/>
      <w:marLeft w:val="0"/>
      <w:marRight w:val="0"/>
      <w:marTop w:val="0"/>
      <w:marBottom w:val="0"/>
      <w:divBdr>
        <w:top w:val="none" w:sz="0" w:space="0" w:color="auto"/>
        <w:left w:val="none" w:sz="0" w:space="0" w:color="auto"/>
        <w:bottom w:val="none" w:sz="0" w:space="0" w:color="auto"/>
        <w:right w:val="none" w:sz="0" w:space="0" w:color="auto"/>
      </w:divBdr>
      <w:divsChild>
        <w:div w:id="1673028985">
          <w:marLeft w:val="0"/>
          <w:marRight w:val="225"/>
          <w:marTop w:val="75"/>
          <w:marBottom w:val="0"/>
          <w:divBdr>
            <w:top w:val="none" w:sz="0" w:space="0" w:color="auto"/>
            <w:left w:val="none" w:sz="0" w:space="0" w:color="auto"/>
            <w:bottom w:val="none" w:sz="0" w:space="0" w:color="auto"/>
            <w:right w:val="none" w:sz="0" w:space="0" w:color="auto"/>
          </w:divBdr>
          <w:divsChild>
            <w:div w:id="967783163">
              <w:marLeft w:val="0"/>
              <w:marRight w:val="0"/>
              <w:marTop w:val="0"/>
              <w:marBottom w:val="0"/>
              <w:divBdr>
                <w:top w:val="none" w:sz="0" w:space="0" w:color="auto"/>
                <w:left w:val="none" w:sz="0" w:space="0" w:color="auto"/>
                <w:bottom w:val="none" w:sz="0" w:space="0" w:color="auto"/>
                <w:right w:val="none" w:sz="0" w:space="0" w:color="auto"/>
              </w:divBdr>
              <w:divsChild>
                <w:div w:id="914584864">
                  <w:marLeft w:val="708"/>
                  <w:marRight w:val="0"/>
                  <w:marTop w:val="0"/>
                  <w:marBottom w:val="0"/>
                  <w:divBdr>
                    <w:top w:val="none" w:sz="0" w:space="0" w:color="auto"/>
                    <w:left w:val="none" w:sz="0" w:space="0" w:color="auto"/>
                    <w:bottom w:val="none" w:sz="0" w:space="0" w:color="auto"/>
                    <w:right w:val="none" w:sz="0" w:space="0" w:color="auto"/>
                  </w:divBdr>
                </w:div>
                <w:div w:id="1724676764">
                  <w:marLeft w:val="0"/>
                  <w:marRight w:val="0"/>
                  <w:marTop w:val="0"/>
                  <w:marBottom w:val="0"/>
                  <w:divBdr>
                    <w:top w:val="none" w:sz="0" w:space="0" w:color="auto"/>
                    <w:left w:val="none" w:sz="0" w:space="0" w:color="auto"/>
                    <w:bottom w:val="none" w:sz="0" w:space="0" w:color="auto"/>
                    <w:right w:val="none" w:sz="0" w:space="0" w:color="auto"/>
                  </w:divBdr>
                </w:div>
                <w:div w:id="1292443458">
                  <w:marLeft w:val="0"/>
                  <w:marRight w:val="0"/>
                  <w:marTop w:val="0"/>
                  <w:marBottom w:val="0"/>
                  <w:divBdr>
                    <w:top w:val="none" w:sz="0" w:space="0" w:color="auto"/>
                    <w:left w:val="none" w:sz="0" w:space="0" w:color="auto"/>
                    <w:bottom w:val="none" w:sz="0" w:space="0" w:color="auto"/>
                    <w:right w:val="none" w:sz="0" w:space="0" w:color="auto"/>
                  </w:divBdr>
                </w:div>
                <w:div w:id="957688587">
                  <w:marLeft w:val="0"/>
                  <w:marRight w:val="0"/>
                  <w:marTop w:val="0"/>
                  <w:marBottom w:val="0"/>
                  <w:divBdr>
                    <w:top w:val="none" w:sz="0" w:space="0" w:color="auto"/>
                    <w:left w:val="none" w:sz="0" w:space="0" w:color="auto"/>
                    <w:bottom w:val="none" w:sz="0" w:space="0" w:color="auto"/>
                    <w:right w:val="none" w:sz="0" w:space="0" w:color="auto"/>
                  </w:divBdr>
                </w:div>
                <w:div w:id="1525288664">
                  <w:marLeft w:val="0"/>
                  <w:marRight w:val="0"/>
                  <w:marTop w:val="0"/>
                  <w:marBottom w:val="0"/>
                  <w:divBdr>
                    <w:top w:val="none" w:sz="0" w:space="0" w:color="auto"/>
                    <w:left w:val="none" w:sz="0" w:space="0" w:color="auto"/>
                    <w:bottom w:val="none" w:sz="0" w:space="0" w:color="auto"/>
                    <w:right w:val="none" w:sz="0" w:space="0" w:color="auto"/>
                  </w:divBdr>
                </w:div>
                <w:div w:id="1925718569">
                  <w:marLeft w:val="0"/>
                  <w:marRight w:val="0"/>
                  <w:marTop w:val="0"/>
                  <w:marBottom w:val="0"/>
                  <w:divBdr>
                    <w:top w:val="none" w:sz="0" w:space="0" w:color="auto"/>
                    <w:left w:val="none" w:sz="0" w:space="0" w:color="auto"/>
                    <w:bottom w:val="none" w:sz="0" w:space="0" w:color="auto"/>
                    <w:right w:val="none" w:sz="0" w:space="0" w:color="auto"/>
                  </w:divBdr>
                </w:div>
                <w:div w:id="271403171">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122744">
                  <w:marLeft w:val="0"/>
                  <w:marRight w:val="0"/>
                  <w:marTop w:val="0"/>
                  <w:marBottom w:val="0"/>
                  <w:divBdr>
                    <w:top w:val="none" w:sz="0" w:space="0" w:color="auto"/>
                    <w:left w:val="none" w:sz="0" w:space="0" w:color="auto"/>
                    <w:bottom w:val="none" w:sz="0" w:space="0" w:color="auto"/>
                    <w:right w:val="none" w:sz="0" w:space="0" w:color="auto"/>
                  </w:divBdr>
                </w:div>
                <w:div w:id="1501116231">
                  <w:marLeft w:val="0"/>
                  <w:marRight w:val="0"/>
                  <w:marTop w:val="0"/>
                  <w:marBottom w:val="0"/>
                  <w:divBdr>
                    <w:top w:val="none" w:sz="0" w:space="0" w:color="auto"/>
                    <w:left w:val="none" w:sz="0" w:space="0" w:color="auto"/>
                    <w:bottom w:val="none" w:sz="0" w:space="0" w:color="auto"/>
                    <w:right w:val="none" w:sz="0" w:space="0" w:color="auto"/>
                  </w:divBdr>
                </w:div>
                <w:div w:id="68802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blogeduopp1.blogspot.com/2016/07/carta-al-pueblo-de-dios-n-12.html" TargetMode="External"/><Relationship Id="rId3" Type="http://schemas.openxmlformats.org/officeDocument/2006/relationships/settings" Target="settings.xml"/><Relationship Id="rId7" Type="http://schemas.openxmlformats.org/officeDocument/2006/relationships/hyperlink" Target="https://2.bp.blogspot.com/-LVIOZT9bdd4/V5olIEIXnJI/AAAAAAAAARs/o4ny6HfWncMqO1b8BdQ6HHKhPH-WKLJ5gCLcB/s1600/Cruz%2Bcompartida.jpg" TargetMode="External"/><Relationship Id="rId12" Type="http://schemas.openxmlformats.org/officeDocument/2006/relationships/hyperlink" Target="https://twitter.com/GrupoCurasOP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facebook.com/GrupodeCuraseOPP" TargetMode="External"/><Relationship Id="rId5" Type="http://schemas.openxmlformats.org/officeDocument/2006/relationships/hyperlink" Target="https://1.bp.blogspot.com/-Bs-eJWxfhE4/V5om1FWlf-I/AAAAAAAAAR4/6jVMCZMNPHMCfFDwEsBYAA0jnk2EvR7iQCLcB/s1600/Carta%2Bal%2BPueblo%2Bde%2BDios.png" TargetMode="External"/><Relationship Id="rId15" Type="http://schemas.openxmlformats.org/officeDocument/2006/relationships/theme" Target="theme/theme1.xml"/><Relationship Id="rId10" Type="http://schemas.openxmlformats.org/officeDocument/2006/relationships/hyperlink" Target="http://www.curasopp.com.ar/" TargetMode="External"/><Relationship Id="rId4" Type="http://schemas.openxmlformats.org/officeDocument/2006/relationships/webSettings" Target="webSettings.xml"/><Relationship Id="rId9" Type="http://schemas.openxmlformats.org/officeDocument/2006/relationships/hyperlink" Target="http://cels.us8.list-manage1.com/track/click?u=aa83d96c79562a47de2e3dafd&amp;id=def892d2fc&amp;e=b03fbdae2a"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3041</Words>
  <Characters>16728</Characters>
  <Application>Microsoft Office Word</Application>
  <DocSecurity>0</DocSecurity>
  <Lines>139</Lines>
  <Paragraphs>39</Paragraphs>
  <ScaleCrop>false</ScaleCrop>
  <Company/>
  <LinksUpToDate>false</LinksUpToDate>
  <CharactersWithSpaces>19730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2016-08-01T13:27:00Z</dcterms:created>
  <dcterms:modified xsi:type="dcterms:W3CDTF">2016-08-01T13:28:00Z</dcterms:modified>
</cp:coreProperties>
</file>