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C46CF" w14:textId="2A4B09D1" w:rsidR="00444F90" w:rsidRPr="00444F90" w:rsidRDefault="00444F90" w:rsidP="00444F90">
      <w:pPr>
        <w:pStyle w:val="NormalWeb"/>
        <w:jc w:val="both"/>
        <w:rPr>
          <w:rFonts w:ascii="Calibri" w:hAnsi="Calibri" w:cs="Calibri"/>
          <w:b/>
          <w:bCs/>
          <w:sz w:val="52"/>
          <w:szCs w:val="52"/>
        </w:rPr>
      </w:pPr>
      <w:r w:rsidRPr="00444F90">
        <w:rPr>
          <w:rFonts w:ascii="Calibri" w:hAnsi="Calibri" w:cs="Calibri"/>
          <w:b/>
          <w:bCs/>
          <w:sz w:val="52"/>
          <w:szCs w:val="52"/>
        </w:rPr>
        <w:tab/>
        <w:t>IGLESIA Y VIVIENDA</w:t>
      </w:r>
    </w:p>
    <w:p w14:paraId="19431AB4" w14:textId="2915C096" w:rsidR="00444F90" w:rsidRDefault="00444F90" w:rsidP="00444F90">
      <w:pPr>
        <w:pStyle w:val="NormalWeb"/>
        <w:jc w:val="both"/>
        <w:rPr>
          <w:rFonts w:ascii="Calibri" w:hAnsi="Calibri" w:cs="Calibri"/>
        </w:rPr>
      </w:pPr>
      <w:r w:rsidRPr="00CF3C24">
        <w:rPr>
          <w:rFonts w:ascii="Nunito" w:hAnsi="Nunito"/>
          <w:noProof/>
          <w:color w:val="2C2F34"/>
          <w:sz w:val="21"/>
          <w:szCs w:val="21"/>
        </w:rPr>
        <w:drawing>
          <wp:anchor distT="0" distB="0" distL="114300" distR="114300" simplePos="0" relativeHeight="251659264" behindDoc="1" locked="0" layoutInCell="1" allowOverlap="1" wp14:anchorId="1AA9AFEE" wp14:editId="1A36A460">
            <wp:simplePos x="0" y="0"/>
            <wp:positionH relativeFrom="column">
              <wp:posOffset>43815</wp:posOffset>
            </wp:positionH>
            <wp:positionV relativeFrom="paragraph">
              <wp:posOffset>5080</wp:posOffset>
            </wp:positionV>
            <wp:extent cx="2446020" cy="1377950"/>
            <wp:effectExtent l="0" t="0" r="0" b="0"/>
            <wp:wrapTight wrapText="bothSides">
              <wp:wrapPolygon edited="0">
                <wp:start x="0" y="0"/>
                <wp:lineTo x="0" y="21202"/>
                <wp:lineTo x="21364" y="21202"/>
                <wp:lineTo x="21364" y="0"/>
                <wp:lineTo x="0" y="0"/>
              </wp:wrapPolygon>
            </wp:wrapTight>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46020" cy="1377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rPr>
        <w:tab/>
      </w:r>
    </w:p>
    <w:p w14:paraId="235FAC8B" w14:textId="68012C24" w:rsidR="00444F90" w:rsidRDefault="00444F90" w:rsidP="00444F90">
      <w:pPr>
        <w:pStyle w:val="NormalWeb"/>
        <w:jc w:val="both"/>
        <w:rPr>
          <w:rFonts w:ascii="Calibri" w:hAnsi="Calibri" w:cs="Calibri"/>
        </w:rPr>
      </w:pPr>
      <w:r>
        <w:rPr>
          <w:rFonts w:ascii="Calibri" w:hAnsi="Calibri" w:cs="Calibri"/>
        </w:rPr>
        <w:t>P. Francisco Aquino Junior</w:t>
      </w:r>
    </w:p>
    <w:p w14:paraId="31977EAD" w14:textId="77777777" w:rsidR="00444F90" w:rsidRDefault="00444F90" w:rsidP="00444F90">
      <w:pPr>
        <w:pStyle w:val="NormalWeb"/>
        <w:jc w:val="both"/>
        <w:rPr>
          <w:rFonts w:ascii="Calibri" w:hAnsi="Calibri" w:cs="Calibri"/>
        </w:rPr>
      </w:pPr>
    </w:p>
    <w:p w14:paraId="0057731E" w14:textId="77777777" w:rsidR="00444F90" w:rsidRDefault="00444F90" w:rsidP="00444F90">
      <w:pPr>
        <w:pStyle w:val="NormalWeb"/>
        <w:jc w:val="both"/>
        <w:rPr>
          <w:rFonts w:ascii="Calibri" w:hAnsi="Calibri" w:cs="Calibri"/>
        </w:rPr>
      </w:pPr>
    </w:p>
    <w:p w14:paraId="05F81B29" w14:textId="77777777" w:rsidR="00444F90" w:rsidRDefault="00444F90" w:rsidP="00444F90">
      <w:pPr>
        <w:pStyle w:val="NormalWeb"/>
        <w:jc w:val="both"/>
        <w:rPr>
          <w:rFonts w:ascii="Calibri" w:hAnsi="Calibri" w:cs="Calibri"/>
        </w:rPr>
      </w:pPr>
    </w:p>
    <w:p w14:paraId="024E7E94" w14:textId="10075FEF"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 xml:space="preserve">La </w:t>
      </w:r>
      <w:r w:rsidRPr="00444F90">
        <w:rPr>
          <w:rStyle w:val="Fuerte"/>
          <w:rFonts w:ascii="Calibri" w:eastAsiaTheme="majorEastAsia" w:hAnsi="Calibri" w:cs="Calibri"/>
        </w:rPr>
        <w:t>Campaña de la Fraternidad 2026</w:t>
      </w:r>
      <w:r w:rsidRPr="00444F90">
        <w:rPr>
          <w:rFonts w:ascii="Calibri" w:hAnsi="Calibri" w:cs="Calibri"/>
        </w:rPr>
        <w:t xml:space="preserve"> llama la atención sobre el problema de la vivienda en Brasil. La garantía o la negación del derecho a la vivienda significa la garantía o la negación de muchos otros derechos. Al hablar de vivienda, no hablamos solo de la casa. Hablamos también de las condiciones de la casa y de los bienes y servicios que posibilitan una vida digna: agua, baño, energía, saneamiento, pavimentación, escuela, salud, seguridad, etc. El derecho a la vivienda significa derecho a una casa digna y derecho a los bienes y servicios de la ciudad.</w:t>
      </w:r>
    </w:p>
    <w:p w14:paraId="185AB1BC" w14:textId="7AB9ECAC"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Cuando pensamos la vivienda en este sentido más amplio (casa-ciudad), percibimos que el problema es mucho mayor y está mucho más cerca de nosotros de lo que parece. La situación más extrema y dramática es, sin duda, la de quienes viven en la calle. Y en Brasil hay más de 365 mil personas en esta situación. Pero el problema de la vivienda afecta a mucha más gente: pensemos en las condiciones precarias de muchas viviendas (tamaño, baño, grietas, insalubridad, etc.). Pensemos en la ausencia o insuficiencia de infraestructuras básicas (agua, energía, saneamiento, pavimentación, escuela, etc.). Pensemos en la cantidad de viviendas en áreas de riesgo (cerros, laderas, orillas de ríos o arroyos, etc.). Pensemos en el peso del alquiler en los ingresos de tantas familias. De una forma u otra, el problema de la vivienda está en todas partes. Y muy cerca de nosotros…</w:t>
      </w:r>
    </w:p>
    <w:p w14:paraId="6A613517" w14:textId="49B97E44"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La Iglesia se preocupa y se involucra con el problema de la vivienda porque esto atenta contra la dignidad del ser humano, creado a imagen y semejanza de Dios, e impide que las personas vivan con dignidad. Es un pecado que clama al cielo. Si la misión de la Iglesia es la misma de Jesús, que vino para que todos “tengan vida y la tengan en abundancia” (</w:t>
      </w:r>
      <w:proofErr w:type="spellStart"/>
      <w:r w:rsidRPr="00444F90">
        <w:rPr>
          <w:rFonts w:ascii="Calibri" w:hAnsi="Calibri" w:cs="Calibri"/>
        </w:rPr>
        <w:t>Jn</w:t>
      </w:r>
      <w:proofErr w:type="spellEnd"/>
      <w:r w:rsidRPr="00444F90">
        <w:rPr>
          <w:rFonts w:ascii="Calibri" w:hAnsi="Calibri" w:cs="Calibri"/>
        </w:rPr>
        <w:t xml:space="preserve"> 10,10), no puede permanecer indiferente ante el problema de la vivienda. Aquí está en juego un </w:t>
      </w:r>
      <w:r w:rsidRPr="00444F90">
        <w:rPr>
          <w:rFonts w:ascii="Calibri" w:hAnsi="Calibri" w:cs="Calibri"/>
          <w:i/>
          <w:iCs/>
        </w:rPr>
        <w:t>derecho humano fundamental</w:t>
      </w:r>
      <w:r w:rsidRPr="00444F90">
        <w:rPr>
          <w:rFonts w:ascii="Calibri" w:hAnsi="Calibri" w:cs="Calibri"/>
        </w:rPr>
        <w:t xml:space="preserve"> (la vivienda digna). Está en juego </w:t>
      </w:r>
      <w:r w:rsidRPr="00444F90">
        <w:rPr>
          <w:rFonts w:ascii="Calibri" w:hAnsi="Calibri" w:cs="Calibri"/>
          <w:i/>
          <w:iCs/>
        </w:rPr>
        <w:t>la defensa y promoción de la familia</w:t>
      </w:r>
      <w:r w:rsidRPr="00444F90">
        <w:rPr>
          <w:rFonts w:ascii="Calibri" w:hAnsi="Calibri" w:cs="Calibri"/>
        </w:rPr>
        <w:t xml:space="preserve"> (lugar de relación, intimidad, descanso, etc.). Está en juego </w:t>
      </w:r>
      <w:r w:rsidRPr="00444F90">
        <w:rPr>
          <w:rFonts w:ascii="Calibri" w:hAnsi="Calibri" w:cs="Calibri"/>
          <w:i/>
          <w:iCs/>
        </w:rPr>
        <w:t>la función social de la propiedad</w:t>
      </w:r>
      <w:r w:rsidRPr="00444F90">
        <w:rPr>
          <w:rFonts w:ascii="Calibri" w:hAnsi="Calibri" w:cs="Calibri"/>
        </w:rPr>
        <w:t xml:space="preserve">: “el derecho a la propiedad privada está subordinado al derecho al uso común, subordinado al destino universal de los bienes” (Juan Pablo II). Está en juego la </w:t>
      </w:r>
      <w:r w:rsidRPr="00444F90">
        <w:rPr>
          <w:rFonts w:ascii="Calibri" w:hAnsi="Calibri" w:cs="Calibri"/>
          <w:i/>
          <w:iCs/>
        </w:rPr>
        <w:t>dimensión política de la fe,</w:t>
      </w:r>
      <w:r w:rsidRPr="00444F90">
        <w:rPr>
          <w:rFonts w:ascii="Calibri" w:hAnsi="Calibri" w:cs="Calibri"/>
        </w:rPr>
        <w:t xml:space="preserve"> en cuanto compromiso con la construcción y la implementación de políticas públicas de vivienda que garanticen el derecho a una vivienda digna para todas las personas.</w:t>
      </w:r>
    </w:p>
    <w:p w14:paraId="2E3EA240" w14:textId="26968B40"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 xml:space="preserve">A lo largo de la Cuaresma, muchas comunidades y grupos en todo Brasil reflexionan y rezan sobre el problema de la vivienda en encuentros, novenas, vía crucis, </w:t>
      </w:r>
      <w:r w:rsidRPr="00444F90">
        <w:rPr>
          <w:rFonts w:ascii="Calibri" w:hAnsi="Calibri" w:cs="Calibri"/>
        </w:rPr>
        <w:lastRenderedPageBreak/>
        <w:t>etc. Pero siempre surge la pregunta sobre qué hacer: ¿qué podemos realmente hacer frente a un problema tan grande como este? Es cierto que no vamos a poder resolver el problema. Aunque queramos, no tenemos los medios económicos, políticos y jurídicos para ello. Pero podemos hacer muchas cosas para ayudar a enfrentar el problema:</w:t>
      </w:r>
    </w:p>
    <w:p w14:paraId="33E3447F" w14:textId="7868E871"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a) Hablar sobre el problema de la vivienda es una forma de reconocerlo; una forma de desprivatizar el tema de la vivienda; una forma de dar visibilidad y hacer pública esta injusticia social; una forma de sensibilizar a la sociedad ante el drama de tanta gente;</w:t>
      </w:r>
    </w:p>
    <w:p w14:paraId="30C78E69" w14:textId="6BAA4137"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b) Es muy importante identificar los problemas de vivienda en nuestro entorno: viviendas precarias, problemas de infraestructura, áreas de riesgo, alquiler, etc. Fotografiar, filmar, difundir en redes sociales, en celebraciones, en programas de radio, etc.;</w:t>
      </w:r>
    </w:p>
    <w:p w14:paraId="72AF168D" w14:textId="7D94D915"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c) Se puede realizar un gesto concreto, ayudando a una persona o familia a mejorar su vivienda (grietas, techo, baño, etc.). Esto socorre a un hermano necesitado, ejercita nuestra solidaridad, da visibilidad y ayuda a enfrentar un problema social;</w:t>
      </w:r>
    </w:p>
    <w:p w14:paraId="42011935" w14:textId="5258EF71"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d) Otro gesto concreto posible sería una jornada comunitaria de limpieza en una calle con aguas residuales a cielo abierto. Además de reducir un riesgo para la salud de la población y crear un ambiente más agradable, sería una forma de denunciar el abandono político hacia los sectores más pobres;</w:t>
      </w:r>
    </w:p>
    <w:p w14:paraId="3F30D501" w14:textId="38E6A2C9"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e) Se puede movilizar a la comunidad o parroquia para denunciar la falta de agua, saneamiento, pavimentación, etc., en un barrio periférico: realizar filmaciones, caminatas, celebraciones, vía crucis; “conmemorar” el aniversario del pozo o del desagüe a cielo abierto, etc.;</w:t>
      </w:r>
    </w:p>
    <w:p w14:paraId="4F685D88" w14:textId="02FFBF9B"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 xml:space="preserve">f) Donde haya ocupaciones de personas </w:t>
      </w:r>
      <w:proofErr w:type="gramStart"/>
      <w:r w:rsidRPr="00444F90">
        <w:rPr>
          <w:rFonts w:ascii="Calibri" w:hAnsi="Calibri" w:cs="Calibri"/>
        </w:rPr>
        <w:t>sin techo</w:t>
      </w:r>
      <w:proofErr w:type="gramEnd"/>
      <w:r w:rsidRPr="00444F90">
        <w:rPr>
          <w:rFonts w:ascii="Calibri" w:hAnsi="Calibri" w:cs="Calibri"/>
        </w:rPr>
        <w:t xml:space="preserve"> y movimientos de lucha por la vivienda, se puede hacer una visita y escuchar a las familias; se puede dar visibilidad a esta lucha en celebraciones y redes sociales de la comunidad o parroquia; se pueden organizar vía crucis o celebraciones, etc.</w:t>
      </w:r>
    </w:p>
    <w:p w14:paraId="71D8FFE6" w14:textId="286654D5" w:rsidR="00444F90" w:rsidRPr="00444F90" w:rsidRDefault="00444F90" w:rsidP="00444F90">
      <w:pPr>
        <w:pStyle w:val="NormalWeb"/>
        <w:jc w:val="both"/>
        <w:rPr>
          <w:rFonts w:ascii="Calibri" w:hAnsi="Calibri" w:cs="Calibri"/>
        </w:rPr>
      </w:pPr>
      <w:r>
        <w:rPr>
          <w:rFonts w:ascii="Calibri" w:hAnsi="Calibri" w:cs="Calibri"/>
        </w:rPr>
        <w:tab/>
      </w:r>
      <w:r w:rsidRPr="00444F90">
        <w:rPr>
          <w:rFonts w:ascii="Calibri" w:hAnsi="Calibri" w:cs="Calibri"/>
        </w:rPr>
        <w:t>Aunque no podamos resolver el problema de la vivienda, podemos hacer mucho en nuestras comunidades y organizaciones pastorales: dar visibilidad y sensibilizar sobre el problema; ayudar a remediar y aliviar situaciones urgentes y dramáticas; presionar a los gobiernos y organismos públicos por servicios e infraestructuras que mejoren las condiciones de vivienda; apoyar a los movimientos de lucha por la vivienda en nuestro territorio y en todo el país, etc.</w:t>
      </w:r>
    </w:p>
    <w:p w14:paraId="2CDDFE10" w14:textId="77777777" w:rsidR="00444F90" w:rsidRPr="00444F90" w:rsidRDefault="00444F90" w:rsidP="00444F90">
      <w:pPr>
        <w:pStyle w:val="NormalWeb"/>
        <w:jc w:val="both"/>
        <w:rPr>
          <w:rFonts w:ascii="Calibri" w:hAnsi="Calibri" w:cs="Calibri"/>
        </w:rPr>
      </w:pPr>
      <w:r w:rsidRPr="00444F90">
        <w:rPr>
          <w:rStyle w:val="Fuerte"/>
          <w:rFonts w:ascii="Calibri" w:eastAsiaTheme="majorEastAsia" w:hAnsi="Calibri" w:cs="Calibri"/>
        </w:rPr>
        <w:t>Fraternidad y vivienda: ¡Conviértanse y crean en el Evangelio!</w:t>
      </w:r>
    </w:p>
    <w:p w14:paraId="1CDEFEB0" w14:textId="145FE1D0" w:rsidR="00444F90" w:rsidRDefault="00444F90" w:rsidP="00444F90">
      <w:pPr>
        <w:jc w:val="both"/>
        <w:rPr>
          <w:lang w:val="pt-PT"/>
        </w:rPr>
      </w:pPr>
      <w:r w:rsidRPr="00444F90">
        <w:rPr>
          <w:lang w:val="pt-PT"/>
        </w:rPr>
        <w:t xml:space="preserve">PUBLICADO: </w:t>
      </w:r>
      <w:hyperlink r:id="rId5" w:history="1">
        <w:r w:rsidRPr="004F453A">
          <w:rPr>
            <w:rStyle w:val="Hipervnculo"/>
            <w:lang w:val="pt-PT"/>
          </w:rPr>
          <w:t>https://portaldascebs.org.br/igreja-e-moradia/</w:t>
        </w:r>
      </w:hyperlink>
    </w:p>
    <w:p w14:paraId="0F553ED5" w14:textId="02E33512" w:rsidR="00926044" w:rsidRPr="00444F90" w:rsidRDefault="00444F90">
      <w:pPr>
        <w:rPr>
          <w:lang w:val="pt-PT"/>
        </w:rPr>
      </w:pPr>
      <w:r>
        <w:rPr>
          <w:lang w:val="pt-PT"/>
        </w:rPr>
        <w:t>Traducido: por Amerindia</w:t>
      </w:r>
    </w:p>
    <w:sectPr w:rsidR="00926044" w:rsidRPr="00444F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90"/>
    <w:rsid w:val="00444F90"/>
    <w:rsid w:val="00926044"/>
    <w:rsid w:val="00A54B1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3466"/>
  <w15:chartTrackingRefBased/>
  <w15:docId w15:val="{4DFC8C5C-9FB7-4047-980A-C1EAD41A4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44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44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44F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4F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44F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44F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44F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44F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44F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4F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44F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44F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44F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44F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44F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44F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44F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44F90"/>
    <w:rPr>
      <w:rFonts w:eastAsiaTheme="majorEastAsia" w:cstheme="majorBidi"/>
      <w:color w:val="272727" w:themeColor="text1" w:themeTint="D8"/>
    </w:rPr>
  </w:style>
  <w:style w:type="paragraph" w:styleId="Ttulo">
    <w:name w:val="Title"/>
    <w:basedOn w:val="Normal"/>
    <w:next w:val="Normal"/>
    <w:link w:val="TtuloCar"/>
    <w:uiPriority w:val="10"/>
    <w:qFormat/>
    <w:rsid w:val="00444F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4F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44F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4F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44F90"/>
    <w:pPr>
      <w:spacing w:before="160"/>
      <w:jc w:val="center"/>
    </w:pPr>
    <w:rPr>
      <w:i/>
      <w:iCs/>
      <w:color w:val="404040" w:themeColor="text1" w:themeTint="BF"/>
    </w:rPr>
  </w:style>
  <w:style w:type="character" w:customStyle="1" w:styleId="CitaCar">
    <w:name w:val="Cita Car"/>
    <w:basedOn w:val="Fuentedeprrafopredeter"/>
    <w:link w:val="Cita"/>
    <w:uiPriority w:val="29"/>
    <w:rsid w:val="00444F90"/>
    <w:rPr>
      <w:i/>
      <w:iCs/>
      <w:color w:val="404040" w:themeColor="text1" w:themeTint="BF"/>
    </w:rPr>
  </w:style>
  <w:style w:type="paragraph" w:styleId="Prrafodelista">
    <w:name w:val="List Paragraph"/>
    <w:basedOn w:val="Normal"/>
    <w:uiPriority w:val="34"/>
    <w:qFormat/>
    <w:rsid w:val="00444F90"/>
    <w:pPr>
      <w:ind w:left="720"/>
      <w:contextualSpacing/>
    </w:pPr>
  </w:style>
  <w:style w:type="character" w:styleId="nfasisintenso">
    <w:name w:val="Intense Emphasis"/>
    <w:basedOn w:val="Fuentedeprrafopredeter"/>
    <w:uiPriority w:val="21"/>
    <w:qFormat/>
    <w:rsid w:val="00444F90"/>
    <w:rPr>
      <w:i/>
      <w:iCs/>
      <w:color w:val="0F4761" w:themeColor="accent1" w:themeShade="BF"/>
    </w:rPr>
  </w:style>
  <w:style w:type="paragraph" w:styleId="Citadestacada">
    <w:name w:val="Intense Quote"/>
    <w:basedOn w:val="Normal"/>
    <w:next w:val="Normal"/>
    <w:link w:val="CitadestacadaCar"/>
    <w:uiPriority w:val="30"/>
    <w:qFormat/>
    <w:rsid w:val="00444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44F90"/>
    <w:rPr>
      <w:i/>
      <w:iCs/>
      <w:color w:val="0F4761" w:themeColor="accent1" w:themeShade="BF"/>
    </w:rPr>
  </w:style>
  <w:style w:type="character" w:styleId="Referenciaintensa">
    <w:name w:val="Intense Reference"/>
    <w:basedOn w:val="Fuentedeprrafopredeter"/>
    <w:uiPriority w:val="32"/>
    <w:qFormat/>
    <w:rsid w:val="00444F90"/>
    <w:rPr>
      <w:b/>
      <w:bCs/>
      <w:smallCaps/>
      <w:color w:val="0F4761" w:themeColor="accent1" w:themeShade="BF"/>
      <w:spacing w:val="5"/>
    </w:rPr>
  </w:style>
  <w:style w:type="paragraph" w:styleId="NormalWeb">
    <w:name w:val="Normal (Web)"/>
    <w:basedOn w:val="Normal"/>
    <w:uiPriority w:val="99"/>
    <w:semiHidden/>
    <w:unhideWhenUsed/>
    <w:rsid w:val="00444F90"/>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Fuerte">
    <w:name w:val="Strong"/>
    <w:basedOn w:val="Fuentedeprrafopredeter"/>
    <w:uiPriority w:val="22"/>
    <w:qFormat/>
    <w:rsid w:val="00444F90"/>
    <w:rPr>
      <w:b/>
      <w:bCs/>
    </w:rPr>
  </w:style>
  <w:style w:type="character" w:styleId="Hipervnculo">
    <w:name w:val="Hyperlink"/>
    <w:basedOn w:val="Fuentedeprrafopredeter"/>
    <w:uiPriority w:val="99"/>
    <w:unhideWhenUsed/>
    <w:rsid w:val="00444F9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ortaldascebs.org.br/igreja-e-moradi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813</Words>
  <Characters>4473</Characters>
  <Application>Microsoft Office Word</Application>
  <DocSecurity>0</DocSecurity>
  <Lines>37</Lines>
  <Paragraphs>10</Paragraphs>
  <ScaleCrop>false</ScaleCrop>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2026-03-19T13:50:00Z</dcterms:created>
  <dcterms:modified xsi:type="dcterms:W3CDTF">2026-03-19T14:00:00Z</dcterms:modified>
</cp:coreProperties>
</file>