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C2A8" w14:textId="0BEAD93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B9BB73F" wp14:editId="491555F0">
            <wp:extent cx="5400040" cy="1397000"/>
            <wp:effectExtent l="0" t="0" r="0" b="0"/>
            <wp:docPr id="8598117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117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E908C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4EA6820B" w14:textId="528EBFBD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un comunicado de prensa emitido el 2 de marzo, la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Conferencia Episcopal de las Antillas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denunció la grave </w:t>
      </w:r>
      <w:hyperlink r:id="rId5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crisis humanitaria que afecta a Cuba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«La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Iglesia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no puede permanecer en silencio cuando la dignidad se ve amenazada y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acceso a la alimentación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la atención médica y los artículos de primera necesidad se vuelve cada vez más incierto», afirma el comunicado. «Expresamos nuestra solidaridad con el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pueblo cubano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este momento y con la </w:t>
      </w:r>
      <w:hyperlink r:id="rId6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Iglesia en Cuba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».</w:t>
      </w:r>
    </w:p>
    <w:p w14:paraId="44C23806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64D7C91E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carta es de la 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Conferencia Episcopal de las Antillas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publicada por </w:t>
      </w:r>
      <w:proofErr w:type="spellStart"/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begin"/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instrText>HYPERLINK "https://www.settimananews.it/" \t "_blank"</w:instrTex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separate"/>
      </w:r>
      <w:r w:rsidRPr="00421700">
        <w:rPr>
          <w:rFonts w:ascii="Arial" w:eastAsia="Times New Roman" w:hAnsi="Arial" w:cs="Arial"/>
          <w:color w:val="FC6B01"/>
          <w:kern w:val="0"/>
          <w:sz w:val="24"/>
          <w:szCs w:val="24"/>
          <w:u w:val="single"/>
          <w:lang w:eastAsia="es-UY"/>
          <w14:ligatures w14:val="none"/>
        </w:rPr>
        <w:t>Settimana</w:t>
      </w:r>
      <w:proofErr w:type="spellEnd"/>
      <w:r w:rsidRPr="00421700">
        <w:rPr>
          <w:rFonts w:ascii="Arial" w:eastAsia="Times New Roman" w:hAnsi="Arial" w:cs="Arial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News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end"/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3 de marzo de 2026.</w:t>
      </w:r>
    </w:p>
    <w:p w14:paraId="217C2854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454B7E08" w14:textId="77777777" w:rsidR="00421700" w:rsidRDefault="00421700" w:rsidP="00421700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Aquí está la carta.</w:t>
      </w:r>
    </w:p>
    <w:p w14:paraId="005B6D87" w14:textId="77777777" w:rsidR="00421700" w:rsidRPr="00421700" w:rsidRDefault="00421700" w:rsidP="00421700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</w:p>
    <w:p w14:paraId="7C2ED597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Conferencia Episcopal de las Antillas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expresa su profunda preocupación pastoral por el </w:t>
      </w:r>
      <w:hyperlink r:id="rId7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pueblo de Cuba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que atraviesa actualmente graves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dificultades humanitarias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729037CA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2BC4F625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Los recientes acontecimientos en la región han provocado una grave </w:t>
      </w:r>
      <w:hyperlink r:id="rId8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escasez de combustible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bienes esenciales, lo que ha provocado cortes generalizados de electricidad, interrupciones en los hospitales y los sistemas de suministro de agua y graves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amenazas a la seguridad alimentaria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los servicios públicos esenciales en todo el país.</w:t>
      </w:r>
    </w:p>
    <w:p w14:paraId="5AECAC71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E23BFAF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Estas condiciones corren el riesgo de exacerbar la angustia y el sufrimiento de los ciudadanos comunes, que ya han sufrido mucho. Si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Cuba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necesita renovación y un cambio positivo, no necesita más sufrimiento. Nuestros hermanos y hermanas de la isla no deberían sentirse solos en su calvario, sobre todo considerando que ya nos hemos beneficiado de su generosidad en el pasado.</w:t>
      </w:r>
    </w:p>
    <w:p w14:paraId="5623321B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C7D7908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Como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obispos del Caribe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hablamos ante todo como miembros de una sola familia humana y un solo Cuerpo en Cristo. La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Iglesia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no puede permanecer en silencio cuando la dignidad se ve amenazada y el acceso a la alimentación, la atención médica y las necesidades básicas se vuelve cada vez más incierto. Nuestra principal preocupación son las familias, los ancianos, los niños y los más vulnerables, quienes sufren el impacto de circunstancias que escapan a su control.</w:t>
      </w:r>
    </w:p>
    <w:p w14:paraId="621A53B4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4992DA6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Reconocemos los llamados de varios líderes caribeños a una reconsideración urgente de las políticas que podrían exacerbar el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sufrimiento de la población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y desestabilizar a toda la región. Como comunidad de naciones unidas no solo por 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la geografía, sino por una historia y un destino compartidos, el Caribe vive el sufrimiento no de forma aislada, sino en solidaridad. Cuando un pueblo sufre, toda la región comparte la carga.</w:t>
      </w:r>
    </w:p>
    <w:p w14:paraId="452A9719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379425A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Reafirmamos los principios fundamentales de humanidad: imparcialidad, neutralidad e independencia al responder a las necesidades humanas. Estamos convencidos de que la ayuda debe llegar a los más necesitados, sin manipulación política ni demoras. La atención que brindamos a quienes sufren refleja las obras de misericordia por las que seremos juzgados.</w:t>
      </w:r>
    </w:p>
    <w:p w14:paraId="4DF332B6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Expresamos nuestra cercanía al </w:t>
      </w:r>
      <w:hyperlink r:id="rId9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pueblo cubano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estos momentos y a la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Iglesia en Cuba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cuyos miembros continúan sirviendo con valentía y cultivando la esperanza en medio de la incertidumbre.</w:t>
      </w:r>
    </w:p>
    <w:p w14:paraId="4DBBED0A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05ED5CEB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consonancia con nuestras declaraciones anteriores sobre los pueblos de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Venezuela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Haití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reafirmamos que las soluciones deben buscarse con genuina preocupación por nuestra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humanidad común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Las diferencias entre las naciones deben resolverse mediante el diálogo y la diplomacia, no mediante la coerción ni el conflicto. Las consideraciones humanitarias nunca deben verse eclipsadas por intereses políticos o estratégicos.</w:t>
      </w:r>
    </w:p>
    <w:p w14:paraId="28D80BBA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E124CF4" w14:textId="77777777" w:rsid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Cuba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en toda la región, alentamos la promoción de un clima de sano pluralismo y respeto mutuo. Estas condiciones fortalecen tanto la armonía interna como una fructífera colaboración internacional. El </w:t>
      </w:r>
      <w:hyperlink r:id="rId10" w:tgtFrame="_blank" w:history="1">
        <w:r w:rsidRPr="00421700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riesgo de una mayor inestabilidad social</w:t>
        </w:r>
      </w:hyperlink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 real cuando las necesidades básicas se vuelven inaccesibles. Por lo tanto, toda política debe evaluarse a la luz de sus consecuencias humanas.</w:t>
      </w:r>
    </w:p>
    <w:p w14:paraId="495FD9DD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F1F2594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este momento crítico, invitamos a todos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los fieles caribeños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a orar por el pueblo de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Cuba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: por el alivio del sufrimiento, por la sabiduría de sus líderes y por caminos de paz, justicia y reconciliación. Que la solidaridad reemplace la indiferencia y que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caridad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supere todas las divisiones.</w:t>
      </w:r>
    </w:p>
    <w:p w14:paraId="08F158D7" w14:textId="77777777" w:rsidR="00421700" w:rsidRPr="00421700" w:rsidRDefault="00421700" w:rsidP="00421700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Que </w:t>
      </w:r>
      <w:r w:rsidRPr="00421700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Nuestra Señora de la Caridad del Cobre</w:t>
      </w:r>
      <w:r w:rsidRPr="00421700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Patrona de Cuba, interceda por sus hijos y los acompañe en la esperanza.</w:t>
      </w:r>
    </w:p>
    <w:p w14:paraId="619B1A4D" w14:textId="77777777" w:rsidR="00926044" w:rsidRDefault="00926044"/>
    <w:p w14:paraId="11F7653A" w14:textId="2445BB0C" w:rsidR="00421700" w:rsidRDefault="00421700">
      <w:hyperlink r:id="rId11" w:history="1">
        <w:r w:rsidRPr="00995AE8">
          <w:rPr>
            <w:rStyle w:val="Hipervnculo"/>
          </w:rPr>
          <w:t>https://www.ihu.unisinos.br/663025-sobre-a-crise-humanitaria-que-afeta-o-povo-de-cuba-carta-da-conferencia-episcopal-das-antilhas</w:t>
        </w:r>
      </w:hyperlink>
    </w:p>
    <w:p w14:paraId="7F016C07" w14:textId="77777777" w:rsidR="00421700" w:rsidRDefault="00421700"/>
    <w:sectPr w:rsidR="004217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00"/>
    <w:rsid w:val="00421700"/>
    <w:rsid w:val="00926044"/>
    <w:rsid w:val="00D150AB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4103"/>
  <w15:chartTrackingRefBased/>
  <w15:docId w15:val="{DB777E60-B440-494A-AF67-5EDE21C5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1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1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1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1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1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1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1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1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1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1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1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17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170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17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17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17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17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1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1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1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1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1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17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170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170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1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170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170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2170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1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61849-trump-pressiona-cuba-por-causa-do-petroleo-bruto-venezuelan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62823-mais-de-40-organizacoes-humanitarias-estao-instando-o-congresso-dos-eua-a-pressionar-trump-para-que-ele-reverta-sua-politica-agressiva-em-relacao-a-cub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15110-cuba-para-entender-as-tensoes-entre-a-igreja-catolica-e-o-estado-partido-governo-na-ilha-em-2021" TargetMode="External"/><Relationship Id="rId11" Type="http://schemas.openxmlformats.org/officeDocument/2006/relationships/hyperlink" Target="https://www.ihu.unisinos.br/663025-sobre-a-crise-humanitaria-que-afeta-o-povo-de-cuba-carta-da-conferencia-episcopal-das-antilhas" TargetMode="External"/><Relationship Id="rId5" Type="http://schemas.openxmlformats.org/officeDocument/2006/relationships/hyperlink" Target="https://www.ihu.unisinos.br/662728-ofensiva-dos-eua-estrangula-cuba-neomonroismo-corre-o-risco-de-se-voltar-contra-eles-internamente-artigo-de-uriel-araujo" TargetMode="External"/><Relationship Id="rId10" Type="http://schemas.openxmlformats.org/officeDocument/2006/relationships/hyperlink" Target="https://www.ihu.unisinos.br/662703-cuba-poderia-negociar-reformas-economicas-mas-nao-mudancas-politicas-sob-pressao-entrevista-com-iramis-r-cardena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662359-podem-derrubar-os-governos-mas-nao-vencer-um-povo-entrevista-com-frei-bett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4669</Characters>
  <Application>Microsoft Office Word</Application>
  <DocSecurity>0</DocSecurity>
  <Lines>38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2026-03-04T13:26:00Z</dcterms:created>
  <dcterms:modified xsi:type="dcterms:W3CDTF">2026-03-04T13:27:00Z</dcterms:modified>
</cp:coreProperties>
</file>