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D0F9E" w14:textId="77777777" w:rsidR="00A45B5A"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218BF26C" w14:textId="5F58D012" w:rsidR="00A45B5A" w:rsidRDefault="00A45B5A" w:rsidP="00A45B5A">
      <w:pPr>
        <w:spacing w:after="0" w:line="240" w:lineRule="auto"/>
        <w:jc w:val="both"/>
        <w:rPr>
          <w:rFonts w:ascii="Arial" w:eastAsia="Times New Roman" w:hAnsi="Arial" w:cs="Arial"/>
          <w:color w:val="333333"/>
          <w:kern w:val="0"/>
          <w:sz w:val="24"/>
          <w:szCs w:val="24"/>
          <w:lang w:eastAsia="es-UY"/>
          <w14:ligatures w14:val="none"/>
        </w:rPr>
      </w:pPr>
      <w:r w:rsidRPr="00A45B5A">
        <w:rPr>
          <w:rFonts w:ascii="Arial" w:eastAsia="Times New Roman" w:hAnsi="Arial" w:cs="Arial"/>
          <w:color w:val="333333"/>
          <w:kern w:val="0"/>
          <w:sz w:val="24"/>
          <w:szCs w:val="24"/>
          <w:lang w:eastAsia="es-UY"/>
          <w14:ligatures w14:val="none"/>
        </w:rPr>
        <w:drawing>
          <wp:inline distT="0" distB="0" distL="0" distR="0" wp14:anchorId="6D333A46" wp14:editId="79A6FDE8">
            <wp:extent cx="5400040" cy="1695450"/>
            <wp:effectExtent l="0" t="0" r="0" b="0"/>
            <wp:docPr id="96107541" name="Imagen 1" descr="Una multitud de g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7541" name="Imagen 1" descr="Una multitud de gente&#10;&#10;El contenido generado por IA puede ser incorrecto."/>
                    <pic:cNvPicPr/>
                  </pic:nvPicPr>
                  <pic:blipFill>
                    <a:blip r:embed="rId4"/>
                    <a:stretch>
                      <a:fillRect/>
                    </a:stretch>
                  </pic:blipFill>
                  <pic:spPr>
                    <a:xfrm>
                      <a:off x="0" y="0"/>
                      <a:ext cx="5400040" cy="1695450"/>
                    </a:xfrm>
                    <a:prstGeom prst="rect">
                      <a:avLst/>
                    </a:prstGeom>
                  </pic:spPr>
                </pic:pic>
              </a:graphicData>
            </a:graphic>
          </wp:inline>
        </w:drawing>
      </w:r>
    </w:p>
    <w:p w14:paraId="78522A88" w14:textId="77777777" w:rsidR="00A45B5A"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60945BD6" w14:textId="77777777" w:rsidR="00A45B5A"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0CE7E159" w14:textId="033698E6" w:rsidR="00D904BB"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Quizás en un mundo con menos </w:t>
      </w:r>
      <w:r w:rsidRPr="00D904BB">
        <w:rPr>
          <w:rFonts w:ascii="Arial" w:eastAsia="Times New Roman" w:hAnsi="Arial" w:cs="Arial"/>
          <w:b/>
          <w:bCs/>
          <w:color w:val="333333"/>
          <w:kern w:val="0"/>
          <w:sz w:val="24"/>
          <w:szCs w:val="24"/>
          <w:lang w:eastAsia="es-UY"/>
          <w14:ligatures w14:val="none"/>
        </w:rPr>
        <w:t> certezas masculinas</w:t>
      </w:r>
      <w:r w:rsidRPr="00D904BB">
        <w:rPr>
          <w:rFonts w:ascii="Arial" w:eastAsia="Times New Roman" w:hAnsi="Arial" w:cs="Arial"/>
          <w:color w:val="333333"/>
          <w:kern w:val="0"/>
          <w:sz w:val="24"/>
          <w:szCs w:val="24"/>
          <w:lang w:eastAsia="es-UY"/>
          <w14:ligatures w14:val="none"/>
        </w:rPr>
        <w:t>  y  </w:t>
      </w:r>
      <w:r w:rsidRPr="00D904BB">
        <w:rPr>
          <w:rFonts w:ascii="Arial" w:eastAsia="Times New Roman" w:hAnsi="Arial" w:cs="Arial"/>
          <w:b/>
          <w:bCs/>
          <w:color w:val="333333"/>
          <w:kern w:val="0"/>
          <w:sz w:val="24"/>
          <w:szCs w:val="24"/>
          <w:lang w:eastAsia="es-UY"/>
          <w14:ligatures w14:val="none"/>
        </w:rPr>
        <w:t>visiones clericales dogmáticas</w:t>
      </w:r>
      <w:r w:rsidRPr="00D904BB">
        <w:rPr>
          <w:rFonts w:ascii="Arial" w:eastAsia="Times New Roman" w:hAnsi="Arial" w:cs="Arial"/>
          <w:color w:val="333333"/>
          <w:kern w:val="0"/>
          <w:sz w:val="24"/>
          <w:szCs w:val="24"/>
          <w:lang w:eastAsia="es-UY"/>
          <w14:ligatures w14:val="none"/>
        </w:rPr>
        <w:t> , los abusos serán menos frecuentes y tolerados. Para lograrlo, es esencial abrirse al amor. Porque quienes aman reconocen su fragilidad, y solo quienes son frágiles se permiten corregirse y confrontar su oscuridad. Es necesario pasar de una  </w:t>
      </w:r>
      <w:r w:rsidRPr="00D904BB">
        <w:rPr>
          <w:rFonts w:ascii="Arial" w:eastAsia="Times New Roman" w:hAnsi="Arial" w:cs="Arial"/>
          <w:b/>
          <w:bCs/>
          <w:color w:val="333333"/>
          <w:kern w:val="0"/>
          <w:sz w:val="24"/>
          <w:szCs w:val="24"/>
          <w:lang w:eastAsia="es-UY"/>
          <w14:ligatures w14:val="none"/>
        </w:rPr>
        <w:t>Iglesia-maestra</w:t>
      </w:r>
      <w:r w:rsidRPr="00D904BB">
        <w:rPr>
          <w:rFonts w:ascii="Arial" w:eastAsia="Times New Roman" w:hAnsi="Arial" w:cs="Arial"/>
          <w:color w:val="333333"/>
          <w:kern w:val="0"/>
          <w:sz w:val="24"/>
          <w:szCs w:val="24"/>
          <w:lang w:eastAsia="es-UY"/>
          <w14:ligatures w14:val="none"/>
        </w:rPr>
        <w:t>  a una </w:t>
      </w:r>
      <w:r w:rsidRPr="00D904BB">
        <w:rPr>
          <w:rFonts w:ascii="Arial" w:eastAsia="Times New Roman" w:hAnsi="Arial" w:cs="Arial"/>
          <w:b/>
          <w:bCs/>
          <w:color w:val="333333"/>
          <w:kern w:val="0"/>
          <w:sz w:val="24"/>
          <w:szCs w:val="24"/>
          <w:lang w:eastAsia="es-UY"/>
          <w14:ligatures w14:val="none"/>
        </w:rPr>
        <w:t> Iglesia-aprendiz</w:t>
      </w:r>
      <w:r w:rsidRPr="00D904BB">
        <w:rPr>
          <w:rFonts w:ascii="Arial" w:eastAsia="Times New Roman" w:hAnsi="Arial" w:cs="Arial"/>
          <w:color w:val="333333"/>
          <w:kern w:val="0"/>
          <w:sz w:val="24"/>
          <w:szCs w:val="24"/>
          <w:lang w:eastAsia="es-UY"/>
          <w14:ligatures w14:val="none"/>
        </w:rPr>
        <w:t>  que se abra a otros modelos de ejercicio de la autoridad, sin autoritarismo, violencia ni imposiciones señoriales.</w:t>
      </w:r>
    </w:p>
    <w:p w14:paraId="680397A7"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36BCDAF7"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El artículo es de  </w:t>
      </w:r>
      <w:hyperlink r:id="rId5" w:tgtFrame="_blank" w:history="1">
        <w:r w:rsidRPr="00D904BB">
          <w:rPr>
            <w:rFonts w:ascii="Arial" w:eastAsia="Times New Roman" w:hAnsi="Arial" w:cs="Arial"/>
            <w:color w:val="FC6B01"/>
            <w:kern w:val="0"/>
            <w:sz w:val="24"/>
            <w:szCs w:val="24"/>
            <w:u w:val="single"/>
            <w:lang w:eastAsia="es-UY"/>
            <w14:ligatures w14:val="none"/>
          </w:rPr>
          <w:t xml:space="preserve">Gabriel dos </w:t>
        </w:r>
        <w:proofErr w:type="spellStart"/>
        <w:r w:rsidRPr="00D904BB">
          <w:rPr>
            <w:rFonts w:ascii="Arial" w:eastAsia="Times New Roman" w:hAnsi="Arial" w:cs="Arial"/>
            <w:color w:val="FC6B01"/>
            <w:kern w:val="0"/>
            <w:sz w:val="24"/>
            <w:szCs w:val="24"/>
            <w:u w:val="single"/>
            <w:lang w:eastAsia="es-UY"/>
            <w14:ligatures w14:val="none"/>
          </w:rPr>
          <w:t>Anjos</w:t>
        </w:r>
        <w:proofErr w:type="spellEnd"/>
        <w:r w:rsidRPr="00D904BB">
          <w:rPr>
            <w:rFonts w:ascii="Arial" w:eastAsia="Times New Roman" w:hAnsi="Arial" w:cs="Arial"/>
            <w:color w:val="FC6B01"/>
            <w:kern w:val="0"/>
            <w:sz w:val="24"/>
            <w:szCs w:val="24"/>
            <w:u w:val="single"/>
            <w:lang w:eastAsia="es-UY"/>
            <w14:ligatures w14:val="none"/>
          </w:rPr>
          <w:t xml:space="preserve"> </w:t>
        </w:r>
        <w:proofErr w:type="spellStart"/>
        <w:r w:rsidRPr="00D904BB">
          <w:rPr>
            <w:rFonts w:ascii="Arial" w:eastAsia="Times New Roman" w:hAnsi="Arial" w:cs="Arial"/>
            <w:color w:val="FC6B01"/>
            <w:kern w:val="0"/>
            <w:sz w:val="24"/>
            <w:szCs w:val="24"/>
            <w:u w:val="single"/>
            <w:lang w:eastAsia="es-UY"/>
            <w14:ligatures w14:val="none"/>
          </w:rPr>
          <w:t>Vilardi</w:t>
        </w:r>
        <w:proofErr w:type="spellEnd"/>
      </w:hyperlink>
      <w:r w:rsidRPr="00D904BB">
        <w:rPr>
          <w:rFonts w:ascii="Arial" w:eastAsia="Times New Roman" w:hAnsi="Arial" w:cs="Arial"/>
          <w:color w:val="333333"/>
          <w:kern w:val="0"/>
          <w:sz w:val="24"/>
          <w:szCs w:val="24"/>
          <w:lang w:eastAsia="es-UY"/>
          <w14:ligatures w14:val="none"/>
        </w:rPr>
        <w:t xml:space="preserve"> , jesuita, licenciado en Derecho por la PUC-SP y en Filosofía por la FAJE. Es estudiante de maestría en Derecho de </w:t>
      </w:r>
      <w:proofErr w:type="spellStart"/>
      <w:r w:rsidRPr="00D904BB">
        <w:rPr>
          <w:rFonts w:ascii="Arial" w:eastAsia="Times New Roman" w:hAnsi="Arial" w:cs="Arial"/>
          <w:color w:val="333333"/>
          <w:kern w:val="0"/>
          <w:sz w:val="24"/>
          <w:szCs w:val="24"/>
          <w:lang w:eastAsia="es-UY"/>
          <w14:ligatures w14:val="none"/>
        </w:rPr>
        <w:t>Unisinos</w:t>
      </w:r>
      <w:proofErr w:type="spellEnd"/>
      <w:r w:rsidRPr="00D904BB">
        <w:rPr>
          <w:rFonts w:ascii="Arial" w:eastAsia="Times New Roman" w:hAnsi="Arial" w:cs="Arial"/>
          <w:color w:val="333333"/>
          <w:kern w:val="0"/>
          <w:sz w:val="24"/>
          <w:szCs w:val="24"/>
          <w:lang w:eastAsia="es-UY"/>
          <w14:ligatures w14:val="none"/>
        </w:rPr>
        <w:t xml:space="preserve"> y forma parte del equipo del </w:t>
      </w:r>
      <w:r w:rsidRPr="00D904BB">
        <w:rPr>
          <w:rFonts w:ascii="Arial" w:eastAsia="Times New Roman" w:hAnsi="Arial" w:cs="Arial"/>
          <w:b/>
          <w:bCs/>
          <w:color w:val="333333"/>
          <w:kern w:val="0"/>
          <w:sz w:val="24"/>
          <w:szCs w:val="24"/>
          <w:lang w:eastAsia="es-UY"/>
          <w14:ligatures w14:val="none"/>
        </w:rPr>
        <w:t xml:space="preserve"> Instituto </w:t>
      </w:r>
      <w:proofErr w:type="spellStart"/>
      <w:r w:rsidRPr="00D904BB">
        <w:rPr>
          <w:rFonts w:ascii="Arial" w:eastAsia="Times New Roman" w:hAnsi="Arial" w:cs="Arial"/>
          <w:b/>
          <w:bCs/>
          <w:color w:val="333333"/>
          <w:kern w:val="0"/>
          <w:sz w:val="24"/>
          <w:szCs w:val="24"/>
          <w:lang w:eastAsia="es-UY"/>
          <w14:ligatures w14:val="none"/>
        </w:rPr>
        <w:t>Humanitas</w:t>
      </w:r>
      <w:proofErr w:type="spellEnd"/>
      <w:r w:rsidRPr="00D904BB">
        <w:rPr>
          <w:rFonts w:ascii="Arial" w:eastAsia="Times New Roman" w:hAnsi="Arial" w:cs="Arial"/>
          <w:b/>
          <w:bCs/>
          <w:color w:val="333333"/>
          <w:kern w:val="0"/>
          <w:sz w:val="24"/>
          <w:szCs w:val="24"/>
          <w:lang w:eastAsia="es-UY"/>
          <w14:ligatures w14:val="none"/>
        </w:rPr>
        <w:t xml:space="preserve"> </w:t>
      </w:r>
      <w:proofErr w:type="spellStart"/>
      <w:r w:rsidRPr="00D904BB">
        <w:rPr>
          <w:rFonts w:ascii="Arial" w:eastAsia="Times New Roman" w:hAnsi="Arial" w:cs="Arial"/>
          <w:b/>
          <w:bCs/>
          <w:color w:val="333333"/>
          <w:kern w:val="0"/>
          <w:sz w:val="24"/>
          <w:szCs w:val="24"/>
          <w:lang w:eastAsia="es-UY"/>
          <w14:ligatures w14:val="none"/>
        </w:rPr>
        <w:t>Unisinos</w:t>
      </w:r>
      <w:proofErr w:type="spellEnd"/>
      <w:r w:rsidRPr="00D904BB">
        <w:rPr>
          <w:rFonts w:ascii="Arial" w:eastAsia="Times New Roman" w:hAnsi="Arial" w:cs="Arial"/>
          <w:b/>
          <w:bCs/>
          <w:color w:val="333333"/>
          <w:kern w:val="0"/>
          <w:sz w:val="24"/>
          <w:szCs w:val="24"/>
          <w:lang w:eastAsia="es-UY"/>
          <w14:ligatures w14:val="none"/>
        </w:rPr>
        <w:t xml:space="preserve"> –  IHU</w:t>
      </w:r>
      <w:r w:rsidRPr="00D904BB">
        <w:rPr>
          <w:rFonts w:ascii="Arial" w:eastAsia="Times New Roman" w:hAnsi="Arial" w:cs="Arial"/>
          <w:color w:val="333333"/>
          <w:kern w:val="0"/>
          <w:sz w:val="24"/>
          <w:szCs w:val="24"/>
          <w:lang w:eastAsia="es-UY"/>
          <w14:ligatures w14:val="none"/>
        </w:rPr>
        <w:t> . </w:t>
      </w:r>
    </w:p>
    <w:p w14:paraId="376AE5A6" w14:textId="77777777" w:rsidR="00A45B5A" w:rsidRPr="00D904BB" w:rsidRDefault="00A45B5A" w:rsidP="00D904BB">
      <w:pPr>
        <w:spacing w:after="0" w:line="240" w:lineRule="auto"/>
        <w:rPr>
          <w:rFonts w:ascii="Arial" w:eastAsia="Times New Roman" w:hAnsi="Arial" w:cs="Arial"/>
          <w:color w:val="333333"/>
          <w:kern w:val="0"/>
          <w:sz w:val="26"/>
          <w:szCs w:val="26"/>
          <w:lang w:eastAsia="es-UY"/>
          <w14:ligatures w14:val="none"/>
        </w:rPr>
      </w:pPr>
    </w:p>
    <w:p w14:paraId="06290216" w14:textId="77777777" w:rsidR="00D904BB" w:rsidRPr="00A45B5A" w:rsidRDefault="00D904BB" w:rsidP="00D904BB">
      <w:pPr>
        <w:spacing w:after="0" w:line="240" w:lineRule="auto"/>
        <w:jc w:val="both"/>
        <w:outlineLvl w:val="1"/>
        <w:rPr>
          <w:rFonts w:ascii="Arial" w:eastAsia="Times New Roman" w:hAnsi="Arial" w:cs="Arial"/>
          <w:b/>
          <w:bCs/>
          <w:color w:val="333333"/>
          <w:kern w:val="0"/>
          <w:sz w:val="28"/>
          <w:szCs w:val="28"/>
          <w:lang w:eastAsia="es-UY"/>
          <w14:ligatures w14:val="none"/>
        </w:rPr>
      </w:pPr>
      <w:r w:rsidRPr="00D904BB">
        <w:rPr>
          <w:rFonts w:ascii="Arial" w:eastAsia="Times New Roman" w:hAnsi="Arial" w:cs="Arial"/>
          <w:b/>
          <w:bCs/>
          <w:color w:val="333333"/>
          <w:kern w:val="0"/>
          <w:sz w:val="28"/>
          <w:szCs w:val="28"/>
          <w:lang w:eastAsia="es-UY"/>
          <w14:ligatures w14:val="none"/>
        </w:rPr>
        <w:t>Aquí está el artículo.</w:t>
      </w:r>
    </w:p>
    <w:p w14:paraId="0FF42586" w14:textId="77777777" w:rsidR="00A45B5A" w:rsidRPr="00D904BB" w:rsidRDefault="00A45B5A" w:rsidP="00D904BB">
      <w:pPr>
        <w:spacing w:after="0" w:line="240" w:lineRule="auto"/>
        <w:jc w:val="both"/>
        <w:outlineLvl w:val="1"/>
        <w:rPr>
          <w:rFonts w:ascii="Arial" w:eastAsia="Times New Roman" w:hAnsi="Arial" w:cs="Arial"/>
          <w:b/>
          <w:bCs/>
          <w:color w:val="333333"/>
          <w:kern w:val="0"/>
          <w:sz w:val="36"/>
          <w:szCs w:val="36"/>
          <w:lang w:eastAsia="es-UY"/>
          <w14:ligatures w14:val="none"/>
        </w:rPr>
      </w:pPr>
    </w:p>
    <w:p w14:paraId="6E41BCFD" w14:textId="77777777" w:rsidR="00D904BB"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“En este mundo líquido, es necesario volver a hablar del corazón; indicar dónde cada persona, de cualquier clase y condición, hace su propia síntesis; dónde los seres concretos encuentran la fuente y la raíz de todos sus demás poderes, convicciones, pasiones y elecciones”, nos recordó </w:t>
      </w:r>
      <w:hyperlink r:id="rId6" w:tgtFrame="_blank" w:history="1">
        <w:r w:rsidRPr="00D904BB">
          <w:rPr>
            <w:rFonts w:ascii="Arial" w:eastAsia="Times New Roman" w:hAnsi="Arial" w:cs="Arial"/>
            <w:color w:val="FC6B01"/>
            <w:kern w:val="0"/>
            <w:sz w:val="24"/>
            <w:szCs w:val="24"/>
            <w:u w:val="single"/>
            <w:lang w:eastAsia="es-UY"/>
            <w14:ligatures w14:val="none"/>
          </w:rPr>
          <w:t>el Papa Francisco</w:t>
        </w:r>
      </w:hyperlink>
      <w:r w:rsidRPr="00D904BB">
        <w:rPr>
          <w:rFonts w:ascii="Arial" w:eastAsia="Times New Roman" w:hAnsi="Arial" w:cs="Arial"/>
          <w:color w:val="333333"/>
          <w:kern w:val="0"/>
          <w:sz w:val="24"/>
          <w:szCs w:val="24"/>
          <w:lang w:eastAsia="es-UY"/>
          <w14:ligatures w14:val="none"/>
        </w:rPr>
        <w:t> (DILEXIT, 2024, pp. 11-12). En otras palabras, es necesario invertir siempre más en el autoconocimiento y la capacidad de lidiar con las propias emociones y corporalidad, sin refugiarse en el </w:t>
      </w:r>
      <w:r w:rsidRPr="00D904BB">
        <w:rPr>
          <w:rFonts w:ascii="Arial" w:eastAsia="Times New Roman" w:hAnsi="Arial" w:cs="Arial"/>
          <w:b/>
          <w:bCs/>
          <w:color w:val="333333"/>
          <w:kern w:val="0"/>
          <w:sz w:val="24"/>
          <w:szCs w:val="24"/>
          <w:lang w:eastAsia="es-UY"/>
          <w14:ligatures w14:val="none"/>
        </w:rPr>
        <w:t>intelectualismo abstracto</w:t>
      </w:r>
      <w:r w:rsidRPr="00D904BB">
        <w:rPr>
          <w:rFonts w:ascii="Arial" w:eastAsia="Times New Roman" w:hAnsi="Arial" w:cs="Arial"/>
          <w:color w:val="333333"/>
          <w:kern w:val="0"/>
          <w:sz w:val="24"/>
          <w:szCs w:val="24"/>
          <w:lang w:eastAsia="es-UY"/>
          <w14:ligatures w14:val="none"/>
        </w:rPr>
        <w:t> . “Cuando no se consideran las especificidades del corazón, perdemos las respuestas que la inteligencia por sí sola no puede dar, perdemos el encuentro con los demás, perdemos la poesía” (DILEXIT, 2024, p. 13). Y en la Iglesia, uno no está exento del riesgo de caer en una brutalización </w:t>
      </w:r>
      <w:r w:rsidRPr="00D904BB">
        <w:rPr>
          <w:rFonts w:ascii="Arial" w:eastAsia="Times New Roman" w:hAnsi="Arial" w:cs="Arial"/>
          <w:b/>
          <w:bCs/>
          <w:color w:val="333333"/>
          <w:kern w:val="0"/>
          <w:sz w:val="24"/>
          <w:szCs w:val="24"/>
          <w:lang w:eastAsia="es-UY"/>
          <w14:ligatures w14:val="none"/>
        </w:rPr>
        <w:t>desencarnada</w:t>
      </w:r>
      <w:r w:rsidRPr="00D904BB">
        <w:rPr>
          <w:rFonts w:ascii="Arial" w:eastAsia="Times New Roman" w:hAnsi="Arial" w:cs="Arial"/>
          <w:color w:val="333333"/>
          <w:kern w:val="0"/>
          <w:sz w:val="24"/>
          <w:szCs w:val="24"/>
          <w:lang w:eastAsia="es-UY"/>
          <w14:ligatures w14:val="none"/>
        </w:rPr>
        <w:t> y </w:t>
      </w:r>
      <w:r w:rsidRPr="00D904BB">
        <w:rPr>
          <w:rFonts w:ascii="Arial" w:eastAsia="Times New Roman" w:hAnsi="Arial" w:cs="Arial"/>
          <w:b/>
          <w:bCs/>
          <w:color w:val="333333"/>
          <w:kern w:val="0"/>
          <w:sz w:val="24"/>
          <w:szCs w:val="24"/>
          <w:lang w:eastAsia="es-UY"/>
          <w14:ligatures w14:val="none"/>
        </w:rPr>
        <w:t>abusiva</w:t>
      </w:r>
      <w:r w:rsidRPr="00D904BB">
        <w:rPr>
          <w:rFonts w:ascii="Arial" w:eastAsia="Times New Roman" w:hAnsi="Arial" w:cs="Arial"/>
          <w:color w:val="333333"/>
          <w:kern w:val="0"/>
          <w:sz w:val="24"/>
          <w:szCs w:val="24"/>
          <w:lang w:eastAsia="es-UY"/>
          <w14:ligatures w14:val="none"/>
        </w:rPr>
        <w:t> .</w:t>
      </w:r>
    </w:p>
    <w:p w14:paraId="6092BD45"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6AFC1C2F"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El </w:t>
      </w:r>
      <w:hyperlink r:id="rId7" w:tgtFrame="_blank" w:history="1">
        <w:r w:rsidRPr="00D904BB">
          <w:rPr>
            <w:rFonts w:ascii="Arial" w:eastAsia="Times New Roman" w:hAnsi="Arial" w:cs="Arial"/>
            <w:color w:val="FC6B01"/>
            <w:kern w:val="0"/>
            <w:sz w:val="24"/>
            <w:szCs w:val="24"/>
            <w:u w:val="single"/>
            <w:lang w:eastAsia="es-UY"/>
            <w14:ligatures w14:val="none"/>
          </w:rPr>
          <w:t>flagelo del abuso</w:t>
        </w:r>
      </w:hyperlink>
      <w:r w:rsidRPr="00D904BB">
        <w:rPr>
          <w:rFonts w:ascii="Arial" w:eastAsia="Times New Roman" w:hAnsi="Arial" w:cs="Arial"/>
          <w:color w:val="333333"/>
          <w:kern w:val="0"/>
          <w:sz w:val="24"/>
          <w:szCs w:val="24"/>
          <w:lang w:eastAsia="es-UY"/>
          <w14:ligatures w14:val="none"/>
        </w:rPr>
        <w:t> continúa desgarrando a muchos sectores de la sociedad. Si bien los primeros escándalos que afectaron a la Iglesia provocaron asombro e indignación en muchos —y con razón, ya que la institución se había colocado en un alto pedestal—, lamentablemente, la crisis se ha extendido al deporte, las artes visuales y otras esferas públicas. Con algunas </w:t>
      </w:r>
      <w:hyperlink r:id="rId8" w:tgtFrame="_blank" w:history="1">
        <w:r w:rsidRPr="00D904BB">
          <w:rPr>
            <w:rFonts w:ascii="Arial" w:eastAsia="Times New Roman" w:hAnsi="Arial" w:cs="Arial"/>
            <w:color w:val="FC6B01"/>
            <w:kern w:val="0"/>
            <w:sz w:val="24"/>
            <w:szCs w:val="24"/>
            <w:u w:val="single"/>
            <w:lang w:eastAsia="es-UY"/>
            <w14:ligatures w14:val="none"/>
          </w:rPr>
          <w:t>campañas disruptivas</w:t>
        </w:r>
      </w:hyperlink>
      <w:r w:rsidRPr="00D904BB">
        <w:rPr>
          <w:rFonts w:ascii="Arial" w:eastAsia="Times New Roman" w:hAnsi="Arial" w:cs="Arial"/>
          <w:color w:val="333333"/>
          <w:kern w:val="0"/>
          <w:sz w:val="24"/>
          <w:szCs w:val="24"/>
          <w:lang w:eastAsia="es-UY"/>
          <w14:ligatures w14:val="none"/>
        </w:rPr>
        <w:t> , se ha roto el </w:t>
      </w:r>
      <w:r w:rsidRPr="00D904BB">
        <w:rPr>
          <w:rFonts w:ascii="Arial" w:eastAsia="Times New Roman" w:hAnsi="Arial" w:cs="Arial"/>
          <w:b/>
          <w:bCs/>
          <w:color w:val="333333"/>
          <w:kern w:val="0"/>
          <w:sz w:val="24"/>
          <w:szCs w:val="24"/>
          <w:lang w:eastAsia="es-UY"/>
          <w14:ligatures w14:val="none"/>
        </w:rPr>
        <w:t>silencio</w:t>
      </w:r>
      <w:r w:rsidRPr="00D904BB">
        <w:rPr>
          <w:rFonts w:ascii="Arial" w:eastAsia="Times New Roman" w:hAnsi="Arial" w:cs="Arial"/>
          <w:color w:val="333333"/>
          <w:kern w:val="0"/>
          <w:sz w:val="24"/>
          <w:szCs w:val="24"/>
          <w:lang w:eastAsia="es-UY"/>
          <w14:ligatures w14:val="none"/>
        </w:rPr>
        <w:t> y las </w:t>
      </w:r>
      <w:hyperlink r:id="rId9" w:tgtFrame="_blank" w:history="1">
        <w:r w:rsidRPr="00D904BB">
          <w:rPr>
            <w:rFonts w:ascii="Arial" w:eastAsia="Times New Roman" w:hAnsi="Arial" w:cs="Arial"/>
            <w:color w:val="FC6B01"/>
            <w:kern w:val="0"/>
            <w:sz w:val="24"/>
            <w:szCs w:val="24"/>
            <w:u w:val="single"/>
            <w:lang w:eastAsia="es-UY"/>
            <w14:ligatures w14:val="none"/>
          </w:rPr>
          <w:t>voces de las víctimas</w:t>
        </w:r>
      </w:hyperlink>
      <w:r w:rsidRPr="00D904BB">
        <w:rPr>
          <w:rFonts w:ascii="Arial" w:eastAsia="Times New Roman" w:hAnsi="Arial" w:cs="Arial"/>
          <w:color w:val="333333"/>
          <w:kern w:val="0"/>
          <w:sz w:val="24"/>
          <w:szCs w:val="24"/>
          <w:lang w:eastAsia="es-UY"/>
          <w14:ligatures w14:val="none"/>
        </w:rPr>
        <w:t> han permitido que el </w:t>
      </w:r>
      <w:r w:rsidRPr="00D904BB">
        <w:rPr>
          <w:rFonts w:ascii="Arial" w:eastAsia="Times New Roman" w:hAnsi="Arial" w:cs="Arial"/>
          <w:b/>
          <w:bCs/>
          <w:color w:val="333333"/>
          <w:kern w:val="0"/>
          <w:sz w:val="24"/>
          <w:szCs w:val="24"/>
          <w:lang w:eastAsia="es-UY"/>
          <w14:ligatures w14:val="none"/>
        </w:rPr>
        <w:t>dolor</w:t>
      </w:r>
      <w:r w:rsidRPr="00D904BB">
        <w:rPr>
          <w:rFonts w:ascii="Arial" w:eastAsia="Times New Roman" w:hAnsi="Arial" w:cs="Arial"/>
          <w:color w:val="333333"/>
          <w:kern w:val="0"/>
          <w:sz w:val="24"/>
          <w:szCs w:val="24"/>
          <w:lang w:eastAsia="es-UY"/>
          <w14:ligatures w14:val="none"/>
        </w:rPr>
        <w:t> y </w:t>
      </w:r>
      <w:r w:rsidRPr="00D904BB">
        <w:rPr>
          <w:rFonts w:ascii="Arial" w:eastAsia="Times New Roman" w:hAnsi="Arial" w:cs="Arial"/>
          <w:b/>
          <w:bCs/>
          <w:color w:val="333333"/>
          <w:kern w:val="0"/>
          <w:sz w:val="24"/>
          <w:szCs w:val="24"/>
          <w:lang w:eastAsia="es-UY"/>
          <w14:ligatures w14:val="none"/>
        </w:rPr>
        <w:t>la indignación</w:t>
      </w:r>
      <w:r w:rsidRPr="00D904BB">
        <w:rPr>
          <w:rFonts w:ascii="Arial" w:eastAsia="Times New Roman" w:hAnsi="Arial" w:cs="Arial"/>
          <w:color w:val="333333"/>
          <w:kern w:val="0"/>
          <w:sz w:val="24"/>
          <w:szCs w:val="24"/>
          <w:lang w:eastAsia="es-UY"/>
          <w14:ligatures w14:val="none"/>
        </w:rPr>
        <w:t> reprimidos durante tanto tiempo salgan a la luz.</w:t>
      </w:r>
    </w:p>
    <w:p w14:paraId="45AE2B44" w14:textId="77777777" w:rsidR="00A45B5A" w:rsidRPr="00D904BB" w:rsidRDefault="00A45B5A" w:rsidP="00D904BB">
      <w:pPr>
        <w:spacing w:after="0" w:line="240" w:lineRule="auto"/>
        <w:rPr>
          <w:rFonts w:ascii="Arial" w:eastAsia="Times New Roman" w:hAnsi="Arial" w:cs="Arial"/>
          <w:color w:val="333333"/>
          <w:kern w:val="0"/>
          <w:sz w:val="26"/>
          <w:szCs w:val="26"/>
          <w:lang w:eastAsia="es-UY"/>
          <w14:ligatures w14:val="none"/>
        </w:rPr>
      </w:pPr>
    </w:p>
    <w:p w14:paraId="64D23507" w14:textId="77777777" w:rsidR="00D904BB" w:rsidRPr="00D904BB" w:rsidRDefault="00D904BB" w:rsidP="00A45B5A">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En la Iglesia no se está exento del riesgo de caer en una brutalización desencarnada y abusiva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6F49346B" w14:textId="45BE99F5" w:rsidR="00D904BB" w:rsidRPr="00D904BB" w:rsidRDefault="00D904BB" w:rsidP="00D904BB">
      <w:pPr>
        <w:spacing w:after="0" w:line="240" w:lineRule="auto"/>
        <w:jc w:val="center"/>
        <w:rPr>
          <w:rFonts w:ascii="Arial" w:eastAsia="Times New Roman" w:hAnsi="Arial" w:cs="Arial"/>
          <w:b/>
          <w:bCs/>
          <w:i/>
          <w:iCs/>
          <w:color w:val="FC6B01"/>
          <w:kern w:val="0"/>
          <w:sz w:val="27"/>
          <w:szCs w:val="27"/>
          <w:lang w:eastAsia="es-UY"/>
          <w14:ligatures w14:val="none"/>
        </w:rPr>
      </w:pPr>
    </w:p>
    <w:p w14:paraId="666CD5C5" w14:textId="77777777" w:rsidR="00D904BB"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Más allá </w:t>
      </w:r>
      <w:hyperlink r:id="rId10" w:tgtFrame="_blank" w:history="1">
        <w:r w:rsidRPr="00D904BB">
          <w:rPr>
            <w:rFonts w:ascii="Arial" w:eastAsia="Times New Roman" w:hAnsi="Arial" w:cs="Arial"/>
            <w:color w:val="FC6B01"/>
            <w:kern w:val="0"/>
            <w:sz w:val="24"/>
            <w:szCs w:val="24"/>
            <w:u w:val="single"/>
            <w:lang w:eastAsia="es-UY"/>
            <w14:ligatures w14:val="none"/>
          </w:rPr>
          <w:t>del abuso sexual</w:t>
        </w:r>
      </w:hyperlink>
      <w:r w:rsidRPr="00D904BB">
        <w:rPr>
          <w:rFonts w:ascii="Arial" w:eastAsia="Times New Roman" w:hAnsi="Arial" w:cs="Arial"/>
          <w:color w:val="333333"/>
          <w:kern w:val="0"/>
          <w:sz w:val="24"/>
          <w:szCs w:val="24"/>
          <w:lang w:eastAsia="es-UY"/>
          <w14:ligatures w14:val="none"/>
        </w:rPr>
        <w:t> , cabe destacar que existen muchos otros tipos de conducta abusiva, como los abusos de poder y de conciencia, a menudo basados ​​en la dependencia y la manipulación espiritual. Como es sabido, la cultura del abuso tiene sus raíces en milenios de un sistema patriarcal violento y dominante que subyuga el cuerpo de las mujeres bajo la apariencia de discursos paternalistas y pseudorreligiosos.</w:t>
      </w:r>
    </w:p>
    <w:p w14:paraId="5E08F56C"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7851CBCB" w14:textId="77777777" w:rsidR="00D904BB"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En el mundo eclesial, la otra cara del </w:t>
      </w:r>
      <w:hyperlink r:id="rId11" w:tgtFrame="_blank" w:history="1">
        <w:r w:rsidRPr="00D904BB">
          <w:rPr>
            <w:rFonts w:ascii="Arial" w:eastAsia="Times New Roman" w:hAnsi="Arial" w:cs="Arial"/>
            <w:color w:val="FC6B01"/>
            <w:kern w:val="0"/>
            <w:sz w:val="24"/>
            <w:szCs w:val="24"/>
            <w:u w:val="single"/>
            <w:lang w:eastAsia="es-UY"/>
            <w14:ligatures w14:val="none"/>
          </w:rPr>
          <w:t>patriarcado</w:t>
        </w:r>
      </w:hyperlink>
      <w:r w:rsidRPr="00D904BB">
        <w:rPr>
          <w:rFonts w:ascii="Arial" w:eastAsia="Times New Roman" w:hAnsi="Arial" w:cs="Arial"/>
          <w:color w:val="333333"/>
          <w:kern w:val="0"/>
          <w:sz w:val="24"/>
          <w:szCs w:val="24"/>
          <w:lang w:eastAsia="es-UY"/>
          <w14:ligatures w14:val="none"/>
        </w:rPr>
        <w:t> es </w:t>
      </w:r>
      <w:hyperlink r:id="rId12" w:tgtFrame="_blank" w:history="1">
        <w:r w:rsidRPr="00D904BB">
          <w:rPr>
            <w:rFonts w:ascii="Arial" w:eastAsia="Times New Roman" w:hAnsi="Arial" w:cs="Arial"/>
            <w:color w:val="FC6B01"/>
            <w:kern w:val="0"/>
            <w:sz w:val="24"/>
            <w:szCs w:val="24"/>
            <w:u w:val="single"/>
            <w:lang w:eastAsia="es-UY"/>
            <w14:ligatures w14:val="none"/>
          </w:rPr>
          <w:t>el clericalismo</w:t>
        </w:r>
      </w:hyperlink>
      <w:r w:rsidRPr="00D904BB">
        <w:rPr>
          <w:rFonts w:ascii="Arial" w:eastAsia="Times New Roman" w:hAnsi="Arial" w:cs="Arial"/>
          <w:color w:val="333333"/>
          <w:kern w:val="0"/>
          <w:sz w:val="24"/>
          <w:szCs w:val="24"/>
          <w:lang w:eastAsia="es-UY"/>
          <w14:ligatures w14:val="none"/>
        </w:rPr>
        <w:t> , tan justamente repudiado por </w:t>
      </w:r>
      <w:hyperlink r:id="rId13" w:tgtFrame="_blank" w:history="1">
        <w:r w:rsidRPr="00D904BB">
          <w:rPr>
            <w:rFonts w:ascii="Arial" w:eastAsia="Times New Roman" w:hAnsi="Arial" w:cs="Arial"/>
            <w:color w:val="FC6B01"/>
            <w:kern w:val="0"/>
            <w:sz w:val="24"/>
            <w:szCs w:val="24"/>
            <w:u w:val="single"/>
            <w:lang w:eastAsia="es-UY"/>
            <w14:ligatures w14:val="none"/>
          </w:rPr>
          <w:t>el Papa Francisco</w:t>
        </w:r>
      </w:hyperlink>
      <w:r w:rsidRPr="00D904BB">
        <w:rPr>
          <w:rFonts w:ascii="Arial" w:eastAsia="Times New Roman" w:hAnsi="Arial" w:cs="Arial"/>
          <w:color w:val="333333"/>
          <w:kern w:val="0"/>
          <w:sz w:val="24"/>
          <w:szCs w:val="24"/>
          <w:lang w:eastAsia="es-UY"/>
          <w14:ligatures w14:val="none"/>
        </w:rPr>
        <w:t> . Es decir, </w:t>
      </w:r>
      <w:hyperlink r:id="rId14" w:tgtFrame="_blank" w:history="1">
        <w:r w:rsidRPr="00D904BB">
          <w:rPr>
            <w:rFonts w:ascii="Arial" w:eastAsia="Times New Roman" w:hAnsi="Arial" w:cs="Arial"/>
            <w:color w:val="FC6B01"/>
            <w:kern w:val="0"/>
            <w:sz w:val="24"/>
            <w:szCs w:val="24"/>
            <w:u w:val="single"/>
            <w:lang w:eastAsia="es-UY"/>
            <w14:ligatures w14:val="none"/>
          </w:rPr>
          <w:t>el ejercicio de la autoridad</w:t>
        </w:r>
      </w:hyperlink>
      <w:r w:rsidRPr="00D904BB">
        <w:rPr>
          <w:rFonts w:ascii="Arial" w:eastAsia="Times New Roman" w:hAnsi="Arial" w:cs="Arial"/>
          <w:color w:val="333333"/>
          <w:kern w:val="0"/>
          <w:sz w:val="24"/>
          <w:szCs w:val="24"/>
          <w:lang w:eastAsia="es-UY"/>
          <w14:ligatures w14:val="none"/>
        </w:rPr>
        <w:t> está casi exclusivamente ligado al sacramento del Orden Sagrado, con </w:t>
      </w:r>
      <w:r w:rsidRPr="00D904BB">
        <w:rPr>
          <w:rFonts w:ascii="Arial" w:eastAsia="Times New Roman" w:hAnsi="Arial" w:cs="Arial"/>
          <w:b/>
          <w:bCs/>
          <w:color w:val="333333"/>
          <w:kern w:val="0"/>
          <w:sz w:val="24"/>
          <w:szCs w:val="24"/>
          <w:lang w:eastAsia="es-UY"/>
          <w14:ligatures w14:val="none"/>
        </w:rPr>
        <w:t>acceso exclusivo para los hombres</w:t>
      </w:r>
      <w:r w:rsidRPr="00D904BB">
        <w:rPr>
          <w:rFonts w:ascii="Arial" w:eastAsia="Times New Roman" w:hAnsi="Arial" w:cs="Arial"/>
          <w:color w:val="333333"/>
          <w:kern w:val="0"/>
          <w:sz w:val="24"/>
          <w:szCs w:val="24"/>
          <w:lang w:eastAsia="es-UY"/>
          <w14:ligatures w14:val="none"/>
        </w:rPr>
        <w:t> . Como señala </w:t>
      </w:r>
      <w:hyperlink r:id="rId15" w:tgtFrame="_blank" w:history="1">
        <w:r w:rsidRPr="00D904BB">
          <w:rPr>
            <w:rFonts w:ascii="Arial" w:eastAsia="Times New Roman" w:hAnsi="Arial" w:cs="Arial"/>
            <w:color w:val="FC6B01"/>
            <w:kern w:val="0"/>
            <w:sz w:val="24"/>
            <w:szCs w:val="24"/>
            <w:u w:val="single"/>
            <w:lang w:eastAsia="es-UY"/>
            <w14:ligatures w14:val="none"/>
          </w:rPr>
          <w:t xml:space="preserve">Ivone </w:t>
        </w:r>
        <w:proofErr w:type="spellStart"/>
        <w:r w:rsidRPr="00D904BB">
          <w:rPr>
            <w:rFonts w:ascii="Arial" w:eastAsia="Times New Roman" w:hAnsi="Arial" w:cs="Arial"/>
            <w:color w:val="FC6B01"/>
            <w:kern w:val="0"/>
            <w:sz w:val="24"/>
            <w:szCs w:val="24"/>
            <w:u w:val="single"/>
            <w:lang w:eastAsia="es-UY"/>
            <w14:ligatures w14:val="none"/>
          </w:rPr>
          <w:t>Gebara</w:t>
        </w:r>
        <w:proofErr w:type="spellEnd"/>
      </w:hyperlink>
      <w:r w:rsidRPr="00D904BB">
        <w:rPr>
          <w:rFonts w:ascii="Arial" w:eastAsia="Times New Roman" w:hAnsi="Arial" w:cs="Arial"/>
          <w:color w:val="333333"/>
          <w:kern w:val="0"/>
          <w:sz w:val="24"/>
          <w:szCs w:val="24"/>
          <w:lang w:eastAsia="es-UY"/>
          <w14:ligatures w14:val="none"/>
        </w:rPr>
        <w:t> , «en el mundo monoteísta, las mujeres fueron exiliadas de la cultura y la producción de símbolos religiosos que expresaban su experiencia vital» (GEBARA, 2023, p. 75). Sin duda, esta exclusión ha producido y sigue produciendo efectos nocivos en el funcionamiento de las comunidades eclesiales y, en consecuencia, en la práctica cotidiana del cristianismo.</w:t>
      </w:r>
    </w:p>
    <w:p w14:paraId="02091F00"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750413CB"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Dado que “la experiencia de las desigualdades es una experiencia moral” (DUBET, 2019, p. 73), </w:t>
      </w:r>
      <w:hyperlink r:id="rId16" w:tgtFrame="_blank" w:history="1">
        <w:r w:rsidRPr="00D904BB">
          <w:rPr>
            <w:rFonts w:ascii="Arial" w:eastAsia="Times New Roman" w:hAnsi="Arial" w:cs="Arial"/>
            <w:color w:val="FC6B01"/>
            <w:kern w:val="0"/>
            <w:sz w:val="24"/>
            <w:szCs w:val="24"/>
            <w:u w:val="single"/>
            <w:lang w:eastAsia="es-UY"/>
            <w14:ligatures w14:val="none"/>
          </w:rPr>
          <w:t>las mujeres eran tratadas como inferiores y subordinadas</w:t>
        </w:r>
      </w:hyperlink>
      <w:r w:rsidRPr="00D904BB">
        <w:rPr>
          <w:rFonts w:ascii="Arial" w:eastAsia="Times New Roman" w:hAnsi="Arial" w:cs="Arial"/>
          <w:color w:val="333333"/>
          <w:kern w:val="0"/>
          <w:sz w:val="24"/>
          <w:szCs w:val="24"/>
          <w:lang w:eastAsia="es-UY"/>
          <w14:ligatures w14:val="none"/>
        </w:rPr>
        <w:t> . Las mesas de la Eucaristía y la Palabra, que deberían ser espacios de comunión y liberación, estaban prohibidas para la </w:t>
      </w:r>
      <w:r w:rsidRPr="00D904BB">
        <w:rPr>
          <w:rFonts w:ascii="Arial" w:eastAsia="Times New Roman" w:hAnsi="Arial" w:cs="Arial"/>
          <w:b/>
          <w:bCs/>
          <w:color w:val="333333"/>
          <w:kern w:val="0"/>
          <w:sz w:val="24"/>
          <w:szCs w:val="24"/>
          <w:lang w:eastAsia="es-UY"/>
          <w14:ligatures w14:val="none"/>
        </w:rPr>
        <w:t>plena participación de las mujeres cristianas</w:t>
      </w:r>
      <w:r w:rsidRPr="00D904BB">
        <w:rPr>
          <w:rFonts w:ascii="Arial" w:eastAsia="Times New Roman" w:hAnsi="Arial" w:cs="Arial"/>
          <w:color w:val="333333"/>
          <w:kern w:val="0"/>
          <w:sz w:val="24"/>
          <w:szCs w:val="24"/>
          <w:lang w:eastAsia="es-UY"/>
          <w14:ligatures w14:val="none"/>
        </w:rPr>
        <w:t> . Además, “las desigualdades se viven como un desafío subjetivo, como un cuestionamiento de mi propio valor”, observa Dubet (2019, p. 74). Y sin predicadoras y proclamadoras del Evangelio, la Palabra parece limitada.</w:t>
      </w:r>
    </w:p>
    <w:p w14:paraId="25FCF9A0" w14:textId="77777777" w:rsidR="00A45B5A" w:rsidRPr="00D904BB" w:rsidRDefault="00A45B5A" w:rsidP="00D904BB">
      <w:pPr>
        <w:spacing w:after="0" w:line="240" w:lineRule="auto"/>
        <w:rPr>
          <w:rFonts w:ascii="Arial" w:eastAsia="Times New Roman" w:hAnsi="Arial" w:cs="Arial"/>
          <w:color w:val="333333"/>
          <w:kern w:val="0"/>
          <w:sz w:val="26"/>
          <w:szCs w:val="26"/>
          <w:lang w:eastAsia="es-UY"/>
          <w14:ligatures w14:val="none"/>
        </w:rPr>
      </w:pPr>
    </w:p>
    <w:p w14:paraId="38784610" w14:textId="77777777" w:rsidR="00D904BB" w:rsidRPr="00D904BB" w:rsidRDefault="00D904BB" w:rsidP="00A45B5A">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La cultura del abuso tiene sus raíces en milenios de un sistema patriarcal violento y dominante que subyuga los cuerpos de las mujeres bajo la apariencia de discursos paternalistas y pseudorreligiosos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79249C44" w14:textId="0387AC89" w:rsidR="00D904BB" w:rsidRPr="00D904BB" w:rsidRDefault="00D904BB" w:rsidP="00D904BB">
      <w:pPr>
        <w:spacing w:after="0" w:line="240" w:lineRule="auto"/>
        <w:jc w:val="center"/>
        <w:rPr>
          <w:rFonts w:ascii="Arial" w:eastAsia="Times New Roman" w:hAnsi="Arial" w:cs="Arial"/>
          <w:b/>
          <w:bCs/>
          <w:i/>
          <w:iCs/>
          <w:color w:val="FC6B01"/>
          <w:kern w:val="0"/>
          <w:sz w:val="27"/>
          <w:szCs w:val="27"/>
          <w:lang w:eastAsia="es-UY"/>
          <w14:ligatures w14:val="none"/>
        </w:rPr>
      </w:pPr>
    </w:p>
    <w:p w14:paraId="0C8BCF59"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Ante el fenómeno de </w:t>
      </w:r>
      <w:hyperlink r:id="rId17" w:tgtFrame="_blank" w:history="1">
        <w:r w:rsidRPr="00D904BB">
          <w:rPr>
            <w:rFonts w:ascii="Arial" w:eastAsia="Times New Roman" w:hAnsi="Arial" w:cs="Arial"/>
            <w:color w:val="FC6B01"/>
            <w:kern w:val="0"/>
            <w:sz w:val="24"/>
            <w:szCs w:val="24"/>
            <w:u w:val="single"/>
            <w:lang w:eastAsia="es-UY"/>
            <w14:ligatures w14:val="none"/>
          </w:rPr>
          <w:t xml:space="preserve">los </w:t>
        </w:r>
        <w:proofErr w:type="spellStart"/>
        <w:r w:rsidRPr="00D904BB">
          <w:rPr>
            <w:rFonts w:ascii="Arial" w:eastAsia="Times New Roman" w:hAnsi="Arial" w:cs="Arial"/>
            <w:color w:val="FC6B01"/>
            <w:kern w:val="0"/>
            <w:sz w:val="24"/>
            <w:szCs w:val="24"/>
            <w:u w:val="single"/>
            <w:lang w:eastAsia="es-UY"/>
            <w14:ligatures w14:val="none"/>
          </w:rPr>
          <w:t>influencers</w:t>
        </w:r>
        <w:proofErr w:type="spellEnd"/>
        <w:r w:rsidRPr="00D904BB">
          <w:rPr>
            <w:rFonts w:ascii="Arial" w:eastAsia="Times New Roman" w:hAnsi="Arial" w:cs="Arial"/>
            <w:color w:val="FC6B01"/>
            <w:kern w:val="0"/>
            <w:sz w:val="24"/>
            <w:szCs w:val="24"/>
            <w:u w:val="single"/>
            <w:lang w:eastAsia="es-UY"/>
            <w14:ligatures w14:val="none"/>
          </w:rPr>
          <w:t xml:space="preserve"> digitales católicos</w:t>
        </w:r>
      </w:hyperlink>
      <w:r w:rsidRPr="00D904BB">
        <w:rPr>
          <w:rFonts w:ascii="Arial" w:eastAsia="Times New Roman" w:hAnsi="Arial" w:cs="Arial"/>
          <w:color w:val="333333"/>
          <w:kern w:val="0"/>
          <w:sz w:val="24"/>
          <w:szCs w:val="24"/>
          <w:lang w:eastAsia="es-UY"/>
          <w14:ligatures w14:val="none"/>
        </w:rPr>
        <w:t> , no se deben ignorar los </w:t>
      </w:r>
      <w:r w:rsidRPr="00D904BB">
        <w:rPr>
          <w:rFonts w:ascii="Arial" w:eastAsia="Times New Roman" w:hAnsi="Arial" w:cs="Arial"/>
          <w:b/>
          <w:bCs/>
          <w:color w:val="333333"/>
          <w:kern w:val="0"/>
          <w:sz w:val="24"/>
          <w:szCs w:val="24"/>
          <w:lang w:eastAsia="es-UY"/>
          <w14:ligatures w14:val="none"/>
        </w:rPr>
        <w:t>abusos de poder y</w:t>
      </w:r>
      <w:r w:rsidRPr="00D904BB">
        <w:rPr>
          <w:rFonts w:ascii="Arial" w:eastAsia="Times New Roman" w:hAnsi="Arial" w:cs="Arial"/>
          <w:color w:val="333333"/>
          <w:kern w:val="0"/>
          <w:sz w:val="24"/>
          <w:szCs w:val="24"/>
          <w:lang w:eastAsia="es-UY"/>
          <w14:ligatures w14:val="none"/>
        </w:rPr>
        <w:t> los abusos espirituales perpetrados a través de las redes sociales. Podría decirse que </w:t>
      </w:r>
      <w:r w:rsidRPr="00D904BB">
        <w:rPr>
          <w:rFonts w:ascii="Arial" w:eastAsia="Times New Roman" w:hAnsi="Arial" w:cs="Arial"/>
          <w:b/>
          <w:bCs/>
          <w:color w:val="333333"/>
          <w:kern w:val="0"/>
          <w:sz w:val="24"/>
          <w:szCs w:val="24"/>
          <w:lang w:eastAsia="es-UY"/>
          <w14:ligatures w14:val="none"/>
        </w:rPr>
        <w:t>los abusadores</w:t>
      </w:r>
      <w:r w:rsidRPr="00D904BB">
        <w:rPr>
          <w:rFonts w:ascii="Arial" w:eastAsia="Times New Roman" w:hAnsi="Arial" w:cs="Arial"/>
          <w:color w:val="333333"/>
          <w:kern w:val="0"/>
          <w:sz w:val="24"/>
          <w:szCs w:val="24"/>
          <w:lang w:eastAsia="es-UY"/>
          <w14:ligatures w14:val="none"/>
        </w:rPr>
        <w:t> no distinguen entre medios. Por el contrario, el anonimato de las redes sociales o su amplio alcance facilitan y fomentan la comisión de actos abusivos. Para </w:t>
      </w:r>
      <w:hyperlink r:id="rId18" w:tgtFrame="_blank" w:history="1">
        <w:r w:rsidRPr="00D904BB">
          <w:rPr>
            <w:rFonts w:ascii="Arial" w:eastAsia="Times New Roman" w:hAnsi="Arial" w:cs="Arial"/>
            <w:b/>
            <w:bCs/>
            <w:color w:val="FC6B01"/>
            <w:kern w:val="0"/>
            <w:sz w:val="24"/>
            <w:szCs w:val="24"/>
            <w:u w:val="single"/>
            <w:lang w:eastAsia="es-UY"/>
            <w14:ligatures w14:val="none"/>
          </w:rPr>
          <w:t>el obispo Joaquim Mol</w:t>
        </w:r>
      </w:hyperlink>
      <w:r w:rsidRPr="00D904BB">
        <w:rPr>
          <w:rFonts w:ascii="Arial" w:eastAsia="Times New Roman" w:hAnsi="Arial" w:cs="Arial"/>
          <w:color w:val="333333"/>
          <w:kern w:val="0"/>
          <w:sz w:val="24"/>
          <w:szCs w:val="24"/>
          <w:lang w:eastAsia="es-UY"/>
          <w14:ligatures w14:val="none"/>
        </w:rPr>
        <w:t xml:space="preserve"> , «estos </w:t>
      </w:r>
      <w:proofErr w:type="spellStart"/>
      <w:r w:rsidRPr="00D904BB">
        <w:rPr>
          <w:rFonts w:ascii="Arial" w:eastAsia="Times New Roman" w:hAnsi="Arial" w:cs="Arial"/>
          <w:color w:val="333333"/>
          <w:kern w:val="0"/>
          <w:sz w:val="24"/>
          <w:szCs w:val="24"/>
          <w:lang w:eastAsia="es-UY"/>
          <w14:ligatures w14:val="none"/>
        </w:rPr>
        <w:t>influencers</w:t>
      </w:r>
      <w:proofErr w:type="spellEnd"/>
      <w:r w:rsidRPr="00D904BB">
        <w:rPr>
          <w:rFonts w:ascii="Arial" w:eastAsia="Times New Roman" w:hAnsi="Arial" w:cs="Arial"/>
          <w:color w:val="333333"/>
          <w:kern w:val="0"/>
          <w:sz w:val="24"/>
          <w:szCs w:val="24"/>
          <w:lang w:eastAsia="es-UY"/>
          <w14:ligatures w14:val="none"/>
        </w:rPr>
        <w:t xml:space="preserve"> constituyen 'burbujas eclesiales' que nutren un 'magisterio paralelo' a las autoridades eclesiásticas» (MEDEIROS, 2024, pp. 41-42). En este sentido, el obispo de Santos (SP) afirma:</w:t>
      </w:r>
    </w:p>
    <w:p w14:paraId="4C9837CE"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6A9E3982"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i/>
          <w:iCs/>
          <w:color w:val="333333"/>
          <w:kern w:val="0"/>
          <w:sz w:val="24"/>
          <w:szCs w:val="24"/>
          <w:lang w:eastAsia="es-UY"/>
          <w14:ligatures w14:val="none"/>
        </w:rPr>
        <w:t xml:space="preserve">En el contexto católico, si bien los mensajes de los últimos tres pontífices animan a los fieles a desarrollar iniciativas de evangelización en los medios de comunicación, y si bien existen casos de personas que buscan dar testimonio de la vida cristiana en línea, existen </w:t>
      </w:r>
      <w:proofErr w:type="spellStart"/>
      <w:r w:rsidRPr="00D904BB">
        <w:rPr>
          <w:rFonts w:ascii="Arial" w:eastAsia="Times New Roman" w:hAnsi="Arial" w:cs="Arial"/>
          <w:i/>
          <w:iCs/>
          <w:color w:val="333333"/>
          <w:kern w:val="0"/>
          <w:sz w:val="24"/>
          <w:szCs w:val="24"/>
          <w:lang w:eastAsia="es-UY"/>
          <w14:ligatures w14:val="none"/>
        </w:rPr>
        <w:t>influencers</w:t>
      </w:r>
      <w:proofErr w:type="spellEnd"/>
      <w:r w:rsidRPr="00D904BB">
        <w:rPr>
          <w:rFonts w:ascii="Arial" w:eastAsia="Times New Roman" w:hAnsi="Arial" w:cs="Arial"/>
          <w:i/>
          <w:iCs/>
          <w:color w:val="333333"/>
          <w:kern w:val="0"/>
          <w:sz w:val="24"/>
          <w:szCs w:val="24"/>
          <w:lang w:eastAsia="es-UY"/>
          <w14:ligatures w14:val="none"/>
        </w:rPr>
        <w:t xml:space="preserve"> que se autodenominan católicos, pero perjudican a la comunidad cristiana, sembrando la duda y la división en la Iglesia mediante noticias falsas, intolerancia y discursos de odio. Algunos de estos </w:t>
      </w:r>
      <w:proofErr w:type="spellStart"/>
      <w:r w:rsidRPr="00D904BB">
        <w:rPr>
          <w:rFonts w:ascii="Arial" w:eastAsia="Times New Roman" w:hAnsi="Arial" w:cs="Arial"/>
          <w:i/>
          <w:iCs/>
          <w:color w:val="333333"/>
          <w:kern w:val="0"/>
          <w:sz w:val="24"/>
          <w:szCs w:val="24"/>
          <w:lang w:eastAsia="es-UY"/>
          <w14:ligatures w14:val="none"/>
        </w:rPr>
        <w:t>influencers</w:t>
      </w:r>
      <w:proofErr w:type="spellEnd"/>
      <w:r w:rsidRPr="00D904BB">
        <w:rPr>
          <w:rFonts w:ascii="Arial" w:eastAsia="Times New Roman" w:hAnsi="Arial" w:cs="Arial"/>
          <w:i/>
          <w:iCs/>
          <w:color w:val="333333"/>
          <w:kern w:val="0"/>
          <w:sz w:val="24"/>
          <w:szCs w:val="24"/>
          <w:lang w:eastAsia="es-UY"/>
          <w14:ligatures w14:val="none"/>
        </w:rPr>
        <w:t xml:space="preserve"> instrumentalizan las ideas, ideales y valores cristianos con fines </w:t>
      </w:r>
      <w:r w:rsidRPr="00D904BB">
        <w:rPr>
          <w:rFonts w:ascii="Arial" w:eastAsia="Times New Roman" w:hAnsi="Arial" w:cs="Arial"/>
          <w:i/>
          <w:iCs/>
          <w:color w:val="333333"/>
          <w:kern w:val="0"/>
          <w:sz w:val="24"/>
          <w:szCs w:val="24"/>
          <w:lang w:eastAsia="es-UY"/>
          <w14:ligatures w14:val="none"/>
        </w:rPr>
        <w:lastRenderedPageBreak/>
        <w:t xml:space="preserve">políticos, mientras que otros comercializan y </w:t>
      </w:r>
      <w:proofErr w:type="spellStart"/>
      <w:r w:rsidRPr="00D904BB">
        <w:rPr>
          <w:rFonts w:ascii="Arial" w:eastAsia="Times New Roman" w:hAnsi="Arial" w:cs="Arial"/>
          <w:i/>
          <w:iCs/>
          <w:color w:val="333333"/>
          <w:kern w:val="0"/>
          <w:sz w:val="24"/>
          <w:szCs w:val="24"/>
          <w:lang w:eastAsia="es-UY"/>
          <w14:ligatures w14:val="none"/>
        </w:rPr>
        <w:t>devaluan</w:t>
      </w:r>
      <w:proofErr w:type="spellEnd"/>
      <w:r w:rsidRPr="00D904BB">
        <w:rPr>
          <w:rFonts w:ascii="Arial" w:eastAsia="Times New Roman" w:hAnsi="Arial" w:cs="Arial"/>
          <w:i/>
          <w:iCs/>
          <w:color w:val="333333"/>
          <w:kern w:val="0"/>
          <w:sz w:val="24"/>
          <w:szCs w:val="24"/>
          <w:lang w:eastAsia="es-UY"/>
          <w14:ligatures w14:val="none"/>
        </w:rPr>
        <w:t xml:space="preserve"> el contenido y los símbolos de la doctrina católica</w:t>
      </w:r>
      <w:r w:rsidRPr="00D904BB">
        <w:rPr>
          <w:rFonts w:ascii="Arial" w:eastAsia="Times New Roman" w:hAnsi="Arial" w:cs="Arial"/>
          <w:color w:val="333333"/>
          <w:kern w:val="0"/>
          <w:sz w:val="24"/>
          <w:szCs w:val="24"/>
          <w:lang w:eastAsia="es-UY"/>
          <w14:ligatures w14:val="none"/>
        </w:rPr>
        <w:t> (MEDEIROS, 2024, pp. 40-41).</w:t>
      </w:r>
    </w:p>
    <w:p w14:paraId="048AE49E"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53112890"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A pesar del innegable progreso de las últimas décadas, el tema sigue siendo tabú y rara vez se aborda abiertamente. Si bien se han producido importantes cambios canónicos, como el </w:t>
      </w:r>
      <w:hyperlink r:id="rId19" w:tgtFrame="_blank" w:history="1">
        <w:r w:rsidRPr="00D904BB">
          <w:rPr>
            <w:rFonts w:ascii="Arial" w:eastAsia="Times New Roman" w:hAnsi="Arial" w:cs="Arial"/>
            <w:i/>
            <w:iCs/>
            <w:color w:val="FC6B01"/>
            <w:kern w:val="0"/>
            <w:sz w:val="24"/>
            <w:szCs w:val="24"/>
            <w:u w:val="single"/>
            <w:lang w:eastAsia="es-UY"/>
            <w14:ligatures w14:val="none"/>
          </w:rPr>
          <w:t>Motu Proprio</w:t>
        </w:r>
        <w:r w:rsidRPr="00D904BB">
          <w:rPr>
            <w:rFonts w:ascii="Arial" w:eastAsia="Times New Roman" w:hAnsi="Arial" w:cs="Arial"/>
            <w:color w:val="FC6B01"/>
            <w:kern w:val="0"/>
            <w:sz w:val="24"/>
            <w:szCs w:val="24"/>
            <w:u w:val="single"/>
            <w:lang w:eastAsia="es-UY"/>
            <w14:ligatures w14:val="none"/>
          </w:rPr>
          <w:t xml:space="preserve"> «Vos </w:t>
        </w:r>
        <w:proofErr w:type="spellStart"/>
        <w:r w:rsidRPr="00D904BB">
          <w:rPr>
            <w:rFonts w:ascii="Arial" w:eastAsia="Times New Roman" w:hAnsi="Arial" w:cs="Arial"/>
            <w:color w:val="FC6B01"/>
            <w:kern w:val="0"/>
            <w:sz w:val="24"/>
            <w:szCs w:val="24"/>
            <w:u w:val="single"/>
            <w:lang w:eastAsia="es-UY"/>
            <w14:ligatures w14:val="none"/>
          </w:rPr>
          <w:t>Estis</w:t>
        </w:r>
        <w:proofErr w:type="spellEnd"/>
        <w:r w:rsidRPr="00D904BB">
          <w:rPr>
            <w:rFonts w:ascii="Arial" w:eastAsia="Times New Roman" w:hAnsi="Arial" w:cs="Arial"/>
            <w:color w:val="FC6B01"/>
            <w:kern w:val="0"/>
            <w:sz w:val="24"/>
            <w:szCs w:val="24"/>
            <w:u w:val="single"/>
            <w:lang w:eastAsia="es-UY"/>
            <w14:ligatures w14:val="none"/>
          </w:rPr>
          <w:t xml:space="preserve"> Lux </w:t>
        </w:r>
        <w:proofErr w:type="spellStart"/>
        <w:r w:rsidRPr="00D904BB">
          <w:rPr>
            <w:rFonts w:ascii="Arial" w:eastAsia="Times New Roman" w:hAnsi="Arial" w:cs="Arial"/>
            <w:color w:val="FC6B01"/>
            <w:kern w:val="0"/>
            <w:sz w:val="24"/>
            <w:szCs w:val="24"/>
            <w:u w:val="single"/>
            <w:lang w:eastAsia="es-UY"/>
            <w14:ligatures w14:val="none"/>
          </w:rPr>
          <w:t>Mundi</w:t>
        </w:r>
        <w:proofErr w:type="spellEnd"/>
      </w:hyperlink>
      <w:r w:rsidRPr="00D904BB">
        <w:rPr>
          <w:rFonts w:ascii="Arial" w:eastAsia="Times New Roman" w:hAnsi="Arial" w:cs="Arial"/>
          <w:color w:val="333333"/>
          <w:kern w:val="0"/>
          <w:sz w:val="24"/>
          <w:szCs w:val="24"/>
          <w:lang w:eastAsia="es-UY"/>
          <w14:ligatures w14:val="none"/>
        </w:rPr>
        <w:t> », publicado por </w:t>
      </w:r>
      <w:r w:rsidRPr="00D904BB">
        <w:rPr>
          <w:rFonts w:ascii="Arial" w:eastAsia="Times New Roman" w:hAnsi="Arial" w:cs="Arial"/>
          <w:b/>
          <w:bCs/>
          <w:color w:val="333333"/>
          <w:kern w:val="0"/>
          <w:sz w:val="24"/>
          <w:szCs w:val="24"/>
          <w:lang w:eastAsia="es-UY"/>
          <w14:ligatures w14:val="none"/>
        </w:rPr>
        <w:t>el papa Francisco</w:t>
      </w:r>
      <w:r w:rsidRPr="00D904BB">
        <w:rPr>
          <w:rFonts w:ascii="Arial" w:eastAsia="Times New Roman" w:hAnsi="Arial" w:cs="Arial"/>
          <w:color w:val="333333"/>
          <w:kern w:val="0"/>
          <w:sz w:val="24"/>
          <w:szCs w:val="24"/>
          <w:lang w:eastAsia="es-UY"/>
          <w14:ligatures w14:val="none"/>
        </w:rPr>
        <w:t> en 2019, aún queda mucho por hacer. Reconocerlo no significa en absoluto ignorar los esfuerzos realizados en algunos dicasterios, en la vida religiosa consagrada, en diversas conferencias episcopales y en muchas otras diócesis del mundo. Pero es necesario seguir avanzando, en muchos casos incluso con mayor profundidad, compromiso y honestidad.  </w:t>
      </w:r>
    </w:p>
    <w:p w14:paraId="16621767"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544DEB36"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El </w:t>
      </w:r>
      <w:hyperlink r:id="rId20" w:tgtFrame="_blank" w:history="1">
        <w:r w:rsidRPr="00D904BB">
          <w:rPr>
            <w:rFonts w:ascii="Arial" w:eastAsia="Times New Roman" w:hAnsi="Arial" w:cs="Arial"/>
            <w:color w:val="FC6B01"/>
            <w:kern w:val="0"/>
            <w:sz w:val="24"/>
            <w:szCs w:val="24"/>
            <w:u w:val="single"/>
            <w:lang w:eastAsia="es-UY"/>
            <w14:ligatures w14:val="none"/>
          </w:rPr>
          <w:t xml:space="preserve">Prior General de la Orden de los Cartujanos, </w:t>
        </w:r>
        <w:proofErr w:type="spellStart"/>
        <w:r w:rsidRPr="00D904BB">
          <w:rPr>
            <w:rFonts w:ascii="Arial" w:eastAsia="Times New Roman" w:hAnsi="Arial" w:cs="Arial"/>
            <w:color w:val="FC6B01"/>
            <w:kern w:val="0"/>
            <w:sz w:val="24"/>
            <w:szCs w:val="24"/>
            <w:u w:val="single"/>
            <w:lang w:eastAsia="es-UY"/>
            <w14:ligatures w14:val="none"/>
          </w:rPr>
          <w:t>Dismas</w:t>
        </w:r>
        <w:proofErr w:type="spellEnd"/>
        <w:r w:rsidRPr="00D904BB">
          <w:rPr>
            <w:rFonts w:ascii="Arial" w:eastAsia="Times New Roman" w:hAnsi="Arial" w:cs="Arial"/>
            <w:color w:val="FC6B01"/>
            <w:kern w:val="0"/>
            <w:sz w:val="24"/>
            <w:szCs w:val="24"/>
            <w:u w:val="single"/>
            <w:lang w:eastAsia="es-UY"/>
            <w14:ligatures w14:val="none"/>
          </w:rPr>
          <w:t xml:space="preserve"> de Lasso</w:t>
        </w:r>
      </w:hyperlink>
      <w:r w:rsidRPr="00D904BB">
        <w:rPr>
          <w:rFonts w:ascii="Arial" w:eastAsia="Times New Roman" w:hAnsi="Arial" w:cs="Arial"/>
          <w:color w:val="333333"/>
          <w:kern w:val="0"/>
          <w:sz w:val="24"/>
          <w:szCs w:val="24"/>
          <w:lang w:eastAsia="es-UY"/>
          <w14:ligatures w14:val="none"/>
        </w:rPr>
        <w:t> , al hablar de accidentes que podrían haberse evitado, recuerda que «mientras no haya víctimas, nada cambia, priorizando el dinero por encima de todo». En cuanto a la Iglesia, «el dinero no es el criterio, el criterio es la reputación» (LASSO, 2024, pp. 20-21). Es decir, muchas </w:t>
      </w:r>
      <w:r w:rsidRPr="00D904BB">
        <w:rPr>
          <w:rFonts w:ascii="Arial" w:eastAsia="Times New Roman" w:hAnsi="Arial" w:cs="Arial"/>
          <w:b/>
          <w:bCs/>
          <w:color w:val="333333"/>
          <w:kern w:val="0"/>
          <w:sz w:val="24"/>
          <w:szCs w:val="24"/>
          <w:lang w:eastAsia="es-UY"/>
          <w14:ligatures w14:val="none"/>
        </w:rPr>
        <w:t>realidades y entornos abusivos</w:t>
      </w:r>
      <w:r w:rsidRPr="00D904BB">
        <w:rPr>
          <w:rFonts w:ascii="Arial" w:eastAsia="Times New Roman" w:hAnsi="Arial" w:cs="Arial"/>
          <w:color w:val="333333"/>
          <w:kern w:val="0"/>
          <w:sz w:val="24"/>
          <w:szCs w:val="24"/>
          <w:lang w:eastAsia="es-UY"/>
          <w14:ligatures w14:val="none"/>
        </w:rPr>
        <w:t> permanecen intactos y protegidos bajo el impenetrable velo de </w:t>
      </w:r>
      <w:r w:rsidRPr="00D904BB">
        <w:rPr>
          <w:rFonts w:ascii="Arial" w:eastAsia="Times New Roman" w:hAnsi="Arial" w:cs="Arial"/>
          <w:b/>
          <w:bCs/>
          <w:color w:val="333333"/>
          <w:kern w:val="0"/>
          <w:sz w:val="24"/>
          <w:szCs w:val="24"/>
          <w:lang w:eastAsia="es-UY"/>
          <w14:ligatures w14:val="none"/>
        </w:rPr>
        <w:t>la imagen de la institución,</w:t>
      </w:r>
      <w:r w:rsidRPr="00D904BB">
        <w:rPr>
          <w:rFonts w:ascii="Arial" w:eastAsia="Times New Roman" w:hAnsi="Arial" w:cs="Arial"/>
          <w:color w:val="333333"/>
          <w:kern w:val="0"/>
          <w:sz w:val="24"/>
          <w:szCs w:val="24"/>
          <w:lang w:eastAsia="es-UY"/>
          <w14:ligatures w14:val="none"/>
        </w:rPr>
        <w:t> que debe preservarse a toda costa.</w:t>
      </w:r>
    </w:p>
    <w:p w14:paraId="48642C82"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4C455AB9"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Invariablemente, la </w:t>
      </w:r>
      <w:r w:rsidRPr="00D904BB">
        <w:rPr>
          <w:rFonts w:ascii="Arial" w:eastAsia="Times New Roman" w:hAnsi="Arial" w:cs="Arial"/>
          <w:b/>
          <w:bCs/>
          <w:color w:val="333333"/>
          <w:kern w:val="0"/>
          <w:sz w:val="24"/>
          <w:szCs w:val="24"/>
          <w:lang w:eastAsia="es-UY"/>
          <w14:ligatures w14:val="none"/>
        </w:rPr>
        <w:t>aversión al escándalo</w:t>
      </w:r>
      <w:r w:rsidRPr="00D904BB">
        <w:rPr>
          <w:rFonts w:ascii="Arial" w:eastAsia="Times New Roman" w:hAnsi="Arial" w:cs="Arial"/>
          <w:color w:val="333333"/>
          <w:kern w:val="0"/>
          <w:sz w:val="24"/>
          <w:szCs w:val="24"/>
          <w:lang w:eastAsia="es-UY"/>
          <w14:ligatures w14:val="none"/>
        </w:rPr>
        <w:t> es enorme. Sin embargo, lo que algunos sectores de la jerarquía católica aún no han comprendido es que </w:t>
      </w:r>
      <w:r w:rsidRPr="00D904BB">
        <w:rPr>
          <w:rFonts w:ascii="Arial" w:eastAsia="Times New Roman" w:hAnsi="Arial" w:cs="Arial"/>
          <w:b/>
          <w:bCs/>
          <w:color w:val="333333"/>
          <w:kern w:val="0"/>
          <w:sz w:val="24"/>
          <w:szCs w:val="24"/>
          <w:lang w:eastAsia="es-UY"/>
          <w14:ligatures w14:val="none"/>
        </w:rPr>
        <w:t>evitarlo</w:t>
      </w:r>
      <w:r w:rsidRPr="00D904BB">
        <w:rPr>
          <w:rFonts w:ascii="Arial" w:eastAsia="Times New Roman" w:hAnsi="Arial" w:cs="Arial"/>
          <w:color w:val="333333"/>
          <w:kern w:val="0"/>
          <w:sz w:val="24"/>
          <w:szCs w:val="24"/>
          <w:lang w:eastAsia="es-UY"/>
          <w14:ligatures w14:val="none"/>
        </w:rPr>
        <w:t> casi siempre resulta ineficaz. Por mucho que se intente camuflar y evitar hablar de situaciones calamitosas, en algún momento saldrán a la luz; en la sociedad de la información, ya nada escapa. Y entonces, será mucho peor que si uno hubiera enfrentado con valentía, humildad y firmeza aquello que ya no se puede evitar ni posponer. Después de todo, «un riesgo claramente identificado presenta muchos menos peligros que un riesgo oculto» (LASSUS, 2024, p. 19).</w:t>
      </w:r>
    </w:p>
    <w:p w14:paraId="6494080F" w14:textId="77777777" w:rsidR="00A45B5A" w:rsidRPr="00D904BB" w:rsidRDefault="00A45B5A" w:rsidP="00A45B5A">
      <w:pPr>
        <w:spacing w:after="0" w:line="240" w:lineRule="auto"/>
        <w:jc w:val="both"/>
        <w:rPr>
          <w:rFonts w:ascii="Arial" w:eastAsia="Times New Roman" w:hAnsi="Arial" w:cs="Arial"/>
          <w:color w:val="333333"/>
          <w:kern w:val="0"/>
          <w:sz w:val="24"/>
          <w:szCs w:val="24"/>
          <w:lang w:eastAsia="es-UY"/>
          <w14:ligatures w14:val="none"/>
        </w:rPr>
      </w:pPr>
    </w:p>
    <w:p w14:paraId="1BB63876"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Como señala el </w:t>
      </w:r>
      <w:hyperlink r:id="rId21" w:tgtFrame="_blank" w:history="1">
        <w:r w:rsidRPr="00D904BB">
          <w:rPr>
            <w:rFonts w:ascii="Arial" w:eastAsia="Times New Roman" w:hAnsi="Arial" w:cs="Arial"/>
            <w:color w:val="FC6B01"/>
            <w:kern w:val="0"/>
            <w:sz w:val="24"/>
            <w:szCs w:val="24"/>
            <w:u w:val="single"/>
            <w:lang w:eastAsia="es-UY"/>
            <w14:ligatures w14:val="none"/>
          </w:rPr>
          <w:t>superior cartujo</w:t>
        </w:r>
      </w:hyperlink>
      <w:r w:rsidRPr="00D904BB">
        <w:rPr>
          <w:rFonts w:ascii="Arial" w:eastAsia="Times New Roman" w:hAnsi="Arial" w:cs="Arial"/>
          <w:color w:val="333333"/>
          <w:kern w:val="0"/>
          <w:sz w:val="24"/>
          <w:szCs w:val="24"/>
          <w:lang w:eastAsia="es-UY"/>
          <w14:ligatures w14:val="none"/>
        </w:rPr>
        <w:t> , las comunidades religiosas «deberían ayudar a sus miembros a encontrar la libertad interior en la entrega, en el amor, en el servicio, en la plenitud del Espíritu; ¿cómo es posible que, a veces, ocurra lo contrario, provocando la muerte en lugar de la vida?» (LASSUS, 2024, pp. 17-18). Cuestionarse a uno mismo, sin buscar respuestas simplistas y superficiales, parece fundamental y urgente. Al respecto, el monje enfatiza:</w:t>
      </w:r>
    </w:p>
    <w:p w14:paraId="513AB750" w14:textId="77777777" w:rsidR="00A45B5A" w:rsidRPr="00D904BB" w:rsidRDefault="00A45B5A" w:rsidP="00D904BB">
      <w:pPr>
        <w:spacing w:after="0" w:line="240" w:lineRule="auto"/>
        <w:rPr>
          <w:rFonts w:ascii="Arial" w:eastAsia="Times New Roman" w:hAnsi="Arial" w:cs="Arial"/>
          <w:color w:val="333333"/>
          <w:kern w:val="0"/>
          <w:sz w:val="26"/>
          <w:szCs w:val="26"/>
          <w:lang w:eastAsia="es-UY"/>
          <w14:ligatures w14:val="none"/>
        </w:rPr>
      </w:pPr>
    </w:p>
    <w:p w14:paraId="38A0C4C2" w14:textId="77777777" w:rsidR="00D904BB" w:rsidRPr="00D904BB" w:rsidRDefault="00D904BB" w:rsidP="00A45B5A">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En el mundo eclesial, la otra cara del patriarcado es el clericalismo, tan justamente repudiado por el Papa Francisco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0AA921AB" w14:textId="2C73679E" w:rsidR="00D904BB" w:rsidRPr="00D904BB" w:rsidRDefault="00D904BB" w:rsidP="00D904BB">
      <w:pPr>
        <w:spacing w:after="0" w:line="240" w:lineRule="auto"/>
        <w:jc w:val="center"/>
        <w:rPr>
          <w:rFonts w:ascii="Arial" w:eastAsia="Times New Roman" w:hAnsi="Arial" w:cs="Arial"/>
          <w:b/>
          <w:bCs/>
          <w:i/>
          <w:iCs/>
          <w:color w:val="FC6B01"/>
          <w:kern w:val="0"/>
          <w:sz w:val="27"/>
          <w:szCs w:val="27"/>
          <w:lang w:eastAsia="es-UY"/>
          <w14:ligatures w14:val="none"/>
        </w:rPr>
      </w:pPr>
    </w:p>
    <w:p w14:paraId="157D52C6" w14:textId="77777777" w:rsidR="00D904BB" w:rsidRPr="00D904BB"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i/>
          <w:iCs/>
          <w:color w:val="333333"/>
          <w:kern w:val="0"/>
          <w:sz w:val="24"/>
          <w:szCs w:val="24"/>
          <w:lang w:eastAsia="es-UY"/>
          <w14:ligatures w14:val="none"/>
        </w:rPr>
        <w:t>La solución actual implica un análisis serio de la situación. Es necesario identificar las causas de las desviaciones observadas, intentar comprender los procesos disfuncionales, los riesgos existentes, los límites que no deben sobrepasarse, las medidas de seguridad que deben implementarse, la capacitación que debe ofrecerse y las regulaciones institucionales que deben establecerse o mejorarse</w:t>
      </w:r>
      <w:r w:rsidRPr="00D904BB">
        <w:rPr>
          <w:rFonts w:ascii="Arial" w:eastAsia="Times New Roman" w:hAnsi="Arial" w:cs="Arial"/>
          <w:color w:val="333333"/>
          <w:kern w:val="0"/>
          <w:sz w:val="24"/>
          <w:szCs w:val="24"/>
          <w:lang w:eastAsia="es-UY"/>
          <w14:ligatures w14:val="none"/>
        </w:rPr>
        <w:t> (LASSUS, 2024, p. 21).</w:t>
      </w:r>
    </w:p>
    <w:p w14:paraId="03DD2B82" w14:textId="77777777" w:rsidR="00D904BB" w:rsidRPr="00D904BB"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 xml:space="preserve">Tras las catastróficas repercusiones en Estados Unidos, Irlanda y otros países, a principios de este tercer milenio, las congregaciones y organizaciones religiosas se apresuraron a formular sus marcos internos y adaptarse a los </w:t>
      </w:r>
      <w:r w:rsidRPr="00D904BB">
        <w:rPr>
          <w:rFonts w:ascii="Arial" w:eastAsia="Times New Roman" w:hAnsi="Arial" w:cs="Arial"/>
          <w:color w:val="333333"/>
          <w:kern w:val="0"/>
          <w:sz w:val="24"/>
          <w:szCs w:val="24"/>
          <w:lang w:eastAsia="es-UY"/>
          <w14:ligatures w14:val="none"/>
        </w:rPr>
        <w:lastRenderedPageBreak/>
        <w:t>requisitos legales, dando así la impresión de estar preparadas para abordar estos problemas. Sin embargo, </w:t>
      </w:r>
      <w:hyperlink r:id="rId22" w:tgtFrame="_blank" w:history="1">
        <w:r w:rsidRPr="00D904BB">
          <w:rPr>
            <w:rFonts w:ascii="Arial" w:eastAsia="Times New Roman" w:hAnsi="Arial" w:cs="Arial"/>
            <w:color w:val="FC6B01"/>
            <w:kern w:val="0"/>
            <w:sz w:val="24"/>
            <w:szCs w:val="24"/>
            <w:u w:val="single"/>
            <w:lang w:eastAsia="es-UY"/>
            <w14:ligatures w14:val="none"/>
          </w:rPr>
          <w:t>los meros "protocolos" y "políticas de atención" deberían ser solo el primer paso fundamental</w:t>
        </w:r>
      </w:hyperlink>
      <w:r w:rsidRPr="00D904BB">
        <w:rPr>
          <w:rFonts w:ascii="Arial" w:eastAsia="Times New Roman" w:hAnsi="Arial" w:cs="Arial"/>
          <w:color w:val="333333"/>
          <w:kern w:val="0"/>
          <w:sz w:val="24"/>
          <w:szCs w:val="24"/>
          <w:lang w:eastAsia="es-UY"/>
          <w14:ligatures w14:val="none"/>
        </w:rPr>
        <w:t> . Detenerse allí demuestra una falta de comprensión efectiva o incluso una mínima sensibilidad ante la </w:t>
      </w:r>
      <w:r w:rsidRPr="00D904BB">
        <w:rPr>
          <w:rFonts w:ascii="Arial" w:eastAsia="Times New Roman" w:hAnsi="Arial" w:cs="Arial"/>
          <w:b/>
          <w:bCs/>
          <w:color w:val="333333"/>
          <w:kern w:val="0"/>
          <w:sz w:val="24"/>
          <w:szCs w:val="24"/>
          <w:lang w:eastAsia="es-UY"/>
          <w14:ligatures w14:val="none"/>
        </w:rPr>
        <w:t>verdadera magnitud de los abusos</w:t>
      </w:r>
      <w:r w:rsidRPr="00D904BB">
        <w:rPr>
          <w:rFonts w:ascii="Arial" w:eastAsia="Times New Roman" w:hAnsi="Arial" w:cs="Arial"/>
          <w:color w:val="333333"/>
          <w:kern w:val="0"/>
          <w:sz w:val="24"/>
          <w:szCs w:val="24"/>
          <w:lang w:eastAsia="es-UY"/>
          <w14:ligatures w14:val="none"/>
        </w:rPr>
        <w:t> y sus terribles consecuencias.</w:t>
      </w:r>
    </w:p>
    <w:p w14:paraId="56DAC8D5" w14:textId="77777777" w:rsidR="00D904BB" w:rsidRPr="00A45B5A" w:rsidRDefault="00D904BB" w:rsidP="00A45B5A">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Según </w:t>
      </w:r>
      <w:r w:rsidRPr="00D904BB">
        <w:rPr>
          <w:rFonts w:ascii="Arial" w:eastAsia="Times New Roman" w:hAnsi="Arial" w:cs="Arial"/>
          <w:b/>
          <w:bCs/>
          <w:color w:val="333333"/>
          <w:kern w:val="0"/>
          <w:sz w:val="24"/>
          <w:szCs w:val="24"/>
          <w:lang w:eastAsia="es-UY"/>
          <w14:ligatures w14:val="none"/>
        </w:rPr>
        <w:t xml:space="preserve">Frei </w:t>
      </w:r>
      <w:proofErr w:type="spellStart"/>
      <w:r w:rsidRPr="00D904BB">
        <w:rPr>
          <w:rFonts w:ascii="Arial" w:eastAsia="Times New Roman" w:hAnsi="Arial" w:cs="Arial"/>
          <w:b/>
          <w:bCs/>
          <w:color w:val="333333"/>
          <w:kern w:val="0"/>
          <w:sz w:val="24"/>
          <w:szCs w:val="24"/>
          <w:lang w:eastAsia="es-UY"/>
          <w14:ligatures w14:val="none"/>
        </w:rPr>
        <w:t>Dysmas</w:t>
      </w:r>
      <w:proofErr w:type="spellEnd"/>
      <w:r w:rsidRPr="00D904BB">
        <w:rPr>
          <w:rFonts w:ascii="Arial" w:eastAsia="Times New Roman" w:hAnsi="Arial" w:cs="Arial"/>
          <w:color w:val="333333"/>
          <w:kern w:val="0"/>
          <w:sz w:val="24"/>
          <w:szCs w:val="24"/>
          <w:lang w:eastAsia="es-UY"/>
          <w14:ligatures w14:val="none"/>
        </w:rPr>
        <w:t> , «los seres humanos no son menos influenciables hoy que en el pasado, y el mecanismo del abuso de autoridad ha demostrado su poder devastador en los dramas del abuso sexual» (LASSUS, 2024, p. 25). Una </w:t>
      </w:r>
      <w:hyperlink r:id="rId23" w:tgtFrame="_blank" w:history="1">
        <w:r w:rsidRPr="00D904BB">
          <w:rPr>
            <w:rFonts w:ascii="Arial" w:eastAsia="Times New Roman" w:hAnsi="Arial" w:cs="Arial"/>
            <w:color w:val="FC6B01"/>
            <w:kern w:val="0"/>
            <w:sz w:val="24"/>
            <w:szCs w:val="24"/>
            <w:u w:val="single"/>
            <w:lang w:eastAsia="es-UY"/>
            <w14:ligatures w14:val="none"/>
          </w:rPr>
          <w:t>moral sexual rígida</w:t>
        </w:r>
      </w:hyperlink>
      <w:r w:rsidRPr="00D904BB">
        <w:rPr>
          <w:rFonts w:ascii="Arial" w:eastAsia="Times New Roman" w:hAnsi="Arial" w:cs="Arial"/>
          <w:color w:val="333333"/>
          <w:kern w:val="0"/>
          <w:sz w:val="24"/>
          <w:szCs w:val="24"/>
          <w:lang w:eastAsia="es-UY"/>
          <w14:ligatures w14:val="none"/>
        </w:rPr>
        <w:t> y poco relevante en la vida de los jóvenes, incluso los católicos, constituye una señal preocupante de que el Catecismo y otras enseñanzas eclesiales necesitan urgentemente ser reinterpretadas a la luz de los tiempos actuales. Obviamente, no se trata de ceder ante modas pasajeras, sino de no poner obstáculos para que la Palabra pueda seguir encarnándose y desarrollar todo su potencial en el presente de la historia.</w:t>
      </w:r>
    </w:p>
    <w:p w14:paraId="56690373" w14:textId="77777777" w:rsidR="00A45B5A" w:rsidRPr="00D904BB" w:rsidRDefault="00A45B5A" w:rsidP="00D904BB">
      <w:pPr>
        <w:spacing w:after="0" w:line="240" w:lineRule="auto"/>
        <w:rPr>
          <w:rFonts w:ascii="Arial" w:eastAsia="Times New Roman" w:hAnsi="Arial" w:cs="Arial"/>
          <w:color w:val="333333"/>
          <w:kern w:val="0"/>
          <w:sz w:val="26"/>
          <w:szCs w:val="26"/>
          <w:lang w:eastAsia="es-UY"/>
          <w14:ligatures w14:val="none"/>
        </w:rPr>
      </w:pPr>
    </w:p>
    <w:p w14:paraId="22576C79" w14:textId="77777777" w:rsidR="00D904BB" w:rsidRPr="00D904BB" w:rsidRDefault="00D904BB" w:rsidP="00A45B5A">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Muchas realidades y entornos abusivos permanecen intocados y protegidos, bajo el velo impenetrable de la imagen de la institución, que debe preservarse a toda costa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0EE91050" w14:textId="15B62414" w:rsidR="00D904BB" w:rsidRPr="00D904BB" w:rsidRDefault="00D904BB" w:rsidP="00D904BB">
      <w:pPr>
        <w:spacing w:after="0" w:line="240" w:lineRule="auto"/>
        <w:jc w:val="center"/>
        <w:rPr>
          <w:rFonts w:ascii="Arial" w:eastAsia="Times New Roman" w:hAnsi="Arial" w:cs="Arial"/>
          <w:b/>
          <w:bCs/>
          <w:i/>
          <w:iCs/>
          <w:color w:val="FC6B01"/>
          <w:kern w:val="0"/>
          <w:sz w:val="27"/>
          <w:szCs w:val="27"/>
          <w:lang w:eastAsia="es-UY"/>
          <w14:ligatures w14:val="none"/>
        </w:rPr>
      </w:pPr>
    </w:p>
    <w:p w14:paraId="1E2382F0"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En la misma línea, surge otra pregunta: ¿ha sido posible desarrollar una </w:t>
      </w:r>
      <w:hyperlink r:id="rId24" w:tgtFrame="_blank" w:history="1">
        <w:r w:rsidRPr="00D904BB">
          <w:rPr>
            <w:rFonts w:ascii="Arial" w:eastAsia="Times New Roman" w:hAnsi="Arial" w:cs="Arial"/>
            <w:color w:val="FC6B01"/>
            <w:kern w:val="0"/>
            <w:sz w:val="24"/>
            <w:szCs w:val="24"/>
            <w:u w:val="single"/>
            <w:lang w:eastAsia="es-UY"/>
            <w14:ligatures w14:val="none"/>
          </w:rPr>
          <w:t>teología de los votos religiosos</w:t>
        </w:r>
      </w:hyperlink>
      <w:r w:rsidRPr="00D904BB">
        <w:rPr>
          <w:rFonts w:ascii="Arial" w:eastAsia="Times New Roman" w:hAnsi="Arial" w:cs="Arial"/>
          <w:color w:val="333333"/>
          <w:kern w:val="0"/>
          <w:sz w:val="24"/>
          <w:szCs w:val="24"/>
          <w:lang w:eastAsia="es-UY"/>
          <w14:ligatures w14:val="none"/>
        </w:rPr>
        <w:t> que rompa con todo tipo de autoritarismo, legalismo estéril y puritanismo vacío? La tentación de espiritualizar la humanidad herida debe ser siempre confrontada con atención, para desarmar las evasiones alienantes. En estos términos, el prior cartujo advierte sobre algunos mecanismos de la vida religiosa que pueden ser pervertidos o instrumentalizados:</w:t>
      </w:r>
    </w:p>
    <w:p w14:paraId="6D20644E"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5362FBAA"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i/>
          <w:iCs/>
          <w:color w:val="333333"/>
          <w:kern w:val="0"/>
          <w:sz w:val="24"/>
          <w:szCs w:val="24"/>
          <w:lang w:eastAsia="es-UY"/>
          <w14:ligatures w14:val="none"/>
        </w:rPr>
        <w:t>Así pues, las formas de dominación y abuso espiritual, cuando se reproducen en la vida consagrada, no son tan diferentes. Su especificidad reside en las herramientas utilizadas, las que la vida consagrada ofrece. El respeto a la autoridad, santificado por el voto, el deseo de unión entre todos, manifestado en el testamento pascual de Jesús, las expresiones nupciales de unión con Dios que se encuentran en los grandes místicos, la humildad, el sacrificio, la renuncia, la conversión, la pobreza: todas estas dimensiones de la vida consagrada pueden desviarse de su propósito y ponerse al servicio de una enfermedad similar al cáncer. Este último no es una degeneración, sino una vida que se descontrola en una multiplicación desordenada y termina volviéndose tóxica. ¿Cómo pueden volverse tóxicas las dimensiones fundamentales de la vida consagrada?</w:t>
      </w:r>
      <w:r w:rsidRPr="00D904BB">
        <w:rPr>
          <w:rFonts w:ascii="Arial" w:eastAsia="Times New Roman" w:hAnsi="Arial" w:cs="Arial"/>
          <w:color w:val="333333"/>
          <w:kern w:val="0"/>
          <w:sz w:val="24"/>
          <w:szCs w:val="24"/>
          <w:lang w:eastAsia="es-UY"/>
          <w14:ligatures w14:val="none"/>
        </w:rPr>
        <w:t> (LASSUS, 2024, p. 23).</w:t>
      </w:r>
    </w:p>
    <w:p w14:paraId="4DA4E01C"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175D97BB"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Por cierto, la posibilidad de discrepar y criticar sin temor a represalias o castigos resulta esencial para construir ambientes sanos y francos, no solo en la vida consagrada, sino también en las comunidades eclesiales, donde la figura del sacerdote se impone generalmente como incuestionable. Evidentemente, la voluntad de Dios no se expresa solo por el superior, el sacerdote o la priora y directora. La Iglesia es multifacética, formada por todos los bautizados, cada uno con su propia e inolvidable dignidad.</w:t>
      </w:r>
    </w:p>
    <w:p w14:paraId="7C9294C8"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 xml:space="preserve">Sin desestimar la riqueza de las antiguas y preciosas tradiciones espirituales, para que mantengan su significado, es necesario discernirlas según las circunstancias de los tiempos, las personas y los lugares, una fórmula utilizada </w:t>
      </w:r>
      <w:r w:rsidRPr="00D904BB">
        <w:rPr>
          <w:rFonts w:ascii="Arial" w:eastAsia="Times New Roman" w:hAnsi="Arial" w:cs="Arial"/>
          <w:color w:val="333333"/>
          <w:kern w:val="0"/>
          <w:sz w:val="24"/>
          <w:szCs w:val="24"/>
          <w:lang w:eastAsia="es-UY"/>
          <w14:ligatures w14:val="none"/>
        </w:rPr>
        <w:lastRenderedPageBreak/>
        <w:t>a menudo por </w:t>
      </w:r>
      <w:hyperlink r:id="rId25" w:tgtFrame="_blank" w:history="1">
        <w:r w:rsidRPr="00D904BB">
          <w:rPr>
            <w:rFonts w:ascii="Arial" w:eastAsia="Times New Roman" w:hAnsi="Arial" w:cs="Arial"/>
            <w:color w:val="FC6B01"/>
            <w:kern w:val="0"/>
            <w:sz w:val="24"/>
            <w:szCs w:val="24"/>
            <w:u w:val="single"/>
            <w:lang w:eastAsia="es-UY"/>
            <w14:ligatures w14:val="none"/>
          </w:rPr>
          <w:t>san Ignacio de Loyola</w:t>
        </w:r>
      </w:hyperlink>
      <w:r w:rsidRPr="00D904BB">
        <w:rPr>
          <w:rFonts w:ascii="Arial" w:eastAsia="Times New Roman" w:hAnsi="Arial" w:cs="Arial"/>
          <w:color w:val="333333"/>
          <w:kern w:val="0"/>
          <w:sz w:val="24"/>
          <w:szCs w:val="24"/>
          <w:lang w:eastAsia="es-UY"/>
          <w14:ligatures w14:val="none"/>
        </w:rPr>
        <w:t> , fundador de la Compañía de Jesús. Hacer algo porque «siempre se ha hecho así» ya no es suficiente para una cultura cada vez más forjada en una sociedad democrática y menos jerárquica.</w:t>
      </w:r>
    </w:p>
    <w:p w14:paraId="1E62B12C"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Lamentablemente, algunas autoridades eclesiásticas se sienten inseguras y amenazadas al enfrentarse a opiniones discrepantes, incluso respetuosas y bien fundadas. Confunden la libertad de pensamiento crítico con la desobediencia o la rebelión. En estos casos, cabe preguntarse si la debilidad reside realmente en quienes se atreven a discrepar o en quienes se niegan a aceptar las críticas.</w:t>
      </w:r>
    </w:p>
    <w:p w14:paraId="4B33A9D8"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¿Cuántas veces los líderes laicos de una comunidad —en su mayoría mujeres— se indignan con arrogancia ante las decisiones clericales de </w:t>
      </w:r>
      <w:r w:rsidRPr="00D904BB">
        <w:rPr>
          <w:rFonts w:ascii="Arial" w:eastAsia="Times New Roman" w:hAnsi="Arial" w:cs="Arial"/>
          <w:b/>
          <w:bCs/>
          <w:color w:val="333333"/>
          <w:kern w:val="0"/>
          <w:sz w:val="24"/>
          <w:szCs w:val="24"/>
          <w:lang w:eastAsia="es-UY"/>
          <w14:ligatures w14:val="none"/>
        </w:rPr>
        <w:t>sacerdotes misóginos y autoritarios</w:t>
      </w:r>
      <w:r w:rsidRPr="00D904BB">
        <w:rPr>
          <w:rFonts w:ascii="Arial" w:eastAsia="Times New Roman" w:hAnsi="Arial" w:cs="Arial"/>
          <w:color w:val="333333"/>
          <w:kern w:val="0"/>
          <w:sz w:val="24"/>
          <w:szCs w:val="24"/>
          <w:lang w:eastAsia="es-UY"/>
          <w14:ligatures w14:val="none"/>
        </w:rPr>
        <w:t> ? Incluso después del </w:t>
      </w:r>
      <w:hyperlink r:id="rId26" w:tgtFrame="_blank" w:history="1">
        <w:r w:rsidRPr="00D904BB">
          <w:rPr>
            <w:rFonts w:ascii="Arial" w:eastAsia="Times New Roman" w:hAnsi="Arial" w:cs="Arial"/>
            <w:color w:val="FC6B01"/>
            <w:kern w:val="0"/>
            <w:sz w:val="24"/>
            <w:szCs w:val="24"/>
            <w:u w:val="single"/>
            <w:lang w:eastAsia="es-UY"/>
            <w14:ligatures w14:val="none"/>
          </w:rPr>
          <w:t>Sínodo sobre la Sinodalidad</w:t>
        </w:r>
      </w:hyperlink>
      <w:r w:rsidRPr="00D904BB">
        <w:rPr>
          <w:rFonts w:ascii="Arial" w:eastAsia="Times New Roman" w:hAnsi="Arial" w:cs="Arial"/>
          <w:color w:val="333333"/>
          <w:kern w:val="0"/>
          <w:sz w:val="24"/>
          <w:szCs w:val="24"/>
          <w:lang w:eastAsia="es-UY"/>
          <w14:ligatures w14:val="none"/>
        </w:rPr>
        <w:t> , los órganos pastorales colegiados siguen siendo meramente consultivos, sin espacio para el debate y la corresponsabilidad. Los laicos críticos y bien formados son marginados y menospreciados en las estructuras parroquiales, cada vez más clericalizadas.</w:t>
      </w:r>
    </w:p>
    <w:p w14:paraId="385930C8" w14:textId="77777777" w:rsidR="00D904BB" w:rsidRPr="00D904BB" w:rsidRDefault="00D904BB" w:rsidP="00D904BB">
      <w:pPr>
        <w:spacing w:after="0" w:line="240" w:lineRule="auto"/>
        <w:rPr>
          <w:rFonts w:ascii="Arial" w:eastAsia="Times New Roman" w:hAnsi="Arial" w:cs="Arial"/>
          <w:color w:val="333333"/>
          <w:kern w:val="0"/>
          <w:sz w:val="26"/>
          <w:szCs w:val="26"/>
          <w:lang w:eastAsia="es-UY"/>
          <w14:ligatures w14:val="none"/>
        </w:rPr>
      </w:pPr>
    </w:p>
    <w:p w14:paraId="18079A8A" w14:textId="77777777" w:rsidR="00D904BB" w:rsidRPr="00D904BB" w:rsidRDefault="00D904BB" w:rsidP="00D904BB">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La tentación de espiritualizar la humanidad herida debe ser siempre afrontada con cuidado, para desarmar las evasiones alienantes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76C05627" w14:textId="03239300" w:rsidR="00D904BB" w:rsidRPr="00D904BB" w:rsidRDefault="00D904BB" w:rsidP="00D904BB">
      <w:pPr>
        <w:spacing w:after="0" w:line="240" w:lineRule="auto"/>
        <w:jc w:val="center"/>
        <w:rPr>
          <w:rFonts w:ascii="Arial" w:eastAsia="Times New Roman" w:hAnsi="Arial" w:cs="Arial"/>
          <w:b/>
          <w:bCs/>
          <w:i/>
          <w:iCs/>
          <w:color w:val="FC6B01"/>
          <w:kern w:val="0"/>
          <w:sz w:val="27"/>
          <w:szCs w:val="27"/>
          <w:lang w:eastAsia="es-UY"/>
          <w14:ligatures w14:val="none"/>
        </w:rPr>
      </w:pPr>
    </w:p>
    <w:p w14:paraId="4BB614F2"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6"/>
          <w:szCs w:val="26"/>
          <w:lang w:eastAsia="es-UY"/>
          <w14:ligatures w14:val="none"/>
        </w:rPr>
        <w:t>¿</w:t>
      </w:r>
      <w:r w:rsidRPr="00D904BB">
        <w:rPr>
          <w:rFonts w:ascii="Arial" w:eastAsia="Times New Roman" w:hAnsi="Arial" w:cs="Arial"/>
          <w:color w:val="333333"/>
          <w:kern w:val="0"/>
          <w:sz w:val="24"/>
          <w:szCs w:val="24"/>
          <w:lang w:eastAsia="es-UY"/>
          <w14:ligatures w14:val="none"/>
        </w:rPr>
        <w:t>Cuántas veces se trata a las monjas como </w:t>
      </w:r>
      <w:r w:rsidRPr="00D904BB">
        <w:rPr>
          <w:rFonts w:ascii="Arial" w:eastAsia="Times New Roman" w:hAnsi="Arial" w:cs="Arial"/>
          <w:b/>
          <w:bCs/>
          <w:color w:val="333333"/>
          <w:kern w:val="0"/>
          <w:sz w:val="24"/>
          <w:szCs w:val="24"/>
          <w:lang w:eastAsia="es-UY"/>
          <w14:ligatures w14:val="none"/>
        </w:rPr>
        <w:t>simples asistentes del párroco</w:t>
      </w:r>
      <w:r w:rsidRPr="00D904BB">
        <w:rPr>
          <w:rFonts w:ascii="Arial" w:eastAsia="Times New Roman" w:hAnsi="Arial" w:cs="Arial"/>
          <w:color w:val="333333"/>
          <w:kern w:val="0"/>
          <w:sz w:val="24"/>
          <w:szCs w:val="24"/>
          <w:lang w:eastAsia="es-UY"/>
          <w14:ligatures w14:val="none"/>
        </w:rPr>
        <w:t> , quien tiene la última palabra no solo en asuntos sacramentales, sino también en asuntos pastorales y administrativo-financieros? Se les restringe tanto su libertad de expresión como sus medios de subsistencia, con muy poca inversión en su formación. ¿Cuánto tiempo durará esto?</w:t>
      </w:r>
    </w:p>
    <w:p w14:paraId="597D007D"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234E6EA5"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Abordar el abuso requiere afrontar seriamente estos problemas, y no solo —sino también— </w:t>
      </w:r>
      <w:r w:rsidRPr="00D904BB">
        <w:rPr>
          <w:rFonts w:ascii="Arial" w:eastAsia="Times New Roman" w:hAnsi="Arial" w:cs="Arial"/>
          <w:b/>
          <w:bCs/>
          <w:color w:val="333333"/>
          <w:kern w:val="0"/>
          <w:sz w:val="24"/>
          <w:szCs w:val="24"/>
          <w:lang w:eastAsia="es-UY"/>
          <w14:ligatures w14:val="none"/>
        </w:rPr>
        <w:t>los casos de escándalos sexuales</w:t>
      </w:r>
      <w:r w:rsidRPr="00D904BB">
        <w:rPr>
          <w:rFonts w:ascii="Arial" w:eastAsia="Times New Roman" w:hAnsi="Arial" w:cs="Arial"/>
          <w:color w:val="333333"/>
          <w:kern w:val="0"/>
          <w:sz w:val="24"/>
          <w:szCs w:val="24"/>
          <w:lang w:eastAsia="es-UY"/>
          <w14:ligatures w14:val="none"/>
        </w:rPr>
        <w:t> . Como enseña </w:t>
      </w:r>
      <w:proofErr w:type="spellStart"/>
      <w:r w:rsidRPr="00D904BB">
        <w:rPr>
          <w:rFonts w:ascii="Arial" w:eastAsia="Times New Roman" w:hAnsi="Arial" w:cs="Arial"/>
          <w:b/>
          <w:bCs/>
          <w:color w:val="333333"/>
          <w:kern w:val="0"/>
          <w:sz w:val="24"/>
          <w:szCs w:val="24"/>
          <w:lang w:eastAsia="es-UY"/>
          <w14:ligatures w14:val="none"/>
        </w:rPr>
        <w:t>Gebara</w:t>
      </w:r>
      <w:proofErr w:type="spellEnd"/>
      <w:r w:rsidRPr="00D904BB">
        <w:rPr>
          <w:rFonts w:ascii="Arial" w:eastAsia="Times New Roman" w:hAnsi="Arial" w:cs="Arial"/>
          <w:color w:val="333333"/>
          <w:kern w:val="0"/>
          <w:sz w:val="24"/>
          <w:szCs w:val="24"/>
          <w:lang w:eastAsia="es-UY"/>
          <w14:ligatures w14:val="none"/>
        </w:rPr>
        <w:t> , sin la valiente resistencia de las « </w:t>
      </w:r>
      <w:r w:rsidRPr="00D904BB">
        <w:rPr>
          <w:rFonts w:ascii="Arial" w:eastAsia="Times New Roman" w:hAnsi="Arial" w:cs="Arial"/>
          <w:b/>
          <w:bCs/>
          <w:color w:val="333333"/>
          <w:kern w:val="0"/>
          <w:sz w:val="24"/>
          <w:szCs w:val="24"/>
          <w:lang w:eastAsia="es-UY"/>
          <w14:ligatures w14:val="none"/>
        </w:rPr>
        <w:t>mujeres de la Iglesia</w:t>
      </w:r>
      <w:r w:rsidRPr="00D904BB">
        <w:rPr>
          <w:rFonts w:ascii="Arial" w:eastAsia="Times New Roman" w:hAnsi="Arial" w:cs="Arial"/>
          <w:color w:val="333333"/>
          <w:kern w:val="0"/>
          <w:sz w:val="24"/>
          <w:szCs w:val="24"/>
          <w:lang w:eastAsia="es-UY"/>
          <w14:ligatures w14:val="none"/>
        </w:rPr>
        <w:t> », el daño causado por un patriarcado degenerado sería mucho peor.</w:t>
      </w:r>
    </w:p>
    <w:p w14:paraId="3131912A"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12F7648B"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i/>
          <w:iCs/>
          <w:color w:val="333333"/>
          <w:kern w:val="0"/>
          <w:sz w:val="24"/>
          <w:szCs w:val="24"/>
          <w:lang w:eastAsia="es-UY"/>
          <w14:ligatures w14:val="none"/>
        </w:rPr>
        <w:t>Hablar de una perspectiva que trasciende la perspectiva sexista masculina es admitir que, por un lado, las religiones, especialmente las monoteístas, sancionaron la dominación sexual y cultural de las mujeres y propiciaron la represión múltiple de los cuerpos femeninos. Sin embargo, por otro lado, hubo muchas reacciones de mujeres que se rebelaron contra la misoginia de las doctrinas religiosas, que también justificaban la explotación económica y social de los cuerpos femeninos</w:t>
      </w:r>
      <w:r w:rsidRPr="00D904BB">
        <w:rPr>
          <w:rFonts w:ascii="Arial" w:eastAsia="Times New Roman" w:hAnsi="Arial" w:cs="Arial"/>
          <w:color w:val="333333"/>
          <w:kern w:val="0"/>
          <w:sz w:val="24"/>
          <w:szCs w:val="24"/>
          <w:lang w:eastAsia="es-UY"/>
          <w14:ligatures w14:val="none"/>
        </w:rPr>
        <w:t> (GEBARA, 2023, pp. 76-77).</w:t>
      </w:r>
    </w:p>
    <w:p w14:paraId="2F809A7F"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37D8EF9B"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Reconocer los privilegios y las distorsiones que subyacen al </w:t>
      </w:r>
      <w:r w:rsidRPr="00D904BB">
        <w:rPr>
          <w:rFonts w:ascii="Arial" w:eastAsia="Times New Roman" w:hAnsi="Arial" w:cs="Arial"/>
          <w:b/>
          <w:bCs/>
          <w:color w:val="333333"/>
          <w:kern w:val="0"/>
          <w:sz w:val="24"/>
          <w:szCs w:val="24"/>
          <w:lang w:eastAsia="es-UY"/>
          <w14:ligatures w14:val="none"/>
        </w:rPr>
        <w:t>ejercicio de la autoridad clerical masculina</w:t>
      </w:r>
      <w:r w:rsidRPr="00D904BB">
        <w:rPr>
          <w:rFonts w:ascii="Arial" w:eastAsia="Times New Roman" w:hAnsi="Arial" w:cs="Arial"/>
          <w:color w:val="333333"/>
          <w:kern w:val="0"/>
          <w:sz w:val="24"/>
          <w:szCs w:val="24"/>
          <w:lang w:eastAsia="es-UY"/>
          <w14:ligatures w14:val="none"/>
        </w:rPr>
        <w:t> no significa que no se puedan descubrir otros modelos sanos de masculinidad. No solo se pueden construir otras concepciones de lo que significa ser un "hombre de Iglesia", sino que es necesario. Considerando las limitaciones inherentes a la sociedad de aquella época, </w:t>
      </w:r>
      <w:r w:rsidRPr="00D904BB">
        <w:rPr>
          <w:rFonts w:ascii="Arial" w:eastAsia="Times New Roman" w:hAnsi="Arial" w:cs="Arial"/>
          <w:b/>
          <w:bCs/>
          <w:color w:val="333333"/>
          <w:kern w:val="0"/>
          <w:sz w:val="24"/>
          <w:szCs w:val="24"/>
          <w:lang w:eastAsia="es-UY"/>
          <w14:ligatures w14:val="none"/>
        </w:rPr>
        <w:t>Jesús de Nazaret</w:t>
      </w:r>
      <w:r w:rsidRPr="00D904BB">
        <w:rPr>
          <w:rFonts w:ascii="Arial" w:eastAsia="Times New Roman" w:hAnsi="Arial" w:cs="Arial"/>
          <w:color w:val="333333"/>
          <w:kern w:val="0"/>
          <w:sz w:val="24"/>
          <w:szCs w:val="24"/>
          <w:lang w:eastAsia="es-UY"/>
          <w14:ligatures w14:val="none"/>
        </w:rPr>
        <w:t> puede ser una buena guía en esta búsqueda.</w:t>
      </w:r>
    </w:p>
    <w:p w14:paraId="538A7E7E"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186CCF40" w14:textId="77777777" w:rsidR="00D904BB" w:rsidRPr="00D904BB" w:rsidRDefault="00D904BB" w:rsidP="00D904BB">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Reconocer tales privilegios y distorsiones que subyacen al ejercicio de la autoridad clerical masculina no significa que </w:t>
      </w:r>
      <w:r w:rsidRPr="00D904BB">
        <w:rPr>
          <w:rFonts w:ascii="Georgia" w:eastAsia="Times New Roman" w:hAnsi="Georgia" w:cs="Arial"/>
          <w:b/>
          <w:bCs/>
          <w:i/>
          <w:iCs/>
          <w:color w:val="FC6B01"/>
          <w:kern w:val="0"/>
          <w:sz w:val="27"/>
          <w:szCs w:val="27"/>
          <w:lang w:eastAsia="es-UY"/>
          <w14:ligatures w14:val="none"/>
        </w:rPr>
        <w:lastRenderedPageBreak/>
        <w:t xml:space="preserve">no se puedan descubrir otros modelos saludables de masculinidad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215777BC" w14:textId="7296BF24" w:rsidR="00D904BB" w:rsidRPr="00D904BB" w:rsidRDefault="00D904BB" w:rsidP="00D904BB">
      <w:pPr>
        <w:spacing w:after="0" w:line="240" w:lineRule="auto"/>
        <w:jc w:val="center"/>
        <w:rPr>
          <w:rFonts w:ascii="Arial" w:eastAsia="Times New Roman" w:hAnsi="Arial" w:cs="Arial"/>
          <w:b/>
          <w:bCs/>
          <w:i/>
          <w:iCs/>
          <w:color w:val="FC6B01"/>
          <w:kern w:val="0"/>
          <w:sz w:val="27"/>
          <w:szCs w:val="27"/>
          <w:lang w:eastAsia="es-UY"/>
          <w14:ligatures w14:val="none"/>
        </w:rPr>
      </w:pPr>
    </w:p>
    <w:p w14:paraId="33992497"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hyperlink r:id="rId27" w:tgtFrame="_blank" w:history="1">
        <w:r w:rsidRPr="00D904BB">
          <w:rPr>
            <w:rFonts w:ascii="Arial" w:eastAsia="Times New Roman" w:hAnsi="Arial" w:cs="Arial"/>
            <w:color w:val="FC6B01"/>
            <w:kern w:val="0"/>
            <w:sz w:val="24"/>
            <w:szCs w:val="24"/>
            <w:u w:val="single"/>
            <w:lang w:eastAsia="es-UY"/>
            <w14:ligatures w14:val="none"/>
          </w:rPr>
          <w:t xml:space="preserve">Frei </w:t>
        </w:r>
        <w:proofErr w:type="spellStart"/>
        <w:r w:rsidRPr="00D904BB">
          <w:rPr>
            <w:rFonts w:ascii="Arial" w:eastAsia="Times New Roman" w:hAnsi="Arial" w:cs="Arial"/>
            <w:color w:val="FC6B01"/>
            <w:kern w:val="0"/>
            <w:sz w:val="24"/>
            <w:szCs w:val="24"/>
            <w:u w:val="single"/>
            <w:lang w:eastAsia="es-UY"/>
            <w14:ligatures w14:val="none"/>
          </w:rPr>
          <w:t>Betto</w:t>
        </w:r>
        <w:proofErr w:type="spellEnd"/>
      </w:hyperlink>
      <w:r w:rsidRPr="00D904BB">
        <w:rPr>
          <w:rFonts w:ascii="Arial" w:eastAsia="Times New Roman" w:hAnsi="Arial" w:cs="Arial"/>
          <w:color w:val="333333"/>
          <w:kern w:val="0"/>
          <w:sz w:val="24"/>
          <w:szCs w:val="24"/>
          <w:lang w:eastAsia="es-UY"/>
          <w14:ligatures w14:val="none"/>
        </w:rPr>
        <w:t> afirma que Jesús fue un disidente que llevó su Buena Nueva al extremo de romper radicalmente con las estructuras de su tiempo. Y así quiso «implantar en la Tierra el Reino de los Cielos (que la voluntad de Dios se haga en la Tierra como en el Cielo); es decir, el mundo de justicia y paz deseado por Dios» (BETTO, 2024, p. 16). Por lo tanto, se debe «respetar todas las religiones, pero rechazar —incluso en ciertos sectores cristianos— a aquellas que predican la negación de los derechos humanos o el fundamentalismo que antepone la letra al espíritu o el legalismo a la vida» (BETTO, 2024, p. 16).</w:t>
      </w:r>
    </w:p>
    <w:p w14:paraId="5B8C4F03"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151D7EAA"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Es necesario ser fiel al </w:t>
      </w:r>
      <w:r w:rsidRPr="00D904BB">
        <w:rPr>
          <w:rFonts w:ascii="Arial" w:eastAsia="Times New Roman" w:hAnsi="Arial" w:cs="Arial"/>
          <w:b/>
          <w:bCs/>
          <w:color w:val="333333"/>
          <w:kern w:val="0"/>
          <w:sz w:val="24"/>
          <w:szCs w:val="24"/>
          <w:lang w:eastAsia="es-UY"/>
          <w14:ligatures w14:val="none"/>
        </w:rPr>
        <w:t>Dios de las rupturas</w:t>
      </w:r>
      <w:r w:rsidRPr="00D904BB">
        <w:rPr>
          <w:rFonts w:ascii="Arial" w:eastAsia="Times New Roman" w:hAnsi="Arial" w:cs="Arial"/>
          <w:color w:val="333333"/>
          <w:kern w:val="0"/>
          <w:sz w:val="24"/>
          <w:szCs w:val="24"/>
          <w:lang w:eastAsia="es-UY"/>
          <w14:ligatures w14:val="none"/>
        </w:rPr>
        <w:t> , que rechaza toda forma de explotación y dominación de unos sobre otros, de los « </w:t>
      </w:r>
      <w:r w:rsidRPr="00D904BB">
        <w:rPr>
          <w:rFonts w:ascii="Arial" w:eastAsia="Times New Roman" w:hAnsi="Arial" w:cs="Arial"/>
          <w:b/>
          <w:bCs/>
          <w:color w:val="333333"/>
          <w:kern w:val="0"/>
          <w:sz w:val="24"/>
          <w:szCs w:val="24"/>
          <w:lang w:eastAsia="es-UY"/>
          <w14:ligatures w14:val="none"/>
        </w:rPr>
        <w:t>hombres de la Iglesia</w:t>
      </w:r>
      <w:r w:rsidRPr="00D904BB">
        <w:rPr>
          <w:rFonts w:ascii="Arial" w:eastAsia="Times New Roman" w:hAnsi="Arial" w:cs="Arial"/>
          <w:color w:val="333333"/>
          <w:kern w:val="0"/>
          <w:sz w:val="24"/>
          <w:szCs w:val="24"/>
          <w:lang w:eastAsia="es-UY"/>
          <w14:ligatures w14:val="none"/>
        </w:rPr>
        <w:t> » sobre las « </w:t>
      </w:r>
      <w:r w:rsidRPr="00D904BB">
        <w:rPr>
          <w:rFonts w:ascii="Arial" w:eastAsia="Times New Roman" w:hAnsi="Arial" w:cs="Arial"/>
          <w:b/>
          <w:bCs/>
          <w:color w:val="333333"/>
          <w:kern w:val="0"/>
          <w:sz w:val="24"/>
          <w:szCs w:val="24"/>
          <w:lang w:eastAsia="es-UY"/>
          <w14:ligatures w14:val="none"/>
        </w:rPr>
        <w:t>mujeres de la Iglesia</w:t>
      </w:r>
      <w:r w:rsidRPr="00D904BB">
        <w:rPr>
          <w:rFonts w:ascii="Arial" w:eastAsia="Times New Roman" w:hAnsi="Arial" w:cs="Arial"/>
          <w:color w:val="333333"/>
          <w:kern w:val="0"/>
          <w:sz w:val="24"/>
          <w:szCs w:val="24"/>
          <w:lang w:eastAsia="es-UY"/>
          <w14:ligatures w14:val="none"/>
        </w:rPr>
        <w:t> », de los ordenados sobre los no ordenados, de los </w:t>
      </w:r>
      <w:r w:rsidRPr="00D904BB">
        <w:rPr>
          <w:rFonts w:ascii="Arial" w:eastAsia="Times New Roman" w:hAnsi="Arial" w:cs="Arial"/>
          <w:b/>
          <w:bCs/>
          <w:color w:val="333333"/>
          <w:kern w:val="0"/>
          <w:sz w:val="24"/>
          <w:szCs w:val="24"/>
          <w:lang w:eastAsia="es-UY"/>
          <w14:ligatures w14:val="none"/>
        </w:rPr>
        <w:t>abusadores</w:t>
      </w:r>
      <w:r w:rsidRPr="00D904BB">
        <w:rPr>
          <w:rFonts w:ascii="Arial" w:eastAsia="Times New Roman" w:hAnsi="Arial" w:cs="Arial"/>
          <w:color w:val="333333"/>
          <w:kern w:val="0"/>
          <w:sz w:val="24"/>
          <w:szCs w:val="24"/>
          <w:lang w:eastAsia="es-UY"/>
          <w14:ligatures w14:val="none"/>
        </w:rPr>
        <w:t> sobre los </w:t>
      </w:r>
      <w:r w:rsidRPr="00D904BB">
        <w:rPr>
          <w:rFonts w:ascii="Arial" w:eastAsia="Times New Roman" w:hAnsi="Arial" w:cs="Arial"/>
          <w:b/>
          <w:bCs/>
          <w:color w:val="333333"/>
          <w:kern w:val="0"/>
          <w:sz w:val="24"/>
          <w:szCs w:val="24"/>
          <w:lang w:eastAsia="es-UY"/>
          <w14:ligatures w14:val="none"/>
        </w:rPr>
        <w:t>abusados</w:t>
      </w:r>
      <w:r w:rsidRPr="00D904BB">
        <w:rPr>
          <w:rFonts w:ascii="Arial" w:eastAsia="Times New Roman" w:hAnsi="Arial" w:cs="Arial"/>
          <w:color w:val="333333"/>
          <w:kern w:val="0"/>
          <w:sz w:val="24"/>
          <w:szCs w:val="24"/>
          <w:lang w:eastAsia="es-UY"/>
          <w14:ligatures w14:val="none"/>
        </w:rPr>
        <w:t> . Romper con la visión estereotipada según la cual «las mujeres eran marginadas de la producción simbólica religiosa pública e integradas únicamente como consumidoras sumisas o sirvientas en las iglesias» (GEBARA, 2023, p. 98).</w:t>
      </w:r>
    </w:p>
    <w:p w14:paraId="5408D9C2"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2790F003"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Para ampliar las grietas y brechas ya abiertas por generaciones de seguidores de Jesús, que han dado testimonio de un cristianismo radical de esperanza, es necesario revisar con audacia el modelo formativo de los seminarios y casas de formación. Un primer paso sería acercarse a </w:t>
      </w:r>
      <w:hyperlink r:id="rId28" w:tgtFrame="_blank" w:history="1">
        <w:r w:rsidRPr="00D904BB">
          <w:rPr>
            <w:rFonts w:ascii="Arial" w:eastAsia="Times New Roman" w:hAnsi="Arial" w:cs="Arial"/>
            <w:color w:val="FC6B01"/>
            <w:kern w:val="0"/>
            <w:sz w:val="24"/>
            <w:szCs w:val="24"/>
            <w:u w:val="single"/>
            <w:lang w:eastAsia="es-UY"/>
            <w14:ligatures w14:val="none"/>
          </w:rPr>
          <w:t>la teología feminista</w:t>
        </w:r>
      </w:hyperlink>
      <w:r w:rsidRPr="00D904BB">
        <w:rPr>
          <w:rFonts w:ascii="Arial" w:eastAsia="Times New Roman" w:hAnsi="Arial" w:cs="Arial"/>
          <w:color w:val="333333"/>
          <w:kern w:val="0"/>
          <w:sz w:val="24"/>
          <w:szCs w:val="24"/>
          <w:lang w:eastAsia="es-UY"/>
          <w14:ligatures w14:val="none"/>
        </w:rPr>
        <w:t> y a sus valiosas autoras. Esto rompería otro tabú, pues en amplios sectores eclesiales </w:t>
      </w:r>
      <w:r w:rsidRPr="00D904BB">
        <w:rPr>
          <w:rFonts w:ascii="Arial" w:eastAsia="Times New Roman" w:hAnsi="Arial" w:cs="Arial"/>
          <w:b/>
          <w:bCs/>
          <w:color w:val="333333"/>
          <w:kern w:val="0"/>
          <w:sz w:val="24"/>
          <w:szCs w:val="24"/>
          <w:lang w:eastAsia="es-UY"/>
          <w14:ligatures w14:val="none"/>
        </w:rPr>
        <w:t>el feminismo</w:t>
      </w:r>
      <w:r w:rsidRPr="00D904BB">
        <w:rPr>
          <w:rFonts w:ascii="Arial" w:eastAsia="Times New Roman" w:hAnsi="Arial" w:cs="Arial"/>
          <w:color w:val="333333"/>
          <w:kern w:val="0"/>
          <w:sz w:val="24"/>
          <w:szCs w:val="24"/>
          <w:lang w:eastAsia="es-UY"/>
          <w14:ligatures w14:val="none"/>
        </w:rPr>
        <w:t> parece una blasfemia atroz. Nada más que ignorancia y prejuicio. No podemos prescindir de la vivaz irreverencia del </w:t>
      </w:r>
      <w:r w:rsidRPr="00D904BB">
        <w:rPr>
          <w:rFonts w:ascii="Arial" w:eastAsia="Times New Roman" w:hAnsi="Arial" w:cs="Arial"/>
          <w:b/>
          <w:bCs/>
          <w:color w:val="333333"/>
          <w:kern w:val="0"/>
          <w:sz w:val="24"/>
          <w:szCs w:val="24"/>
          <w:lang w:eastAsia="es-UY"/>
          <w14:ligatures w14:val="none"/>
        </w:rPr>
        <w:t>feminismo teológico</w:t>
      </w:r>
      <w:r w:rsidRPr="00D904BB">
        <w:rPr>
          <w:rFonts w:ascii="Arial" w:eastAsia="Times New Roman" w:hAnsi="Arial" w:cs="Arial"/>
          <w:color w:val="333333"/>
          <w:kern w:val="0"/>
          <w:sz w:val="24"/>
          <w:szCs w:val="24"/>
          <w:lang w:eastAsia="es-UY"/>
          <w14:ligatures w14:val="none"/>
        </w:rPr>
        <w:t> , que nos ayuda a pensar mucho más allá de los esquemas desgastados que ya no responden.</w:t>
      </w:r>
    </w:p>
    <w:p w14:paraId="417560A8" w14:textId="77777777" w:rsidR="00D904BB" w:rsidRPr="00D904BB" w:rsidRDefault="00D904BB" w:rsidP="00D904BB">
      <w:pPr>
        <w:spacing w:after="0" w:line="240" w:lineRule="auto"/>
        <w:rPr>
          <w:rFonts w:ascii="Arial" w:eastAsia="Times New Roman" w:hAnsi="Arial" w:cs="Arial"/>
          <w:color w:val="333333"/>
          <w:kern w:val="0"/>
          <w:sz w:val="26"/>
          <w:szCs w:val="26"/>
          <w:lang w:eastAsia="es-UY"/>
          <w14:ligatures w14:val="none"/>
        </w:rPr>
      </w:pPr>
    </w:p>
    <w:p w14:paraId="7E547C07" w14:textId="77777777" w:rsidR="00D904BB" w:rsidRPr="00D904BB" w:rsidRDefault="00D904BB" w:rsidP="00D904BB">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No podemos prescindir de la vibrante irreverencia del feminismo teológico, para ayudarnos a pensar mucho más allá de los esquemas desgastados que ya no dan respuestas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0A2709B0" w14:textId="673A9235" w:rsidR="00D904BB" w:rsidRPr="00D904BB" w:rsidRDefault="00D904BB" w:rsidP="00D904BB">
      <w:pPr>
        <w:spacing w:after="0" w:line="240" w:lineRule="auto"/>
        <w:jc w:val="both"/>
        <w:rPr>
          <w:rFonts w:ascii="Arial" w:eastAsia="Times New Roman" w:hAnsi="Arial" w:cs="Arial"/>
          <w:b/>
          <w:bCs/>
          <w:i/>
          <w:iCs/>
          <w:color w:val="FC6B01"/>
          <w:kern w:val="0"/>
          <w:sz w:val="24"/>
          <w:szCs w:val="24"/>
          <w:lang w:eastAsia="es-UY"/>
          <w14:ligatures w14:val="none"/>
        </w:rPr>
      </w:pPr>
    </w:p>
    <w:p w14:paraId="16AB6335"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El feminismo , en términos generales —considerando su inmensa variedad de vertientes— lucha por garantizar el respeto y </w:t>
      </w:r>
      <w:r w:rsidRPr="00D904BB">
        <w:rPr>
          <w:rFonts w:ascii="Arial" w:eastAsia="Times New Roman" w:hAnsi="Arial" w:cs="Arial"/>
          <w:b/>
          <w:bCs/>
          <w:color w:val="333333"/>
          <w:kern w:val="0"/>
          <w:sz w:val="24"/>
          <w:szCs w:val="24"/>
          <w:lang w:eastAsia="es-UY"/>
          <w14:ligatures w14:val="none"/>
        </w:rPr>
        <w:t>la dignidad de las mujeres</w:t>
      </w:r>
      <w:r w:rsidRPr="00D904BB">
        <w:rPr>
          <w:rFonts w:ascii="Arial" w:eastAsia="Times New Roman" w:hAnsi="Arial" w:cs="Arial"/>
          <w:color w:val="333333"/>
          <w:kern w:val="0"/>
          <w:sz w:val="24"/>
          <w:szCs w:val="24"/>
          <w:lang w:eastAsia="es-UY"/>
          <w14:ligatures w14:val="none"/>
        </w:rPr>
        <w:t> . </w:t>
      </w:r>
      <w:r w:rsidRPr="00D904BB">
        <w:rPr>
          <w:rFonts w:ascii="Arial" w:eastAsia="Times New Roman" w:hAnsi="Arial" w:cs="Arial"/>
          <w:b/>
          <w:bCs/>
          <w:color w:val="333333"/>
          <w:kern w:val="0"/>
          <w:sz w:val="24"/>
          <w:szCs w:val="24"/>
          <w:lang w:eastAsia="es-UY"/>
          <w14:ligatures w14:val="none"/>
        </w:rPr>
        <w:t>El machismo</w:t>
      </w:r>
      <w:r w:rsidRPr="00D904BB">
        <w:rPr>
          <w:rFonts w:ascii="Arial" w:eastAsia="Times New Roman" w:hAnsi="Arial" w:cs="Arial"/>
          <w:color w:val="333333"/>
          <w:kern w:val="0"/>
          <w:sz w:val="24"/>
          <w:szCs w:val="24"/>
          <w:lang w:eastAsia="es-UY"/>
          <w14:ligatures w14:val="none"/>
        </w:rPr>
        <w:t> y </w:t>
      </w:r>
      <w:r w:rsidRPr="00D904BB">
        <w:rPr>
          <w:rFonts w:ascii="Arial" w:eastAsia="Times New Roman" w:hAnsi="Arial" w:cs="Arial"/>
          <w:b/>
          <w:bCs/>
          <w:color w:val="333333"/>
          <w:kern w:val="0"/>
          <w:sz w:val="24"/>
          <w:szCs w:val="24"/>
          <w:lang w:eastAsia="es-UY"/>
          <w14:ligatures w14:val="none"/>
        </w:rPr>
        <w:t>el clericalismo, en cambio ,</w:t>
      </w:r>
      <w:r w:rsidRPr="00D904BB">
        <w:rPr>
          <w:rFonts w:ascii="Arial" w:eastAsia="Times New Roman" w:hAnsi="Arial" w:cs="Arial"/>
          <w:color w:val="333333"/>
          <w:kern w:val="0"/>
          <w:sz w:val="24"/>
          <w:szCs w:val="24"/>
          <w:lang w:eastAsia="es-UY"/>
          <w14:ligatures w14:val="none"/>
        </w:rPr>
        <w:t> violan y oprimen esta dignidad, hiriendo e incluso matando la vida misma que late en el cuerpo femenino. Por lo tanto, la época en que la Iglesia temía </w:t>
      </w:r>
      <w:r w:rsidRPr="00D904BB">
        <w:rPr>
          <w:rFonts w:ascii="Arial" w:eastAsia="Times New Roman" w:hAnsi="Arial" w:cs="Arial"/>
          <w:b/>
          <w:bCs/>
          <w:color w:val="333333"/>
          <w:kern w:val="0"/>
          <w:sz w:val="24"/>
          <w:szCs w:val="24"/>
          <w:lang w:eastAsia="es-UY"/>
          <w14:ligatures w14:val="none"/>
        </w:rPr>
        <w:t>al feminismo</w:t>
      </w:r>
      <w:r w:rsidRPr="00D904BB">
        <w:rPr>
          <w:rFonts w:ascii="Arial" w:eastAsia="Times New Roman" w:hAnsi="Arial" w:cs="Arial"/>
          <w:color w:val="333333"/>
          <w:kern w:val="0"/>
          <w:sz w:val="24"/>
          <w:szCs w:val="24"/>
          <w:lang w:eastAsia="es-UY"/>
          <w14:ligatures w14:val="none"/>
        </w:rPr>
        <w:t> debe llegar a su fin. Porque temer </w:t>
      </w:r>
      <w:r w:rsidRPr="00D904BB">
        <w:rPr>
          <w:rFonts w:ascii="Arial" w:eastAsia="Times New Roman" w:hAnsi="Arial" w:cs="Arial"/>
          <w:b/>
          <w:bCs/>
          <w:color w:val="333333"/>
          <w:kern w:val="0"/>
          <w:sz w:val="24"/>
          <w:szCs w:val="24"/>
          <w:lang w:eastAsia="es-UY"/>
          <w14:ligatures w14:val="none"/>
        </w:rPr>
        <w:t>al feminismo</w:t>
      </w:r>
      <w:r w:rsidRPr="00D904BB">
        <w:rPr>
          <w:rFonts w:ascii="Arial" w:eastAsia="Times New Roman" w:hAnsi="Arial" w:cs="Arial"/>
          <w:color w:val="333333"/>
          <w:kern w:val="0"/>
          <w:sz w:val="24"/>
          <w:szCs w:val="24"/>
          <w:lang w:eastAsia="es-UY"/>
          <w14:ligatures w14:val="none"/>
        </w:rPr>
        <w:t> equivaldría a temer a las propias mujeres, lo cual sería inaceptable para la fe cristiana.</w:t>
      </w:r>
    </w:p>
    <w:p w14:paraId="4A5525E6"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4809998E"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A través del trabajo de </w:t>
      </w:r>
      <w:hyperlink r:id="rId29" w:tgtFrame="_blank" w:history="1">
        <w:r w:rsidRPr="00D904BB">
          <w:rPr>
            <w:rFonts w:ascii="Arial" w:eastAsia="Times New Roman" w:hAnsi="Arial" w:cs="Arial"/>
            <w:color w:val="FC6B01"/>
            <w:kern w:val="0"/>
            <w:sz w:val="24"/>
            <w:szCs w:val="24"/>
            <w:u w:val="single"/>
            <w:lang w:eastAsia="es-UY"/>
            <w14:ligatures w14:val="none"/>
          </w:rPr>
          <w:t>teólogas feministas</w:t>
        </w:r>
      </w:hyperlink>
      <w:r w:rsidRPr="00D904BB">
        <w:rPr>
          <w:rFonts w:ascii="Arial" w:eastAsia="Times New Roman" w:hAnsi="Arial" w:cs="Arial"/>
          <w:color w:val="333333"/>
          <w:kern w:val="0"/>
          <w:sz w:val="24"/>
          <w:szCs w:val="24"/>
          <w:lang w:eastAsia="es-UY"/>
          <w14:ligatures w14:val="none"/>
        </w:rPr>
        <w:t> , y también de teólogas no feministas, se puede profundizar el camino de la deconstrucción, sin marcos falsos ni relativizaciones cómodas. Esta lógica es enfatizada por una de las matriarcas del </w:t>
      </w:r>
      <w:r w:rsidRPr="00D904BB">
        <w:rPr>
          <w:rFonts w:ascii="Arial" w:eastAsia="Times New Roman" w:hAnsi="Arial" w:cs="Arial"/>
          <w:b/>
          <w:bCs/>
          <w:color w:val="333333"/>
          <w:kern w:val="0"/>
          <w:sz w:val="24"/>
          <w:szCs w:val="24"/>
          <w:lang w:eastAsia="es-UY"/>
          <w14:ligatures w14:val="none"/>
        </w:rPr>
        <w:t>feminismo teológico en Brasil</w:t>
      </w:r>
      <w:r w:rsidRPr="00D904BB">
        <w:rPr>
          <w:rFonts w:ascii="Arial" w:eastAsia="Times New Roman" w:hAnsi="Arial" w:cs="Arial"/>
          <w:color w:val="333333"/>
          <w:kern w:val="0"/>
          <w:sz w:val="24"/>
          <w:szCs w:val="24"/>
          <w:lang w:eastAsia="es-UY"/>
          <w14:ligatures w14:val="none"/>
        </w:rPr>
        <w:t> :</w:t>
      </w:r>
    </w:p>
    <w:p w14:paraId="55918D75"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3354CA5B"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i/>
          <w:iCs/>
          <w:color w:val="333333"/>
          <w:kern w:val="0"/>
          <w:sz w:val="24"/>
          <w:szCs w:val="24"/>
          <w:lang w:eastAsia="es-UY"/>
          <w14:ligatures w14:val="none"/>
        </w:rPr>
        <w:lastRenderedPageBreak/>
        <w:t>Creo que no existen certezas inmutables en la historia humana. No existen caminos preestablecidos ni fijos para siempre. Lo que yace en este gran y complejo desierto de nuestras vidas, lleno de hermosas sorpresas, es la esperanza de un oasis que se encontrará más adelante, o quizás, un abrazo de complicidad en la frágil e infinita sed de amor que nunca nos abandona</w:t>
      </w:r>
      <w:r w:rsidRPr="00D904BB">
        <w:rPr>
          <w:rFonts w:ascii="Arial" w:eastAsia="Times New Roman" w:hAnsi="Arial" w:cs="Arial"/>
          <w:color w:val="333333"/>
          <w:kern w:val="0"/>
          <w:sz w:val="24"/>
          <w:szCs w:val="24"/>
          <w:lang w:eastAsia="es-UY"/>
          <w14:ligatures w14:val="none"/>
        </w:rPr>
        <w:t> (GEBARA, 2023, p. 71).</w:t>
      </w:r>
    </w:p>
    <w:p w14:paraId="506C20FE"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56E3E2DE"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Cabe destacar que no podemos ignorar que los </w:t>
      </w:r>
      <w:r w:rsidRPr="00D904BB">
        <w:rPr>
          <w:rFonts w:ascii="Arial" w:eastAsia="Times New Roman" w:hAnsi="Arial" w:cs="Arial"/>
          <w:b/>
          <w:bCs/>
          <w:color w:val="333333"/>
          <w:kern w:val="0"/>
          <w:sz w:val="24"/>
          <w:szCs w:val="24"/>
          <w:lang w:eastAsia="es-UY"/>
          <w14:ligatures w14:val="none"/>
        </w:rPr>
        <w:t>abusadores</w:t>
      </w:r>
      <w:r w:rsidRPr="00D904BB">
        <w:rPr>
          <w:rFonts w:ascii="Arial" w:eastAsia="Times New Roman" w:hAnsi="Arial" w:cs="Arial"/>
          <w:color w:val="333333"/>
          <w:kern w:val="0"/>
          <w:sz w:val="24"/>
          <w:szCs w:val="24"/>
          <w:lang w:eastAsia="es-UY"/>
          <w14:ligatures w14:val="none"/>
        </w:rPr>
        <w:t> dentro de la Iglesia no son solo hombres ordenados, aunque representan la mayoría de los casos. Lamentablemente, también hay </w:t>
      </w:r>
      <w:hyperlink r:id="rId30" w:tgtFrame="_blank" w:history="1">
        <w:r w:rsidRPr="00D904BB">
          <w:rPr>
            <w:rFonts w:ascii="Arial" w:eastAsia="Times New Roman" w:hAnsi="Arial" w:cs="Arial"/>
            <w:color w:val="FC6B01"/>
            <w:kern w:val="0"/>
            <w:sz w:val="24"/>
            <w:szCs w:val="24"/>
            <w:u w:val="single"/>
            <w:lang w:eastAsia="es-UY"/>
            <w14:ligatures w14:val="none"/>
          </w:rPr>
          <w:t>monjas</w:t>
        </w:r>
      </w:hyperlink>
      <w:r w:rsidRPr="00D904BB">
        <w:rPr>
          <w:rFonts w:ascii="Arial" w:eastAsia="Times New Roman" w:hAnsi="Arial" w:cs="Arial"/>
          <w:color w:val="333333"/>
          <w:kern w:val="0"/>
          <w:sz w:val="24"/>
          <w:szCs w:val="24"/>
          <w:lang w:eastAsia="es-UY"/>
          <w14:ligatures w14:val="none"/>
        </w:rPr>
        <w:t> , laicas y comunidades eclesiales abusadoras. No existen soluciones mágicas ni remedios fáciles. Pero esto no justifica mantener una postura defensiva y corporativista, buscando transferir la responsabilidad a terceros, eludiendo cobardemente la carga del </w:t>
      </w:r>
      <w:r w:rsidRPr="00D904BB">
        <w:rPr>
          <w:rFonts w:ascii="Arial" w:eastAsia="Times New Roman" w:hAnsi="Arial" w:cs="Arial"/>
          <w:b/>
          <w:bCs/>
          <w:color w:val="333333"/>
          <w:kern w:val="0"/>
          <w:sz w:val="24"/>
          <w:szCs w:val="24"/>
          <w:lang w:eastAsia="es-UY"/>
          <w14:ligatures w14:val="none"/>
        </w:rPr>
        <w:t>sufrimiento causado a personas inocentes</w:t>
      </w:r>
      <w:r w:rsidRPr="00D904BB">
        <w:rPr>
          <w:rFonts w:ascii="Arial" w:eastAsia="Times New Roman" w:hAnsi="Arial" w:cs="Arial"/>
          <w:color w:val="333333"/>
          <w:kern w:val="0"/>
          <w:sz w:val="24"/>
          <w:szCs w:val="24"/>
          <w:lang w:eastAsia="es-UY"/>
          <w14:ligatures w14:val="none"/>
        </w:rPr>
        <w:t> .</w:t>
      </w:r>
    </w:p>
    <w:p w14:paraId="63C2ECDA"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7F83485E" w14:textId="77777777" w:rsidR="00D904BB" w:rsidRPr="00D904BB" w:rsidRDefault="00D904BB" w:rsidP="00D904BB">
      <w:pPr>
        <w:spacing w:after="0" w:line="240" w:lineRule="auto"/>
        <w:jc w:val="center"/>
        <w:rPr>
          <w:rFonts w:ascii="Georgia" w:eastAsia="Times New Roman" w:hAnsi="Georgia" w:cs="Arial"/>
          <w:b/>
          <w:bCs/>
          <w:i/>
          <w:iCs/>
          <w:color w:val="FC6B01"/>
          <w:kern w:val="0"/>
          <w:sz w:val="27"/>
          <w:szCs w:val="27"/>
          <w:lang w:eastAsia="es-UY"/>
          <w14:ligatures w14:val="none"/>
        </w:rPr>
      </w:pPr>
      <w:r w:rsidRPr="00D904BB">
        <w:rPr>
          <w:rFonts w:ascii="Georgia" w:eastAsia="Times New Roman" w:hAnsi="Georgia" w:cs="Arial"/>
          <w:b/>
          <w:bCs/>
          <w:i/>
          <w:iCs/>
          <w:color w:val="FC6B01"/>
          <w:kern w:val="0"/>
          <w:sz w:val="27"/>
          <w:szCs w:val="27"/>
          <w:lang w:eastAsia="es-UY"/>
          <w14:ligatures w14:val="none"/>
        </w:rPr>
        <w:t xml:space="preserve">Necesitamos pasar de una Iglesia maestra a una Iglesia aprendiz, abierta a otros modelos de ejercicio de la autoridad, sin autoritarismos, violencias ni imposiciones señoriales - Gabriel </w:t>
      </w:r>
      <w:proofErr w:type="spellStart"/>
      <w:r w:rsidRPr="00D904BB">
        <w:rPr>
          <w:rFonts w:ascii="Georgia" w:eastAsia="Times New Roman" w:hAnsi="Georgia" w:cs="Arial"/>
          <w:b/>
          <w:bCs/>
          <w:i/>
          <w:iCs/>
          <w:color w:val="FC6B01"/>
          <w:kern w:val="0"/>
          <w:sz w:val="27"/>
          <w:szCs w:val="27"/>
          <w:lang w:eastAsia="es-UY"/>
          <w14:ligatures w14:val="none"/>
        </w:rPr>
        <w:t>Vilardi</w:t>
      </w:r>
      <w:proofErr w:type="spellEnd"/>
    </w:p>
    <w:p w14:paraId="6A7C49AA" w14:textId="48055531" w:rsidR="00D904BB" w:rsidRPr="00D904BB" w:rsidRDefault="00D904BB" w:rsidP="00D904BB">
      <w:pPr>
        <w:spacing w:after="0" w:line="240" w:lineRule="auto"/>
        <w:jc w:val="center"/>
        <w:rPr>
          <w:rFonts w:ascii="Arial" w:eastAsia="Times New Roman" w:hAnsi="Arial" w:cs="Arial"/>
          <w:b/>
          <w:bCs/>
          <w:i/>
          <w:iCs/>
          <w:color w:val="FC6B01"/>
          <w:kern w:val="0"/>
          <w:sz w:val="27"/>
          <w:szCs w:val="27"/>
          <w:lang w:eastAsia="es-UY"/>
          <w14:ligatures w14:val="none"/>
        </w:rPr>
      </w:pPr>
    </w:p>
    <w:p w14:paraId="3D22E0FD"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Es hora de asumir responsabilidades concretas, así como una postura más penitencial y vergonzosa ante estos casos. Debe manifestarse un arrepentimiento sincero y contrito. No se puede pasar por alto que, además de ser un </w:t>
      </w:r>
      <w:r w:rsidRPr="00D904BB">
        <w:rPr>
          <w:rFonts w:ascii="Arial" w:eastAsia="Times New Roman" w:hAnsi="Arial" w:cs="Arial"/>
          <w:b/>
          <w:bCs/>
          <w:color w:val="333333"/>
          <w:kern w:val="0"/>
          <w:sz w:val="24"/>
          <w:szCs w:val="24"/>
          <w:lang w:eastAsia="es-UY"/>
          <w14:ligatures w14:val="none"/>
        </w:rPr>
        <w:t>pecado grave , estos actos abusivos</w:t>
      </w:r>
      <w:r w:rsidRPr="00D904BB">
        <w:rPr>
          <w:rFonts w:ascii="Arial" w:eastAsia="Times New Roman" w:hAnsi="Arial" w:cs="Arial"/>
          <w:color w:val="333333"/>
          <w:kern w:val="0"/>
          <w:sz w:val="24"/>
          <w:szCs w:val="24"/>
          <w:lang w:eastAsia="es-UY"/>
          <w14:ligatures w14:val="none"/>
        </w:rPr>
        <w:t> a menudo también constituyen </w:t>
      </w:r>
      <w:r w:rsidRPr="00D904BB">
        <w:rPr>
          <w:rFonts w:ascii="Arial" w:eastAsia="Times New Roman" w:hAnsi="Arial" w:cs="Arial"/>
          <w:b/>
          <w:bCs/>
          <w:color w:val="333333"/>
          <w:kern w:val="0"/>
          <w:sz w:val="24"/>
          <w:szCs w:val="24"/>
          <w:lang w:eastAsia="es-UY"/>
          <w14:ligatures w14:val="none"/>
        </w:rPr>
        <w:t>delitos</w:t>
      </w:r>
      <w:r w:rsidRPr="00D904BB">
        <w:rPr>
          <w:rFonts w:ascii="Arial" w:eastAsia="Times New Roman" w:hAnsi="Arial" w:cs="Arial"/>
          <w:color w:val="333333"/>
          <w:kern w:val="0"/>
          <w:sz w:val="24"/>
          <w:szCs w:val="24"/>
          <w:lang w:eastAsia="es-UY"/>
          <w14:ligatures w14:val="none"/>
        </w:rPr>
        <w:t> . Por lo tanto, debe rechazarse el discurso de "falsa misericordia" hacia los abusadores, evitando así </w:t>
      </w:r>
      <w:r w:rsidRPr="00D904BB">
        <w:rPr>
          <w:rFonts w:ascii="Arial" w:eastAsia="Times New Roman" w:hAnsi="Arial" w:cs="Arial"/>
          <w:b/>
          <w:bCs/>
          <w:color w:val="333333"/>
          <w:kern w:val="0"/>
          <w:sz w:val="24"/>
          <w:szCs w:val="24"/>
          <w:lang w:eastAsia="es-UY"/>
          <w14:ligatures w14:val="none"/>
        </w:rPr>
        <w:t>responsabilizar a los implicados</w:t>
      </w:r>
      <w:r w:rsidRPr="00D904BB">
        <w:rPr>
          <w:rFonts w:ascii="Arial" w:eastAsia="Times New Roman" w:hAnsi="Arial" w:cs="Arial"/>
          <w:color w:val="333333"/>
          <w:kern w:val="0"/>
          <w:sz w:val="24"/>
          <w:szCs w:val="24"/>
          <w:lang w:eastAsia="es-UY"/>
          <w14:ligatures w14:val="none"/>
        </w:rPr>
        <w:t> . La prioridad debe ser siempre la </w:t>
      </w:r>
      <w:r w:rsidRPr="00D904BB">
        <w:rPr>
          <w:rFonts w:ascii="Arial" w:eastAsia="Times New Roman" w:hAnsi="Arial" w:cs="Arial"/>
          <w:b/>
          <w:bCs/>
          <w:color w:val="333333"/>
          <w:kern w:val="0"/>
          <w:sz w:val="24"/>
          <w:szCs w:val="24"/>
          <w:lang w:eastAsia="es-UY"/>
          <w14:ligatures w14:val="none"/>
        </w:rPr>
        <w:t>víctima</w:t>
      </w:r>
      <w:r w:rsidRPr="00D904BB">
        <w:rPr>
          <w:rFonts w:ascii="Arial" w:eastAsia="Times New Roman" w:hAnsi="Arial" w:cs="Arial"/>
          <w:color w:val="333333"/>
          <w:kern w:val="0"/>
          <w:sz w:val="24"/>
          <w:szCs w:val="24"/>
          <w:lang w:eastAsia="es-UY"/>
          <w14:ligatures w14:val="none"/>
        </w:rPr>
        <w:t> , la primera en ser vista con genuina misericordia.</w:t>
      </w:r>
    </w:p>
    <w:p w14:paraId="55AC8687"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7E1E28C4" w14:textId="77777777" w:rsid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Una espiritualización hipócrita de las violaciones y los violadores nunca será el verdadero camino hacia la sanación y la reconciliación. La paz exige afrontar lo sucedido, reconocer el sufrimiento causado y buscar reparación por el daño infligido. La relación de confianza, comúnmente quebrantada en tales contextos, también exige que la institución y sus autoridades adopten una línea de acción completamente transparente y asertiva, sin medias tintas ni suavizaciones irrespetuosas. La credibilidad futura de la Iglesia y su jerarquía depende de esta acción recta y honesta.</w:t>
      </w:r>
    </w:p>
    <w:p w14:paraId="7E6B544D"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p>
    <w:p w14:paraId="660EE5C1"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color w:val="333333"/>
          <w:kern w:val="0"/>
          <w:sz w:val="24"/>
          <w:szCs w:val="24"/>
          <w:lang w:eastAsia="es-UY"/>
          <w14:ligatures w14:val="none"/>
        </w:rPr>
        <w:t>Quizás en un mundo con menos certezas masculinas y visiones clericales dogmáticas, los abusos serán menos frecuentes y tolerados. Para lograrlo, es esencial abrirse al Amor. Porque quien ama reconoce su fragilidad, y solo quien es frágil se permite corregirse y confrontar su oscuridad. Es necesario pasar de una </w:t>
      </w:r>
      <w:r w:rsidRPr="00D904BB">
        <w:rPr>
          <w:rFonts w:ascii="Arial" w:eastAsia="Times New Roman" w:hAnsi="Arial" w:cs="Arial"/>
          <w:b/>
          <w:bCs/>
          <w:color w:val="333333"/>
          <w:kern w:val="0"/>
          <w:sz w:val="24"/>
          <w:szCs w:val="24"/>
          <w:lang w:eastAsia="es-UY"/>
          <w14:ligatures w14:val="none"/>
        </w:rPr>
        <w:t>Iglesia-maestra</w:t>
      </w:r>
      <w:r w:rsidRPr="00D904BB">
        <w:rPr>
          <w:rFonts w:ascii="Arial" w:eastAsia="Times New Roman" w:hAnsi="Arial" w:cs="Arial"/>
          <w:color w:val="333333"/>
          <w:kern w:val="0"/>
          <w:sz w:val="24"/>
          <w:szCs w:val="24"/>
          <w:lang w:eastAsia="es-UY"/>
          <w14:ligatures w14:val="none"/>
        </w:rPr>
        <w:t> a una </w:t>
      </w:r>
      <w:r w:rsidRPr="00D904BB">
        <w:rPr>
          <w:rFonts w:ascii="Arial" w:eastAsia="Times New Roman" w:hAnsi="Arial" w:cs="Arial"/>
          <w:b/>
          <w:bCs/>
          <w:color w:val="333333"/>
          <w:kern w:val="0"/>
          <w:sz w:val="24"/>
          <w:szCs w:val="24"/>
          <w:lang w:eastAsia="es-UY"/>
          <w14:ligatures w14:val="none"/>
        </w:rPr>
        <w:t>Iglesia-aprendiz</w:t>
      </w:r>
      <w:r w:rsidRPr="00D904BB">
        <w:rPr>
          <w:rFonts w:ascii="Arial" w:eastAsia="Times New Roman" w:hAnsi="Arial" w:cs="Arial"/>
          <w:color w:val="333333"/>
          <w:kern w:val="0"/>
          <w:sz w:val="24"/>
          <w:szCs w:val="24"/>
          <w:lang w:eastAsia="es-UY"/>
          <w14:ligatures w14:val="none"/>
        </w:rPr>
        <w:t> que se abra a otros modelos de ejercicio de la autoridad, sin autoritarismo, violencia ni imposiciones señoriales.</w:t>
      </w:r>
    </w:p>
    <w:p w14:paraId="6491155F" w14:textId="77777777" w:rsidR="00D904BB" w:rsidRPr="00D904BB" w:rsidRDefault="00D904BB" w:rsidP="00D904BB">
      <w:pPr>
        <w:spacing w:after="0" w:line="240" w:lineRule="auto"/>
        <w:jc w:val="both"/>
        <w:rPr>
          <w:rFonts w:ascii="Arial" w:eastAsia="Times New Roman" w:hAnsi="Arial" w:cs="Arial"/>
          <w:color w:val="333333"/>
          <w:kern w:val="0"/>
          <w:sz w:val="24"/>
          <w:szCs w:val="24"/>
          <w:lang w:eastAsia="es-UY"/>
          <w14:ligatures w14:val="none"/>
        </w:rPr>
      </w:pPr>
      <w:r w:rsidRPr="00D904BB">
        <w:rPr>
          <w:rFonts w:ascii="Arial" w:eastAsia="Times New Roman" w:hAnsi="Arial" w:cs="Arial"/>
          <w:b/>
          <w:bCs/>
          <w:color w:val="333333"/>
          <w:kern w:val="0"/>
          <w:sz w:val="24"/>
          <w:szCs w:val="24"/>
          <w:lang w:eastAsia="es-UY"/>
          <w14:ligatures w14:val="none"/>
        </w:rPr>
        <w:t>Jesús</w:t>
      </w:r>
      <w:r w:rsidRPr="00D904BB">
        <w:rPr>
          <w:rFonts w:ascii="Arial" w:eastAsia="Times New Roman" w:hAnsi="Arial" w:cs="Arial"/>
          <w:color w:val="333333"/>
          <w:kern w:val="0"/>
          <w:sz w:val="24"/>
          <w:szCs w:val="24"/>
          <w:lang w:eastAsia="es-UY"/>
          <w14:ligatures w14:val="none"/>
        </w:rPr>
        <w:t> se despojó de sí mismo y se convirtió en una pequeñez pura e indefensa: una encarnación radical. ¡Que haya más espacio para el pesebre y menos para el trono en el discipulado cristiano! Si </w:t>
      </w:r>
      <w:r w:rsidRPr="00D904BB">
        <w:rPr>
          <w:rFonts w:ascii="Arial" w:eastAsia="Times New Roman" w:hAnsi="Arial" w:cs="Arial"/>
          <w:b/>
          <w:bCs/>
          <w:color w:val="333333"/>
          <w:kern w:val="0"/>
          <w:sz w:val="24"/>
          <w:szCs w:val="24"/>
          <w:lang w:eastAsia="es-UY"/>
          <w14:ligatures w14:val="none"/>
        </w:rPr>
        <w:t>el clericalismo machista</w:t>
      </w:r>
      <w:r w:rsidRPr="00D904BB">
        <w:rPr>
          <w:rFonts w:ascii="Arial" w:eastAsia="Times New Roman" w:hAnsi="Arial" w:cs="Arial"/>
          <w:color w:val="333333"/>
          <w:kern w:val="0"/>
          <w:sz w:val="24"/>
          <w:szCs w:val="24"/>
          <w:lang w:eastAsia="es-UY"/>
          <w14:ligatures w14:val="none"/>
        </w:rPr>
        <w:t> viola y oprime, </w:t>
      </w:r>
      <w:r w:rsidRPr="00D904BB">
        <w:rPr>
          <w:rFonts w:ascii="Arial" w:eastAsia="Times New Roman" w:hAnsi="Arial" w:cs="Arial"/>
          <w:b/>
          <w:bCs/>
          <w:color w:val="333333"/>
          <w:kern w:val="0"/>
          <w:sz w:val="24"/>
          <w:szCs w:val="24"/>
          <w:lang w:eastAsia="es-UY"/>
          <w14:ligatures w14:val="none"/>
        </w:rPr>
        <w:t>el feminismo</w:t>
      </w:r>
      <w:r w:rsidRPr="00D904BB">
        <w:rPr>
          <w:rFonts w:ascii="Arial" w:eastAsia="Times New Roman" w:hAnsi="Arial" w:cs="Arial"/>
          <w:color w:val="333333"/>
          <w:kern w:val="0"/>
          <w:sz w:val="24"/>
          <w:szCs w:val="24"/>
          <w:lang w:eastAsia="es-UY"/>
          <w14:ligatures w14:val="none"/>
        </w:rPr>
        <w:t xml:space="preserve"> deconstruye y reafirma la misma dignidad entre hombres y mujeres. En este tiempo de expectativa, vale la pena soñar con una Iglesia más </w:t>
      </w:r>
      <w:r w:rsidRPr="00D904BB">
        <w:rPr>
          <w:rFonts w:ascii="Arial" w:eastAsia="Times New Roman" w:hAnsi="Arial" w:cs="Arial"/>
          <w:color w:val="333333"/>
          <w:kern w:val="0"/>
          <w:sz w:val="24"/>
          <w:szCs w:val="24"/>
          <w:lang w:eastAsia="es-UY"/>
          <w14:ligatures w14:val="none"/>
        </w:rPr>
        <w:lastRenderedPageBreak/>
        <w:t>feminista y menos abusiva, a imagen del </w:t>
      </w:r>
      <w:r w:rsidRPr="00D904BB">
        <w:rPr>
          <w:rFonts w:ascii="Arial" w:eastAsia="Times New Roman" w:hAnsi="Arial" w:cs="Arial"/>
          <w:b/>
          <w:bCs/>
          <w:color w:val="333333"/>
          <w:kern w:val="0"/>
          <w:sz w:val="24"/>
          <w:szCs w:val="24"/>
          <w:lang w:eastAsia="es-UY"/>
          <w14:ligatures w14:val="none"/>
        </w:rPr>
        <w:t>Maestro Jesús</w:t>
      </w:r>
      <w:r w:rsidRPr="00D904BB">
        <w:rPr>
          <w:rFonts w:ascii="Arial" w:eastAsia="Times New Roman" w:hAnsi="Arial" w:cs="Arial"/>
          <w:color w:val="333333"/>
          <w:kern w:val="0"/>
          <w:sz w:val="24"/>
          <w:szCs w:val="24"/>
          <w:lang w:eastAsia="es-UY"/>
          <w14:ligatures w14:val="none"/>
        </w:rPr>
        <w:t> , el Dios hecho Ternura.</w:t>
      </w:r>
    </w:p>
    <w:p w14:paraId="2192A5F5" w14:textId="77777777" w:rsidR="00D904BB" w:rsidRDefault="00D904BB" w:rsidP="00D904BB">
      <w:pPr>
        <w:spacing w:after="0" w:line="240" w:lineRule="auto"/>
        <w:rPr>
          <w:rFonts w:ascii="Arial" w:eastAsia="Times New Roman" w:hAnsi="Arial" w:cs="Arial"/>
          <w:color w:val="333333"/>
          <w:kern w:val="0"/>
          <w:lang w:eastAsia="es-UY"/>
          <w14:ligatures w14:val="none"/>
        </w:rPr>
      </w:pPr>
    </w:p>
    <w:p w14:paraId="103E6745" w14:textId="77777777" w:rsidR="00D904BB" w:rsidRDefault="00D904BB" w:rsidP="00D904BB">
      <w:pPr>
        <w:spacing w:after="0" w:line="240" w:lineRule="auto"/>
        <w:rPr>
          <w:rFonts w:ascii="Arial" w:eastAsia="Times New Roman" w:hAnsi="Arial" w:cs="Arial"/>
          <w:color w:val="333333"/>
          <w:kern w:val="0"/>
          <w:lang w:eastAsia="es-UY"/>
          <w14:ligatures w14:val="none"/>
        </w:rPr>
      </w:pPr>
    </w:p>
    <w:p w14:paraId="2CEDCBCF" w14:textId="11F572B6" w:rsidR="00D904BB" w:rsidRPr="00D904BB" w:rsidRDefault="00D904BB" w:rsidP="00D904BB">
      <w:pPr>
        <w:spacing w:after="0" w:line="240" w:lineRule="auto"/>
        <w:rPr>
          <w:rFonts w:ascii="Arial" w:eastAsia="Times New Roman" w:hAnsi="Arial" w:cs="Arial"/>
          <w:color w:val="333333"/>
          <w:kern w:val="0"/>
          <w:lang w:eastAsia="es-UY"/>
          <w14:ligatures w14:val="none"/>
        </w:rPr>
      </w:pPr>
      <w:r w:rsidRPr="00D904BB">
        <w:rPr>
          <w:rFonts w:ascii="Arial" w:eastAsia="Times New Roman" w:hAnsi="Arial" w:cs="Arial"/>
          <w:color w:val="333333"/>
          <w:kern w:val="0"/>
          <w:lang w:eastAsia="es-UY"/>
          <w14:ligatures w14:val="none"/>
        </w:rPr>
        <w:t>Referencias</w:t>
      </w:r>
    </w:p>
    <w:p w14:paraId="39B08610" w14:textId="77777777" w:rsidR="00D904BB" w:rsidRPr="00D904BB" w:rsidRDefault="00D904BB" w:rsidP="00D904BB">
      <w:pPr>
        <w:spacing w:after="0" w:line="240" w:lineRule="auto"/>
        <w:rPr>
          <w:rFonts w:ascii="Arial" w:eastAsia="Times New Roman" w:hAnsi="Arial" w:cs="Arial"/>
          <w:color w:val="333333"/>
          <w:kern w:val="0"/>
          <w:lang w:val="pt-PT" w:eastAsia="es-UY"/>
          <w14:ligatures w14:val="none"/>
        </w:rPr>
      </w:pPr>
      <w:r w:rsidRPr="00D904BB">
        <w:rPr>
          <w:rFonts w:ascii="Arial" w:eastAsia="Times New Roman" w:hAnsi="Arial" w:cs="Arial"/>
          <w:color w:val="333333"/>
          <w:kern w:val="0"/>
          <w:lang w:eastAsia="es-UY"/>
          <w14:ligatures w14:val="none"/>
        </w:rPr>
        <w:t>BETTO, Frei. </w:t>
      </w:r>
      <w:r w:rsidRPr="00D904BB">
        <w:rPr>
          <w:rFonts w:ascii="Arial" w:eastAsia="Times New Roman" w:hAnsi="Arial" w:cs="Arial"/>
          <w:i/>
          <w:iCs/>
          <w:color w:val="333333"/>
          <w:kern w:val="0"/>
          <w:lang w:eastAsia="es-UY"/>
          <w14:ligatures w14:val="none"/>
        </w:rPr>
        <w:t>Jesús el Rebelde</w:t>
      </w:r>
      <w:r w:rsidRPr="00D904BB">
        <w:rPr>
          <w:rFonts w:ascii="Arial" w:eastAsia="Times New Roman" w:hAnsi="Arial" w:cs="Arial"/>
          <w:color w:val="333333"/>
          <w:kern w:val="0"/>
          <w:lang w:eastAsia="es-UY"/>
          <w14:ligatures w14:val="none"/>
        </w:rPr>
        <w:t xml:space="preserve"> : Mateo, el evangelio de la ruptura. </w:t>
      </w:r>
      <w:r w:rsidRPr="00D904BB">
        <w:rPr>
          <w:rFonts w:ascii="Arial" w:eastAsia="Times New Roman" w:hAnsi="Arial" w:cs="Arial"/>
          <w:color w:val="333333"/>
          <w:kern w:val="0"/>
          <w:lang w:val="pt-PT" w:eastAsia="es-UY"/>
          <w14:ligatures w14:val="none"/>
        </w:rPr>
        <w:t>Petrópolis: Vozes, 2024.</w:t>
      </w:r>
    </w:p>
    <w:p w14:paraId="4413E0B0" w14:textId="77777777" w:rsidR="00D904BB" w:rsidRPr="00D904BB" w:rsidRDefault="00D904BB" w:rsidP="00D904BB">
      <w:pPr>
        <w:spacing w:after="0" w:line="240" w:lineRule="auto"/>
        <w:rPr>
          <w:rFonts w:ascii="Arial" w:eastAsia="Times New Roman" w:hAnsi="Arial" w:cs="Arial"/>
          <w:color w:val="333333"/>
          <w:kern w:val="0"/>
          <w:lang w:val="pt-PT" w:eastAsia="es-UY"/>
          <w14:ligatures w14:val="none"/>
        </w:rPr>
      </w:pPr>
      <w:r w:rsidRPr="00D904BB">
        <w:rPr>
          <w:rFonts w:ascii="Arial" w:eastAsia="Times New Roman" w:hAnsi="Arial" w:cs="Arial"/>
          <w:color w:val="333333"/>
          <w:kern w:val="0"/>
          <w:lang w:val="pt-PT" w:eastAsia="es-UY"/>
          <w14:ligatures w14:val="none"/>
        </w:rPr>
        <w:t>FRANCISCO, Papa. </w:t>
      </w:r>
      <w:r w:rsidRPr="00D904BB">
        <w:rPr>
          <w:rFonts w:ascii="Arial" w:eastAsia="Times New Roman" w:hAnsi="Arial" w:cs="Arial"/>
          <w:i/>
          <w:iCs/>
          <w:color w:val="333333"/>
          <w:kern w:val="0"/>
          <w:lang w:val="pt-PT" w:eastAsia="es-UY"/>
          <w14:ligatures w14:val="none"/>
        </w:rPr>
        <w:t>Carta encíclica de Dilexit dirigida a nosotros</w:t>
      </w:r>
      <w:r w:rsidRPr="00D904BB">
        <w:rPr>
          <w:rFonts w:ascii="Arial" w:eastAsia="Times New Roman" w:hAnsi="Arial" w:cs="Arial"/>
          <w:color w:val="333333"/>
          <w:kern w:val="0"/>
          <w:lang w:val="pt-PT" w:eastAsia="es-UY"/>
          <w14:ligatures w14:val="none"/>
        </w:rPr>
        <w:t> . São Paulo: Loyola, 2024.</w:t>
      </w:r>
    </w:p>
    <w:p w14:paraId="499FA7B7" w14:textId="77777777" w:rsidR="00D904BB" w:rsidRPr="00D904BB" w:rsidRDefault="00D904BB" w:rsidP="00D904BB">
      <w:pPr>
        <w:spacing w:after="0" w:line="240" w:lineRule="auto"/>
        <w:rPr>
          <w:rFonts w:ascii="Arial" w:eastAsia="Times New Roman" w:hAnsi="Arial" w:cs="Arial"/>
          <w:color w:val="333333"/>
          <w:kern w:val="0"/>
          <w:lang w:val="pt-PT" w:eastAsia="es-UY"/>
          <w14:ligatures w14:val="none"/>
        </w:rPr>
      </w:pPr>
      <w:r w:rsidRPr="00D904BB">
        <w:rPr>
          <w:rFonts w:ascii="Arial" w:eastAsia="Times New Roman" w:hAnsi="Arial" w:cs="Arial"/>
          <w:color w:val="333333"/>
          <w:kern w:val="0"/>
          <w:lang w:val="pt-PT" w:eastAsia="es-UY"/>
          <w14:ligatures w14:val="none"/>
        </w:rPr>
        <w:t>GEBARA, Ivone. </w:t>
      </w:r>
      <w:r w:rsidRPr="00D904BB">
        <w:rPr>
          <w:rFonts w:ascii="Arial" w:eastAsia="Times New Roman" w:hAnsi="Arial" w:cs="Arial"/>
          <w:i/>
          <w:iCs/>
          <w:color w:val="333333"/>
          <w:kern w:val="0"/>
          <w:lang w:val="pt-PT" w:eastAsia="es-UY"/>
          <w14:ligatures w14:val="none"/>
        </w:rPr>
        <w:t>Caminos para comprender la teología feminista</w:t>
      </w:r>
      <w:r w:rsidRPr="00D904BB">
        <w:rPr>
          <w:rFonts w:ascii="Arial" w:eastAsia="Times New Roman" w:hAnsi="Arial" w:cs="Arial"/>
          <w:color w:val="333333"/>
          <w:kern w:val="0"/>
          <w:lang w:val="pt-PT" w:eastAsia="es-UY"/>
          <w14:ligatures w14:val="none"/>
        </w:rPr>
        <w:t> . São Paulo: Editora Recriar, 2023.</w:t>
      </w:r>
    </w:p>
    <w:p w14:paraId="0CF1E0EA" w14:textId="77777777" w:rsidR="00D904BB" w:rsidRPr="00D904BB" w:rsidRDefault="00D904BB" w:rsidP="00D904BB">
      <w:pPr>
        <w:spacing w:after="0" w:line="240" w:lineRule="auto"/>
        <w:rPr>
          <w:rFonts w:ascii="Arial" w:eastAsia="Times New Roman" w:hAnsi="Arial" w:cs="Arial"/>
          <w:color w:val="333333"/>
          <w:kern w:val="0"/>
          <w:lang w:val="pt-PT" w:eastAsia="es-UY"/>
          <w14:ligatures w14:val="none"/>
        </w:rPr>
      </w:pPr>
      <w:r w:rsidRPr="00D904BB">
        <w:rPr>
          <w:rFonts w:ascii="Arial" w:eastAsia="Times New Roman" w:hAnsi="Arial" w:cs="Arial"/>
          <w:color w:val="333333"/>
          <w:kern w:val="0"/>
          <w:lang w:eastAsia="es-UY"/>
          <w14:ligatures w14:val="none"/>
        </w:rPr>
        <w:t xml:space="preserve">LASSUS, </w:t>
      </w:r>
      <w:proofErr w:type="spellStart"/>
      <w:r w:rsidRPr="00D904BB">
        <w:rPr>
          <w:rFonts w:ascii="Arial" w:eastAsia="Times New Roman" w:hAnsi="Arial" w:cs="Arial"/>
          <w:color w:val="333333"/>
          <w:kern w:val="0"/>
          <w:lang w:eastAsia="es-UY"/>
          <w14:ligatures w14:val="none"/>
        </w:rPr>
        <w:t>Dysmas</w:t>
      </w:r>
      <w:proofErr w:type="spellEnd"/>
      <w:r w:rsidRPr="00D904BB">
        <w:rPr>
          <w:rFonts w:ascii="Arial" w:eastAsia="Times New Roman" w:hAnsi="Arial" w:cs="Arial"/>
          <w:color w:val="333333"/>
          <w:kern w:val="0"/>
          <w:lang w:eastAsia="es-UY"/>
          <w14:ligatures w14:val="none"/>
        </w:rPr>
        <w:t xml:space="preserve"> de. </w:t>
      </w:r>
      <w:r w:rsidRPr="00D904BB">
        <w:rPr>
          <w:rFonts w:ascii="Arial" w:eastAsia="Times New Roman" w:hAnsi="Arial" w:cs="Arial"/>
          <w:i/>
          <w:iCs/>
          <w:color w:val="333333"/>
          <w:kern w:val="0"/>
          <w:lang w:eastAsia="es-UY"/>
          <w14:ligatures w14:val="none"/>
        </w:rPr>
        <w:t>Un amor herido</w:t>
      </w:r>
      <w:r w:rsidRPr="00D904BB">
        <w:rPr>
          <w:rFonts w:ascii="Arial" w:eastAsia="Times New Roman" w:hAnsi="Arial" w:cs="Arial"/>
          <w:color w:val="333333"/>
          <w:kern w:val="0"/>
          <w:lang w:eastAsia="es-UY"/>
          <w14:ligatures w14:val="none"/>
        </w:rPr>
        <w:t xml:space="preserve"> : abusos en la vida consagrada y caminos de curación. </w:t>
      </w:r>
      <w:r w:rsidRPr="00D904BB">
        <w:rPr>
          <w:rFonts w:ascii="Arial" w:eastAsia="Times New Roman" w:hAnsi="Arial" w:cs="Arial"/>
          <w:color w:val="333333"/>
          <w:kern w:val="0"/>
          <w:lang w:val="pt-PT" w:eastAsia="es-UY"/>
          <w14:ligatures w14:val="none"/>
        </w:rPr>
        <w:t>São Paulo: Editora Mensageiros, 2024.</w:t>
      </w:r>
    </w:p>
    <w:p w14:paraId="364E24C9" w14:textId="77777777" w:rsidR="00D904BB" w:rsidRPr="00D904BB" w:rsidRDefault="00D904BB" w:rsidP="00D904BB">
      <w:pPr>
        <w:spacing w:after="0" w:line="240" w:lineRule="auto"/>
        <w:rPr>
          <w:rFonts w:ascii="Arial" w:eastAsia="Times New Roman" w:hAnsi="Arial" w:cs="Arial"/>
          <w:color w:val="333333"/>
          <w:kern w:val="0"/>
          <w:lang w:eastAsia="es-UY"/>
          <w14:ligatures w14:val="none"/>
        </w:rPr>
      </w:pPr>
      <w:r w:rsidRPr="00D904BB">
        <w:rPr>
          <w:rFonts w:ascii="Arial" w:eastAsia="Times New Roman" w:hAnsi="Arial" w:cs="Arial"/>
          <w:color w:val="333333"/>
          <w:kern w:val="0"/>
          <w:lang w:val="pt-PT" w:eastAsia="es-UY"/>
          <w14:ligatures w14:val="none"/>
        </w:rPr>
        <w:t>MEDEIROS, Fernanda de Faria </w:t>
      </w:r>
      <w:r w:rsidRPr="00D904BB">
        <w:rPr>
          <w:rFonts w:ascii="Arial" w:eastAsia="Times New Roman" w:hAnsi="Arial" w:cs="Arial"/>
          <w:i/>
          <w:iCs/>
          <w:color w:val="333333"/>
          <w:kern w:val="0"/>
          <w:lang w:val="pt-PT" w:eastAsia="es-UY"/>
          <w14:ligatures w14:val="none"/>
        </w:rPr>
        <w:t>et al</w:t>
      </w:r>
      <w:r w:rsidRPr="00D904BB">
        <w:rPr>
          <w:rFonts w:ascii="Arial" w:eastAsia="Times New Roman" w:hAnsi="Arial" w:cs="Arial"/>
          <w:color w:val="333333"/>
          <w:kern w:val="0"/>
          <w:lang w:val="pt-PT" w:eastAsia="es-UY"/>
          <w14:ligatures w14:val="none"/>
        </w:rPr>
        <w:t> . </w:t>
      </w:r>
      <w:proofErr w:type="spellStart"/>
      <w:r w:rsidRPr="00D904BB">
        <w:rPr>
          <w:rFonts w:ascii="Arial" w:eastAsia="Times New Roman" w:hAnsi="Arial" w:cs="Arial"/>
          <w:i/>
          <w:iCs/>
          <w:color w:val="333333"/>
          <w:kern w:val="0"/>
          <w:lang w:eastAsia="es-UY"/>
          <w14:ligatures w14:val="none"/>
        </w:rPr>
        <w:t>Influencers</w:t>
      </w:r>
      <w:proofErr w:type="spellEnd"/>
      <w:r w:rsidRPr="00D904BB">
        <w:rPr>
          <w:rFonts w:ascii="Arial" w:eastAsia="Times New Roman" w:hAnsi="Arial" w:cs="Arial"/>
          <w:i/>
          <w:iCs/>
          <w:color w:val="333333"/>
          <w:kern w:val="0"/>
          <w:lang w:eastAsia="es-UY"/>
          <w14:ligatures w14:val="none"/>
        </w:rPr>
        <w:t xml:space="preserve"> digitales católicos</w:t>
      </w:r>
      <w:r w:rsidRPr="00D904BB">
        <w:rPr>
          <w:rFonts w:ascii="Arial" w:eastAsia="Times New Roman" w:hAnsi="Arial" w:cs="Arial"/>
          <w:color w:val="333333"/>
          <w:kern w:val="0"/>
          <w:lang w:eastAsia="es-UY"/>
          <w14:ligatures w14:val="none"/>
        </w:rPr>
        <w:t> : efectos y perspectivas. São Paulo: Ideas &amp; Letras, Paulus, 2024.</w:t>
      </w:r>
    </w:p>
    <w:p w14:paraId="72DB7BE4" w14:textId="77777777" w:rsidR="00926044" w:rsidRDefault="00926044"/>
    <w:p w14:paraId="201E7AE6" w14:textId="1B0C7529" w:rsidR="00A45B5A" w:rsidRDefault="00A45B5A">
      <w:hyperlink r:id="rId31" w:history="1">
        <w:r w:rsidRPr="008F52AE">
          <w:rPr>
            <w:rStyle w:val="Hipervnculo"/>
          </w:rPr>
          <w:t>https://www.ihu.unisinos.br/660794-de-uma-igreja-mestra-patriarcal-para-uma-igreja-aprendiz-feminista-artigo-de-gabriel-vilardi</w:t>
        </w:r>
      </w:hyperlink>
    </w:p>
    <w:p w14:paraId="4A83CE58" w14:textId="77777777" w:rsidR="00A45B5A" w:rsidRDefault="00A45B5A"/>
    <w:sectPr w:rsidR="00A45B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4BB"/>
    <w:rsid w:val="00926044"/>
    <w:rsid w:val="00A45B5A"/>
    <w:rsid w:val="00D904BB"/>
    <w:rsid w:val="00DE17AC"/>
    <w:rsid w:val="00FF13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8B665"/>
  <w15:chartTrackingRefBased/>
  <w15:docId w15:val="{24A33250-1213-4B93-B841-FA870455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04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04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04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04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04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04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04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04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04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04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04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04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04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04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04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04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04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04BB"/>
    <w:rPr>
      <w:rFonts w:eastAsiaTheme="majorEastAsia" w:cstheme="majorBidi"/>
      <w:color w:val="272727" w:themeColor="text1" w:themeTint="D8"/>
    </w:rPr>
  </w:style>
  <w:style w:type="paragraph" w:styleId="Ttulo">
    <w:name w:val="Title"/>
    <w:basedOn w:val="Normal"/>
    <w:next w:val="Normal"/>
    <w:link w:val="TtuloCar"/>
    <w:uiPriority w:val="10"/>
    <w:qFormat/>
    <w:rsid w:val="00D904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04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04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04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04BB"/>
    <w:pPr>
      <w:spacing w:before="160"/>
      <w:jc w:val="center"/>
    </w:pPr>
    <w:rPr>
      <w:i/>
      <w:iCs/>
      <w:color w:val="404040" w:themeColor="text1" w:themeTint="BF"/>
    </w:rPr>
  </w:style>
  <w:style w:type="character" w:customStyle="1" w:styleId="CitaCar">
    <w:name w:val="Cita Car"/>
    <w:basedOn w:val="Fuentedeprrafopredeter"/>
    <w:link w:val="Cita"/>
    <w:uiPriority w:val="29"/>
    <w:rsid w:val="00D904BB"/>
    <w:rPr>
      <w:i/>
      <w:iCs/>
      <w:color w:val="404040" w:themeColor="text1" w:themeTint="BF"/>
    </w:rPr>
  </w:style>
  <w:style w:type="paragraph" w:styleId="Prrafodelista">
    <w:name w:val="List Paragraph"/>
    <w:basedOn w:val="Normal"/>
    <w:uiPriority w:val="34"/>
    <w:qFormat/>
    <w:rsid w:val="00D904BB"/>
    <w:pPr>
      <w:ind w:left="720"/>
      <w:contextualSpacing/>
    </w:pPr>
  </w:style>
  <w:style w:type="character" w:styleId="nfasisintenso">
    <w:name w:val="Intense Emphasis"/>
    <w:basedOn w:val="Fuentedeprrafopredeter"/>
    <w:uiPriority w:val="21"/>
    <w:qFormat/>
    <w:rsid w:val="00D904BB"/>
    <w:rPr>
      <w:i/>
      <w:iCs/>
      <w:color w:val="0F4761" w:themeColor="accent1" w:themeShade="BF"/>
    </w:rPr>
  </w:style>
  <w:style w:type="paragraph" w:styleId="Citadestacada">
    <w:name w:val="Intense Quote"/>
    <w:basedOn w:val="Normal"/>
    <w:next w:val="Normal"/>
    <w:link w:val="CitadestacadaCar"/>
    <w:uiPriority w:val="30"/>
    <w:qFormat/>
    <w:rsid w:val="00D904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04BB"/>
    <w:rPr>
      <w:i/>
      <w:iCs/>
      <w:color w:val="0F4761" w:themeColor="accent1" w:themeShade="BF"/>
    </w:rPr>
  </w:style>
  <w:style w:type="character" w:styleId="Referenciaintensa">
    <w:name w:val="Intense Reference"/>
    <w:basedOn w:val="Fuentedeprrafopredeter"/>
    <w:uiPriority w:val="32"/>
    <w:qFormat/>
    <w:rsid w:val="00D904BB"/>
    <w:rPr>
      <w:b/>
      <w:bCs/>
      <w:smallCaps/>
      <w:color w:val="0F4761" w:themeColor="accent1" w:themeShade="BF"/>
      <w:spacing w:val="5"/>
    </w:rPr>
  </w:style>
  <w:style w:type="character" w:styleId="Hipervnculo">
    <w:name w:val="Hyperlink"/>
    <w:basedOn w:val="Fuentedeprrafopredeter"/>
    <w:uiPriority w:val="99"/>
    <w:unhideWhenUsed/>
    <w:rsid w:val="00A45B5A"/>
    <w:rPr>
      <w:color w:val="467886" w:themeColor="hyperlink"/>
      <w:u w:val="single"/>
    </w:rPr>
  </w:style>
  <w:style w:type="character" w:styleId="Mencinsinresolver">
    <w:name w:val="Unresolved Mention"/>
    <w:basedOn w:val="Fuentedeprrafopredeter"/>
    <w:uiPriority w:val="99"/>
    <w:semiHidden/>
    <w:unhideWhenUsed/>
    <w:rsid w:val="00A45B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hu.unisinos.br/categorias/626105-a-raiz-doente-do-clericalismo" TargetMode="External"/><Relationship Id="rId18" Type="http://schemas.openxmlformats.org/officeDocument/2006/relationships/hyperlink" Target="https://ihu.unisinos.br/categorias/605665-sopradores-de-brasas-entrevista-com-dom-joaquim-giovani-mol-guimaraes" TargetMode="External"/><Relationship Id="rId26" Type="http://schemas.openxmlformats.org/officeDocument/2006/relationships/hyperlink" Target="https://ihu.unisinos.br/categorias/649574-sinodo-sobre-a-sinodalidade-tres-anos-para-implementa-lo-nas-dioceses-em-2028-uma-assembleia-eclesial-em-roma" TargetMode="External"/><Relationship Id="rId3" Type="http://schemas.openxmlformats.org/officeDocument/2006/relationships/webSettings" Target="webSettings.xml"/><Relationship Id="rId21" Type="http://schemas.openxmlformats.org/officeDocument/2006/relationships/hyperlink" Target="https://ihu.unisinos.br/categorias/644552-um-amor-ferido-abusos-na-vida-consagrada-e-caminhos-para-a-cura" TargetMode="External"/><Relationship Id="rId7" Type="http://schemas.openxmlformats.org/officeDocument/2006/relationships/hyperlink" Target="https://ihu.unisinos.br/categorias/644647-o-enfrentamento-dos-abusos-sexuais-na-igreja-catolica" TargetMode="External"/><Relationship Id="rId12" Type="http://schemas.openxmlformats.org/officeDocument/2006/relationships/hyperlink" Target="https://ihu.unisinos.br/categorias/603184-clericalismo" TargetMode="External"/><Relationship Id="rId17" Type="http://schemas.openxmlformats.org/officeDocument/2006/relationships/hyperlink" Target="https://ihu.unisinos.br/categorias/637259-influenciadores-digitais-catolicos-em-debate-no-ihu-uma-comunicacao-para-o-amor-artigo-de-gabriel-vilardi" TargetMode="External"/><Relationship Id="rId25" Type="http://schemas.openxmlformats.org/officeDocument/2006/relationships/hyperlink" Target="https://ihu.unisinos.br/categorias/655224-inacio-de-loyola-em-tempos-sombrios-artigo-de-gabriel-vilardi"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hu.unisinos.br/categorias/646723-a-igreja-como-noiva-imaculada-uma-critica-feminista-a-uma-metafora-prejudicial-artigo-de-susan-ross" TargetMode="External"/><Relationship Id="rId20" Type="http://schemas.openxmlformats.org/officeDocument/2006/relationships/hyperlink" Target="https://ihu.unisinos.br/categorias/596683-abusos-na-igreja-o-prior-da-grande-cartuxa-sai-do-seu-silencio" TargetMode="External"/><Relationship Id="rId29" Type="http://schemas.openxmlformats.org/officeDocument/2006/relationships/hyperlink" Target="https://ihu.unisinos.br/categorias/642515-neiva-furlin-autora-de-teologia-feminista-insurgencia-e-subjetividades-fala-sobre-a-urgencia-deste-tema" TargetMode="External"/><Relationship Id="rId1" Type="http://schemas.openxmlformats.org/officeDocument/2006/relationships/styles" Target="styles.xml"/><Relationship Id="rId6" Type="http://schemas.openxmlformats.org/officeDocument/2006/relationships/hyperlink" Target="https://ihu.unisinos.br/categorias/651205-o-adeus-ao-papa-da-indiferenca-artigo-de-gabriel-vilardi" TargetMode="External"/><Relationship Id="rId11" Type="http://schemas.openxmlformats.org/officeDocument/2006/relationships/hyperlink" Target="https://ihu.unisinos.br/categorias/634770-somos-todos-responsaveis" TargetMode="External"/><Relationship Id="rId24" Type="http://schemas.openxmlformats.org/officeDocument/2006/relationships/hyperlink" Target="https://ihu.unisinos.br/noticias/521154-pobreza-castidade-obediencia-votos-tradicionais-redefinidos-para-o-seculo-xxi-artigo-de-maureen-fiedler" TargetMode="External"/><Relationship Id="rId32" Type="http://schemas.openxmlformats.org/officeDocument/2006/relationships/fontTable" Target="fontTable.xml"/><Relationship Id="rId5" Type="http://schemas.openxmlformats.org/officeDocument/2006/relationships/hyperlink" Target="https://ihu.unisinos.br/categorias/657813-companhia-de-jesus-e-o-compromisso-com-a-justica-artigo-de-gabriel-vilardi" TargetMode="External"/><Relationship Id="rId15" Type="http://schemas.openxmlformats.org/officeDocument/2006/relationships/hyperlink" Target="https://ihu.unisinos.br/categorias/659423-as-mulheres-vao-ao-sepulcro-a-ceu-aberto-artigo-de-ivone-gebara" TargetMode="External"/><Relationship Id="rId23" Type="http://schemas.openxmlformats.org/officeDocument/2006/relationships/hyperlink" Target="https://ihu.unisinos.br/656060-a-grande-oportunidade-do-papa-leao-xiv-reformar-os-ensinamentos-da-igreja-sobre-sexualidade-artigo-de-thomas-c-fox" TargetMode="External"/><Relationship Id="rId28" Type="http://schemas.openxmlformats.org/officeDocument/2006/relationships/hyperlink" Target="https://ihu.unisinos.br/categorias/605494-teologia-e-feminismo-uma-espiritualidade-libertadora-e-nao-de-disciplina-e-controle-entrevista-com-nancy-cardoso" TargetMode="External"/><Relationship Id="rId10" Type="http://schemas.openxmlformats.org/officeDocument/2006/relationships/hyperlink" Target="https://ihu.unisinos.br/categorias/623733-abusos-sexuais-o-sentimento-de-traicao-e-forte-entrevista-com-veronique-margron" TargetMode="External"/><Relationship Id="rId19" Type="http://schemas.openxmlformats.org/officeDocument/2006/relationships/hyperlink" Target="https://ihu.unisinos.br/categorias/589062-motu-proprio-vos-estis-lux-mundi-padre-zollner-o-passo-mais-importante-dos-ultimos-anos" TargetMode="External"/><Relationship Id="rId31" Type="http://schemas.openxmlformats.org/officeDocument/2006/relationships/hyperlink" Target="https://www.ihu.unisinos.br/660794-de-uma-igreja-mestra-patriarcal-para-uma-igreja-aprendiz-feminista-artigo-de-gabriel-vilardi" TargetMode="External"/><Relationship Id="rId4" Type="http://schemas.openxmlformats.org/officeDocument/2006/relationships/image" Target="media/image1.png"/><Relationship Id="rId9" Type="http://schemas.openxmlformats.org/officeDocument/2006/relationships/hyperlink" Target="https://ihu.unisinos.br/582610-urge-levar-a-voz-das-vitimas-de-abusos-a-cupula-da-igreja-entrevista-com-o-cardeal-sean-o-malley" TargetMode="External"/><Relationship Id="rId14" Type="http://schemas.openxmlformats.org/officeDocument/2006/relationships/hyperlink" Target="https://ihu.unisinos.br/599845" TargetMode="External"/><Relationship Id="rId22" Type="http://schemas.openxmlformats.org/officeDocument/2006/relationships/hyperlink" Target="https://ihu.unisinos.br/categorias/581955-abusos-nao-bastam-as-leis-se-a-mentalidade-nao-mudar-afirma-pe-zollner" TargetMode="External"/><Relationship Id="rId27" Type="http://schemas.openxmlformats.org/officeDocument/2006/relationships/hyperlink" Target="https://ihu.unisinos.br/categorias/659374-o-massacre-no-rio-artigo-de-frei-betto" TargetMode="External"/><Relationship Id="rId30" Type="http://schemas.openxmlformats.org/officeDocument/2006/relationships/hyperlink" Target="https://ihu.unisinos.br/categorias/159-entrevistas/658663-abuso-a-conta-gotas-na-vida-religiosa-entrevista-especial-com-veronique-margron" TargetMode="External"/><Relationship Id="rId8" Type="http://schemas.openxmlformats.org/officeDocument/2006/relationships/hyperlink" Target="https://ihu.unisinos.br/categorias/579811-o-momento-metoo-repensando-a-revolucao-sexu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3822</Words>
  <Characters>21025</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2025-12-04T13:49:00Z</dcterms:created>
  <dcterms:modified xsi:type="dcterms:W3CDTF">2025-12-04T14:09:00Z</dcterms:modified>
</cp:coreProperties>
</file>