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8068" w14:textId="77777777" w:rsidR="00220D3F" w:rsidRDefault="00220D3F" w:rsidP="00220D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</w:pPr>
      <w:proofErr w:type="gramStart"/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>Hola</w:t>
      </w:r>
      <w:proofErr w:type="gramEnd"/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 xml:space="preserve"> amigos/as, Dentro de unas semanas llegaremos a los nueve meses del fallecimiento de </w:t>
      </w:r>
      <w:r w:rsidRPr="00220D3F">
        <w:rPr>
          <w:rFonts w:ascii="Arial" w:eastAsia="Times New Roman" w:hAnsi="Arial" w:cs="Arial"/>
          <w:b/>
          <w:bCs/>
          <w:kern w:val="0"/>
          <w:sz w:val="28"/>
          <w:szCs w:val="28"/>
          <w:lang w:eastAsia="es-UY"/>
          <w14:ligatures w14:val="none"/>
        </w:rPr>
        <w:t xml:space="preserve">Padre Rogelio </w:t>
      </w:r>
      <w:proofErr w:type="spellStart"/>
      <w:r w:rsidRPr="00220D3F">
        <w:rPr>
          <w:rFonts w:ascii="Arial" w:eastAsia="Times New Roman" w:hAnsi="Arial" w:cs="Arial"/>
          <w:b/>
          <w:bCs/>
          <w:kern w:val="0"/>
          <w:sz w:val="28"/>
          <w:szCs w:val="28"/>
          <w:lang w:eastAsia="es-UY"/>
          <w14:ligatures w14:val="none"/>
        </w:rPr>
        <w:t>Ponseele</w:t>
      </w:r>
      <w:proofErr w:type="spellEnd"/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 xml:space="preserve"> en El Salvador, donde ha dado lo mejor de su vida y su servicio como sacerdote acompañando al pueblo.</w:t>
      </w:r>
    </w:p>
    <w:p w14:paraId="59FD492D" w14:textId="77777777" w:rsidR="00220D3F" w:rsidRPr="00220D3F" w:rsidRDefault="00220D3F" w:rsidP="00220D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</w:pPr>
    </w:p>
    <w:p w14:paraId="194CD001" w14:textId="77777777" w:rsidR="00220D3F" w:rsidRDefault="00220D3F" w:rsidP="00220D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</w:pPr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 xml:space="preserve">por este medio les envío enlaces para encontrar  homilías de Padre Rogelio </w:t>
      </w:r>
      <w:proofErr w:type="spellStart"/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>Ponseele</w:t>
      </w:r>
      <w:proofErr w:type="spellEnd"/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>, ordenadas según año litúrgico.  </w:t>
      </w:r>
    </w:p>
    <w:p w14:paraId="7729903F" w14:textId="77777777" w:rsidR="00220D3F" w:rsidRPr="00220D3F" w:rsidRDefault="00220D3F" w:rsidP="00220D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</w:pPr>
    </w:p>
    <w:p w14:paraId="32D46F03" w14:textId="77777777" w:rsidR="00220D3F" w:rsidRDefault="00220D3F" w:rsidP="00220D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</w:pPr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 xml:space="preserve">Con un </w:t>
      </w:r>
      <w:proofErr w:type="spellStart"/>
      <w:proofErr w:type="gramStart"/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>click</w:t>
      </w:r>
      <w:proofErr w:type="spellEnd"/>
      <w:proofErr w:type="gramEnd"/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 xml:space="preserve"> en el tiempo litúrgico y luego en la fecha se abrirán los textos de sus homilías.</w:t>
      </w:r>
    </w:p>
    <w:p w14:paraId="72A2471F" w14:textId="77777777" w:rsidR="00220D3F" w:rsidRPr="00220D3F" w:rsidRDefault="00220D3F" w:rsidP="00220D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</w:pPr>
    </w:p>
    <w:p w14:paraId="1AB385DB" w14:textId="77777777" w:rsidR="00220D3F" w:rsidRPr="00220D3F" w:rsidRDefault="00220D3F" w:rsidP="00220D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</w:pPr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>Ojalá su mensaje siga animándonos en el camino del Evangelio,</w:t>
      </w:r>
    </w:p>
    <w:p w14:paraId="7422EC23" w14:textId="77777777" w:rsidR="00220D3F" w:rsidRDefault="00220D3F" w:rsidP="00220D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</w:pPr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>fraternalmente,</w:t>
      </w:r>
    </w:p>
    <w:p w14:paraId="566D4753" w14:textId="77777777" w:rsidR="00220D3F" w:rsidRPr="00220D3F" w:rsidRDefault="00220D3F" w:rsidP="00220D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</w:pPr>
    </w:p>
    <w:p w14:paraId="7AC9E2C9" w14:textId="77777777" w:rsidR="00220D3F" w:rsidRPr="00220D3F" w:rsidRDefault="00220D3F" w:rsidP="00220D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</w:pPr>
      <w:r w:rsidRPr="00220D3F">
        <w:rPr>
          <w:rFonts w:ascii="Arial" w:eastAsia="Times New Roman" w:hAnsi="Arial" w:cs="Arial"/>
          <w:kern w:val="0"/>
          <w:sz w:val="28"/>
          <w:szCs w:val="28"/>
          <w:lang w:eastAsia="es-UY"/>
          <w14:ligatures w14:val="none"/>
        </w:rPr>
        <w:t>Luis </w:t>
      </w:r>
    </w:p>
    <w:p w14:paraId="2E0E44C3" w14:textId="77777777" w:rsidR="00220D3F" w:rsidRPr="00220D3F" w:rsidRDefault="00220D3F" w:rsidP="00220D3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UY"/>
          <w14:ligatures w14:val="none"/>
        </w:rPr>
      </w:pPr>
    </w:p>
    <w:p w14:paraId="7470BD89" w14:textId="77777777" w:rsidR="00220D3F" w:rsidRPr="00220D3F" w:rsidRDefault="00220D3F" w:rsidP="00220D3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UY"/>
          <w14:ligatures w14:val="none"/>
        </w:rPr>
      </w:pPr>
      <w:hyperlink r:id="rId4" w:tgtFrame="_blank" w:history="1">
        <w:r w:rsidRPr="00220D3F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lang w:eastAsia="es-UY"/>
            <w14:ligatures w14:val="none"/>
          </w:rPr>
          <w:t>https://biblioteca.cebesperquin.org/index.php/Ciclo_A</w:t>
        </w:r>
      </w:hyperlink>
    </w:p>
    <w:p w14:paraId="242422AA" w14:textId="77777777" w:rsidR="00220D3F" w:rsidRPr="00220D3F" w:rsidRDefault="00220D3F" w:rsidP="00220D3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UY"/>
          <w14:ligatures w14:val="none"/>
        </w:rPr>
      </w:pPr>
    </w:p>
    <w:p w14:paraId="19528AD5" w14:textId="77777777" w:rsidR="00220D3F" w:rsidRPr="00220D3F" w:rsidRDefault="00220D3F" w:rsidP="00220D3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UY"/>
          <w14:ligatures w14:val="none"/>
        </w:rPr>
      </w:pPr>
      <w:hyperlink r:id="rId5" w:tgtFrame="_blank" w:history="1">
        <w:r w:rsidRPr="00220D3F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lang w:eastAsia="es-UY"/>
            <w14:ligatures w14:val="none"/>
          </w:rPr>
          <w:t>https://biblioteca.cebesperquin.org/index.php/Ciclo_B</w:t>
        </w:r>
      </w:hyperlink>
    </w:p>
    <w:p w14:paraId="0EA4D444" w14:textId="77777777" w:rsidR="00220D3F" w:rsidRPr="00220D3F" w:rsidRDefault="00220D3F" w:rsidP="00220D3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UY"/>
          <w14:ligatures w14:val="none"/>
        </w:rPr>
      </w:pPr>
    </w:p>
    <w:p w14:paraId="646FE1BC" w14:textId="77777777" w:rsidR="00220D3F" w:rsidRPr="00220D3F" w:rsidRDefault="00220D3F" w:rsidP="00220D3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UY"/>
          <w14:ligatures w14:val="none"/>
        </w:rPr>
      </w:pPr>
      <w:hyperlink r:id="rId6" w:tgtFrame="_blank" w:history="1">
        <w:r w:rsidRPr="00220D3F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lang w:eastAsia="es-UY"/>
            <w14:ligatures w14:val="none"/>
          </w:rPr>
          <w:t>https://biblioteca.cebesperquin.org/index.php/Ciclo_C</w:t>
        </w:r>
      </w:hyperlink>
    </w:p>
    <w:p w14:paraId="3333C982" w14:textId="77777777" w:rsidR="00220D3F" w:rsidRPr="00220D3F" w:rsidRDefault="00220D3F" w:rsidP="00220D3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UY"/>
          <w14:ligatures w14:val="none"/>
        </w:rPr>
      </w:pPr>
    </w:p>
    <w:p w14:paraId="64C63C64" w14:textId="77777777" w:rsidR="00220D3F" w:rsidRPr="00220D3F" w:rsidRDefault="00220D3F" w:rsidP="00220D3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UY"/>
          <w14:ligatures w14:val="none"/>
        </w:rPr>
      </w:pPr>
    </w:p>
    <w:p w14:paraId="54068A91" w14:textId="72DB489D" w:rsidR="00926044" w:rsidRDefault="00220D3F">
      <w:r>
        <w:rPr>
          <w:noProof/>
        </w:rPr>
        <w:drawing>
          <wp:inline distT="0" distB="0" distL="0" distR="0" wp14:anchorId="3B5A6242" wp14:editId="627D8721">
            <wp:extent cx="5080000" cy="2640061"/>
            <wp:effectExtent l="0" t="0" r="6350" b="8255"/>
            <wp:docPr id="19036425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865" cy="2645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D3F"/>
    <w:rsid w:val="00220D3F"/>
    <w:rsid w:val="00926044"/>
    <w:rsid w:val="00BE38E0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95317"/>
  <w15:chartTrackingRefBased/>
  <w15:docId w15:val="{D0817BA5-24E8-4788-8B57-CA90592A1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0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0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0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0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0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0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0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0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0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0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0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0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0D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0D3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0D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0D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0D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0D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0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0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0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0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0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0D3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0D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0D3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0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0D3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0D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ioteca.cebesperquin.org/index.php/Ciclo_C" TargetMode="External"/><Relationship Id="rId5" Type="http://schemas.openxmlformats.org/officeDocument/2006/relationships/hyperlink" Target="https://biblioteca.cebesperquin.org/index.php/Ciclo_B" TargetMode="External"/><Relationship Id="rId4" Type="http://schemas.openxmlformats.org/officeDocument/2006/relationships/hyperlink" Target="https://biblioteca.cebesperquin.org/index.php/Ciclo_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785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2025-12-03T19:09:00Z</dcterms:created>
  <dcterms:modified xsi:type="dcterms:W3CDTF">2025-12-03T19:13:00Z</dcterms:modified>
</cp:coreProperties>
</file>