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B5201" w14:textId="795B7308" w:rsidR="00CC6969" w:rsidRPr="00CC6969" w:rsidRDefault="00CC6969" w:rsidP="00CC6969">
      <w:pPr>
        <w:shd w:val="clear" w:color="auto" w:fill="FFFFFF"/>
        <w:spacing w:after="100" w:afterAutospacing="1" w:line="240" w:lineRule="auto"/>
        <w:outlineLvl w:val="0"/>
        <w:rPr>
          <w:rFonts w:ascii="Segoe UI" w:eastAsia="Times New Roman" w:hAnsi="Segoe UI" w:cs="Segoe UI"/>
          <w:color w:val="212529"/>
          <w:kern w:val="36"/>
          <w:sz w:val="48"/>
          <w:szCs w:val="48"/>
          <w:lang w:eastAsia="es-UY"/>
          <w14:ligatures w14:val="none"/>
        </w:rPr>
      </w:pPr>
      <w:r w:rsidRPr="00CC6969">
        <w:rPr>
          <w:rFonts w:ascii="Segoe UI" w:eastAsia="Times New Roman" w:hAnsi="Segoe UI" w:cs="Segoe UI"/>
          <w:color w:val="212529"/>
          <w:kern w:val="36"/>
          <w:sz w:val="48"/>
          <w:szCs w:val="48"/>
          <w:lang w:eastAsia="es-UY"/>
          <w14:ligatures w14:val="none"/>
        </w:rPr>
        <w:t>El programa 'Primer</w:t>
      </w:r>
      <w:r>
        <w:rPr>
          <w:rFonts w:ascii="Segoe UI" w:eastAsia="Times New Roman" w:hAnsi="Segoe UI" w:cs="Segoe UI"/>
          <w:color w:val="212529"/>
          <w:kern w:val="36"/>
          <w:sz w:val="48"/>
          <w:szCs w:val="48"/>
          <w:lang w:eastAsia="es-UY"/>
          <w14:ligatures w14:val="none"/>
        </w:rPr>
        <w:t>o</w:t>
      </w:r>
      <w:r w:rsidRPr="00CC6969">
        <w:rPr>
          <w:rFonts w:ascii="Segoe UI" w:eastAsia="Times New Roman" w:hAnsi="Segoe UI" w:cs="Segoe UI"/>
          <w:color w:val="212529"/>
          <w:kern w:val="36"/>
          <w:sz w:val="48"/>
          <w:szCs w:val="48"/>
          <w:lang w:eastAsia="es-UY"/>
          <w14:ligatures w14:val="none"/>
        </w:rPr>
        <w:t xml:space="preserve"> el Hogar' celebra una década en Barcelona y refuerza su papel en la atención al sinhogarismo crónico</w:t>
      </w:r>
    </w:p>
    <w:p w14:paraId="09C5B6F3" w14:textId="77777777" w:rsidR="00CC6969" w:rsidRPr="00CC6969" w:rsidRDefault="00CC6969" w:rsidP="00CC6969">
      <w:pPr>
        <w:shd w:val="clear" w:color="auto" w:fill="FFFFFF"/>
        <w:spacing w:after="0" w:line="240" w:lineRule="auto"/>
        <w:rPr>
          <w:rFonts w:ascii="Times New Roman" w:eastAsia="Times New Roman" w:hAnsi="Times New Roman" w:cs="Times New Roman"/>
          <w:b/>
          <w:bCs/>
          <w:kern w:val="0"/>
          <w:sz w:val="24"/>
          <w:szCs w:val="24"/>
          <w:lang w:eastAsia="es-UY"/>
          <w14:ligatures w14:val="none"/>
        </w:rPr>
      </w:pPr>
      <w:r w:rsidRPr="00CC6969">
        <w:rPr>
          <w:rFonts w:ascii="Times New Roman" w:eastAsia="Times New Roman" w:hAnsi="Times New Roman" w:cs="Times New Roman"/>
          <w:b/>
          <w:bCs/>
          <w:kern w:val="0"/>
          <w:sz w:val="24"/>
          <w:szCs w:val="24"/>
          <w:lang w:eastAsia="es-UY"/>
          <w14:ligatures w14:val="none"/>
        </w:rPr>
        <w:t>Autorías</w:t>
      </w:r>
    </w:p>
    <w:p w14:paraId="01083FCE" w14:textId="77777777" w:rsidR="00CC6969" w:rsidRPr="00CC6969" w:rsidRDefault="00CC6969" w:rsidP="00CC6969">
      <w:pPr>
        <w:shd w:val="clear" w:color="auto" w:fill="FFFFFF"/>
        <w:spacing w:after="0" w:line="240" w:lineRule="auto"/>
        <w:rPr>
          <w:rFonts w:ascii="Times New Roman" w:eastAsia="Times New Roman" w:hAnsi="Times New Roman" w:cs="Times New Roman"/>
          <w:b/>
          <w:bCs/>
          <w:kern w:val="0"/>
          <w:sz w:val="24"/>
          <w:szCs w:val="24"/>
          <w:lang w:eastAsia="es-UY"/>
          <w14:ligatures w14:val="none"/>
        </w:rPr>
      </w:pPr>
      <w:r w:rsidRPr="00CC6969">
        <w:rPr>
          <w:rFonts w:ascii="Times New Roman" w:eastAsia="Times New Roman" w:hAnsi="Times New Roman" w:cs="Times New Roman"/>
          <w:b/>
          <w:bCs/>
          <w:kern w:val="0"/>
          <w:sz w:val="24"/>
          <w:szCs w:val="24"/>
          <w:lang w:eastAsia="es-UY"/>
          <w14:ligatures w14:val="none"/>
        </w:rPr>
        <w:t>Nombre</w:t>
      </w:r>
    </w:p>
    <w:p w14:paraId="348465CD" w14:textId="77777777" w:rsidR="00CC6969" w:rsidRPr="00CC6969" w:rsidRDefault="00CC6969" w:rsidP="00CC6969">
      <w:pPr>
        <w:shd w:val="clear" w:color="auto" w:fill="FFFFFF"/>
        <w:spacing w:after="0" w:line="240" w:lineRule="auto"/>
        <w:rPr>
          <w:rFonts w:ascii="Times New Roman" w:eastAsia="Times New Roman" w:hAnsi="Times New Roman" w:cs="Times New Roman"/>
          <w:kern w:val="0"/>
          <w:sz w:val="24"/>
          <w:szCs w:val="24"/>
          <w:lang w:eastAsia="es-UY"/>
          <w14:ligatures w14:val="none"/>
        </w:rPr>
      </w:pPr>
      <w:hyperlink r:id="rId4" w:history="1">
        <w:r w:rsidRPr="00CC6969">
          <w:rPr>
            <w:rFonts w:ascii="Times New Roman" w:eastAsia="Times New Roman" w:hAnsi="Times New Roman" w:cs="Times New Roman"/>
            <w:b/>
            <w:bCs/>
            <w:color w:val="B2222D"/>
            <w:kern w:val="0"/>
            <w:sz w:val="24"/>
            <w:szCs w:val="24"/>
            <w:u w:val="single"/>
            <w:lang w:eastAsia="es-UY"/>
            <w14:ligatures w14:val="none"/>
          </w:rPr>
          <w:t>Cataluña Religión</w:t>
        </w:r>
      </w:hyperlink>
    </w:p>
    <w:p w14:paraId="7F21FC81" w14:textId="77777777" w:rsidR="00CC6969" w:rsidRDefault="00CC6969" w:rsidP="00CC6969">
      <w:pPr>
        <w:shd w:val="clear" w:color="auto" w:fill="FFFFFF"/>
        <w:spacing w:after="0" w:line="240" w:lineRule="auto"/>
        <w:rPr>
          <w:rFonts w:ascii="Times New Roman" w:eastAsia="Times New Roman" w:hAnsi="Times New Roman" w:cs="Times New Roman"/>
          <w:kern w:val="0"/>
          <w:sz w:val="24"/>
          <w:szCs w:val="24"/>
          <w:lang w:eastAsia="es-UY"/>
          <w14:ligatures w14:val="none"/>
        </w:rPr>
      </w:pPr>
    </w:p>
    <w:p w14:paraId="2CF69411" w14:textId="42C86AB0" w:rsidR="00CC6969" w:rsidRDefault="00CC6969" w:rsidP="00CC6969">
      <w:pPr>
        <w:shd w:val="clear" w:color="auto" w:fill="FFFFFF"/>
        <w:spacing w:after="0" w:line="240" w:lineRule="auto"/>
        <w:rPr>
          <w:rFonts w:ascii="Times New Roman" w:eastAsia="Times New Roman" w:hAnsi="Times New Roman" w:cs="Times New Roman"/>
          <w:kern w:val="0"/>
          <w:sz w:val="24"/>
          <w:szCs w:val="24"/>
          <w:lang w:eastAsia="es-UY"/>
          <w14:ligatures w14:val="none"/>
        </w:rPr>
      </w:pPr>
      <w:r>
        <w:rPr>
          <w:rFonts w:ascii="Times New Roman" w:eastAsia="Times New Roman" w:hAnsi="Times New Roman" w:cs="Times New Roman"/>
          <w:noProof/>
          <w:kern w:val="0"/>
          <w:sz w:val="24"/>
          <w:szCs w:val="24"/>
          <w:lang w:eastAsia="es-UY"/>
          <w14:ligatures w14:val="none"/>
        </w:rPr>
        <w:drawing>
          <wp:inline distT="0" distB="0" distL="0" distR="0" wp14:anchorId="14BCFBF9" wp14:editId="610BF8E1">
            <wp:extent cx="5880100" cy="3307556"/>
            <wp:effectExtent l="0" t="0" r="6350" b="7620"/>
            <wp:docPr id="12039773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9678" cy="3318569"/>
                    </a:xfrm>
                    <a:prstGeom prst="rect">
                      <a:avLst/>
                    </a:prstGeom>
                    <a:noFill/>
                  </pic:spPr>
                </pic:pic>
              </a:graphicData>
            </a:graphic>
          </wp:inline>
        </w:drawing>
      </w:r>
      <w:r>
        <w:rPr>
          <w:noProof/>
        </w:rPr>
        <mc:AlternateContent>
          <mc:Choice Requires="wps">
            <w:drawing>
              <wp:inline distT="0" distB="0" distL="0" distR="0" wp14:anchorId="72227941" wp14:editId="2F92A781">
                <wp:extent cx="304800" cy="304800"/>
                <wp:effectExtent l="0" t="0" r="0" b="0"/>
                <wp:docPr id="626976198" name="AutoShape 4" descr="primero-hogar-vivienda-sj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EF381E" id="AutoShape 4" o:spid="_x0000_s1026" alt="primero-hogar-vivienda-sj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05E684E" w14:textId="55E0D274" w:rsidR="00CC6969" w:rsidRPr="00CC6969" w:rsidRDefault="00CC6969" w:rsidP="00CC6969">
      <w:pPr>
        <w:shd w:val="clear" w:color="auto" w:fill="FFFFFF"/>
        <w:spacing w:after="0" w:line="240" w:lineRule="auto"/>
        <w:rPr>
          <w:rFonts w:ascii="Times New Roman" w:eastAsia="Times New Roman" w:hAnsi="Times New Roman" w:cs="Times New Roman"/>
          <w:kern w:val="0"/>
          <w:sz w:val="24"/>
          <w:szCs w:val="24"/>
          <w:lang w:eastAsia="es-UY"/>
          <w14:ligatures w14:val="none"/>
        </w:rPr>
      </w:pPr>
      <w:r w:rsidRPr="00CC6969">
        <w:rPr>
          <w:rFonts w:ascii="Times New Roman" w:eastAsia="Times New Roman" w:hAnsi="Times New Roman" w:cs="Times New Roman"/>
          <w:kern w:val="0"/>
          <w:sz w:val="24"/>
          <w:szCs w:val="24"/>
          <w:lang w:eastAsia="es-UY"/>
          <w14:ligatures w14:val="none"/>
        </w:rPr>
        <w:t>Fotografía: San Juan de Dios.</w:t>
      </w:r>
    </w:p>
    <w:p w14:paraId="5D690118" w14:textId="77777777" w:rsid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p>
    <w:p w14:paraId="548495F2" w14:textId="2357C634" w:rsidR="00CC6969" w:rsidRP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CC6969">
        <w:rPr>
          <w:rFonts w:ascii="Segoe UI" w:eastAsia="Times New Roman" w:hAnsi="Segoe UI" w:cs="Segoe UI"/>
          <w:color w:val="212529"/>
          <w:kern w:val="0"/>
          <w:sz w:val="24"/>
          <w:szCs w:val="24"/>
          <w:lang w:eastAsia="es-UY"/>
          <w14:ligatures w14:val="none"/>
        </w:rPr>
        <w:t>El programa 'Primer</w:t>
      </w:r>
      <w:r>
        <w:rPr>
          <w:rFonts w:ascii="Segoe UI" w:eastAsia="Times New Roman" w:hAnsi="Segoe UI" w:cs="Segoe UI"/>
          <w:color w:val="212529"/>
          <w:kern w:val="0"/>
          <w:sz w:val="24"/>
          <w:szCs w:val="24"/>
          <w:lang w:eastAsia="es-UY"/>
          <w14:ligatures w14:val="none"/>
        </w:rPr>
        <w:t>o</w:t>
      </w:r>
      <w:r w:rsidRPr="00CC6969">
        <w:rPr>
          <w:rFonts w:ascii="Segoe UI" w:eastAsia="Times New Roman" w:hAnsi="Segoe UI" w:cs="Segoe UI"/>
          <w:color w:val="212529"/>
          <w:kern w:val="0"/>
          <w:sz w:val="24"/>
          <w:szCs w:val="24"/>
          <w:lang w:eastAsia="es-UY"/>
          <w14:ligatures w14:val="none"/>
        </w:rPr>
        <w:t xml:space="preserve"> el Hogar' celebró esta semana su décimo aniversario con una jornada conmemorativa en el </w:t>
      </w:r>
      <w:proofErr w:type="spellStart"/>
      <w:r w:rsidRPr="00CC6969">
        <w:rPr>
          <w:rFonts w:ascii="Segoe UI" w:eastAsia="Times New Roman" w:hAnsi="Segoe UI" w:cs="Segoe UI"/>
          <w:color w:val="212529"/>
          <w:kern w:val="0"/>
          <w:sz w:val="24"/>
          <w:szCs w:val="24"/>
          <w:lang w:eastAsia="es-UY"/>
          <w14:ligatures w14:val="none"/>
        </w:rPr>
        <w:t>Espai</w:t>
      </w:r>
      <w:proofErr w:type="spellEnd"/>
      <w:r w:rsidRPr="00CC6969">
        <w:rPr>
          <w:rFonts w:ascii="Segoe UI" w:eastAsia="Times New Roman" w:hAnsi="Segoe UI" w:cs="Segoe UI"/>
          <w:color w:val="212529"/>
          <w:kern w:val="0"/>
          <w:sz w:val="24"/>
          <w:szCs w:val="24"/>
          <w:lang w:eastAsia="es-UY"/>
          <w14:ligatures w14:val="none"/>
        </w:rPr>
        <w:t xml:space="preserve"> Jove La Fontana, en el barrio de Gràcia. En el acto, cerca de un centenar de personas se reunieron para analizar los resultados y perspectivas de un modelo que ha transformado el abordaje del sinhogarismo crónico en Barcelona.</w:t>
      </w:r>
    </w:p>
    <w:p w14:paraId="7D7953E1" w14:textId="77777777" w:rsidR="00CC6969" w:rsidRP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CC6969">
        <w:rPr>
          <w:rFonts w:ascii="Segoe UI" w:eastAsia="Times New Roman" w:hAnsi="Segoe UI" w:cs="Segoe UI"/>
          <w:color w:val="212529"/>
          <w:kern w:val="0"/>
          <w:sz w:val="24"/>
          <w:szCs w:val="24"/>
          <w:lang w:eastAsia="es-UY"/>
          <w14:ligatures w14:val="none"/>
        </w:rPr>
        <w:t xml:space="preserve">El encuentro contó con una amplia representación institucional del </w:t>
      </w:r>
      <w:proofErr w:type="spellStart"/>
      <w:r w:rsidRPr="00CC6969">
        <w:rPr>
          <w:rFonts w:ascii="Segoe UI" w:eastAsia="Times New Roman" w:hAnsi="Segoe UI" w:cs="Segoe UI"/>
          <w:color w:val="212529"/>
          <w:kern w:val="0"/>
          <w:sz w:val="24"/>
          <w:szCs w:val="24"/>
          <w:lang w:eastAsia="es-UY"/>
          <w14:ligatures w14:val="none"/>
        </w:rPr>
        <w:t>Ajuntament</w:t>
      </w:r>
      <w:proofErr w:type="spellEnd"/>
      <w:r w:rsidRPr="00CC6969">
        <w:rPr>
          <w:rFonts w:ascii="Segoe UI" w:eastAsia="Times New Roman" w:hAnsi="Segoe UI" w:cs="Segoe UI"/>
          <w:color w:val="212529"/>
          <w:kern w:val="0"/>
          <w:sz w:val="24"/>
          <w:szCs w:val="24"/>
          <w:lang w:eastAsia="es-UY"/>
          <w14:ligatures w14:val="none"/>
        </w:rPr>
        <w:t xml:space="preserve"> de Barcelona. El gerente del Instituto Municipal de Servicios Sociales, </w:t>
      </w:r>
      <w:r w:rsidRPr="00CC6969">
        <w:rPr>
          <w:rFonts w:ascii="Segoe UI" w:eastAsia="Times New Roman" w:hAnsi="Segoe UI" w:cs="Segoe UI"/>
          <w:b/>
          <w:bCs/>
          <w:color w:val="212529"/>
          <w:kern w:val="0"/>
          <w:sz w:val="24"/>
          <w:szCs w:val="24"/>
          <w:lang w:eastAsia="es-UY"/>
          <w14:ligatures w14:val="none"/>
        </w:rPr>
        <w:t>Javier Martínez</w:t>
      </w:r>
      <w:r w:rsidRPr="00CC6969">
        <w:rPr>
          <w:rFonts w:ascii="Segoe UI" w:eastAsia="Times New Roman" w:hAnsi="Segoe UI" w:cs="Segoe UI"/>
          <w:color w:val="212529"/>
          <w:kern w:val="0"/>
          <w:sz w:val="24"/>
          <w:szCs w:val="24"/>
          <w:lang w:eastAsia="es-UY"/>
          <w14:ligatures w14:val="none"/>
        </w:rPr>
        <w:t> ; la directora de Servicios de Atención al Sinhogarismo, </w:t>
      </w:r>
      <w:r w:rsidRPr="00CC6969">
        <w:rPr>
          <w:rFonts w:ascii="Segoe UI" w:eastAsia="Times New Roman" w:hAnsi="Segoe UI" w:cs="Segoe UI"/>
          <w:b/>
          <w:bCs/>
          <w:color w:val="212529"/>
          <w:kern w:val="0"/>
          <w:sz w:val="24"/>
          <w:szCs w:val="24"/>
          <w:lang w:eastAsia="es-UY"/>
          <w14:ligatures w14:val="none"/>
        </w:rPr>
        <w:t>Carme Fortea</w:t>
      </w:r>
      <w:r w:rsidRPr="00CC6969">
        <w:rPr>
          <w:rFonts w:ascii="Segoe UI" w:eastAsia="Times New Roman" w:hAnsi="Segoe UI" w:cs="Segoe UI"/>
          <w:color w:val="212529"/>
          <w:kern w:val="0"/>
          <w:sz w:val="24"/>
          <w:szCs w:val="24"/>
          <w:lang w:eastAsia="es-UY"/>
          <w14:ligatures w14:val="none"/>
        </w:rPr>
        <w:t> , y la comisionada de Acción Social, </w:t>
      </w:r>
      <w:r w:rsidRPr="00CC6969">
        <w:rPr>
          <w:rFonts w:ascii="Segoe UI" w:eastAsia="Times New Roman" w:hAnsi="Segoe UI" w:cs="Segoe UI"/>
          <w:b/>
          <w:bCs/>
          <w:color w:val="212529"/>
          <w:kern w:val="0"/>
          <w:sz w:val="24"/>
          <w:szCs w:val="24"/>
          <w:lang w:eastAsia="es-UY"/>
          <w14:ligatures w14:val="none"/>
        </w:rPr>
        <w:t>Sonia Fuertes</w:t>
      </w:r>
      <w:r w:rsidRPr="00CC6969">
        <w:rPr>
          <w:rFonts w:ascii="Segoe UI" w:eastAsia="Times New Roman" w:hAnsi="Segoe UI" w:cs="Segoe UI"/>
          <w:color w:val="212529"/>
          <w:kern w:val="0"/>
          <w:sz w:val="24"/>
          <w:szCs w:val="24"/>
          <w:lang w:eastAsia="es-UY"/>
          <w14:ligatures w14:val="none"/>
        </w:rPr>
        <w:t xml:space="preserve"> , reafirmaron el compromiso municipal de garantizar la continuidad del programa y de reforzarlo en los </w:t>
      </w:r>
      <w:r w:rsidRPr="00CC6969">
        <w:rPr>
          <w:rFonts w:ascii="Segoe UI" w:eastAsia="Times New Roman" w:hAnsi="Segoe UI" w:cs="Segoe UI"/>
          <w:color w:val="212529"/>
          <w:kern w:val="0"/>
          <w:sz w:val="24"/>
          <w:szCs w:val="24"/>
          <w:lang w:eastAsia="es-UY"/>
          <w14:ligatures w14:val="none"/>
        </w:rPr>
        <w:lastRenderedPageBreak/>
        <w:t>próximos años. Por parte de San Juan de Dios Servicios Sociales Barcelona intervinieron </w:t>
      </w:r>
      <w:r w:rsidRPr="00CC6969">
        <w:rPr>
          <w:rFonts w:ascii="Segoe UI" w:eastAsia="Times New Roman" w:hAnsi="Segoe UI" w:cs="Segoe UI"/>
          <w:b/>
          <w:bCs/>
          <w:color w:val="212529"/>
          <w:kern w:val="0"/>
          <w:sz w:val="24"/>
          <w:szCs w:val="24"/>
          <w:lang w:eastAsia="es-UY"/>
          <w14:ligatures w14:val="none"/>
        </w:rPr>
        <w:t>Tere Bermúdez</w:t>
      </w:r>
      <w:r w:rsidRPr="00CC6969">
        <w:rPr>
          <w:rFonts w:ascii="Segoe UI" w:eastAsia="Times New Roman" w:hAnsi="Segoe UI" w:cs="Segoe UI"/>
          <w:color w:val="212529"/>
          <w:kern w:val="0"/>
          <w:sz w:val="24"/>
          <w:szCs w:val="24"/>
          <w:lang w:eastAsia="es-UY"/>
          <w14:ligatures w14:val="none"/>
        </w:rPr>
        <w:t> , directora del Área de Atención a Personas (en funciones), y </w:t>
      </w:r>
      <w:r w:rsidRPr="00CC6969">
        <w:rPr>
          <w:rFonts w:ascii="Segoe UI" w:eastAsia="Times New Roman" w:hAnsi="Segoe UI" w:cs="Segoe UI"/>
          <w:b/>
          <w:bCs/>
          <w:color w:val="212529"/>
          <w:kern w:val="0"/>
          <w:sz w:val="24"/>
          <w:szCs w:val="24"/>
          <w:lang w:eastAsia="es-UY"/>
          <w14:ligatures w14:val="none"/>
        </w:rPr>
        <w:t>Eduard Rafel</w:t>
      </w:r>
      <w:r w:rsidRPr="00CC6969">
        <w:rPr>
          <w:rFonts w:ascii="Segoe UI" w:eastAsia="Times New Roman" w:hAnsi="Segoe UI" w:cs="Segoe UI"/>
          <w:color w:val="212529"/>
          <w:kern w:val="0"/>
          <w:sz w:val="24"/>
          <w:szCs w:val="24"/>
          <w:lang w:eastAsia="es-UY"/>
          <w14:ligatures w14:val="none"/>
        </w:rPr>
        <w:t> , director del Programa de Vivienda Individual.</w:t>
      </w:r>
    </w:p>
    <w:p w14:paraId="3293DF51" w14:textId="77777777" w:rsidR="00CC6969" w:rsidRP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CC6969">
        <w:rPr>
          <w:rFonts w:ascii="Segoe UI" w:eastAsia="Times New Roman" w:hAnsi="Segoe UI" w:cs="Segoe UI"/>
          <w:color w:val="212529"/>
          <w:kern w:val="0"/>
          <w:sz w:val="24"/>
          <w:szCs w:val="24"/>
          <w:lang w:eastAsia="es-UY"/>
          <w14:ligatures w14:val="none"/>
        </w:rPr>
        <w:t>La jornada incluyó testimonios de personas participantes y un espacio de debate profesional, donde se insistió en la necesidad de ampliar el número de plazas disponibles para atender al incremento de casos de sinhogarismo crónico. Los equipos técnicos alertaron de que el aumento de situaciones de larga duración en la calle exige más recursos y mayor capacidad de acompañamiento.</w:t>
      </w:r>
    </w:p>
    <w:p w14:paraId="765D6F78" w14:textId="77777777" w:rsidR="00CC6969" w:rsidRPr="00CC6969" w:rsidRDefault="00CC6969" w:rsidP="00CC6969">
      <w:pPr>
        <w:shd w:val="clear" w:color="auto" w:fill="FFFFFF"/>
        <w:spacing w:after="100" w:afterAutospacing="1" w:line="240" w:lineRule="auto"/>
        <w:jc w:val="both"/>
        <w:outlineLvl w:val="2"/>
        <w:rPr>
          <w:rFonts w:ascii="Segoe UI" w:eastAsia="Times New Roman" w:hAnsi="Segoe UI" w:cs="Segoe UI"/>
          <w:b/>
          <w:bCs/>
          <w:color w:val="212529"/>
          <w:kern w:val="0"/>
          <w:sz w:val="24"/>
          <w:szCs w:val="24"/>
          <w:lang w:eastAsia="es-UY"/>
          <w14:ligatures w14:val="none"/>
        </w:rPr>
      </w:pPr>
      <w:r w:rsidRPr="00CC6969">
        <w:rPr>
          <w:rFonts w:ascii="Segoe UI" w:eastAsia="Times New Roman" w:hAnsi="Segoe UI" w:cs="Segoe UI"/>
          <w:b/>
          <w:bCs/>
          <w:color w:val="212529"/>
          <w:kern w:val="0"/>
          <w:sz w:val="24"/>
          <w:szCs w:val="24"/>
          <w:lang w:eastAsia="es-UY"/>
          <w14:ligatures w14:val="none"/>
        </w:rPr>
        <w:t>Formación especializada y trabajo en red, claves para consolidar el modelo</w:t>
      </w:r>
    </w:p>
    <w:p w14:paraId="798A3D09" w14:textId="77777777" w:rsidR="00CC6969" w:rsidRP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CC6969">
        <w:rPr>
          <w:rFonts w:ascii="Segoe UI" w:eastAsia="Times New Roman" w:hAnsi="Segoe UI" w:cs="Segoe UI"/>
          <w:color w:val="212529"/>
          <w:kern w:val="0"/>
          <w:sz w:val="24"/>
          <w:szCs w:val="24"/>
          <w:lang w:eastAsia="es-UY"/>
          <w14:ligatures w14:val="none"/>
        </w:rPr>
        <w:t>Uno de los aspectos más destacados fue la demanda de formación especializada para equipos profesionales. Las problemáticas vinculadas a la salud mental ya las adicciones que afrontan muchas de las personas atendidas hacen imprescindible un soporte técnico adecuado y continuado.</w:t>
      </w:r>
    </w:p>
    <w:p w14:paraId="47547895" w14:textId="77777777" w:rsidR="00CC6969" w:rsidRP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CC6969">
        <w:rPr>
          <w:rFonts w:ascii="Segoe UI" w:eastAsia="Times New Roman" w:hAnsi="Segoe UI" w:cs="Segoe UI"/>
          <w:color w:val="212529"/>
          <w:kern w:val="0"/>
          <w:sz w:val="24"/>
          <w:szCs w:val="24"/>
          <w:lang w:eastAsia="es-UY"/>
          <w14:ligatures w14:val="none"/>
        </w:rPr>
        <w:t>La celebración también puso de relieve la importancia del trabajo coordinado entre servicios sociales, dispositivos de salud mental, entidades del tercer sector y agentes comunitarios. Según los organizadores, esta cooperación ha sido decisiva para afianzar un modelo que ha demostrado resultados sólidos y un impacto transformador.</w:t>
      </w:r>
    </w:p>
    <w:p w14:paraId="0EA2BEC7" w14:textId="77777777" w:rsidR="00CC6969" w:rsidRPr="00CC6969" w:rsidRDefault="00CC6969" w:rsidP="00CC6969">
      <w:pPr>
        <w:shd w:val="clear" w:color="auto" w:fill="FFFFFF"/>
        <w:spacing w:after="100" w:afterAutospacing="1" w:line="240" w:lineRule="auto"/>
        <w:jc w:val="both"/>
        <w:rPr>
          <w:rFonts w:ascii="Segoe UI" w:eastAsia="Times New Roman" w:hAnsi="Segoe UI" w:cs="Segoe UI"/>
          <w:color w:val="212529"/>
          <w:kern w:val="0"/>
          <w:sz w:val="24"/>
          <w:szCs w:val="24"/>
          <w:lang w:eastAsia="es-UY"/>
          <w14:ligatures w14:val="none"/>
        </w:rPr>
      </w:pPr>
      <w:r w:rsidRPr="00CC6969">
        <w:rPr>
          <w:rFonts w:ascii="Segoe UI" w:eastAsia="Times New Roman" w:hAnsi="Segoe UI" w:cs="Segoe UI"/>
          <w:color w:val="212529"/>
          <w:kern w:val="0"/>
          <w:sz w:val="24"/>
          <w:szCs w:val="24"/>
          <w:lang w:eastAsia="es-UY"/>
          <w14:ligatures w14:val="none"/>
        </w:rPr>
        <w:t xml:space="preserve">'Primer la Llar' es un programa de estancia larga dirigido a personas que han vivido situaciones severas y persistentes de calle. SJD </w:t>
      </w:r>
      <w:proofErr w:type="spellStart"/>
      <w:r w:rsidRPr="00CC6969">
        <w:rPr>
          <w:rFonts w:ascii="Segoe UI" w:eastAsia="Times New Roman" w:hAnsi="Segoe UI" w:cs="Segoe UI"/>
          <w:color w:val="212529"/>
          <w:kern w:val="0"/>
          <w:sz w:val="24"/>
          <w:szCs w:val="24"/>
          <w:lang w:eastAsia="es-UY"/>
          <w14:ligatures w14:val="none"/>
        </w:rPr>
        <w:t>Serveis</w:t>
      </w:r>
      <w:proofErr w:type="spellEnd"/>
      <w:r w:rsidRPr="00CC6969">
        <w:rPr>
          <w:rFonts w:ascii="Segoe UI" w:eastAsia="Times New Roman" w:hAnsi="Segoe UI" w:cs="Segoe UI"/>
          <w:color w:val="212529"/>
          <w:kern w:val="0"/>
          <w:sz w:val="24"/>
          <w:szCs w:val="24"/>
          <w:lang w:eastAsia="es-UY"/>
          <w14:ligatures w14:val="none"/>
        </w:rPr>
        <w:t xml:space="preserve"> </w:t>
      </w:r>
      <w:proofErr w:type="spellStart"/>
      <w:r w:rsidRPr="00CC6969">
        <w:rPr>
          <w:rFonts w:ascii="Segoe UI" w:eastAsia="Times New Roman" w:hAnsi="Segoe UI" w:cs="Segoe UI"/>
          <w:color w:val="212529"/>
          <w:kern w:val="0"/>
          <w:sz w:val="24"/>
          <w:szCs w:val="24"/>
          <w:lang w:eastAsia="es-UY"/>
          <w14:ligatures w14:val="none"/>
        </w:rPr>
        <w:t>Socials</w:t>
      </w:r>
      <w:proofErr w:type="spellEnd"/>
      <w:r w:rsidRPr="00CC6969">
        <w:rPr>
          <w:rFonts w:ascii="Segoe UI" w:eastAsia="Times New Roman" w:hAnsi="Segoe UI" w:cs="Segoe UI"/>
          <w:color w:val="212529"/>
          <w:kern w:val="0"/>
          <w:sz w:val="24"/>
          <w:szCs w:val="24"/>
          <w:lang w:eastAsia="es-UY"/>
          <w14:ligatures w14:val="none"/>
        </w:rPr>
        <w:t xml:space="preserve"> Barcelona asume su gestión </w:t>
      </w:r>
      <w:proofErr w:type="gramStart"/>
      <w:r w:rsidRPr="00CC6969">
        <w:rPr>
          <w:rFonts w:ascii="Segoe UI" w:eastAsia="Times New Roman" w:hAnsi="Segoe UI" w:cs="Segoe UI"/>
          <w:color w:val="212529"/>
          <w:kern w:val="0"/>
          <w:sz w:val="24"/>
          <w:szCs w:val="24"/>
          <w:lang w:eastAsia="es-UY"/>
          <w14:ligatures w14:val="none"/>
        </w:rPr>
        <w:t>conjuntamente con</w:t>
      </w:r>
      <w:proofErr w:type="gramEnd"/>
      <w:r w:rsidRPr="00CC6969">
        <w:rPr>
          <w:rFonts w:ascii="Segoe UI" w:eastAsia="Times New Roman" w:hAnsi="Segoe UI" w:cs="Segoe UI"/>
          <w:color w:val="212529"/>
          <w:kern w:val="0"/>
          <w:sz w:val="24"/>
          <w:szCs w:val="24"/>
          <w:lang w:eastAsia="es-UY"/>
          <w14:ligatures w14:val="none"/>
        </w:rPr>
        <w:t xml:space="preserve"> la UTE </w:t>
      </w:r>
      <w:proofErr w:type="spellStart"/>
      <w:r w:rsidRPr="00CC6969">
        <w:rPr>
          <w:rFonts w:ascii="Segoe UI" w:eastAsia="Times New Roman" w:hAnsi="Segoe UI" w:cs="Segoe UI"/>
          <w:color w:val="212529"/>
          <w:kern w:val="0"/>
          <w:sz w:val="24"/>
          <w:szCs w:val="24"/>
          <w:lang w:eastAsia="es-UY"/>
          <w14:ligatures w14:val="none"/>
        </w:rPr>
        <w:t>Suara</w:t>
      </w:r>
      <w:proofErr w:type="spellEnd"/>
      <w:r w:rsidRPr="00CC6969">
        <w:rPr>
          <w:rFonts w:ascii="Segoe UI" w:eastAsia="Times New Roman" w:hAnsi="Segoe UI" w:cs="Segoe UI"/>
          <w:color w:val="212529"/>
          <w:kern w:val="0"/>
          <w:sz w:val="24"/>
          <w:szCs w:val="24"/>
          <w:lang w:eastAsia="es-UY"/>
          <w14:ligatures w14:val="none"/>
        </w:rPr>
        <w:t xml:space="preserve"> Cooperativa–Pere Claver </w:t>
      </w:r>
      <w:proofErr w:type="spellStart"/>
      <w:r w:rsidRPr="00CC6969">
        <w:rPr>
          <w:rFonts w:ascii="Segoe UI" w:eastAsia="Times New Roman" w:hAnsi="Segoe UI" w:cs="Segoe UI"/>
          <w:color w:val="212529"/>
          <w:kern w:val="0"/>
          <w:sz w:val="24"/>
          <w:szCs w:val="24"/>
          <w:lang w:eastAsia="es-UY"/>
          <w14:ligatures w14:val="none"/>
        </w:rPr>
        <w:t>Grup</w:t>
      </w:r>
      <w:proofErr w:type="spellEnd"/>
      <w:r w:rsidRPr="00CC6969">
        <w:rPr>
          <w:rFonts w:ascii="Segoe UI" w:eastAsia="Times New Roman" w:hAnsi="Segoe UI" w:cs="Segoe UI"/>
          <w:color w:val="212529"/>
          <w:kern w:val="0"/>
          <w:sz w:val="24"/>
          <w:szCs w:val="24"/>
          <w:lang w:eastAsia="es-UY"/>
          <w14:ligatures w14:val="none"/>
        </w:rPr>
        <w:t xml:space="preserve"> desde 2015, consolidándolo como una de las iniciativas pioneras del modelo </w:t>
      </w:r>
      <w:proofErr w:type="spellStart"/>
      <w:r w:rsidRPr="00CC6969">
        <w:rPr>
          <w:rFonts w:ascii="Segoe UI" w:eastAsia="Times New Roman" w:hAnsi="Segoe UI" w:cs="Segoe UI"/>
          <w:i/>
          <w:iCs/>
          <w:color w:val="212529"/>
          <w:kern w:val="0"/>
          <w:sz w:val="24"/>
          <w:szCs w:val="24"/>
          <w:lang w:eastAsia="es-UY"/>
          <w14:ligatures w14:val="none"/>
        </w:rPr>
        <w:t>housing</w:t>
      </w:r>
      <w:proofErr w:type="spellEnd"/>
      <w:r w:rsidRPr="00CC6969">
        <w:rPr>
          <w:rFonts w:ascii="Segoe UI" w:eastAsia="Times New Roman" w:hAnsi="Segoe UI" w:cs="Segoe UI"/>
          <w:i/>
          <w:iCs/>
          <w:color w:val="212529"/>
          <w:kern w:val="0"/>
          <w:sz w:val="24"/>
          <w:szCs w:val="24"/>
          <w:lang w:eastAsia="es-UY"/>
          <w14:ligatures w14:val="none"/>
        </w:rPr>
        <w:t xml:space="preserve"> </w:t>
      </w:r>
      <w:proofErr w:type="spellStart"/>
      <w:r w:rsidRPr="00CC6969">
        <w:rPr>
          <w:rFonts w:ascii="Segoe UI" w:eastAsia="Times New Roman" w:hAnsi="Segoe UI" w:cs="Segoe UI"/>
          <w:i/>
          <w:iCs/>
          <w:color w:val="212529"/>
          <w:kern w:val="0"/>
          <w:sz w:val="24"/>
          <w:szCs w:val="24"/>
          <w:lang w:eastAsia="es-UY"/>
          <w14:ligatures w14:val="none"/>
        </w:rPr>
        <w:t>first</w:t>
      </w:r>
      <w:proofErr w:type="spellEnd"/>
      <w:r w:rsidRPr="00CC6969">
        <w:rPr>
          <w:rFonts w:ascii="Segoe UI" w:eastAsia="Times New Roman" w:hAnsi="Segoe UI" w:cs="Segoe UI"/>
          <w:color w:val="212529"/>
          <w:kern w:val="0"/>
          <w:sz w:val="24"/>
          <w:szCs w:val="24"/>
          <w:lang w:eastAsia="es-UY"/>
          <w14:ligatures w14:val="none"/>
        </w:rPr>
        <w:t> en el territorio.</w:t>
      </w:r>
    </w:p>
    <w:p w14:paraId="755C8D11" w14:textId="52C45EDC" w:rsidR="00926044" w:rsidRDefault="00CC6969">
      <w:hyperlink r:id="rId6" w:history="1">
        <w:r w:rsidRPr="002326A0">
          <w:rPr>
            <w:rStyle w:val="Hipervnculo"/>
          </w:rPr>
          <w:t>https://www.catalunyareligio.cat/ca/programa-primer-llar-celebra-decada-barcelona</w:t>
        </w:r>
      </w:hyperlink>
    </w:p>
    <w:p w14:paraId="6DD4F37F" w14:textId="77777777" w:rsidR="00CC6969" w:rsidRDefault="00CC6969"/>
    <w:sectPr w:rsidR="00CC69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69"/>
    <w:rsid w:val="00233A0A"/>
    <w:rsid w:val="00926044"/>
    <w:rsid w:val="00CC696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8149"/>
  <w15:chartTrackingRefBased/>
  <w15:docId w15:val="{D0882FEA-36AA-43C0-B9CE-9F285353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6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6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69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69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69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69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69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69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696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696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696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696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696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696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696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696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696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6969"/>
    <w:rPr>
      <w:rFonts w:eastAsiaTheme="majorEastAsia" w:cstheme="majorBidi"/>
      <w:color w:val="272727" w:themeColor="text1" w:themeTint="D8"/>
    </w:rPr>
  </w:style>
  <w:style w:type="paragraph" w:styleId="Ttulo">
    <w:name w:val="Title"/>
    <w:basedOn w:val="Normal"/>
    <w:next w:val="Normal"/>
    <w:link w:val="TtuloCar"/>
    <w:uiPriority w:val="10"/>
    <w:qFormat/>
    <w:rsid w:val="00CC6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69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696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696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6969"/>
    <w:pPr>
      <w:spacing w:before="160"/>
      <w:jc w:val="center"/>
    </w:pPr>
    <w:rPr>
      <w:i/>
      <w:iCs/>
      <w:color w:val="404040" w:themeColor="text1" w:themeTint="BF"/>
    </w:rPr>
  </w:style>
  <w:style w:type="character" w:customStyle="1" w:styleId="CitaCar">
    <w:name w:val="Cita Car"/>
    <w:basedOn w:val="Fuentedeprrafopredeter"/>
    <w:link w:val="Cita"/>
    <w:uiPriority w:val="29"/>
    <w:rsid w:val="00CC6969"/>
    <w:rPr>
      <w:i/>
      <w:iCs/>
      <w:color w:val="404040" w:themeColor="text1" w:themeTint="BF"/>
    </w:rPr>
  </w:style>
  <w:style w:type="paragraph" w:styleId="Prrafodelista">
    <w:name w:val="List Paragraph"/>
    <w:basedOn w:val="Normal"/>
    <w:uiPriority w:val="34"/>
    <w:qFormat/>
    <w:rsid w:val="00CC6969"/>
    <w:pPr>
      <w:ind w:left="720"/>
      <w:contextualSpacing/>
    </w:pPr>
  </w:style>
  <w:style w:type="character" w:styleId="nfasisintenso">
    <w:name w:val="Intense Emphasis"/>
    <w:basedOn w:val="Fuentedeprrafopredeter"/>
    <w:uiPriority w:val="21"/>
    <w:qFormat/>
    <w:rsid w:val="00CC6969"/>
    <w:rPr>
      <w:i/>
      <w:iCs/>
      <w:color w:val="0F4761" w:themeColor="accent1" w:themeShade="BF"/>
    </w:rPr>
  </w:style>
  <w:style w:type="paragraph" w:styleId="Citadestacada">
    <w:name w:val="Intense Quote"/>
    <w:basedOn w:val="Normal"/>
    <w:next w:val="Normal"/>
    <w:link w:val="CitadestacadaCar"/>
    <w:uiPriority w:val="30"/>
    <w:qFormat/>
    <w:rsid w:val="00CC6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6969"/>
    <w:rPr>
      <w:i/>
      <w:iCs/>
      <w:color w:val="0F4761" w:themeColor="accent1" w:themeShade="BF"/>
    </w:rPr>
  </w:style>
  <w:style w:type="character" w:styleId="Referenciaintensa">
    <w:name w:val="Intense Reference"/>
    <w:basedOn w:val="Fuentedeprrafopredeter"/>
    <w:uiPriority w:val="32"/>
    <w:qFormat/>
    <w:rsid w:val="00CC6969"/>
    <w:rPr>
      <w:b/>
      <w:bCs/>
      <w:smallCaps/>
      <w:color w:val="0F4761" w:themeColor="accent1" w:themeShade="BF"/>
      <w:spacing w:val="5"/>
    </w:rPr>
  </w:style>
  <w:style w:type="character" w:styleId="Hipervnculo">
    <w:name w:val="Hyperlink"/>
    <w:basedOn w:val="Fuentedeprrafopredeter"/>
    <w:uiPriority w:val="99"/>
    <w:unhideWhenUsed/>
    <w:rsid w:val="00CC6969"/>
    <w:rPr>
      <w:color w:val="467886" w:themeColor="hyperlink"/>
      <w:u w:val="single"/>
    </w:rPr>
  </w:style>
  <w:style w:type="character" w:styleId="Mencinsinresolver">
    <w:name w:val="Unresolved Mention"/>
    <w:basedOn w:val="Fuentedeprrafopredeter"/>
    <w:uiPriority w:val="99"/>
    <w:semiHidden/>
    <w:unhideWhenUsed/>
    <w:rsid w:val="00CC6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talunyareligio.cat/ca/programa-primer-llar-celebra-decada-barcelona" TargetMode="External"/><Relationship Id="rId5" Type="http://schemas.openxmlformats.org/officeDocument/2006/relationships/image" Target="media/image1.png"/><Relationship Id="rId4" Type="http://schemas.openxmlformats.org/officeDocument/2006/relationships/hyperlink" Target="https://www.catalunyareligio.cat/ca/profile/catalunya-religio-2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2386</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2025-12-03T13:00:00Z</dcterms:created>
  <dcterms:modified xsi:type="dcterms:W3CDTF">2025-12-03T13:01:00Z</dcterms:modified>
</cp:coreProperties>
</file>