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BA731" w14:textId="77777777" w:rsidR="00B13400" w:rsidRPr="00B13400" w:rsidRDefault="00B13400" w:rsidP="00B13400">
      <w:pPr>
        <w:spacing w:after="180" w:line="259" w:lineRule="atLeast"/>
        <w:jc w:val="both"/>
        <w:rPr>
          <w:rFonts w:ascii="inherit" w:eastAsia="Times New Roman" w:hAnsi="inherit" w:cs="Times New Roman"/>
          <w:b/>
          <w:bCs/>
          <w:caps/>
          <w:color w:val="0093C2"/>
          <w:spacing w:val="15"/>
          <w:kern w:val="0"/>
          <w:sz w:val="24"/>
          <w:szCs w:val="24"/>
          <w:lang w:eastAsia="es-UY"/>
          <w14:ligatures w14:val="none"/>
        </w:rPr>
      </w:pPr>
      <w:r w:rsidRPr="00B13400">
        <w:rPr>
          <w:rFonts w:ascii="inherit" w:eastAsia="Times New Roman" w:hAnsi="inherit" w:cs="Times New Roman"/>
          <w:b/>
          <w:bCs/>
          <w:caps/>
          <w:color w:val="0093C2"/>
          <w:spacing w:val="15"/>
          <w:kern w:val="0"/>
          <w:sz w:val="24"/>
          <w:szCs w:val="24"/>
          <w:lang w:eastAsia="es-UY"/>
          <w14:ligatures w14:val="none"/>
        </w:rPr>
        <w:fldChar w:fldCharType="begin"/>
      </w:r>
      <w:r w:rsidRPr="00B13400">
        <w:rPr>
          <w:rFonts w:ascii="inherit" w:eastAsia="Times New Roman" w:hAnsi="inherit" w:cs="Times New Roman"/>
          <w:b/>
          <w:bCs/>
          <w:caps/>
          <w:color w:val="0093C2"/>
          <w:spacing w:val="15"/>
          <w:kern w:val="0"/>
          <w:sz w:val="24"/>
          <w:szCs w:val="24"/>
          <w:lang w:eastAsia="es-UY"/>
          <w14:ligatures w14:val="none"/>
        </w:rPr>
        <w:instrText>HYPERLINK "https://comentariointernacional.com/category/america-latina/"</w:instrText>
      </w:r>
      <w:r w:rsidRPr="00B13400">
        <w:rPr>
          <w:rFonts w:ascii="inherit" w:eastAsia="Times New Roman" w:hAnsi="inherit" w:cs="Times New Roman"/>
          <w:b/>
          <w:bCs/>
          <w:caps/>
          <w:color w:val="0093C2"/>
          <w:spacing w:val="15"/>
          <w:kern w:val="0"/>
          <w:sz w:val="24"/>
          <w:szCs w:val="24"/>
          <w:lang w:eastAsia="es-UY"/>
          <w14:ligatures w14:val="none"/>
        </w:rPr>
      </w:r>
      <w:r w:rsidRPr="00B13400">
        <w:rPr>
          <w:rFonts w:ascii="inherit" w:eastAsia="Times New Roman" w:hAnsi="inherit" w:cs="Times New Roman"/>
          <w:b/>
          <w:bCs/>
          <w:caps/>
          <w:color w:val="0093C2"/>
          <w:spacing w:val="15"/>
          <w:kern w:val="0"/>
          <w:sz w:val="24"/>
          <w:szCs w:val="24"/>
          <w:lang w:eastAsia="es-UY"/>
          <w14:ligatures w14:val="none"/>
        </w:rPr>
        <w:fldChar w:fldCharType="separate"/>
      </w:r>
      <w:r w:rsidRPr="00B13400">
        <w:rPr>
          <w:rFonts w:ascii="inherit" w:eastAsia="Times New Roman" w:hAnsi="inherit" w:cs="Times New Roman"/>
          <w:b/>
          <w:bCs/>
          <w:caps/>
          <w:color w:val="0093C2"/>
          <w:spacing w:val="15"/>
          <w:kern w:val="0"/>
          <w:sz w:val="24"/>
          <w:szCs w:val="24"/>
          <w:u w:val="single"/>
          <w:lang w:eastAsia="es-UY"/>
          <w14:ligatures w14:val="none"/>
        </w:rPr>
        <w:t>América latina</w:t>
      </w:r>
      <w:r w:rsidRPr="00B13400">
        <w:rPr>
          <w:rFonts w:ascii="inherit" w:eastAsia="Times New Roman" w:hAnsi="inherit" w:cs="Times New Roman"/>
          <w:b/>
          <w:bCs/>
          <w:caps/>
          <w:color w:val="0093C2"/>
          <w:spacing w:val="15"/>
          <w:kern w:val="0"/>
          <w:sz w:val="24"/>
          <w:szCs w:val="24"/>
          <w:lang w:eastAsia="es-UY"/>
          <w14:ligatures w14:val="none"/>
        </w:rPr>
        <w:fldChar w:fldCharType="end"/>
      </w:r>
      <w:r w:rsidRPr="00B13400">
        <w:rPr>
          <w:rFonts w:ascii="inherit" w:eastAsia="Times New Roman" w:hAnsi="inherit" w:cs="Times New Roman"/>
          <w:b/>
          <w:bCs/>
          <w:caps/>
          <w:color w:val="0093C2"/>
          <w:spacing w:val="15"/>
          <w:kern w:val="0"/>
          <w:sz w:val="24"/>
          <w:szCs w:val="24"/>
          <w:lang w:eastAsia="es-UY"/>
          <w14:ligatures w14:val="none"/>
        </w:rPr>
        <w:t>, </w:t>
      </w:r>
      <w:hyperlink r:id="rId4" w:history="1">
        <w:r w:rsidRPr="00B13400">
          <w:rPr>
            <w:rFonts w:ascii="inherit" w:eastAsia="Times New Roman" w:hAnsi="inherit" w:cs="Times New Roman"/>
            <w:b/>
            <w:bCs/>
            <w:caps/>
            <w:color w:val="0093C2"/>
            <w:spacing w:val="15"/>
            <w:kern w:val="0"/>
            <w:sz w:val="24"/>
            <w:szCs w:val="24"/>
            <w:u w:val="single"/>
            <w:lang w:eastAsia="es-UY"/>
            <w14:ligatures w14:val="none"/>
          </w:rPr>
          <w:t>Bolivia</w:t>
        </w:r>
      </w:hyperlink>
    </w:p>
    <w:p w14:paraId="0449F48C" w14:textId="77777777" w:rsidR="00B13400" w:rsidRPr="00B13400" w:rsidRDefault="00B13400" w:rsidP="00B13400">
      <w:pPr>
        <w:pBdr>
          <w:bottom w:val="single" w:sz="6" w:space="12" w:color="auto"/>
        </w:pBdr>
        <w:spacing w:after="150" w:line="300" w:lineRule="atLeast"/>
        <w:jc w:val="both"/>
        <w:outlineLvl w:val="0"/>
        <w:rPr>
          <w:rFonts w:ascii="Merriweather" w:eastAsia="Times New Roman" w:hAnsi="Merriweather" w:cs="Times New Roman"/>
          <w:b/>
          <w:bCs/>
          <w:spacing w:val="-15"/>
          <w:kern w:val="36"/>
          <w:sz w:val="60"/>
          <w:szCs w:val="60"/>
          <w:lang w:eastAsia="es-UY"/>
          <w14:ligatures w14:val="none"/>
        </w:rPr>
      </w:pPr>
      <w:r w:rsidRPr="00B13400">
        <w:rPr>
          <w:rFonts w:ascii="Merriweather" w:eastAsia="Times New Roman" w:hAnsi="Merriweather" w:cs="Times New Roman"/>
          <w:b/>
          <w:bCs/>
          <w:spacing w:val="-15"/>
          <w:kern w:val="36"/>
          <w:sz w:val="60"/>
          <w:szCs w:val="60"/>
          <w:lang w:eastAsia="es-UY"/>
          <w14:ligatures w14:val="none"/>
        </w:rPr>
        <w:t>Bolivia. ¿Victoria de Rodrigo Paz, fin de ciclo o alternancia?</w:t>
      </w:r>
    </w:p>
    <w:p w14:paraId="243747FF" w14:textId="77777777" w:rsidR="00B13400" w:rsidRPr="00B13400" w:rsidRDefault="00B13400" w:rsidP="00B13400">
      <w:pPr>
        <w:spacing w:after="0" w:line="240" w:lineRule="auto"/>
        <w:jc w:val="both"/>
        <w:rPr>
          <w:rFonts w:ascii="Times New Roman" w:eastAsia="Times New Roman" w:hAnsi="Times New Roman" w:cs="Times New Roman"/>
          <w:kern w:val="0"/>
          <w:sz w:val="24"/>
          <w:szCs w:val="24"/>
          <w:lang w:eastAsia="es-UY"/>
          <w14:ligatures w14:val="none"/>
        </w:rPr>
      </w:pPr>
      <w:r w:rsidRPr="00B13400">
        <w:rPr>
          <w:rFonts w:ascii="Times New Roman" w:eastAsia="Times New Roman" w:hAnsi="Times New Roman" w:cs="Times New Roman"/>
          <w:noProof/>
          <w:kern w:val="0"/>
          <w:sz w:val="24"/>
          <w:szCs w:val="24"/>
          <w:lang w:eastAsia="es-UY"/>
          <w14:ligatures w14:val="none"/>
        </w:rPr>
        <w:drawing>
          <wp:inline distT="0" distB="0" distL="0" distR="0" wp14:anchorId="5696BBD9" wp14:editId="05EDE26B">
            <wp:extent cx="5403850" cy="3010716"/>
            <wp:effectExtent l="0" t="0" r="6350" b="0"/>
            <wp:docPr id="1" name="Imagen 2" descr="Imagen que contiene persona, tabla, comida,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Imagen que contiene persona, tabla, comida, hombre&#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8470" cy="3018861"/>
                    </a:xfrm>
                    <a:prstGeom prst="rect">
                      <a:avLst/>
                    </a:prstGeom>
                    <a:noFill/>
                    <a:ln>
                      <a:noFill/>
                    </a:ln>
                  </pic:spPr>
                </pic:pic>
              </a:graphicData>
            </a:graphic>
          </wp:inline>
        </w:drawing>
      </w:r>
    </w:p>
    <w:p w14:paraId="77D1D0C2" w14:textId="77777777" w:rsidR="00B13400" w:rsidRPr="00B13400" w:rsidRDefault="00B13400" w:rsidP="00B13400">
      <w:pPr>
        <w:shd w:val="clear" w:color="auto" w:fill="F1F1F1"/>
        <w:spacing w:after="0" w:line="268" w:lineRule="atLeast"/>
        <w:jc w:val="both"/>
        <w:rPr>
          <w:rFonts w:ascii="Lato" w:eastAsia="Times New Roman" w:hAnsi="Lato" w:cs="Times New Roman"/>
          <w:b/>
          <w:bCs/>
          <w:color w:val="999999"/>
          <w:kern w:val="0"/>
          <w:sz w:val="21"/>
          <w:szCs w:val="21"/>
          <w:lang w:eastAsia="es-UY"/>
          <w14:ligatures w14:val="none"/>
        </w:rPr>
      </w:pPr>
      <w:r w:rsidRPr="00B13400">
        <w:rPr>
          <w:rFonts w:ascii="Lato" w:eastAsia="Times New Roman" w:hAnsi="Lato" w:cs="Times New Roman"/>
          <w:b/>
          <w:bCs/>
          <w:color w:val="999999"/>
          <w:kern w:val="0"/>
          <w:sz w:val="21"/>
          <w:szCs w:val="21"/>
          <w:lang w:eastAsia="es-UY"/>
          <w14:ligatures w14:val="none"/>
        </w:rPr>
        <w:t>Fecha: </w:t>
      </w:r>
      <w:hyperlink r:id="rId6" w:history="1">
        <w:r w:rsidRPr="00B13400">
          <w:rPr>
            <w:rFonts w:ascii="Lato" w:eastAsia="Times New Roman" w:hAnsi="Lato" w:cs="Times New Roman"/>
            <w:b/>
            <w:bCs/>
            <w:color w:val="0093C2"/>
            <w:kern w:val="0"/>
            <w:sz w:val="21"/>
            <w:szCs w:val="21"/>
            <w:u w:val="single"/>
            <w:lang w:eastAsia="es-UY"/>
            <w14:ligatures w14:val="none"/>
          </w:rPr>
          <w:t>octubre 24, 2025</w:t>
        </w:r>
      </w:hyperlink>
      <w:r w:rsidRPr="00B13400">
        <w:rPr>
          <w:rFonts w:ascii="Lato" w:eastAsia="Times New Roman" w:hAnsi="Lato" w:cs="Times New Roman"/>
          <w:b/>
          <w:bCs/>
          <w:color w:val="999999"/>
          <w:kern w:val="0"/>
          <w:sz w:val="21"/>
          <w:szCs w:val="21"/>
          <w:lang w:eastAsia="es-UY"/>
          <w14:ligatures w14:val="none"/>
        </w:rPr>
        <w:t>Autor/a: </w:t>
      </w:r>
      <w:hyperlink r:id="rId7" w:history="1">
        <w:r w:rsidRPr="00B13400">
          <w:rPr>
            <w:rFonts w:ascii="Lato" w:eastAsia="Times New Roman" w:hAnsi="Lato" w:cs="Times New Roman"/>
            <w:b/>
            <w:bCs/>
            <w:color w:val="0093C2"/>
            <w:kern w:val="0"/>
            <w:sz w:val="21"/>
            <w:szCs w:val="21"/>
            <w:u w:val="single"/>
            <w:lang w:eastAsia="es-UY"/>
            <w14:ligatures w14:val="none"/>
          </w:rPr>
          <w:t>marcelosolervicens</w:t>
        </w:r>
      </w:hyperlink>
      <w:hyperlink r:id="rId8" w:anchor="respond" w:history="1">
        <w:r w:rsidRPr="00B13400">
          <w:rPr>
            <w:rFonts w:ascii="Lato" w:eastAsia="Times New Roman" w:hAnsi="Lato" w:cs="Times New Roman"/>
            <w:b/>
            <w:bCs/>
            <w:color w:val="0093C2"/>
            <w:kern w:val="0"/>
            <w:sz w:val="21"/>
            <w:szCs w:val="21"/>
            <w:u w:val="single"/>
            <w:lang w:eastAsia="es-UY"/>
            <w14:ligatures w14:val="none"/>
          </w:rPr>
          <w:t>0</w:t>
        </w:r>
        <w:r w:rsidRPr="00B13400">
          <w:rPr>
            <w:rFonts w:ascii="Lato" w:eastAsia="Times New Roman" w:hAnsi="Lato" w:cs="Times New Roman"/>
            <w:b/>
            <w:bCs/>
            <w:color w:val="0093C2"/>
            <w:kern w:val="0"/>
            <w:sz w:val="21"/>
            <w:szCs w:val="21"/>
            <w:lang w:eastAsia="es-UY"/>
            <w14:ligatures w14:val="none"/>
          </w:rPr>
          <w:t> Comentarios</w:t>
        </w:r>
      </w:hyperlink>
    </w:p>
    <w:p w14:paraId="47429B7C" w14:textId="77777777" w:rsidR="00B13400" w:rsidRPr="00B13400" w:rsidRDefault="00B13400" w:rsidP="00B13400">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El 19 de octubre, en la segunda vuelta de las elecciones presidenciales en Bolivia, ganó </w:t>
      </w:r>
      <w:hyperlink r:id="rId9" w:history="1">
        <w:r w:rsidRPr="00B13400">
          <w:rPr>
            <w:rFonts w:ascii="inherit" w:eastAsia="Times New Roman" w:hAnsi="inherit" w:cs="Times New Roman"/>
            <w:color w:val="0093C2"/>
            <w:kern w:val="0"/>
            <w:sz w:val="26"/>
            <w:szCs w:val="26"/>
            <w:u w:val="single"/>
            <w:lang w:eastAsia="es-UY"/>
            <w14:ligatures w14:val="none"/>
          </w:rPr>
          <w:t>Rodrigo Paz Pereira</w:t>
        </w:r>
      </w:hyperlink>
      <w:r w:rsidRPr="00B13400">
        <w:rPr>
          <w:rFonts w:ascii="inherit" w:eastAsia="Times New Roman" w:hAnsi="inherit" w:cs="Times New Roman"/>
          <w:color w:val="111111"/>
          <w:kern w:val="0"/>
          <w:sz w:val="26"/>
          <w:szCs w:val="26"/>
          <w:lang w:eastAsia="es-UY"/>
          <w14:ligatures w14:val="none"/>
        </w:rPr>
        <w:t>. El Senador de Tarija y candidato del Partido Demócrata Cristiano (PDC) obtuvo 54,5% mientras que su rival, </w:t>
      </w:r>
      <w:hyperlink r:id="rId10" w:history="1">
        <w:r w:rsidRPr="00B13400">
          <w:rPr>
            <w:rFonts w:ascii="inherit" w:eastAsia="Times New Roman" w:hAnsi="inherit" w:cs="Times New Roman"/>
            <w:color w:val="0093C2"/>
            <w:kern w:val="0"/>
            <w:sz w:val="26"/>
            <w:szCs w:val="26"/>
            <w:u w:val="single"/>
            <w:lang w:eastAsia="es-UY"/>
            <w14:ligatures w14:val="none"/>
          </w:rPr>
          <w:t>Jorge “</w:t>
        </w:r>
        <w:r w:rsidRPr="00B13400">
          <w:rPr>
            <w:rFonts w:ascii="inherit" w:eastAsia="Times New Roman" w:hAnsi="inherit" w:cs="Times New Roman"/>
            <w:i/>
            <w:iCs/>
            <w:color w:val="0093C2"/>
            <w:kern w:val="0"/>
            <w:sz w:val="26"/>
            <w:szCs w:val="26"/>
            <w:bdr w:val="none" w:sz="0" w:space="0" w:color="auto" w:frame="1"/>
            <w:lang w:eastAsia="es-UY"/>
            <w14:ligatures w14:val="none"/>
          </w:rPr>
          <w:t>Tuto</w:t>
        </w:r>
        <w:r w:rsidRPr="00B13400">
          <w:rPr>
            <w:rFonts w:ascii="inherit" w:eastAsia="Times New Roman" w:hAnsi="inherit" w:cs="Times New Roman"/>
            <w:color w:val="0093C2"/>
            <w:kern w:val="0"/>
            <w:sz w:val="26"/>
            <w:szCs w:val="26"/>
            <w:u w:val="single"/>
            <w:lang w:eastAsia="es-UY"/>
            <w14:ligatures w14:val="none"/>
          </w:rPr>
          <w:t>” Quiroga</w:t>
        </w:r>
      </w:hyperlink>
      <w:r w:rsidRPr="00B13400">
        <w:rPr>
          <w:rFonts w:ascii="inherit" w:eastAsia="Times New Roman" w:hAnsi="inherit" w:cs="Times New Roman"/>
          <w:color w:val="111111"/>
          <w:kern w:val="0"/>
          <w:sz w:val="26"/>
          <w:szCs w:val="26"/>
          <w:lang w:eastAsia="es-UY"/>
          <w14:ligatures w14:val="none"/>
        </w:rPr>
        <w:t> obtuvo solamente 45% de los votos. Los resultados desmintieron las </w:t>
      </w:r>
      <w:hyperlink r:id="rId11" w:history="1">
        <w:r w:rsidRPr="00B13400">
          <w:rPr>
            <w:rFonts w:ascii="inherit" w:eastAsia="Times New Roman" w:hAnsi="inherit" w:cs="Times New Roman"/>
            <w:color w:val="0093C2"/>
            <w:kern w:val="0"/>
            <w:sz w:val="26"/>
            <w:szCs w:val="26"/>
            <w:u w:val="single"/>
            <w:lang w:eastAsia="es-UY"/>
            <w14:ligatures w14:val="none"/>
          </w:rPr>
          <w:t>encuestas</w:t>
        </w:r>
      </w:hyperlink>
      <w:r w:rsidRPr="00B13400">
        <w:rPr>
          <w:rFonts w:ascii="inherit" w:eastAsia="Times New Roman" w:hAnsi="inherit" w:cs="Times New Roman"/>
          <w:color w:val="111111"/>
          <w:kern w:val="0"/>
          <w:sz w:val="26"/>
          <w:szCs w:val="26"/>
          <w:lang w:eastAsia="es-UY"/>
          <w14:ligatures w14:val="none"/>
        </w:rPr>
        <w:t> : ellas daban como ganador al ultraderechista expresidente Jorge </w:t>
      </w:r>
      <w:r w:rsidRPr="00B13400">
        <w:rPr>
          <w:rFonts w:ascii="inherit" w:eastAsia="Times New Roman" w:hAnsi="inherit" w:cs="Times New Roman"/>
          <w:i/>
          <w:iCs/>
          <w:color w:val="111111"/>
          <w:kern w:val="0"/>
          <w:sz w:val="26"/>
          <w:szCs w:val="26"/>
          <w:bdr w:val="none" w:sz="0" w:space="0" w:color="auto" w:frame="1"/>
          <w:lang w:eastAsia="es-UY"/>
          <w14:ligatures w14:val="none"/>
        </w:rPr>
        <w:t>Tuto</w:t>
      </w:r>
      <w:r w:rsidRPr="00B13400">
        <w:rPr>
          <w:rFonts w:ascii="inherit" w:eastAsia="Times New Roman" w:hAnsi="inherit" w:cs="Times New Roman"/>
          <w:color w:val="111111"/>
          <w:kern w:val="0"/>
          <w:sz w:val="26"/>
          <w:szCs w:val="26"/>
          <w:lang w:eastAsia="es-UY"/>
          <w14:ligatures w14:val="none"/>
        </w:rPr>
        <w:t> Quiroga (2001-2002) que completó el mandato de Hugo Banzer.</w:t>
      </w:r>
    </w:p>
    <w:p w14:paraId="6153CB5F"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La </w:t>
      </w:r>
      <w:hyperlink r:id="rId12" w:history="1">
        <w:r w:rsidRPr="00B13400">
          <w:rPr>
            <w:rFonts w:ascii="inherit" w:eastAsia="Times New Roman" w:hAnsi="inherit" w:cs="Times New Roman"/>
            <w:color w:val="0093C2"/>
            <w:kern w:val="0"/>
            <w:sz w:val="26"/>
            <w:szCs w:val="26"/>
            <w:u w:val="single"/>
            <w:lang w:eastAsia="es-UY"/>
            <w14:ligatures w14:val="none"/>
          </w:rPr>
          <w:t>prensa</w:t>
        </w:r>
      </w:hyperlink>
      <w:r w:rsidRPr="00B13400">
        <w:rPr>
          <w:rFonts w:ascii="inherit" w:eastAsia="Times New Roman" w:hAnsi="inherit" w:cs="Times New Roman"/>
          <w:color w:val="111111"/>
          <w:kern w:val="0"/>
          <w:sz w:val="26"/>
          <w:szCs w:val="26"/>
          <w:lang w:eastAsia="es-UY"/>
          <w14:ligatures w14:val="none"/>
        </w:rPr>
        <w:t> </w:t>
      </w:r>
      <w:hyperlink r:id="rId13" w:history="1">
        <w:r w:rsidRPr="00B13400">
          <w:rPr>
            <w:rFonts w:ascii="inherit" w:eastAsia="Times New Roman" w:hAnsi="inherit" w:cs="Times New Roman"/>
            <w:color w:val="0093C2"/>
            <w:kern w:val="0"/>
            <w:sz w:val="26"/>
            <w:szCs w:val="26"/>
            <w:u w:val="single"/>
            <w:lang w:eastAsia="es-UY"/>
            <w14:ligatures w14:val="none"/>
          </w:rPr>
          <w:t>internacional</w:t>
        </w:r>
      </w:hyperlink>
      <w:r w:rsidRPr="00B13400">
        <w:rPr>
          <w:rFonts w:ascii="inherit" w:eastAsia="Times New Roman" w:hAnsi="inherit" w:cs="Times New Roman"/>
          <w:color w:val="111111"/>
          <w:kern w:val="0"/>
          <w:sz w:val="26"/>
          <w:szCs w:val="26"/>
          <w:lang w:eastAsia="es-UY"/>
          <w14:ligatures w14:val="none"/>
        </w:rPr>
        <w:t> destacó el </w:t>
      </w:r>
      <w:hyperlink r:id="rId14" w:history="1">
        <w:r w:rsidRPr="00B13400">
          <w:rPr>
            <w:rFonts w:ascii="inherit" w:eastAsia="Times New Roman" w:hAnsi="inherit" w:cs="Times New Roman"/>
            <w:color w:val="0093C2"/>
            <w:kern w:val="0"/>
            <w:sz w:val="26"/>
            <w:szCs w:val="26"/>
            <w:u w:val="single"/>
            <w:lang w:eastAsia="es-UY"/>
            <w14:ligatures w14:val="none"/>
          </w:rPr>
          <w:t>fin</w:t>
        </w:r>
      </w:hyperlink>
      <w:r w:rsidRPr="00B13400">
        <w:rPr>
          <w:rFonts w:ascii="inherit" w:eastAsia="Times New Roman" w:hAnsi="inherit" w:cs="Times New Roman"/>
          <w:color w:val="111111"/>
          <w:kern w:val="0"/>
          <w:sz w:val="26"/>
          <w:szCs w:val="26"/>
          <w:lang w:eastAsia="es-UY"/>
          <w14:ligatures w14:val="none"/>
        </w:rPr>
        <w:t> de dos décadas de hegemonía del Movimiento al Socialismo (</w:t>
      </w:r>
      <w:hyperlink r:id="rId15" w:history="1">
        <w:r w:rsidRPr="00B13400">
          <w:rPr>
            <w:rFonts w:ascii="inherit" w:eastAsia="Times New Roman" w:hAnsi="inherit" w:cs="Times New Roman"/>
            <w:color w:val="0093C2"/>
            <w:kern w:val="0"/>
            <w:sz w:val="26"/>
            <w:szCs w:val="26"/>
            <w:u w:val="single"/>
            <w:lang w:eastAsia="es-UY"/>
            <w14:ligatures w14:val="none"/>
          </w:rPr>
          <w:t>MAS</w:t>
        </w:r>
      </w:hyperlink>
      <w:r w:rsidRPr="00B13400">
        <w:rPr>
          <w:rFonts w:ascii="inherit" w:eastAsia="Times New Roman" w:hAnsi="inherit" w:cs="Times New Roman"/>
          <w:color w:val="111111"/>
          <w:kern w:val="0"/>
          <w:sz w:val="26"/>
          <w:szCs w:val="26"/>
          <w:lang w:eastAsia="es-UY"/>
          <w14:ligatures w14:val="none"/>
        </w:rPr>
        <w:t>). El nuevo panorama del sistema político refleja el retorno de la vieja clase política, en ruptura con un ciclo en que Bolivia, un país de mayoría indígena, tuviera en 2005 un primer presidente indígena con Evo Morales. Sin embargo, en lugar de hablar de una alternancia en el poder, la prensa insiste en el inicio de un nuevo ciclo dominado por fuerzas de </w:t>
      </w:r>
      <w:hyperlink r:id="rId16" w:history="1">
        <w:r w:rsidRPr="00B13400">
          <w:rPr>
            <w:rFonts w:ascii="inherit" w:eastAsia="Times New Roman" w:hAnsi="inherit" w:cs="Times New Roman"/>
            <w:color w:val="0093C2"/>
            <w:kern w:val="0"/>
            <w:sz w:val="26"/>
            <w:szCs w:val="26"/>
            <w:u w:val="single"/>
            <w:lang w:eastAsia="es-UY"/>
            <w14:ligatures w14:val="none"/>
          </w:rPr>
          <w:t>derecha</w:t>
        </w:r>
      </w:hyperlink>
      <w:r w:rsidRPr="00B13400">
        <w:rPr>
          <w:rFonts w:ascii="inherit" w:eastAsia="Times New Roman" w:hAnsi="inherit" w:cs="Times New Roman"/>
          <w:color w:val="111111"/>
          <w:kern w:val="0"/>
          <w:sz w:val="26"/>
          <w:szCs w:val="26"/>
          <w:lang w:eastAsia="es-UY"/>
          <w14:ligatures w14:val="none"/>
        </w:rPr>
        <w:t xml:space="preserve">. Lo cierto es que la realidad es más compleja. La pregunta </w:t>
      </w:r>
      <w:r w:rsidRPr="00B13400">
        <w:rPr>
          <w:rFonts w:ascii="inherit" w:eastAsia="Times New Roman" w:hAnsi="inherit" w:cs="Times New Roman"/>
          <w:color w:val="111111"/>
          <w:kern w:val="0"/>
          <w:sz w:val="26"/>
          <w:szCs w:val="26"/>
          <w:lang w:eastAsia="es-UY"/>
          <w14:ligatures w14:val="none"/>
        </w:rPr>
        <w:lastRenderedPageBreak/>
        <w:t>apropiada es: ¿La victoria de Rodrigo Paz marca un fin de ciclo o abre paso a la alternancia?</w:t>
      </w:r>
    </w:p>
    <w:p w14:paraId="66ADE7DB" w14:textId="77777777" w:rsidR="00B13400" w:rsidRPr="00B13400" w:rsidRDefault="00B13400" w:rsidP="00B13400">
      <w:pPr>
        <w:shd w:val="clear" w:color="auto" w:fill="F1F1F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B13400">
        <w:rPr>
          <w:rFonts w:ascii="inherit" w:eastAsia="Times New Roman" w:hAnsi="inherit" w:cs="Times New Roman"/>
          <w:b/>
          <w:bCs/>
          <w:i/>
          <w:iCs/>
          <w:color w:val="111111"/>
          <w:kern w:val="0"/>
          <w:sz w:val="51"/>
          <w:szCs w:val="51"/>
          <w:bdr w:val="none" w:sz="0" w:space="0" w:color="auto" w:frame="1"/>
          <w:lang w:eastAsia="es-UY"/>
          <w14:ligatures w14:val="none"/>
        </w:rPr>
        <w:t>Electores derrotan doctrina de shock neoliberal de Jorge “Tuto” Quiroga</w:t>
      </w:r>
    </w:p>
    <w:p w14:paraId="38A4AF6D"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La reacción de los dos candidatos presidenciales de la segunda vuelta ante la situación boliviana definió los resultados de la segunda vuelta. Ella se caracteriza por una caída de la producción del 2,4% en el primer semestre de 2025, bajas reservas internacionales atribuidas al mantenimiento de las subvenciones de acceso a combustibles por parte del gobierno saliente de Luis Arce y una alta inflación interanual de 23% en noviembre.</w:t>
      </w:r>
    </w:p>
    <w:p w14:paraId="20EAAD89" w14:textId="77777777" w:rsidR="00B13400" w:rsidRPr="00B13400" w:rsidRDefault="00B13400" w:rsidP="00B13400">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Los electores rechazaron el </w:t>
      </w:r>
      <w:hyperlink r:id="rId17" w:history="1">
        <w:r w:rsidRPr="00B13400">
          <w:rPr>
            <w:rFonts w:ascii="inherit" w:eastAsia="Times New Roman" w:hAnsi="inherit" w:cs="Times New Roman"/>
            <w:color w:val="0093C2"/>
            <w:kern w:val="0"/>
            <w:sz w:val="26"/>
            <w:szCs w:val="26"/>
            <w:u w:val="single"/>
            <w:lang w:eastAsia="es-UY"/>
            <w14:ligatures w14:val="none"/>
          </w:rPr>
          <w:t>programa</w:t>
        </w:r>
      </w:hyperlink>
      <w:r w:rsidRPr="00B13400">
        <w:rPr>
          <w:rFonts w:ascii="inherit" w:eastAsia="Times New Roman" w:hAnsi="inherit" w:cs="Times New Roman"/>
          <w:color w:val="111111"/>
          <w:kern w:val="0"/>
          <w:sz w:val="26"/>
          <w:szCs w:val="26"/>
          <w:lang w:eastAsia="es-UY"/>
          <w14:ligatures w14:val="none"/>
        </w:rPr>
        <w:t> del expresidente Jorge “Tuto” Quiroga. El ultraderechista candidato de </w:t>
      </w:r>
      <w:r w:rsidRPr="00B13400">
        <w:rPr>
          <w:rFonts w:ascii="inherit" w:eastAsia="Times New Roman" w:hAnsi="inherit" w:cs="Times New Roman"/>
          <w:i/>
          <w:iCs/>
          <w:color w:val="111111"/>
          <w:kern w:val="0"/>
          <w:sz w:val="26"/>
          <w:szCs w:val="26"/>
          <w:bdr w:val="none" w:sz="0" w:space="0" w:color="auto" w:frame="1"/>
          <w:lang w:eastAsia="es-UY"/>
          <w14:ligatures w14:val="none"/>
        </w:rPr>
        <w:t>Libre</w:t>
      </w:r>
      <w:r w:rsidRPr="00B13400">
        <w:rPr>
          <w:rFonts w:ascii="inherit" w:eastAsia="Times New Roman" w:hAnsi="inherit" w:cs="Times New Roman"/>
          <w:color w:val="111111"/>
          <w:kern w:val="0"/>
          <w:sz w:val="26"/>
          <w:szCs w:val="26"/>
          <w:lang w:eastAsia="es-UY"/>
          <w14:ligatures w14:val="none"/>
        </w:rPr>
        <w:t xml:space="preserve"> proponía retornar a las </w:t>
      </w:r>
      <w:proofErr w:type="gramStart"/>
      <w:r w:rsidRPr="00B13400">
        <w:rPr>
          <w:rFonts w:ascii="inherit" w:eastAsia="Times New Roman" w:hAnsi="inherit" w:cs="Times New Roman"/>
          <w:color w:val="111111"/>
          <w:kern w:val="0"/>
          <w:sz w:val="26"/>
          <w:szCs w:val="26"/>
          <w:lang w:eastAsia="es-UY"/>
          <w14:ligatures w14:val="none"/>
        </w:rPr>
        <w:t>política neoliberales</w:t>
      </w:r>
      <w:proofErr w:type="gramEnd"/>
      <w:r w:rsidRPr="00B13400">
        <w:rPr>
          <w:rFonts w:ascii="inherit" w:eastAsia="Times New Roman" w:hAnsi="inherit" w:cs="Times New Roman"/>
          <w:color w:val="111111"/>
          <w:kern w:val="0"/>
          <w:sz w:val="26"/>
          <w:szCs w:val="26"/>
          <w:lang w:eastAsia="es-UY"/>
          <w14:ligatures w14:val="none"/>
        </w:rPr>
        <w:t xml:space="preserve"> del gobierno de Hugo Banzer del quien fuera vicepresidente hasta que su enfermedad le permitió acceder a la presidencia (2001-2002). Se trata de la tradicional política shock que sigue los dictados de la ayuda del Fondo Monetario Internacional (FMI). Una copia de la estrategia de choque del </w:t>
      </w:r>
      <w:proofErr w:type="spellStart"/>
      <w:r w:rsidRPr="00B13400">
        <w:rPr>
          <w:rFonts w:ascii="inherit" w:eastAsia="Times New Roman" w:hAnsi="inherit" w:cs="Times New Roman"/>
          <w:color w:val="111111"/>
          <w:kern w:val="0"/>
          <w:sz w:val="26"/>
          <w:szCs w:val="26"/>
          <w:lang w:eastAsia="es-UY"/>
          <w14:ligatures w14:val="none"/>
        </w:rPr>
        <w:t>Mileísmo</w:t>
      </w:r>
      <w:proofErr w:type="spellEnd"/>
      <w:r w:rsidRPr="00B13400">
        <w:rPr>
          <w:rFonts w:ascii="inherit" w:eastAsia="Times New Roman" w:hAnsi="inherit" w:cs="Times New Roman"/>
          <w:color w:val="111111"/>
          <w:kern w:val="0"/>
          <w:sz w:val="26"/>
          <w:szCs w:val="26"/>
          <w:lang w:eastAsia="es-UY"/>
          <w14:ligatures w14:val="none"/>
        </w:rPr>
        <w:t xml:space="preserve"> argentino.</w:t>
      </w:r>
    </w:p>
    <w:p w14:paraId="66101870"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El </w:t>
      </w:r>
      <w:hyperlink r:id="rId18" w:history="1">
        <w:r w:rsidRPr="00B13400">
          <w:rPr>
            <w:rFonts w:ascii="inherit" w:eastAsia="Times New Roman" w:hAnsi="inherit" w:cs="Times New Roman"/>
            <w:color w:val="0093C2"/>
            <w:kern w:val="0"/>
            <w:sz w:val="26"/>
            <w:szCs w:val="26"/>
            <w:u w:val="single"/>
            <w:lang w:eastAsia="es-UY"/>
            <w14:ligatures w14:val="none"/>
          </w:rPr>
          <w:t>programa</w:t>
        </w:r>
      </w:hyperlink>
      <w:r w:rsidRPr="00B13400">
        <w:rPr>
          <w:rFonts w:ascii="inherit" w:eastAsia="Times New Roman" w:hAnsi="inherit" w:cs="Times New Roman"/>
          <w:color w:val="111111"/>
          <w:kern w:val="0"/>
          <w:sz w:val="26"/>
          <w:szCs w:val="26"/>
          <w:lang w:eastAsia="es-UY"/>
          <w14:ligatures w14:val="none"/>
        </w:rPr>
        <w:t> de Rodrigo Paz era más </w:t>
      </w:r>
      <w:hyperlink r:id="rId19" w:history="1">
        <w:r w:rsidRPr="00B13400">
          <w:rPr>
            <w:rFonts w:ascii="inherit" w:eastAsia="Times New Roman" w:hAnsi="inherit" w:cs="Times New Roman"/>
            <w:color w:val="0093C2"/>
            <w:kern w:val="0"/>
            <w:sz w:val="26"/>
            <w:szCs w:val="26"/>
            <w:u w:val="single"/>
            <w:lang w:eastAsia="es-UY"/>
            <w14:ligatures w14:val="none"/>
          </w:rPr>
          <w:t>moderado</w:t>
        </w:r>
      </w:hyperlink>
      <w:r w:rsidRPr="00B13400">
        <w:rPr>
          <w:rFonts w:ascii="inherit" w:eastAsia="Times New Roman" w:hAnsi="inherit" w:cs="Times New Roman"/>
          <w:color w:val="111111"/>
          <w:kern w:val="0"/>
          <w:sz w:val="26"/>
          <w:szCs w:val="26"/>
          <w:lang w:eastAsia="es-UY"/>
          <w14:ligatures w14:val="none"/>
        </w:rPr>
        <w:t> y </w:t>
      </w:r>
      <w:hyperlink r:id="rId20" w:history="1">
        <w:r w:rsidRPr="00B13400">
          <w:rPr>
            <w:rFonts w:ascii="inherit" w:eastAsia="Times New Roman" w:hAnsi="inherit" w:cs="Times New Roman"/>
            <w:color w:val="0093C2"/>
            <w:kern w:val="0"/>
            <w:sz w:val="26"/>
            <w:szCs w:val="26"/>
            <w:u w:val="single"/>
            <w:lang w:eastAsia="es-UY"/>
            <w14:ligatures w14:val="none"/>
          </w:rPr>
          <w:t>gradualista</w:t>
        </w:r>
      </w:hyperlink>
      <w:r w:rsidRPr="00B13400">
        <w:rPr>
          <w:rFonts w:ascii="inherit" w:eastAsia="Times New Roman" w:hAnsi="inherit" w:cs="Times New Roman"/>
          <w:color w:val="111111"/>
          <w:kern w:val="0"/>
          <w:sz w:val="26"/>
          <w:szCs w:val="26"/>
          <w:lang w:eastAsia="es-UY"/>
          <w14:ligatures w14:val="none"/>
        </w:rPr>
        <w:t> que el de su rival. Sin embargo, se inscribe claramente en la derecha. Aunque descarta recurrir al financiamiento condicionado del FMI, prevé atacar las nacionalizaciones de hidrocarburos, las políticas estatistas y de redistribución de ingresos de los gobiernos del MAS.</w:t>
      </w:r>
    </w:p>
    <w:p w14:paraId="12867F52" w14:textId="77777777" w:rsidR="00B13400" w:rsidRPr="00B13400" w:rsidRDefault="00B13400" w:rsidP="00B13400">
      <w:pPr>
        <w:shd w:val="clear" w:color="auto" w:fill="F1F1F1"/>
        <w:spacing w:after="0" w:line="240" w:lineRule="auto"/>
        <w:jc w:val="both"/>
        <w:rPr>
          <w:rFonts w:ascii="Lato" w:eastAsia="Times New Roman" w:hAnsi="Lato" w:cs="Times New Roman"/>
          <w:color w:val="111111"/>
          <w:kern w:val="0"/>
          <w:sz w:val="26"/>
          <w:szCs w:val="26"/>
          <w:lang w:eastAsia="es-UY"/>
          <w14:ligatures w14:val="none"/>
        </w:rPr>
      </w:pPr>
      <w:r w:rsidRPr="00B13400">
        <w:rPr>
          <w:rFonts w:ascii="Lato" w:eastAsia="Times New Roman" w:hAnsi="Lato" w:cs="Times New Roman"/>
          <w:noProof/>
          <w:color w:val="0093C2"/>
          <w:kern w:val="0"/>
          <w:sz w:val="26"/>
          <w:szCs w:val="26"/>
          <w:lang w:eastAsia="es-UY"/>
          <w14:ligatures w14:val="none"/>
        </w:rPr>
        <w:lastRenderedPageBreak/>
        <w:drawing>
          <wp:inline distT="0" distB="0" distL="0" distR="0" wp14:anchorId="038148AE" wp14:editId="46DCB80B">
            <wp:extent cx="5276850" cy="2939959"/>
            <wp:effectExtent l="0" t="0" r="0" b="0"/>
            <wp:docPr id="2" name="Imagen 2" descr="Un hombre con traje y corbata&#10;&#10;El contenido generado por IA puede ser incorrecto.">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hombre con traje y corbata&#10;&#10;El contenido generado por IA puede ser incorrecto.">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83494" cy="2943661"/>
                    </a:xfrm>
                    <a:prstGeom prst="rect">
                      <a:avLst/>
                    </a:prstGeom>
                    <a:noFill/>
                    <a:ln>
                      <a:noFill/>
                    </a:ln>
                  </pic:spPr>
                </pic:pic>
              </a:graphicData>
            </a:graphic>
          </wp:inline>
        </w:drawing>
      </w:r>
    </w:p>
    <w:p w14:paraId="4CCF1F37" w14:textId="77777777" w:rsidR="00B13400" w:rsidRPr="00B13400" w:rsidRDefault="00B13400" w:rsidP="00B13400">
      <w:pPr>
        <w:shd w:val="clear" w:color="auto" w:fill="F1F1F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B13400">
        <w:rPr>
          <w:rFonts w:ascii="inherit" w:eastAsia="Times New Roman" w:hAnsi="inherit" w:cs="Times New Roman"/>
          <w:b/>
          <w:bCs/>
          <w:i/>
          <w:iCs/>
          <w:color w:val="111111"/>
          <w:kern w:val="0"/>
          <w:sz w:val="51"/>
          <w:szCs w:val="51"/>
          <w:bdr w:val="none" w:sz="0" w:space="0" w:color="auto" w:frame="1"/>
          <w:lang w:eastAsia="es-UY"/>
          <w14:ligatures w14:val="none"/>
        </w:rPr>
        <w:t>Rodrigo Paz rompe con la política exterior del MAS</w:t>
      </w:r>
    </w:p>
    <w:p w14:paraId="40ED6430"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Donde el cambio de rumbo de Rodrigo Paz es evidente, es en política exterior. Desde ya, y desde antes de su entronización prevista para el próximo 8 de noviembre, Rodrigo Paz, alineó su política exterior sobre la base de un discurso en defensa de la democracia liberal, de democracia en sí, que denuncia como dictaduras a los gobiernos de Cuba, Nicaragua y Venezuela. Se inscribió en ruptura contra la política de diversos gobiernos latinoamericanos que consideran vital el respeto a la autodeterminación de los pueblos, liderados por la presidenta </w:t>
      </w:r>
      <w:hyperlink r:id="rId23" w:history="1">
        <w:r w:rsidRPr="00B13400">
          <w:rPr>
            <w:rFonts w:ascii="inherit" w:eastAsia="Times New Roman" w:hAnsi="inherit" w:cs="Times New Roman"/>
            <w:color w:val="0093C2"/>
            <w:kern w:val="0"/>
            <w:sz w:val="26"/>
            <w:szCs w:val="26"/>
            <w:u w:val="single"/>
            <w:lang w:eastAsia="es-UY"/>
            <w14:ligatures w14:val="none"/>
          </w:rPr>
          <w:t>Claudia Sheinbaum</w:t>
        </w:r>
      </w:hyperlink>
      <w:r w:rsidRPr="00B13400">
        <w:rPr>
          <w:rFonts w:ascii="inherit" w:eastAsia="Times New Roman" w:hAnsi="inherit" w:cs="Times New Roman"/>
          <w:color w:val="111111"/>
          <w:kern w:val="0"/>
          <w:sz w:val="26"/>
          <w:szCs w:val="26"/>
          <w:lang w:eastAsia="es-UY"/>
          <w14:ligatures w14:val="none"/>
        </w:rPr>
        <w:t> de México.</w:t>
      </w:r>
    </w:p>
    <w:p w14:paraId="6E294BCB" w14:textId="77777777" w:rsidR="00B13400" w:rsidRPr="00B13400" w:rsidRDefault="00B13400" w:rsidP="00B13400">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Su gesto se tradujo en un gesto simbólico de </w:t>
      </w:r>
      <w:hyperlink r:id="rId24" w:history="1">
        <w:r w:rsidRPr="00B13400">
          <w:rPr>
            <w:rFonts w:ascii="inherit" w:eastAsia="Times New Roman" w:hAnsi="inherit" w:cs="Times New Roman"/>
            <w:color w:val="0093C2"/>
            <w:kern w:val="0"/>
            <w:sz w:val="26"/>
            <w:szCs w:val="26"/>
            <w:u w:val="single"/>
            <w:lang w:eastAsia="es-UY"/>
            <w14:ligatures w14:val="none"/>
          </w:rPr>
          <w:t>ruptura</w:t>
        </w:r>
      </w:hyperlink>
      <w:r w:rsidRPr="00B13400">
        <w:rPr>
          <w:rFonts w:ascii="inherit" w:eastAsia="Times New Roman" w:hAnsi="inherit" w:cs="Times New Roman"/>
          <w:color w:val="111111"/>
          <w:kern w:val="0"/>
          <w:sz w:val="26"/>
          <w:szCs w:val="26"/>
          <w:lang w:eastAsia="es-UY"/>
          <w14:ligatures w14:val="none"/>
        </w:rPr>
        <w:t> con la política tradicional del MAS. Rodrigo Paz anunció que ninguna de las </w:t>
      </w:r>
      <w:hyperlink r:id="rId25" w:history="1">
        <w:r w:rsidRPr="00B13400">
          <w:rPr>
            <w:rFonts w:ascii="inherit" w:eastAsia="Times New Roman" w:hAnsi="inherit" w:cs="Times New Roman"/>
            <w:color w:val="0093C2"/>
            <w:kern w:val="0"/>
            <w:sz w:val="26"/>
            <w:szCs w:val="26"/>
            <w:u w:val="single"/>
            <w:lang w:eastAsia="es-UY"/>
            <w14:ligatures w14:val="none"/>
          </w:rPr>
          <w:t>dictaduras</w:t>
        </w:r>
      </w:hyperlink>
      <w:r w:rsidRPr="00B13400">
        <w:rPr>
          <w:rFonts w:ascii="inherit" w:eastAsia="Times New Roman" w:hAnsi="inherit" w:cs="Times New Roman"/>
          <w:color w:val="111111"/>
          <w:kern w:val="0"/>
          <w:sz w:val="26"/>
          <w:szCs w:val="26"/>
          <w:lang w:eastAsia="es-UY"/>
          <w14:ligatures w14:val="none"/>
        </w:rPr>
        <w:t> regionales (Venezuela, Cuba y Nicaragua) están invitadas a su </w:t>
      </w:r>
      <w:hyperlink r:id="rId26" w:history="1">
        <w:r w:rsidRPr="00B13400">
          <w:rPr>
            <w:rFonts w:ascii="inherit" w:eastAsia="Times New Roman" w:hAnsi="inherit" w:cs="Times New Roman"/>
            <w:color w:val="0093C2"/>
            <w:kern w:val="0"/>
            <w:sz w:val="26"/>
            <w:szCs w:val="26"/>
            <w:u w:val="single"/>
            <w:lang w:eastAsia="es-UY"/>
            <w14:ligatures w14:val="none"/>
          </w:rPr>
          <w:t>juramentación</w:t>
        </w:r>
      </w:hyperlink>
      <w:r w:rsidRPr="00B13400">
        <w:rPr>
          <w:rFonts w:ascii="inherit" w:eastAsia="Times New Roman" w:hAnsi="inherit" w:cs="Times New Roman"/>
          <w:color w:val="111111"/>
          <w:kern w:val="0"/>
          <w:sz w:val="26"/>
          <w:szCs w:val="26"/>
          <w:lang w:eastAsia="es-UY"/>
          <w14:ligatures w14:val="none"/>
        </w:rPr>
        <w:t> del 8 de noviembre. Ello coincide con la exclusión de esos mismos países de la próxima </w:t>
      </w:r>
      <w:r w:rsidRPr="00B13400">
        <w:rPr>
          <w:rFonts w:ascii="inherit" w:eastAsia="Times New Roman" w:hAnsi="inherit" w:cs="Times New Roman"/>
          <w:i/>
          <w:iCs/>
          <w:color w:val="111111"/>
          <w:kern w:val="0"/>
          <w:sz w:val="26"/>
          <w:szCs w:val="26"/>
          <w:bdr w:val="none" w:sz="0" w:space="0" w:color="auto" w:frame="1"/>
          <w:lang w:eastAsia="es-UY"/>
          <w14:ligatures w14:val="none"/>
        </w:rPr>
        <w:t>Cumbre de las Américas</w:t>
      </w:r>
      <w:r w:rsidRPr="00B13400">
        <w:rPr>
          <w:rFonts w:ascii="inherit" w:eastAsia="Times New Roman" w:hAnsi="inherit" w:cs="Times New Roman"/>
          <w:color w:val="111111"/>
          <w:kern w:val="0"/>
          <w:sz w:val="26"/>
          <w:szCs w:val="26"/>
          <w:lang w:eastAsia="es-UY"/>
          <w14:ligatures w14:val="none"/>
        </w:rPr>
        <w:t> en diciembre en República Dominicana por presiones estadounidenses. </w:t>
      </w:r>
      <w:hyperlink r:id="rId27" w:history="1">
        <w:r w:rsidRPr="00B13400">
          <w:rPr>
            <w:rFonts w:ascii="inherit" w:eastAsia="Times New Roman" w:hAnsi="inherit" w:cs="Times New Roman"/>
            <w:color w:val="0093C2"/>
            <w:kern w:val="0"/>
            <w:sz w:val="26"/>
            <w:szCs w:val="26"/>
            <w:u w:val="single"/>
            <w:lang w:eastAsia="es-UY"/>
            <w14:ligatures w14:val="none"/>
          </w:rPr>
          <w:t>Colombia</w:t>
        </w:r>
      </w:hyperlink>
      <w:r w:rsidRPr="00B13400">
        <w:rPr>
          <w:rFonts w:ascii="inherit" w:eastAsia="Times New Roman" w:hAnsi="inherit" w:cs="Times New Roman"/>
          <w:color w:val="111111"/>
          <w:kern w:val="0"/>
          <w:sz w:val="26"/>
          <w:szCs w:val="26"/>
          <w:lang w:eastAsia="es-UY"/>
          <w14:ligatures w14:val="none"/>
        </w:rPr>
        <w:t> y México han anunciado que no asistirán a ese encuentro en solidaridad con Venezuela, Cuba y Nicaragua.</w:t>
      </w:r>
    </w:p>
    <w:p w14:paraId="414D9A17" w14:textId="77777777" w:rsidR="00B13400" w:rsidRPr="00B13400" w:rsidRDefault="00B13400" w:rsidP="00B13400">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Al mismo tiempo Rodrigo Paz ha declarado su interés por </w:t>
      </w:r>
      <w:hyperlink r:id="rId28" w:history="1">
        <w:r w:rsidRPr="00B13400">
          <w:rPr>
            <w:rFonts w:ascii="inherit" w:eastAsia="Times New Roman" w:hAnsi="inherit" w:cs="Times New Roman"/>
            <w:color w:val="0093C2"/>
            <w:kern w:val="0"/>
            <w:sz w:val="26"/>
            <w:szCs w:val="26"/>
            <w:u w:val="single"/>
            <w:lang w:eastAsia="es-UY"/>
            <w14:ligatures w14:val="none"/>
          </w:rPr>
          <w:t>reanudar</w:t>
        </w:r>
      </w:hyperlink>
      <w:r w:rsidRPr="00B13400">
        <w:rPr>
          <w:rFonts w:ascii="inherit" w:eastAsia="Times New Roman" w:hAnsi="inherit" w:cs="Times New Roman"/>
          <w:color w:val="111111"/>
          <w:kern w:val="0"/>
          <w:sz w:val="26"/>
          <w:szCs w:val="26"/>
          <w:lang w:eastAsia="es-UY"/>
          <w14:ligatures w14:val="none"/>
        </w:rPr>
        <w:t xml:space="preserve"> lazos políticos y económicos estrechos con la Casa Blanca gobernada por Donald J. </w:t>
      </w:r>
      <w:r w:rsidRPr="00B13400">
        <w:rPr>
          <w:rFonts w:ascii="inherit" w:eastAsia="Times New Roman" w:hAnsi="inherit" w:cs="Times New Roman"/>
          <w:color w:val="111111"/>
          <w:kern w:val="0"/>
          <w:sz w:val="26"/>
          <w:szCs w:val="26"/>
          <w:lang w:eastAsia="es-UY"/>
          <w14:ligatures w14:val="none"/>
        </w:rPr>
        <w:lastRenderedPageBreak/>
        <w:t>Trump. Relaciones rotas con EUA desde 2006. Por su parte, </w:t>
      </w:r>
      <w:hyperlink r:id="rId29" w:history="1">
        <w:r w:rsidRPr="00B13400">
          <w:rPr>
            <w:rFonts w:ascii="inherit" w:eastAsia="Times New Roman" w:hAnsi="inherit" w:cs="Times New Roman"/>
            <w:color w:val="0093C2"/>
            <w:kern w:val="0"/>
            <w:sz w:val="26"/>
            <w:szCs w:val="26"/>
            <w:u w:val="single"/>
            <w:lang w:eastAsia="es-UY"/>
            <w14:ligatures w14:val="none"/>
          </w:rPr>
          <w:t>Casa Blanca</w:t>
        </w:r>
      </w:hyperlink>
      <w:r w:rsidRPr="00B13400">
        <w:rPr>
          <w:rFonts w:ascii="inherit" w:eastAsia="Times New Roman" w:hAnsi="inherit" w:cs="Times New Roman"/>
          <w:color w:val="111111"/>
          <w:kern w:val="0"/>
          <w:sz w:val="26"/>
          <w:szCs w:val="26"/>
          <w:lang w:eastAsia="es-UY"/>
          <w14:ligatures w14:val="none"/>
        </w:rPr>
        <w:t> saludó que Rodrigo Paz terminara con 20 años de “</w:t>
      </w:r>
      <w:r w:rsidRPr="00B13400">
        <w:rPr>
          <w:rFonts w:ascii="inherit" w:eastAsia="Times New Roman" w:hAnsi="inherit" w:cs="Times New Roman"/>
          <w:i/>
          <w:iCs/>
          <w:color w:val="111111"/>
          <w:kern w:val="0"/>
          <w:sz w:val="26"/>
          <w:szCs w:val="26"/>
          <w:bdr w:val="none" w:sz="0" w:space="0" w:color="auto" w:frame="1"/>
          <w:lang w:eastAsia="es-UY"/>
          <w14:ligatures w14:val="none"/>
        </w:rPr>
        <w:t>mala gestión</w:t>
      </w:r>
      <w:r w:rsidRPr="00B13400">
        <w:rPr>
          <w:rFonts w:ascii="inherit" w:eastAsia="Times New Roman" w:hAnsi="inherit" w:cs="Times New Roman"/>
          <w:color w:val="111111"/>
          <w:kern w:val="0"/>
          <w:sz w:val="26"/>
          <w:szCs w:val="26"/>
          <w:lang w:eastAsia="es-UY"/>
          <w14:ligatures w14:val="none"/>
        </w:rPr>
        <w:t>” por parte de los gobiernos de izquierda.</w:t>
      </w:r>
    </w:p>
    <w:p w14:paraId="591D3B32"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Simbólicamente también los países de la Alianza Bolivariana para los Pueblos de América (ALBA) expulsaron inmediatamente al nuevo gobierno de Rodrigo Paz por </w:t>
      </w:r>
      <w:hyperlink r:id="rId30" w:history="1">
        <w:r w:rsidRPr="00B13400">
          <w:rPr>
            <w:rFonts w:ascii="inherit" w:eastAsia="Times New Roman" w:hAnsi="inherit" w:cs="Times New Roman"/>
            <w:color w:val="0093C2"/>
            <w:kern w:val="0"/>
            <w:sz w:val="26"/>
            <w:szCs w:val="26"/>
            <w:u w:val="single"/>
            <w:lang w:eastAsia="es-UY"/>
            <w14:ligatures w14:val="none"/>
          </w:rPr>
          <w:t>orientación</w:t>
        </w:r>
      </w:hyperlink>
      <w:r w:rsidRPr="00B13400">
        <w:rPr>
          <w:rFonts w:ascii="inherit" w:eastAsia="Times New Roman" w:hAnsi="inherit" w:cs="Times New Roman"/>
          <w:color w:val="111111"/>
          <w:kern w:val="0"/>
          <w:sz w:val="26"/>
          <w:szCs w:val="26"/>
          <w:lang w:eastAsia="es-UY"/>
          <w14:ligatures w14:val="none"/>
        </w:rPr>
        <w:t> “antilatinoamericana, proimperialista y colonialista” no se ajusta a los principios del ALBA.</w:t>
      </w:r>
    </w:p>
    <w:p w14:paraId="5174DB02" w14:textId="77777777" w:rsidR="00B13400" w:rsidRPr="00B13400" w:rsidRDefault="00B13400" w:rsidP="00B13400">
      <w:pPr>
        <w:shd w:val="clear" w:color="auto" w:fill="F1F1F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B13400">
        <w:rPr>
          <w:rFonts w:ascii="inherit" w:eastAsia="Times New Roman" w:hAnsi="inherit" w:cs="Times New Roman"/>
          <w:b/>
          <w:bCs/>
          <w:i/>
          <w:iCs/>
          <w:color w:val="111111"/>
          <w:kern w:val="0"/>
          <w:sz w:val="51"/>
          <w:szCs w:val="51"/>
          <w:bdr w:val="none" w:sz="0" w:space="0" w:color="auto" w:frame="1"/>
          <w:lang w:eastAsia="es-UY"/>
          <w14:ligatures w14:val="none"/>
        </w:rPr>
        <w:t>El programa de Rodrigo Paz Pereira en Bolivia</w:t>
      </w:r>
    </w:p>
    <w:p w14:paraId="0B02C082"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Muchos de los puntos del programa de Rodrigo Paz requieren reformar la </w:t>
      </w:r>
      <w:hyperlink r:id="rId31" w:history="1">
        <w:r w:rsidRPr="00B13400">
          <w:rPr>
            <w:rFonts w:ascii="inherit" w:eastAsia="Times New Roman" w:hAnsi="inherit" w:cs="Times New Roman"/>
            <w:color w:val="0093C2"/>
            <w:kern w:val="0"/>
            <w:sz w:val="26"/>
            <w:szCs w:val="26"/>
            <w:u w:val="single"/>
            <w:lang w:eastAsia="es-UY"/>
            <w14:ligatures w14:val="none"/>
          </w:rPr>
          <w:t>Constitución</w:t>
        </w:r>
      </w:hyperlink>
      <w:r w:rsidRPr="00B13400">
        <w:rPr>
          <w:rFonts w:ascii="inherit" w:eastAsia="Times New Roman" w:hAnsi="inherit" w:cs="Times New Roman"/>
          <w:color w:val="111111"/>
          <w:kern w:val="0"/>
          <w:sz w:val="26"/>
          <w:szCs w:val="26"/>
          <w:lang w:eastAsia="es-UY"/>
          <w14:ligatures w14:val="none"/>
        </w:rPr>
        <w:t> de 2009, para lo cual necesita 2/3 en la Asamblea Legislativa Plurinacional (</w:t>
      </w:r>
      <w:hyperlink r:id="rId32" w:history="1">
        <w:r w:rsidRPr="00B13400">
          <w:rPr>
            <w:rFonts w:ascii="inherit" w:eastAsia="Times New Roman" w:hAnsi="inherit" w:cs="Times New Roman"/>
            <w:color w:val="0093C2"/>
            <w:kern w:val="0"/>
            <w:sz w:val="26"/>
            <w:szCs w:val="26"/>
            <w:u w:val="single"/>
            <w:lang w:eastAsia="es-UY"/>
            <w14:ligatures w14:val="none"/>
          </w:rPr>
          <w:t>ALP</w:t>
        </w:r>
      </w:hyperlink>
      <w:r w:rsidRPr="00B13400">
        <w:rPr>
          <w:rFonts w:ascii="inherit" w:eastAsia="Times New Roman" w:hAnsi="inherit" w:cs="Times New Roman"/>
          <w:color w:val="111111"/>
          <w:kern w:val="0"/>
          <w:sz w:val="26"/>
          <w:szCs w:val="26"/>
          <w:lang w:eastAsia="es-UY"/>
          <w14:ligatures w14:val="none"/>
        </w:rPr>
        <w:t>). Sus banderas pueden resumirse a tres de acuerdo con </w:t>
      </w:r>
      <w:hyperlink r:id="rId33" w:history="1">
        <w:r w:rsidRPr="00B13400">
          <w:rPr>
            <w:rFonts w:ascii="inherit" w:eastAsia="Times New Roman" w:hAnsi="inherit" w:cs="Times New Roman"/>
            <w:color w:val="0093C2"/>
            <w:kern w:val="0"/>
            <w:sz w:val="26"/>
            <w:szCs w:val="26"/>
            <w:u w:val="single"/>
            <w:lang w:eastAsia="es-UY"/>
            <w14:ligatures w14:val="none"/>
          </w:rPr>
          <w:t>BBC</w:t>
        </w:r>
      </w:hyperlink>
      <w:r w:rsidRPr="00B13400">
        <w:rPr>
          <w:rFonts w:ascii="inherit" w:eastAsia="Times New Roman" w:hAnsi="inherit" w:cs="Times New Roman"/>
          <w:color w:val="111111"/>
          <w:kern w:val="0"/>
          <w:sz w:val="26"/>
          <w:szCs w:val="26"/>
          <w:lang w:eastAsia="es-UY"/>
          <w14:ligatures w14:val="none"/>
        </w:rPr>
        <w:t> News Mundo.</w:t>
      </w:r>
    </w:p>
    <w:p w14:paraId="039FFA78" w14:textId="77777777" w:rsidR="00B13400" w:rsidRPr="00B13400" w:rsidRDefault="00B13400" w:rsidP="00B13400">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En primer lugar, Rodrigo Paz promete imponer un “</w:t>
      </w:r>
      <w:hyperlink r:id="rId34" w:history="1">
        <w:r w:rsidRPr="00B13400">
          <w:rPr>
            <w:rFonts w:ascii="inherit" w:eastAsia="Times New Roman" w:hAnsi="inherit" w:cs="Times New Roman"/>
            <w:i/>
            <w:iCs/>
            <w:color w:val="0093C2"/>
            <w:kern w:val="0"/>
            <w:sz w:val="26"/>
            <w:szCs w:val="26"/>
            <w:bdr w:val="none" w:sz="0" w:space="0" w:color="auto" w:frame="1"/>
            <w:lang w:eastAsia="es-UY"/>
            <w14:ligatures w14:val="none"/>
          </w:rPr>
          <w:t>capitalismo para todos</w:t>
        </w:r>
      </w:hyperlink>
      <w:r w:rsidRPr="00B13400">
        <w:rPr>
          <w:rFonts w:ascii="inherit" w:eastAsia="Times New Roman" w:hAnsi="inherit" w:cs="Times New Roman"/>
          <w:color w:val="111111"/>
          <w:kern w:val="0"/>
          <w:sz w:val="26"/>
          <w:szCs w:val="26"/>
          <w:lang w:eastAsia="es-UY"/>
          <w14:ligatures w14:val="none"/>
        </w:rPr>
        <w:t>”, de liberalización económica, con reducción de cargas tributarias y aranceles, que facilite el acceso a créditos y adopte un sistema de banda cambiaria para proteger las reservas y que estimule la inversión privada nacional y extranjera. Propone mantener los subsidios a los </w:t>
      </w:r>
      <w:hyperlink r:id="rId35" w:history="1">
        <w:r w:rsidRPr="00B13400">
          <w:rPr>
            <w:rFonts w:ascii="inherit" w:eastAsia="Times New Roman" w:hAnsi="inherit" w:cs="Times New Roman"/>
            <w:color w:val="0093C2"/>
            <w:kern w:val="0"/>
            <w:sz w:val="26"/>
            <w:szCs w:val="26"/>
            <w:u w:val="single"/>
            <w:lang w:eastAsia="es-UY"/>
            <w14:ligatures w14:val="none"/>
          </w:rPr>
          <w:t>combustibles</w:t>
        </w:r>
      </w:hyperlink>
      <w:r w:rsidRPr="00B13400">
        <w:rPr>
          <w:rFonts w:ascii="inherit" w:eastAsia="Times New Roman" w:hAnsi="inherit" w:cs="Times New Roman"/>
          <w:color w:val="111111"/>
          <w:kern w:val="0"/>
          <w:sz w:val="26"/>
          <w:szCs w:val="26"/>
          <w:lang w:eastAsia="es-UY"/>
          <w14:ligatures w14:val="none"/>
        </w:rPr>
        <w:t>, pero sólo para los sectores más vulnerables. Se trata de una ruptura con el modelo </w:t>
      </w:r>
      <w:proofErr w:type="spellStart"/>
      <w:r w:rsidRPr="00B13400">
        <w:rPr>
          <w:rFonts w:ascii="inherit" w:eastAsia="Times New Roman" w:hAnsi="inherit" w:cs="Times New Roman"/>
          <w:i/>
          <w:iCs/>
          <w:color w:val="111111"/>
          <w:kern w:val="0"/>
          <w:sz w:val="26"/>
          <w:szCs w:val="26"/>
          <w:bdr w:val="none" w:sz="0" w:space="0" w:color="auto" w:frame="1"/>
          <w:lang w:eastAsia="es-UY"/>
          <w14:ligatures w14:val="none"/>
        </w:rPr>
        <w:t>masista</w:t>
      </w:r>
      <w:proofErr w:type="spellEnd"/>
      <w:r w:rsidRPr="00B13400">
        <w:rPr>
          <w:rFonts w:ascii="inherit" w:eastAsia="Times New Roman" w:hAnsi="inherit" w:cs="Times New Roman"/>
          <w:color w:val="111111"/>
          <w:kern w:val="0"/>
          <w:sz w:val="26"/>
          <w:szCs w:val="26"/>
          <w:lang w:eastAsia="es-UY"/>
          <w14:ligatures w14:val="none"/>
        </w:rPr>
        <w:t> de los últimos veinte años y el Estado de Derecho que está consagrado en la Constitución de 2009.</w:t>
      </w:r>
    </w:p>
    <w:p w14:paraId="2B588CC3"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 xml:space="preserve">En segundo lugar, buscará descentralizar recursos públicos que estarían demasiado centralizados, favoreciendo la autonomía de las regiones. Algo que favorece sobre todo a la región oriental de Bolivia que incluye Santa Cruz, Beni, Trinidad y Tarija. Ello incluye una descentralización de la policía, tema defendido por su vicepresidente </w:t>
      </w:r>
      <w:proofErr w:type="spellStart"/>
      <w:r w:rsidRPr="00B13400">
        <w:rPr>
          <w:rFonts w:ascii="inherit" w:eastAsia="Times New Roman" w:hAnsi="inherit" w:cs="Times New Roman"/>
          <w:color w:val="111111"/>
          <w:kern w:val="0"/>
          <w:sz w:val="26"/>
          <w:szCs w:val="26"/>
          <w:lang w:eastAsia="es-UY"/>
          <w14:ligatures w14:val="none"/>
        </w:rPr>
        <w:t>Edman</w:t>
      </w:r>
      <w:proofErr w:type="spellEnd"/>
      <w:r w:rsidRPr="00B13400">
        <w:rPr>
          <w:rFonts w:ascii="inherit" w:eastAsia="Times New Roman" w:hAnsi="inherit" w:cs="Times New Roman"/>
          <w:color w:val="111111"/>
          <w:kern w:val="0"/>
          <w:sz w:val="26"/>
          <w:szCs w:val="26"/>
          <w:lang w:eastAsia="es-UY"/>
          <w14:ligatures w14:val="none"/>
        </w:rPr>
        <w:t xml:space="preserve"> Lara, un expolicía que se destacó por su campaña contra la corrupción en medios sociales.</w:t>
      </w:r>
    </w:p>
    <w:p w14:paraId="7F1CCD08"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lastRenderedPageBreak/>
        <w:t>En tercer lugar, se plantea reformar el Estado boliviano. Entre otras medidas, congelará las actividades de empresas públicas, impondrá control digital de compras estatales y aumentará los controles anticorrupción. Buscará eliminar la elección popular de los jueces porque considera que han politizado el sistema.</w:t>
      </w:r>
    </w:p>
    <w:p w14:paraId="0EF2B4F4" w14:textId="77777777" w:rsidR="00B13400" w:rsidRPr="00B13400" w:rsidRDefault="00B13400" w:rsidP="00B13400">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b/>
          <w:bCs/>
          <w:i/>
          <w:iCs/>
          <w:color w:val="111111"/>
          <w:kern w:val="0"/>
          <w:sz w:val="26"/>
          <w:szCs w:val="26"/>
          <w:bdr w:val="none" w:sz="0" w:space="0" w:color="auto" w:frame="1"/>
          <w:lang w:eastAsia="es-UY"/>
          <w14:ligatures w14:val="none"/>
        </w:rPr>
        <w:t>¿Qué incertidumbres revelan una coyuntura muy compleja y abierta?</w:t>
      </w:r>
    </w:p>
    <w:p w14:paraId="1014B0A9"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Los elementos explicitados, acompañan incertidumbres que revelan la existencia de una coyuntura muy compleja y abierta. Distante de aquella que se perfila en los medios tradicionales. Entre otras, las siguientes:</w:t>
      </w:r>
    </w:p>
    <w:p w14:paraId="04CA09D5" w14:textId="77777777" w:rsidR="00B13400" w:rsidRPr="00B13400" w:rsidRDefault="00B13400" w:rsidP="00B13400">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1.- Por un lado, aunque se insiste en que terminó el ciclo del Movimiento al Socialismo. Ello tiende a descartar que su característica principal fue la de cristalizar por primera vez, los </w:t>
      </w:r>
      <w:hyperlink r:id="rId36" w:history="1">
        <w:r w:rsidRPr="00B13400">
          <w:rPr>
            <w:rFonts w:ascii="inherit" w:eastAsia="Times New Roman" w:hAnsi="inherit" w:cs="Times New Roman"/>
            <w:color w:val="0093C2"/>
            <w:kern w:val="0"/>
            <w:sz w:val="26"/>
            <w:szCs w:val="26"/>
            <w:u w:val="single"/>
            <w:lang w:eastAsia="es-UY"/>
            <w14:ligatures w14:val="none"/>
          </w:rPr>
          <w:t>movimientos sociales</w:t>
        </w:r>
      </w:hyperlink>
      <w:r w:rsidRPr="00B13400">
        <w:rPr>
          <w:rFonts w:ascii="inherit" w:eastAsia="Times New Roman" w:hAnsi="inherit" w:cs="Times New Roman"/>
          <w:color w:val="111111"/>
          <w:kern w:val="0"/>
          <w:sz w:val="26"/>
          <w:szCs w:val="26"/>
          <w:lang w:eastAsia="es-UY"/>
          <w14:ligatures w14:val="none"/>
        </w:rPr>
        <w:t> de la mayoría indígena de Bolivia. Se trata de poderosos movimientos sociales, que siguen muy presentes y con pensamiento propio. Incluso, algunos de ellos, lidiaron con los gobiernos del MAS oponiéndose a, entre otras, una </w:t>
      </w:r>
      <w:hyperlink r:id="rId37" w:history="1">
        <w:r w:rsidRPr="00B13400">
          <w:rPr>
            <w:rFonts w:ascii="inherit" w:eastAsia="Times New Roman" w:hAnsi="inherit" w:cs="Times New Roman"/>
            <w:color w:val="0093C2"/>
            <w:kern w:val="0"/>
            <w:sz w:val="26"/>
            <w:szCs w:val="26"/>
            <w:u w:val="single"/>
            <w:lang w:eastAsia="es-UY"/>
            <w14:ligatures w14:val="none"/>
          </w:rPr>
          <w:t>política</w:t>
        </w:r>
      </w:hyperlink>
      <w:r w:rsidRPr="00B13400">
        <w:rPr>
          <w:rFonts w:ascii="inherit" w:eastAsia="Times New Roman" w:hAnsi="inherit" w:cs="Times New Roman"/>
          <w:color w:val="111111"/>
          <w:kern w:val="0"/>
          <w:sz w:val="26"/>
          <w:szCs w:val="26"/>
          <w:lang w:eastAsia="es-UY"/>
          <w14:ligatures w14:val="none"/>
        </w:rPr>
        <w:t> </w:t>
      </w:r>
      <w:hyperlink r:id="rId38" w:history="1">
        <w:r w:rsidRPr="00B13400">
          <w:rPr>
            <w:rFonts w:ascii="inherit" w:eastAsia="Times New Roman" w:hAnsi="inherit" w:cs="Times New Roman"/>
            <w:color w:val="0093C2"/>
            <w:kern w:val="0"/>
            <w:sz w:val="26"/>
            <w:szCs w:val="26"/>
            <w:u w:val="single"/>
            <w:lang w:eastAsia="es-UY"/>
            <w14:ligatures w14:val="none"/>
          </w:rPr>
          <w:t>extractivista</w:t>
        </w:r>
      </w:hyperlink>
      <w:r w:rsidRPr="00B13400">
        <w:rPr>
          <w:rFonts w:ascii="inherit" w:eastAsia="Times New Roman" w:hAnsi="inherit" w:cs="Times New Roman"/>
          <w:color w:val="111111"/>
          <w:kern w:val="0"/>
          <w:sz w:val="26"/>
          <w:szCs w:val="26"/>
          <w:lang w:eastAsia="es-UY"/>
          <w14:ligatures w14:val="none"/>
        </w:rPr>
        <w:t> y sus consecuencias que terminó alejándose del pilar filosófico del Estado Plurinacional de Bolivia, formulado como “</w:t>
      </w:r>
      <w:hyperlink r:id="rId39" w:history="1">
        <w:r w:rsidRPr="00B13400">
          <w:rPr>
            <w:rFonts w:ascii="inherit" w:eastAsia="Times New Roman" w:hAnsi="inherit" w:cs="Times New Roman"/>
            <w:i/>
            <w:iCs/>
            <w:color w:val="0093C2"/>
            <w:kern w:val="0"/>
            <w:sz w:val="26"/>
            <w:szCs w:val="26"/>
            <w:bdr w:val="none" w:sz="0" w:space="0" w:color="auto" w:frame="1"/>
            <w:lang w:eastAsia="es-UY"/>
            <w14:ligatures w14:val="none"/>
          </w:rPr>
          <w:t>vivir bien</w:t>
        </w:r>
      </w:hyperlink>
      <w:r w:rsidRPr="00B13400">
        <w:rPr>
          <w:rFonts w:ascii="inherit" w:eastAsia="Times New Roman" w:hAnsi="inherit" w:cs="Times New Roman"/>
          <w:color w:val="111111"/>
          <w:kern w:val="0"/>
          <w:sz w:val="26"/>
          <w:szCs w:val="26"/>
          <w:lang w:eastAsia="es-UY"/>
          <w14:ligatures w14:val="none"/>
        </w:rPr>
        <w:t>”.  </w:t>
      </w:r>
    </w:p>
    <w:p w14:paraId="55E7D9F7"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2.- Por otro, debe recordarse que la crisis del MAS no fue producto de una ruptura con su base de apoyo. Ella está ligada a las consecuencias del </w:t>
      </w:r>
      <w:hyperlink r:id="rId40" w:history="1">
        <w:r w:rsidRPr="00B13400">
          <w:rPr>
            <w:rFonts w:ascii="inherit" w:eastAsia="Times New Roman" w:hAnsi="inherit" w:cs="Times New Roman"/>
            <w:color w:val="0093C2"/>
            <w:kern w:val="0"/>
            <w:sz w:val="26"/>
            <w:szCs w:val="26"/>
            <w:u w:val="single"/>
            <w:lang w:eastAsia="es-UY"/>
            <w14:ligatures w14:val="none"/>
          </w:rPr>
          <w:t>Golpe de Estado</w:t>
        </w:r>
      </w:hyperlink>
      <w:r w:rsidRPr="00B13400">
        <w:rPr>
          <w:rFonts w:ascii="inherit" w:eastAsia="Times New Roman" w:hAnsi="inherit" w:cs="Times New Roman"/>
          <w:color w:val="111111"/>
          <w:kern w:val="0"/>
          <w:sz w:val="26"/>
          <w:szCs w:val="26"/>
          <w:lang w:eastAsia="es-UY"/>
          <w14:ligatures w14:val="none"/>
        </w:rPr>
        <w:t> institucional de 2019, bajo falsas acusaciones de fraude electoral contra Evo Morales, apoyadas por la Organización de Estados Americanos (</w:t>
      </w:r>
      <w:hyperlink r:id="rId41" w:history="1">
        <w:r w:rsidRPr="00B13400">
          <w:rPr>
            <w:rFonts w:ascii="inherit" w:eastAsia="Times New Roman" w:hAnsi="inherit" w:cs="Times New Roman"/>
            <w:color w:val="0093C2"/>
            <w:kern w:val="0"/>
            <w:sz w:val="26"/>
            <w:szCs w:val="26"/>
            <w:u w:val="single"/>
            <w:lang w:eastAsia="es-UY"/>
            <w14:ligatures w14:val="none"/>
          </w:rPr>
          <w:t>OEA</w:t>
        </w:r>
      </w:hyperlink>
      <w:r w:rsidRPr="00B13400">
        <w:rPr>
          <w:rFonts w:ascii="inherit" w:eastAsia="Times New Roman" w:hAnsi="inherit" w:cs="Times New Roman"/>
          <w:color w:val="111111"/>
          <w:kern w:val="0"/>
          <w:sz w:val="26"/>
          <w:szCs w:val="26"/>
          <w:lang w:eastAsia="es-UY"/>
          <w14:ligatures w14:val="none"/>
        </w:rPr>
        <w:t>). La presidenta interina </w:t>
      </w:r>
      <w:hyperlink r:id="rId42" w:history="1">
        <w:r w:rsidRPr="00B13400">
          <w:rPr>
            <w:rFonts w:ascii="inherit" w:eastAsia="Times New Roman" w:hAnsi="inherit" w:cs="Times New Roman"/>
            <w:color w:val="0093C2"/>
            <w:kern w:val="0"/>
            <w:sz w:val="26"/>
            <w:szCs w:val="26"/>
            <w:u w:val="single"/>
            <w:lang w:eastAsia="es-UY"/>
            <w14:ligatures w14:val="none"/>
          </w:rPr>
          <w:t>Jeanine Añez</w:t>
        </w:r>
      </w:hyperlink>
      <w:r w:rsidRPr="00B13400">
        <w:rPr>
          <w:rFonts w:ascii="inherit" w:eastAsia="Times New Roman" w:hAnsi="inherit" w:cs="Times New Roman"/>
          <w:color w:val="111111"/>
          <w:kern w:val="0"/>
          <w:sz w:val="26"/>
          <w:szCs w:val="26"/>
          <w:lang w:eastAsia="es-UY"/>
          <w14:ligatures w14:val="none"/>
        </w:rPr>
        <w:t> que usurpó el poder, fue responsable de las </w:t>
      </w:r>
      <w:hyperlink r:id="rId43" w:history="1">
        <w:r w:rsidRPr="00B13400">
          <w:rPr>
            <w:rFonts w:ascii="inherit" w:eastAsia="Times New Roman" w:hAnsi="inherit" w:cs="Times New Roman"/>
            <w:color w:val="0093C2"/>
            <w:kern w:val="0"/>
            <w:sz w:val="26"/>
            <w:szCs w:val="26"/>
            <w:u w:val="single"/>
            <w:lang w:eastAsia="es-UY"/>
            <w14:ligatures w14:val="none"/>
          </w:rPr>
          <w:t>masacres</w:t>
        </w:r>
      </w:hyperlink>
      <w:r w:rsidRPr="00B13400">
        <w:rPr>
          <w:rFonts w:ascii="inherit" w:eastAsia="Times New Roman" w:hAnsi="inherit" w:cs="Times New Roman"/>
          <w:color w:val="111111"/>
          <w:kern w:val="0"/>
          <w:sz w:val="26"/>
          <w:szCs w:val="26"/>
          <w:lang w:eastAsia="es-UY"/>
          <w14:ligatures w14:val="none"/>
        </w:rPr>
        <w:t xml:space="preserve"> de Sacaba y </w:t>
      </w:r>
      <w:proofErr w:type="spellStart"/>
      <w:r w:rsidRPr="00B13400">
        <w:rPr>
          <w:rFonts w:ascii="inherit" w:eastAsia="Times New Roman" w:hAnsi="inherit" w:cs="Times New Roman"/>
          <w:color w:val="111111"/>
          <w:kern w:val="0"/>
          <w:sz w:val="26"/>
          <w:szCs w:val="26"/>
          <w:lang w:eastAsia="es-UY"/>
          <w14:ligatures w14:val="none"/>
        </w:rPr>
        <w:t>Senkata</w:t>
      </w:r>
      <w:proofErr w:type="spellEnd"/>
      <w:r w:rsidRPr="00B13400">
        <w:rPr>
          <w:rFonts w:ascii="inherit" w:eastAsia="Times New Roman" w:hAnsi="inherit" w:cs="Times New Roman"/>
          <w:color w:val="111111"/>
          <w:kern w:val="0"/>
          <w:sz w:val="26"/>
          <w:szCs w:val="26"/>
          <w:lang w:eastAsia="es-UY"/>
          <w14:ligatures w14:val="none"/>
        </w:rPr>
        <w:t xml:space="preserve"> criticadas por la </w:t>
      </w:r>
      <w:hyperlink r:id="rId44" w:history="1">
        <w:r w:rsidRPr="00B13400">
          <w:rPr>
            <w:rFonts w:ascii="inherit" w:eastAsia="Times New Roman" w:hAnsi="inherit" w:cs="Times New Roman"/>
            <w:color w:val="0093C2"/>
            <w:kern w:val="0"/>
            <w:sz w:val="26"/>
            <w:szCs w:val="26"/>
            <w:u w:val="single"/>
            <w:lang w:eastAsia="es-UY"/>
            <w14:ligatures w14:val="none"/>
          </w:rPr>
          <w:t>CIDH</w:t>
        </w:r>
      </w:hyperlink>
      <w:r w:rsidRPr="00B13400">
        <w:rPr>
          <w:rFonts w:ascii="inherit" w:eastAsia="Times New Roman" w:hAnsi="inherit" w:cs="Times New Roman"/>
          <w:color w:val="111111"/>
          <w:kern w:val="0"/>
          <w:sz w:val="26"/>
          <w:szCs w:val="26"/>
          <w:lang w:eastAsia="es-UY"/>
          <w14:ligatures w14:val="none"/>
        </w:rPr>
        <w:t>.</w:t>
      </w:r>
    </w:p>
    <w:p w14:paraId="3AA1AB4D" w14:textId="77777777" w:rsidR="00B13400" w:rsidRPr="00B13400" w:rsidRDefault="00B13400" w:rsidP="00B13400">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3.- El fin del corto gobierno de </w:t>
      </w:r>
      <w:hyperlink r:id="rId45" w:history="1">
        <w:r w:rsidRPr="00B13400">
          <w:rPr>
            <w:rFonts w:ascii="inherit" w:eastAsia="Times New Roman" w:hAnsi="inherit" w:cs="Times New Roman"/>
            <w:color w:val="0093C2"/>
            <w:kern w:val="0"/>
            <w:sz w:val="26"/>
            <w:szCs w:val="26"/>
            <w:u w:val="single"/>
            <w:lang w:eastAsia="es-UY"/>
            <w14:ligatures w14:val="none"/>
          </w:rPr>
          <w:t>Jeanine Añez</w:t>
        </w:r>
      </w:hyperlink>
      <w:r w:rsidRPr="00B13400">
        <w:rPr>
          <w:rFonts w:ascii="inherit" w:eastAsia="Times New Roman" w:hAnsi="inherit" w:cs="Times New Roman"/>
          <w:color w:val="111111"/>
          <w:kern w:val="0"/>
          <w:sz w:val="26"/>
          <w:szCs w:val="26"/>
          <w:lang w:eastAsia="es-UY"/>
          <w14:ligatures w14:val="none"/>
        </w:rPr>
        <w:t> y su condena no significó la restitución del gobierno de </w:t>
      </w:r>
      <w:hyperlink r:id="rId46" w:history="1">
        <w:r w:rsidRPr="00B13400">
          <w:rPr>
            <w:rFonts w:ascii="inherit" w:eastAsia="Times New Roman" w:hAnsi="inherit" w:cs="Times New Roman"/>
            <w:color w:val="0093C2"/>
            <w:kern w:val="0"/>
            <w:sz w:val="26"/>
            <w:szCs w:val="26"/>
            <w:u w:val="single"/>
            <w:lang w:eastAsia="es-UY"/>
            <w14:ligatures w14:val="none"/>
          </w:rPr>
          <w:t>Evo Morales</w:t>
        </w:r>
      </w:hyperlink>
      <w:r w:rsidRPr="00B13400">
        <w:rPr>
          <w:rFonts w:ascii="inherit" w:eastAsia="Times New Roman" w:hAnsi="inherit" w:cs="Times New Roman"/>
          <w:color w:val="111111"/>
          <w:kern w:val="0"/>
          <w:sz w:val="26"/>
          <w:szCs w:val="26"/>
          <w:lang w:eastAsia="es-UY"/>
          <w14:ligatures w14:val="none"/>
        </w:rPr>
        <w:t>, pues el llamado a elecciones sin Evo, sentó las bases de la división del </w:t>
      </w:r>
      <w:proofErr w:type="spellStart"/>
      <w:r w:rsidRPr="00B13400">
        <w:rPr>
          <w:rFonts w:ascii="inherit" w:eastAsia="Times New Roman" w:hAnsi="inherit" w:cs="Times New Roman"/>
          <w:i/>
          <w:iCs/>
          <w:color w:val="111111"/>
          <w:kern w:val="0"/>
          <w:sz w:val="26"/>
          <w:szCs w:val="26"/>
          <w:bdr w:val="none" w:sz="0" w:space="0" w:color="auto" w:frame="1"/>
          <w:lang w:eastAsia="es-UY"/>
          <w14:ligatures w14:val="none"/>
        </w:rPr>
        <w:t>masismo</w:t>
      </w:r>
      <w:proofErr w:type="spellEnd"/>
      <w:r w:rsidRPr="00B13400">
        <w:rPr>
          <w:rFonts w:ascii="inherit" w:eastAsia="Times New Roman" w:hAnsi="inherit" w:cs="Times New Roman"/>
          <w:color w:val="111111"/>
          <w:kern w:val="0"/>
          <w:sz w:val="26"/>
          <w:szCs w:val="26"/>
          <w:lang w:eastAsia="es-UY"/>
          <w14:ligatures w14:val="none"/>
        </w:rPr>
        <w:t>, revelando la dificultad de los relevos en procesos transformadores profundos. La elección del presidente Luis Arce, exministro de economía del propio Evo Morales se tradujo en una deriva gubernamental que Evo Morales compara con la de </w:t>
      </w:r>
      <w:hyperlink r:id="rId47" w:history="1">
        <w:r w:rsidRPr="00B13400">
          <w:rPr>
            <w:rFonts w:ascii="inherit" w:eastAsia="Times New Roman" w:hAnsi="inherit" w:cs="Times New Roman"/>
            <w:color w:val="0093C2"/>
            <w:kern w:val="0"/>
            <w:sz w:val="26"/>
            <w:szCs w:val="26"/>
            <w:u w:val="single"/>
            <w:lang w:eastAsia="es-UY"/>
            <w14:ligatures w14:val="none"/>
          </w:rPr>
          <w:t>Lenin Moreno</w:t>
        </w:r>
      </w:hyperlink>
      <w:r w:rsidRPr="00B13400">
        <w:rPr>
          <w:rFonts w:ascii="inherit" w:eastAsia="Times New Roman" w:hAnsi="inherit" w:cs="Times New Roman"/>
          <w:color w:val="111111"/>
          <w:kern w:val="0"/>
          <w:sz w:val="26"/>
          <w:szCs w:val="26"/>
          <w:lang w:eastAsia="es-UY"/>
          <w14:ligatures w14:val="none"/>
        </w:rPr>
        <w:t xml:space="preserve"> en </w:t>
      </w:r>
      <w:r w:rsidRPr="00B13400">
        <w:rPr>
          <w:rFonts w:ascii="inherit" w:eastAsia="Times New Roman" w:hAnsi="inherit" w:cs="Times New Roman"/>
          <w:color w:val="111111"/>
          <w:kern w:val="0"/>
          <w:sz w:val="26"/>
          <w:szCs w:val="26"/>
          <w:lang w:eastAsia="es-UY"/>
          <w14:ligatures w14:val="none"/>
        </w:rPr>
        <w:lastRenderedPageBreak/>
        <w:t>Ecuador contra Rafael Correa. Ello llevó a la división del MAS, pero </w:t>
      </w:r>
      <w:hyperlink r:id="rId48" w:history="1">
        <w:r w:rsidRPr="00B13400">
          <w:rPr>
            <w:rFonts w:ascii="inherit" w:eastAsia="Times New Roman" w:hAnsi="inherit" w:cs="Times New Roman"/>
            <w:color w:val="0093C2"/>
            <w:kern w:val="0"/>
            <w:sz w:val="26"/>
            <w:szCs w:val="26"/>
            <w:u w:val="single"/>
            <w:lang w:eastAsia="es-UY"/>
            <w14:ligatures w14:val="none"/>
          </w:rPr>
          <w:t>no consiguió</w:t>
        </w:r>
      </w:hyperlink>
      <w:r w:rsidRPr="00B13400">
        <w:rPr>
          <w:rFonts w:ascii="inherit" w:eastAsia="Times New Roman" w:hAnsi="inherit" w:cs="Times New Roman"/>
          <w:color w:val="111111"/>
          <w:kern w:val="0"/>
          <w:sz w:val="26"/>
          <w:szCs w:val="26"/>
          <w:lang w:eastAsia="es-UY"/>
          <w14:ligatures w14:val="none"/>
        </w:rPr>
        <w:t> destruir la imagen de Evo Morales, a pesar de acusaciones judiciales y estar resguardado en el Chapare y custodiado por sus bases, el líder indígena sigue teniendo un peso indiscutido en la política Boliviana.</w:t>
      </w:r>
    </w:p>
    <w:p w14:paraId="67358941"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4.- Puede afirmarse que la crisis del MAS y su catástrofe electoral se presenta como una crisis de representación. No es circunstancial que el llamado a boicotear las elecciones por parte de Evo Morales se tradujese en más del 20% de voto </w:t>
      </w:r>
      <w:hyperlink r:id="rId49" w:history="1">
        <w:r w:rsidRPr="00B13400">
          <w:rPr>
            <w:rFonts w:ascii="inherit" w:eastAsia="Times New Roman" w:hAnsi="inherit" w:cs="Times New Roman"/>
            <w:color w:val="0093C2"/>
            <w:kern w:val="0"/>
            <w:sz w:val="26"/>
            <w:szCs w:val="26"/>
            <w:u w:val="single"/>
            <w:lang w:eastAsia="es-UY"/>
            <w14:ligatures w14:val="none"/>
          </w:rPr>
          <w:t>nulo</w:t>
        </w:r>
      </w:hyperlink>
      <w:r w:rsidRPr="00B13400">
        <w:rPr>
          <w:rFonts w:ascii="inherit" w:eastAsia="Times New Roman" w:hAnsi="inherit" w:cs="Times New Roman"/>
          <w:color w:val="111111"/>
          <w:kern w:val="0"/>
          <w:sz w:val="26"/>
          <w:szCs w:val="26"/>
          <w:lang w:eastAsia="es-UY"/>
          <w14:ligatures w14:val="none"/>
        </w:rPr>
        <w:t>. En que candidatos presidenciales como Andrónico Rodríguez (Alianza Popular) y Eduardo del Castillo (MAS) no alcanzaran siquiera el 4% y que el MAS pasó de 95 miembros en la ALP a sólo dos en las elecciones del 17 de agosto.</w:t>
      </w:r>
    </w:p>
    <w:p w14:paraId="0BDF6C1E" w14:textId="77777777" w:rsidR="00B13400" w:rsidRPr="00B13400" w:rsidRDefault="00B13400" w:rsidP="00B13400">
      <w:pPr>
        <w:shd w:val="clear" w:color="auto" w:fill="F1F1F1"/>
        <w:spacing w:after="0" w:line="240" w:lineRule="auto"/>
        <w:jc w:val="both"/>
        <w:rPr>
          <w:rFonts w:ascii="Lato" w:eastAsia="Times New Roman" w:hAnsi="Lato" w:cs="Times New Roman"/>
          <w:color w:val="111111"/>
          <w:kern w:val="0"/>
          <w:sz w:val="26"/>
          <w:szCs w:val="26"/>
          <w:lang w:eastAsia="es-UY"/>
          <w14:ligatures w14:val="none"/>
        </w:rPr>
      </w:pPr>
      <w:r w:rsidRPr="00B13400">
        <w:rPr>
          <w:rFonts w:ascii="Lato" w:eastAsia="Times New Roman" w:hAnsi="Lato" w:cs="Times New Roman"/>
          <w:noProof/>
          <w:color w:val="0093C2"/>
          <w:kern w:val="0"/>
          <w:sz w:val="26"/>
          <w:szCs w:val="26"/>
          <w:lang w:eastAsia="es-UY"/>
          <w14:ligatures w14:val="none"/>
        </w:rPr>
        <w:drawing>
          <wp:inline distT="0" distB="0" distL="0" distR="0" wp14:anchorId="26670F4C" wp14:editId="447DED7E">
            <wp:extent cx="5504962" cy="3067050"/>
            <wp:effectExtent l="0" t="0" r="635" b="0"/>
            <wp:docPr id="3" name="Imagen 1" descr="Mapa&#10;&#10;El contenido generado por IA puede ser incorrecto.">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Mapa&#10;&#10;El contenido generado por IA puede ser incorrecto.">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27973" cy="3079870"/>
                    </a:xfrm>
                    <a:prstGeom prst="rect">
                      <a:avLst/>
                    </a:prstGeom>
                    <a:noFill/>
                    <a:ln>
                      <a:noFill/>
                    </a:ln>
                  </pic:spPr>
                </pic:pic>
              </a:graphicData>
            </a:graphic>
          </wp:inline>
        </w:drawing>
      </w:r>
      <w:r w:rsidRPr="00B13400">
        <w:rPr>
          <w:rFonts w:ascii="Lato" w:eastAsia="Times New Roman" w:hAnsi="Lato" w:cs="Times New Roman"/>
          <w:color w:val="111111"/>
          <w:kern w:val="0"/>
          <w:sz w:val="26"/>
          <w:szCs w:val="26"/>
          <w:lang w:eastAsia="es-UY"/>
          <w14:ligatures w14:val="none"/>
        </w:rPr>
        <w:t>Distribución de los resultados regionales de las elecciones presidenciales de 2020 y de 2025.</w:t>
      </w:r>
    </w:p>
    <w:p w14:paraId="154364C9" w14:textId="77777777" w:rsidR="00B13400" w:rsidRPr="00B13400" w:rsidRDefault="00B13400" w:rsidP="00B13400">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5.- La sorprendente mayoría obtenida por Rodrigo Paz Pereira (32,06%) en la primera vuelta y el 54,5% de la segunda vuelta, están ligados a apoyos en la óptica del “</w:t>
      </w:r>
      <w:r w:rsidRPr="00B13400">
        <w:rPr>
          <w:rFonts w:ascii="inherit" w:eastAsia="Times New Roman" w:hAnsi="inherit" w:cs="Times New Roman"/>
          <w:i/>
          <w:iCs/>
          <w:color w:val="111111"/>
          <w:kern w:val="0"/>
          <w:sz w:val="26"/>
          <w:szCs w:val="26"/>
          <w:bdr w:val="none" w:sz="0" w:space="0" w:color="auto" w:frame="1"/>
          <w:lang w:eastAsia="es-UY"/>
          <w14:ligatures w14:val="none"/>
        </w:rPr>
        <w:t>mal menor</w:t>
      </w:r>
      <w:r w:rsidRPr="00B13400">
        <w:rPr>
          <w:rFonts w:ascii="inherit" w:eastAsia="Times New Roman" w:hAnsi="inherit" w:cs="Times New Roman"/>
          <w:color w:val="111111"/>
          <w:kern w:val="0"/>
          <w:sz w:val="26"/>
          <w:szCs w:val="26"/>
          <w:lang w:eastAsia="es-UY"/>
          <w14:ligatures w14:val="none"/>
        </w:rPr>
        <w:t>” de votos tradicionales del MAS frente a la </w:t>
      </w:r>
      <w:hyperlink r:id="rId52" w:history="1">
        <w:r w:rsidRPr="00B13400">
          <w:rPr>
            <w:rFonts w:ascii="inherit" w:eastAsia="Times New Roman" w:hAnsi="inherit" w:cs="Times New Roman"/>
            <w:color w:val="0093C2"/>
            <w:kern w:val="0"/>
            <w:sz w:val="26"/>
            <w:szCs w:val="26"/>
            <w:u w:val="single"/>
            <w:lang w:eastAsia="es-UY"/>
            <w14:ligatures w14:val="none"/>
          </w:rPr>
          <w:t>amenaza</w:t>
        </w:r>
      </w:hyperlink>
      <w:r w:rsidRPr="00B13400">
        <w:rPr>
          <w:rFonts w:ascii="inherit" w:eastAsia="Times New Roman" w:hAnsi="inherit" w:cs="Times New Roman"/>
          <w:color w:val="111111"/>
          <w:kern w:val="0"/>
          <w:sz w:val="26"/>
          <w:szCs w:val="26"/>
          <w:lang w:eastAsia="es-UY"/>
          <w14:ligatures w14:val="none"/>
        </w:rPr>
        <w:t xml:space="preserve">, aún peor, que representaba una eventual victoria de Jorge “Tuto” Quiroga, cuyo </w:t>
      </w:r>
      <w:proofErr w:type="spellStart"/>
      <w:r w:rsidRPr="00B13400">
        <w:rPr>
          <w:rFonts w:ascii="inherit" w:eastAsia="Times New Roman" w:hAnsi="inherit" w:cs="Times New Roman"/>
          <w:color w:val="111111"/>
          <w:kern w:val="0"/>
          <w:sz w:val="26"/>
          <w:szCs w:val="26"/>
          <w:lang w:eastAsia="es-UY"/>
          <w14:ligatures w14:val="none"/>
        </w:rPr>
        <w:t>program</w:t>
      </w:r>
      <w:proofErr w:type="spellEnd"/>
      <w:r w:rsidRPr="00B13400">
        <w:rPr>
          <w:rFonts w:ascii="inherit" w:eastAsia="Times New Roman" w:hAnsi="inherit" w:cs="Times New Roman"/>
          <w:color w:val="111111"/>
          <w:kern w:val="0"/>
          <w:sz w:val="26"/>
          <w:szCs w:val="26"/>
          <w:lang w:eastAsia="es-UY"/>
          <w14:ligatures w14:val="none"/>
        </w:rPr>
        <w:t xml:space="preserve"> se asemejaba al del presidente argentino Javier Milei.</w:t>
      </w:r>
    </w:p>
    <w:p w14:paraId="557E3B19" w14:textId="77777777" w:rsidR="00B13400" w:rsidRPr="00B13400" w:rsidRDefault="00B13400" w:rsidP="00B13400">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6.- Los elementos anotados justifican que muchos planteen que </w:t>
      </w:r>
      <w:r w:rsidRPr="00B13400">
        <w:rPr>
          <w:rFonts w:ascii="inherit" w:eastAsia="Times New Roman" w:hAnsi="inherit" w:cs="Times New Roman"/>
          <w:i/>
          <w:iCs/>
          <w:color w:val="111111"/>
          <w:kern w:val="0"/>
          <w:sz w:val="26"/>
          <w:szCs w:val="26"/>
          <w:bdr w:val="none" w:sz="0" w:space="0" w:color="auto" w:frame="1"/>
          <w:lang w:eastAsia="es-UY"/>
          <w14:ligatures w14:val="none"/>
        </w:rPr>
        <w:t>gobernar en la incertidumbre</w:t>
      </w:r>
      <w:r w:rsidRPr="00B13400">
        <w:rPr>
          <w:rFonts w:ascii="inherit" w:eastAsia="Times New Roman" w:hAnsi="inherit" w:cs="Times New Roman"/>
          <w:color w:val="111111"/>
          <w:kern w:val="0"/>
          <w:sz w:val="26"/>
          <w:szCs w:val="26"/>
          <w:lang w:eastAsia="es-UY"/>
          <w14:ligatures w14:val="none"/>
        </w:rPr>
        <w:t xml:space="preserve"> será el principal desafío del gobierno de Rodrigo Paz que no </w:t>
      </w:r>
      <w:r w:rsidRPr="00B13400">
        <w:rPr>
          <w:rFonts w:ascii="inherit" w:eastAsia="Times New Roman" w:hAnsi="inherit" w:cs="Times New Roman"/>
          <w:color w:val="111111"/>
          <w:kern w:val="0"/>
          <w:sz w:val="26"/>
          <w:szCs w:val="26"/>
          <w:lang w:eastAsia="es-UY"/>
          <w14:ligatures w14:val="none"/>
        </w:rPr>
        <w:lastRenderedPageBreak/>
        <w:t>posee un arraigo social tras el PDC o su programa. Incertidumbre porque con 70 representantes sobre los 175 escaños de la </w:t>
      </w:r>
      <w:hyperlink r:id="rId53" w:history="1">
        <w:r w:rsidRPr="00B13400">
          <w:rPr>
            <w:rFonts w:ascii="inherit" w:eastAsia="Times New Roman" w:hAnsi="inherit" w:cs="Times New Roman"/>
            <w:color w:val="0093C2"/>
            <w:kern w:val="0"/>
            <w:sz w:val="26"/>
            <w:szCs w:val="26"/>
            <w:u w:val="single"/>
            <w:lang w:eastAsia="es-UY"/>
            <w14:ligatures w14:val="none"/>
          </w:rPr>
          <w:t>ALP</w:t>
        </w:r>
      </w:hyperlink>
      <w:r w:rsidRPr="00B13400">
        <w:rPr>
          <w:rFonts w:ascii="inherit" w:eastAsia="Times New Roman" w:hAnsi="inherit" w:cs="Times New Roman"/>
          <w:color w:val="111111"/>
          <w:kern w:val="0"/>
          <w:sz w:val="26"/>
          <w:szCs w:val="26"/>
          <w:lang w:eastAsia="es-UY"/>
          <w14:ligatures w14:val="none"/>
        </w:rPr>
        <w:t>, necesitará forjar </w:t>
      </w:r>
      <w:hyperlink r:id="rId54" w:history="1">
        <w:r w:rsidRPr="00B13400">
          <w:rPr>
            <w:rFonts w:ascii="inherit" w:eastAsia="Times New Roman" w:hAnsi="inherit" w:cs="Times New Roman"/>
            <w:color w:val="0093C2"/>
            <w:kern w:val="0"/>
            <w:sz w:val="26"/>
            <w:szCs w:val="26"/>
            <w:u w:val="single"/>
            <w:lang w:eastAsia="es-UY"/>
            <w14:ligatures w14:val="none"/>
          </w:rPr>
          <w:t>alianzas</w:t>
        </w:r>
      </w:hyperlink>
      <w:r w:rsidRPr="00B13400">
        <w:rPr>
          <w:rFonts w:ascii="inherit" w:eastAsia="Times New Roman" w:hAnsi="inherit" w:cs="Times New Roman"/>
          <w:color w:val="111111"/>
          <w:kern w:val="0"/>
          <w:sz w:val="26"/>
          <w:szCs w:val="26"/>
          <w:lang w:eastAsia="es-UY"/>
          <w14:ligatures w14:val="none"/>
        </w:rPr>
        <w:t> con fuerzas políticas derechistas, como la </w:t>
      </w:r>
      <w:r w:rsidRPr="00B13400">
        <w:rPr>
          <w:rFonts w:ascii="inherit" w:eastAsia="Times New Roman" w:hAnsi="inherit" w:cs="Times New Roman"/>
          <w:i/>
          <w:iCs/>
          <w:color w:val="111111"/>
          <w:kern w:val="0"/>
          <w:sz w:val="26"/>
          <w:szCs w:val="26"/>
          <w:bdr w:val="none" w:sz="0" w:space="0" w:color="auto" w:frame="1"/>
          <w:lang w:eastAsia="es-UY"/>
          <w14:ligatures w14:val="none"/>
        </w:rPr>
        <w:t>Alianza Libre</w:t>
      </w:r>
      <w:r w:rsidRPr="00B13400">
        <w:rPr>
          <w:rFonts w:ascii="inherit" w:eastAsia="Times New Roman" w:hAnsi="inherit" w:cs="Times New Roman"/>
          <w:color w:val="111111"/>
          <w:kern w:val="0"/>
          <w:sz w:val="26"/>
          <w:szCs w:val="26"/>
          <w:lang w:eastAsia="es-UY"/>
          <w14:ligatures w14:val="none"/>
        </w:rPr>
        <w:t> (Libertad y Democracia) del derrotado ex presidente Jorge Quiroga que obtuvo 53 escaños y del derechista </w:t>
      </w:r>
      <w:r w:rsidRPr="00B13400">
        <w:rPr>
          <w:rFonts w:ascii="inherit" w:eastAsia="Times New Roman" w:hAnsi="inherit" w:cs="Times New Roman"/>
          <w:i/>
          <w:iCs/>
          <w:color w:val="111111"/>
          <w:kern w:val="0"/>
          <w:sz w:val="26"/>
          <w:szCs w:val="26"/>
          <w:bdr w:val="none" w:sz="0" w:space="0" w:color="auto" w:frame="1"/>
          <w:lang w:eastAsia="es-UY"/>
          <w14:ligatures w14:val="none"/>
        </w:rPr>
        <w:t>Bloque de</w:t>
      </w:r>
      <w:r w:rsidRPr="00B13400">
        <w:rPr>
          <w:rFonts w:ascii="inherit" w:eastAsia="Times New Roman" w:hAnsi="inherit" w:cs="Times New Roman"/>
          <w:color w:val="111111"/>
          <w:kern w:val="0"/>
          <w:sz w:val="26"/>
          <w:szCs w:val="26"/>
          <w:lang w:eastAsia="es-UY"/>
          <w14:ligatures w14:val="none"/>
        </w:rPr>
        <w:t> </w:t>
      </w:r>
      <w:r w:rsidRPr="00B13400">
        <w:rPr>
          <w:rFonts w:ascii="inherit" w:eastAsia="Times New Roman" w:hAnsi="inherit" w:cs="Times New Roman"/>
          <w:i/>
          <w:iCs/>
          <w:color w:val="111111"/>
          <w:kern w:val="0"/>
          <w:sz w:val="26"/>
          <w:szCs w:val="26"/>
          <w:bdr w:val="none" w:sz="0" w:space="0" w:color="auto" w:frame="1"/>
          <w:lang w:eastAsia="es-UY"/>
          <w14:ligatures w14:val="none"/>
        </w:rPr>
        <w:t>Unidad</w:t>
      </w:r>
      <w:r w:rsidRPr="00B13400">
        <w:rPr>
          <w:rFonts w:ascii="inherit" w:eastAsia="Times New Roman" w:hAnsi="inherit" w:cs="Times New Roman"/>
          <w:color w:val="111111"/>
          <w:kern w:val="0"/>
          <w:sz w:val="26"/>
          <w:szCs w:val="26"/>
          <w:lang w:eastAsia="es-UY"/>
          <w14:ligatures w14:val="none"/>
        </w:rPr>
        <w:t> que tiene 35, partido conservador-liberal </w:t>
      </w:r>
      <w:r w:rsidRPr="00B13400">
        <w:rPr>
          <w:rFonts w:ascii="inherit" w:eastAsia="Times New Roman" w:hAnsi="inherit" w:cs="Times New Roman"/>
          <w:i/>
          <w:iCs/>
          <w:color w:val="111111"/>
          <w:kern w:val="0"/>
          <w:sz w:val="26"/>
          <w:szCs w:val="26"/>
          <w:bdr w:val="none" w:sz="0" w:space="0" w:color="auto" w:frame="1"/>
          <w:lang w:eastAsia="es-UY"/>
          <w14:ligatures w14:val="none"/>
        </w:rPr>
        <w:t>autonomía para Bolivia</w:t>
      </w:r>
      <w:r w:rsidRPr="00B13400">
        <w:rPr>
          <w:rFonts w:ascii="inherit" w:eastAsia="Times New Roman" w:hAnsi="inherit" w:cs="Times New Roman"/>
          <w:color w:val="111111"/>
          <w:kern w:val="0"/>
          <w:sz w:val="26"/>
          <w:szCs w:val="26"/>
          <w:lang w:eastAsia="es-UY"/>
          <w14:ligatures w14:val="none"/>
        </w:rPr>
        <w:t> </w:t>
      </w:r>
      <w:r w:rsidRPr="00B13400">
        <w:rPr>
          <w:rFonts w:ascii="inherit" w:eastAsia="Times New Roman" w:hAnsi="inherit" w:cs="Times New Roman"/>
          <w:i/>
          <w:iCs/>
          <w:color w:val="111111"/>
          <w:kern w:val="0"/>
          <w:sz w:val="26"/>
          <w:szCs w:val="26"/>
          <w:bdr w:val="none" w:sz="0" w:space="0" w:color="auto" w:frame="1"/>
          <w:lang w:eastAsia="es-UY"/>
          <w14:ligatures w14:val="none"/>
        </w:rPr>
        <w:t>Súmate</w:t>
      </w:r>
      <w:r w:rsidRPr="00B13400">
        <w:rPr>
          <w:rFonts w:ascii="inherit" w:eastAsia="Times New Roman" w:hAnsi="inherit" w:cs="Times New Roman"/>
          <w:color w:val="111111"/>
          <w:kern w:val="0"/>
          <w:sz w:val="26"/>
          <w:szCs w:val="26"/>
          <w:lang w:eastAsia="es-UY"/>
          <w14:ligatures w14:val="none"/>
        </w:rPr>
        <w:t> que tiene seis.</w:t>
      </w:r>
    </w:p>
    <w:p w14:paraId="66AE243E"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7.- Por otro lado, algunos califican que el PDC boliviano fue un “</w:t>
      </w:r>
      <w:hyperlink r:id="rId55" w:history="1">
        <w:r w:rsidRPr="00B13400">
          <w:rPr>
            <w:rFonts w:ascii="inherit" w:eastAsia="Times New Roman" w:hAnsi="inherit" w:cs="Times New Roman"/>
            <w:color w:val="0093C2"/>
            <w:kern w:val="0"/>
            <w:sz w:val="26"/>
            <w:szCs w:val="26"/>
            <w:u w:val="single"/>
            <w:lang w:eastAsia="es-UY"/>
            <w14:ligatures w14:val="none"/>
          </w:rPr>
          <w:t>vientre de Alquiler</w:t>
        </w:r>
      </w:hyperlink>
      <w:r w:rsidRPr="00B13400">
        <w:rPr>
          <w:rFonts w:ascii="inherit" w:eastAsia="Times New Roman" w:hAnsi="inherit" w:cs="Times New Roman"/>
          <w:color w:val="111111"/>
          <w:kern w:val="0"/>
          <w:sz w:val="26"/>
          <w:szCs w:val="26"/>
          <w:lang w:eastAsia="es-UY"/>
          <w14:ligatures w14:val="none"/>
        </w:rPr>
        <w:t xml:space="preserve">”, al no contar con el correspondiente arraigo social o nacional que respaldara su candidatura, lo que se traduce en la posibilidad de emergencia de facciones en búsqueda de cuotas de poder, entre ellas la de su vicepresidente el expolicía </w:t>
      </w:r>
      <w:proofErr w:type="spellStart"/>
      <w:r w:rsidRPr="00B13400">
        <w:rPr>
          <w:rFonts w:ascii="inherit" w:eastAsia="Times New Roman" w:hAnsi="inherit" w:cs="Times New Roman"/>
          <w:color w:val="111111"/>
          <w:kern w:val="0"/>
          <w:sz w:val="26"/>
          <w:szCs w:val="26"/>
          <w:lang w:eastAsia="es-UY"/>
          <w14:ligatures w14:val="none"/>
        </w:rPr>
        <w:t>Edman</w:t>
      </w:r>
      <w:proofErr w:type="spellEnd"/>
      <w:r w:rsidRPr="00B13400">
        <w:rPr>
          <w:rFonts w:ascii="inherit" w:eastAsia="Times New Roman" w:hAnsi="inherit" w:cs="Times New Roman"/>
          <w:color w:val="111111"/>
          <w:kern w:val="0"/>
          <w:sz w:val="26"/>
          <w:szCs w:val="26"/>
          <w:lang w:eastAsia="es-UY"/>
          <w14:ligatures w14:val="none"/>
        </w:rPr>
        <w:t xml:space="preserve"> Lara.</w:t>
      </w:r>
    </w:p>
    <w:p w14:paraId="41B14985" w14:textId="77777777" w:rsidR="00B13400" w:rsidRPr="00B13400" w:rsidRDefault="00B13400" w:rsidP="00B13400">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8.- Incertidumbre porque la victoria de Rodrigo Paz es tributaria del silencio de Evo Morales, lo que favoreció el traslado de votos hacia el </w:t>
      </w:r>
      <w:r w:rsidRPr="00B13400">
        <w:rPr>
          <w:rFonts w:ascii="inherit" w:eastAsia="Times New Roman" w:hAnsi="inherit" w:cs="Times New Roman"/>
          <w:i/>
          <w:iCs/>
          <w:color w:val="111111"/>
          <w:kern w:val="0"/>
          <w:sz w:val="26"/>
          <w:szCs w:val="26"/>
          <w:bdr w:val="none" w:sz="0" w:space="0" w:color="auto" w:frame="1"/>
          <w:lang w:eastAsia="es-UY"/>
          <w14:ligatures w14:val="none"/>
        </w:rPr>
        <w:t>mal menor</w:t>
      </w:r>
      <w:r w:rsidRPr="00B13400">
        <w:rPr>
          <w:rFonts w:ascii="inherit" w:eastAsia="Times New Roman" w:hAnsi="inherit" w:cs="Times New Roman"/>
          <w:color w:val="111111"/>
          <w:kern w:val="0"/>
          <w:sz w:val="26"/>
          <w:szCs w:val="26"/>
          <w:lang w:eastAsia="es-UY"/>
          <w14:ligatures w14:val="none"/>
        </w:rPr>
        <w:t> que representaba la candidatura de Rodrigo Paz. El mismo presidente </w:t>
      </w:r>
      <w:hyperlink r:id="rId56" w:history="1">
        <w:r w:rsidRPr="00B13400">
          <w:rPr>
            <w:rFonts w:ascii="inherit" w:eastAsia="Times New Roman" w:hAnsi="inherit" w:cs="Times New Roman"/>
            <w:color w:val="0093C2"/>
            <w:kern w:val="0"/>
            <w:sz w:val="26"/>
            <w:szCs w:val="26"/>
            <w:u w:val="single"/>
            <w:lang w:eastAsia="es-UY"/>
            <w14:ligatures w14:val="none"/>
          </w:rPr>
          <w:t>Luis Arce</w:t>
        </w:r>
      </w:hyperlink>
      <w:r w:rsidRPr="00B13400">
        <w:rPr>
          <w:rFonts w:ascii="inherit" w:eastAsia="Times New Roman" w:hAnsi="inherit" w:cs="Times New Roman"/>
          <w:color w:val="111111"/>
          <w:kern w:val="0"/>
          <w:sz w:val="26"/>
          <w:szCs w:val="26"/>
          <w:lang w:eastAsia="es-UY"/>
          <w14:ligatures w14:val="none"/>
        </w:rPr>
        <w:t> lo critica como una movida </w:t>
      </w:r>
      <w:hyperlink r:id="rId57" w:history="1">
        <w:r w:rsidRPr="00B13400">
          <w:rPr>
            <w:rFonts w:ascii="inherit" w:eastAsia="Times New Roman" w:hAnsi="inherit" w:cs="Times New Roman"/>
            <w:color w:val="0093C2"/>
            <w:kern w:val="0"/>
            <w:sz w:val="26"/>
            <w:szCs w:val="26"/>
            <w:u w:val="single"/>
            <w:lang w:eastAsia="es-UY"/>
            <w14:ligatures w14:val="none"/>
          </w:rPr>
          <w:t>estratégica</w:t>
        </w:r>
      </w:hyperlink>
      <w:r w:rsidRPr="00B13400">
        <w:rPr>
          <w:rFonts w:ascii="inherit" w:eastAsia="Times New Roman" w:hAnsi="inherit" w:cs="Times New Roman"/>
          <w:color w:val="111111"/>
          <w:kern w:val="0"/>
          <w:sz w:val="26"/>
          <w:szCs w:val="26"/>
          <w:lang w:eastAsia="es-UY"/>
          <w14:ligatures w14:val="none"/>
        </w:rPr>
        <w:t> de Evo Morales La constatación evidente es que, en lugar de desaparecer, la influencia de Evo Morales permanece: es un actor político ineludible, que </w:t>
      </w:r>
      <w:hyperlink r:id="rId58" w:history="1">
        <w:r w:rsidRPr="00B13400">
          <w:rPr>
            <w:rFonts w:ascii="inherit" w:eastAsia="Times New Roman" w:hAnsi="inherit" w:cs="Times New Roman"/>
            <w:color w:val="0093C2"/>
            <w:kern w:val="0"/>
            <w:sz w:val="26"/>
            <w:szCs w:val="26"/>
            <w:u w:val="single"/>
            <w:lang w:eastAsia="es-UY"/>
            <w14:ligatures w14:val="none"/>
          </w:rPr>
          <w:t>apunta</w:t>
        </w:r>
      </w:hyperlink>
      <w:r w:rsidRPr="00B13400">
        <w:rPr>
          <w:rFonts w:ascii="inherit" w:eastAsia="Times New Roman" w:hAnsi="inherit" w:cs="Times New Roman"/>
          <w:color w:val="111111"/>
          <w:kern w:val="0"/>
          <w:sz w:val="26"/>
          <w:szCs w:val="26"/>
          <w:lang w:eastAsia="es-UY"/>
          <w14:ligatures w14:val="none"/>
        </w:rPr>
        <w:t> a reconstituirse como alternativa en las elecciones </w:t>
      </w:r>
      <w:hyperlink r:id="rId59" w:history="1">
        <w:r w:rsidRPr="00B13400">
          <w:rPr>
            <w:rFonts w:ascii="inherit" w:eastAsia="Times New Roman" w:hAnsi="inherit" w:cs="Times New Roman"/>
            <w:color w:val="0093C2"/>
            <w:kern w:val="0"/>
            <w:sz w:val="26"/>
            <w:szCs w:val="26"/>
            <w:u w:val="single"/>
            <w:lang w:eastAsia="es-UY"/>
            <w14:ligatures w14:val="none"/>
          </w:rPr>
          <w:t>subnacionales</w:t>
        </w:r>
      </w:hyperlink>
      <w:r w:rsidRPr="00B13400">
        <w:rPr>
          <w:rFonts w:ascii="inherit" w:eastAsia="Times New Roman" w:hAnsi="inherit" w:cs="Times New Roman"/>
          <w:color w:val="111111"/>
          <w:kern w:val="0"/>
          <w:sz w:val="26"/>
          <w:szCs w:val="26"/>
          <w:lang w:eastAsia="es-UY"/>
          <w14:ligatures w14:val="none"/>
        </w:rPr>
        <w:t> de gobernaciones y alcaldías de </w:t>
      </w:r>
      <w:hyperlink r:id="rId60" w:history="1">
        <w:r w:rsidRPr="00B13400">
          <w:rPr>
            <w:rFonts w:ascii="inherit" w:eastAsia="Times New Roman" w:hAnsi="inherit" w:cs="Times New Roman"/>
            <w:color w:val="0093C2"/>
            <w:kern w:val="0"/>
            <w:sz w:val="26"/>
            <w:szCs w:val="26"/>
            <w:u w:val="single"/>
            <w:lang w:eastAsia="es-UY"/>
            <w14:ligatures w14:val="none"/>
          </w:rPr>
          <w:t>2026</w:t>
        </w:r>
      </w:hyperlink>
      <w:r w:rsidRPr="00B13400">
        <w:rPr>
          <w:rFonts w:ascii="inherit" w:eastAsia="Times New Roman" w:hAnsi="inherit" w:cs="Times New Roman"/>
          <w:color w:val="111111"/>
          <w:kern w:val="0"/>
          <w:sz w:val="26"/>
          <w:szCs w:val="26"/>
          <w:lang w:eastAsia="es-UY"/>
          <w14:ligatures w14:val="none"/>
        </w:rPr>
        <w:t> con su nueva fuerza política, </w:t>
      </w:r>
      <w:hyperlink r:id="rId61" w:history="1">
        <w:r w:rsidRPr="00B13400">
          <w:rPr>
            <w:rFonts w:ascii="inherit" w:eastAsia="Times New Roman" w:hAnsi="inherit" w:cs="Times New Roman"/>
            <w:color w:val="0093C2"/>
            <w:kern w:val="0"/>
            <w:sz w:val="26"/>
            <w:szCs w:val="26"/>
            <w:u w:val="single"/>
            <w:lang w:eastAsia="es-UY"/>
            <w14:ligatures w14:val="none"/>
          </w:rPr>
          <w:t>Evo Pueblo</w:t>
        </w:r>
      </w:hyperlink>
      <w:r w:rsidRPr="00B13400">
        <w:rPr>
          <w:rFonts w:ascii="inherit" w:eastAsia="Times New Roman" w:hAnsi="inherit" w:cs="Times New Roman"/>
          <w:color w:val="111111"/>
          <w:kern w:val="0"/>
          <w:sz w:val="26"/>
          <w:szCs w:val="26"/>
          <w:lang w:eastAsia="es-UY"/>
          <w14:ligatures w14:val="none"/>
        </w:rPr>
        <w:t>.</w:t>
      </w:r>
    </w:p>
    <w:p w14:paraId="495E5BD7" w14:textId="77777777" w:rsidR="00B13400" w:rsidRPr="00B13400" w:rsidRDefault="00B13400" w:rsidP="00B13400">
      <w:pPr>
        <w:shd w:val="clear" w:color="auto" w:fill="F1F1F1"/>
        <w:spacing w:after="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 xml:space="preserve">9. Creemos que lo que se vive en Bolivia es una crisis de representación cuyo futuro se jugará en las elecciones subnacionales de 2026 y sobre todo en la calle. La reacción de los poderosos movimientos sociales bolivianos en defensa de sus conquistas será la clave del futuro del proceso boliviano. Sobre todo, si el gobierno de Rodrigo Paz opta, como parece ser el caso,  por el desmantelamiento de lo que resta del modelo </w:t>
      </w:r>
      <w:proofErr w:type="spellStart"/>
      <w:r w:rsidRPr="00B13400">
        <w:rPr>
          <w:rFonts w:ascii="inherit" w:eastAsia="Times New Roman" w:hAnsi="inherit" w:cs="Times New Roman"/>
          <w:color w:val="111111"/>
          <w:kern w:val="0"/>
          <w:sz w:val="26"/>
          <w:szCs w:val="26"/>
          <w:lang w:eastAsia="es-UY"/>
          <w14:ligatures w14:val="none"/>
        </w:rPr>
        <w:t>masista</w:t>
      </w:r>
      <w:proofErr w:type="spellEnd"/>
      <w:r w:rsidRPr="00B13400">
        <w:rPr>
          <w:rFonts w:ascii="inherit" w:eastAsia="Times New Roman" w:hAnsi="inherit" w:cs="Times New Roman"/>
          <w:color w:val="111111"/>
          <w:kern w:val="0"/>
          <w:sz w:val="26"/>
          <w:szCs w:val="26"/>
          <w:lang w:eastAsia="es-UY"/>
          <w14:ligatures w14:val="none"/>
        </w:rPr>
        <w:t xml:space="preserve"> de “</w:t>
      </w:r>
      <w:hyperlink r:id="rId62" w:history="1">
        <w:r w:rsidRPr="00B13400">
          <w:rPr>
            <w:rFonts w:ascii="inherit" w:eastAsia="Times New Roman" w:hAnsi="inherit" w:cs="Times New Roman"/>
            <w:i/>
            <w:iCs/>
            <w:color w:val="0093C2"/>
            <w:kern w:val="0"/>
            <w:sz w:val="26"/>
            <w:szCs w:val="26"/>
            <w:bdr w:val="none" w:sz="0" w:space="0" w:color="auto" w:frame="1"/>
            <w:lang w:eastAsia="es-UY"/>
            <w14:ligatures w14:val="none"/>
          </w:rPr>
          <w:t>vivir bien</w:t>
        </w:r>
      </w:hyperlink>
      <w:r w:rsidRPr="00B13400">
        <w:rPr>
          <w:rFonts w:ascii="inherit" w:eastAsia="Times New Roman" w:hAnsi="inherit" w:cs="Times New Roman"/>
          <w:color w:val="111111"/>
          <w:kern w:val="0"/>
          <w:sz w:val="26"/>
          <w:szCs w:val="26"/>
          <w:lang w:eastAsia="es-UY"/>
          <w14:ligatures w14:val="none"/>
        </w:rPr>
        <w:t>”, sobre todo en su aspecto de descolonización plurinacional, de reconocimiento de la mayoría indígena boliviana.</w:t>
      </w:r>
    </w:p>
    <w:p w14:paraId="43F62FDB" w14:textId="77777777" w:rsidR="00B13400" w:rsidRPr="00B13400" w:rsidRDefault="00B13400" w:rsidP="00B13400">
      <w:pPr>
        <w:shd w:val="clear" w:color="auto" w:fill="F1F1F1"/>
        <w:spacing w:after="360" w:line="434" w:lineRule="atLeast"/>
        <w:jc w:val="both"/>
        <w:rPr>
          <w:rFonts w:ascii="inherit" w:eastAsia="Times New Roman" w:hAnsi="inherit" w:cs="Times New Roman"/>
          <w:color w:val="111111"/>
          <w:kern w:val="0"/>
          <w:sz w:val="26"/>
          <w:szCs w:val="26"/>
          <w:lang w:eastAsia="es-UY"/>
          <w14:ligatures w14:val="none"/>
        </w:rPr>
      </w:pPr>
      <w:r w:rsidRPr="00B13400">
        <w:rPr>
          <w:rFonts w:ascii="inherit" w:eastAsia="Times New Roman" w:hAnsi="inherit" w:cs="Times New Roman"/>
          <w:color w:val="111111"/>
          <w:kern w:val="0"/>
          <w:sz w:val="26"/>
          <w:szCs w:val="26"/>
          <w:lang w:eastAsia="es-UY"/>
          <w14:ligatures w14:val="none"/>
        </w:rPr>
        <w:t xml:space="preserve">10. Ciertamente, la experiencia boliviana constituye un golpe duro para el diverso bloque de países de izquierda y progresistas latinoamericanos, cuando está en cuestión la autodeterminación de los pueblos latinoamericanos ante la nueva ofensiva de Washington que busca, bajo </w:t>
      </w:r>
      <w:r w:rsidRPr="00B13400">
        <w:rPr>
          <w:rFonts w:ascii="inherit" w:eastAsia="Times New Roman" w:hAnsi="inherit" w:cs="Times New Roman"/>
          <w:color w:val="111111"/>
          <w:kern w:val="0"/>
          <w:sz w:val="26"/>
          <w:szCs w:val="26"/>
          <w:lang w:eastAsia="es-UY"/>
          <w14:ligatures w14:val="none"/>
        </w:rPr>
        <w:lastRenderedPageBreak/>
        <w:t>Donald Trump, de resucitar la Doctrina Monroe y asegurar que la región sea su patio trasero en el marco de su creciente pérdida de hegemonía mundial. 11. La incertidumbre del proceso político boliviano apunta a la fragilidad de los proyectos de desarrollo de los progresismos latinoamericanos en el contexto de la posglobalización y las dificultades de construcción de una narrativa movilizadora común ante el debilitamiento de los bloques regionales. Pero eso es materia de otro análisis.</w:t>
      </w:r>
    </w:p>
    <w:p w14:paraId="23A9DC7D" w14:textId="76012B50" w:rsidR="00926044" w:rsidRDefault="00B13400">
      <w:hyperlink r:id="rId63" w:history="1">
        <w:r w:rsidRPr="00FA4C09">
          <w:rPr>
            <w:rStyle w:val="Hipervnculo"/>
          </w:rPr>
          <w:t>https://comentariointernacional.com/2025/10/24/bolivia-victoria-de-rodrigo-paz-fin-de-ciclo-o-alternancia-2/</w:t>
        </w:r>
      </w:hyperlink>
    </w:p>
    <w:p w14:paraId="2FFFA21E" w14:textId="77777777" w:rsidR="00B13400" w:rsidRDefault="00B13400"/>
    <w:sectPr w:rsidR="00B1340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400"/>
    <w:rsid w:val="00080BCE"/>
    <w:rsid w:val="00926044"/>
    <w:rsid w:val="00B13400"/>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2D069"/>
  <w15:chartTrackingRefBased/>
  <w15:docId w15:val="{1FCDD9EF-E4DD-4707-A48C-41BAAE903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134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134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134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134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134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134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34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34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340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340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340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340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340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340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34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34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34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3400"/>
    <w:rPr>
      <w:rFonts w:eastAsiaTheme="majorEastAsia" w:cstheme="majorBidi"/>
      <w:color w:val="272727" w:themeColor="text1" w:themeTint="D8"/>
    </w:rPr>
  </w:style>
  <w:style w:type="paragraph" w:styleId="Ttulo">
    <w:name w:val="Title"/>
    <w:basedOn w:val="Normal"/>
    <w:next w:val="Normal"/>
    <w:link w:val="TtuloCar"/>
    <w:uiPriority w:val="10"/>
    <w:qFormat/>
    <w:rsid w:val="00B134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134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340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340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3400"/>
    <w:pPr>
      <w:spacing w:before="160"/>
      <w:jc w:val="center"/>
    </w:pPr>
    <w:rPr>
      <w:i/>
      <w:iCs/>
      <w:color w:val="404040" w:themeColor="text1" w:themeTint="BF"/>
    </w:rPr>
  </w:style>
  <w:style w:type="character" w:customStyle="1" w:styleId="CitaCar">
    <w:name w:val="Cita Car"/>
    <w:basedOn w:val="Fuentedeprrafopredeter"/>
    <w:link w:val="Cita"/>
    <w:uiPriority w:val="29"/>
    <w:rsid w:val="00B13400"/>
    <w:rPr>
      <w:i/>
      <w:iCs/>
      <w:color w:val="404040" w:themeColor="text1" w:themeTint="BF"/>
    </w:rPr>
  </w:style>
  <w:style w:type="paragraph" w:styleId="Prrafodelista">
    <w:name w:val="List Paragraph"/>
    <w:basedOn w:val="Normal"/>
    <w:uiPriority w:val="34"/>
    <w:qFormat/>
    <w:rsid w:val="00B13400"/>
    <w:pPr>
      <w:ind w:left="720"/>
      <w:contextualSpacing/>
    </w:pPr>
  </w:style>
  <w:style w:type="character" w:styleId="nfasisintenso">
    <w:name w:val="Intense Emphasis"/>
    <w:basedOn w:val="Fuentedeprrafopredeter"/>
    <w:uiPriority w:val="21"/>
    <w:qFormat/>
    <w:rsid w:val="00B13400"/>
    <w:rPr>
      <w:i/>
      <w:iCs/>
      <w:color w:val="0F4761" w:themeColor="accent1" w:themeShade="BF"/>
    </w:rPr>
  </w:style>
  <w:style w:type="paragraph" w:styleId="Citadestacada">
    <w:name w:val="Intense Quote"/>
    <w:basedOn w:val="Normal"/>
    <w:next w:val="Normal"/>
    <w:link w:val="CitadestacadaCar"/>
    <w:uiPriority w:val="30"/>
    <w:qFormat/>
    <w:rsid w:val="00B134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13400"/>
    <w:rPr>
      <w:i/>
      <w:iCs/>
      <w:color w:val="0F4761" w:themeColor="accent1" w:themeShade="BF"/>
    </w:rPr>
  </w:style>
  <w:style w:type="character" w:styleId="Referenciaintensa">
    <w:name w:val="Intense Reference"/>
    <w:basedOn w:val="Fuentedeprrafopredeter"/>
    <w:uiPriority w:val="32"/>
    <w:qFormat/>
    <w:rsid w:val="00B13400"/>
    <w:rPr>
      <w:b/>
      <w:bCs/>
      <w:smallCaps/>
      <w:color w:val="0F4761" w:themeColor="accent1" w:themeShade="BF"/>
      <w:spacing w:val="5"/>
    </w:rPr>
  </w:style>
  <w:style w:type="character" w:styleId="Hipervnculo">
    <w:name w:val="Hyperlink"/>
    <w:basedOn w:val="Fuentedeprrafopredeter"/>
    <w:uiPriority w:val="99"/>
    <w:unhideWhenUsed/>
    <w:rsid w:val="00B13400"/>
    <w:rPr>
      <w:color w:val="467886" w:themeColor="hyperlink"/>
      <w:u w:val="single"/>
    </w:rPr>
  </w:style>
  <w:style w:type="character" w:styleId="Mencinsinresolver">
    <w:name w:val="Unresolved Mention"/>
    <w:basedOn w:val="Fuentedeprrafopredeter"/>
    <w:uiPriority w:val="99"/>
    <w:semiHidden/>
    <w:unhideWhenUsed/>
    <w:rsid w:val="00B134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lmundo.es/internacional/2025/10/25/68fcb4c8e85eceb5588b4595.html" TargetMode="External"/><Relationship Id="rId21" Type="http://schemas.openxmlformats.org/officeDocument/2006/relationships/hyperlink" Target="https://comentariointernacional.com/wp-content/uploads/2025/10/2b-rodrigopaz-tutoquiroga-1.jpg" TargetMode="External"/><Relationship Id="rId34" Type="http://schemas.openxmlformats.org/officeDocument/2006/relationships/hyperlink" Target="https://elpais.com/america/2025-10-20/rodrigo-paz-el-presidente-inesperado-que-promete-capitalismo-para-todos.html" TargetMode="External"/><Relationship Id="rId42" Type="http://schemas.openxmlformats.org/officeDocument/2006/relationships/hyperlink" Target="https://noticiaslatam.lat/20191117/cidh-denuncia-que-gobierno-de-facto-boliviano-libera-a-militares-de-responsabilidad-penal-1089344206.html" TargetMode="External"/><Relationship Id="rId47" Type="http://schemas.openxmlformats.org/officeDocument/2006/relationships/hyperlink" Target="https://www.primicias.ec/internacional/evo-morales-luis-arce-elecciones-bolivia-lenin-moreno-ecuador-76768/" TargetMode="External"/><Relationship Id="rId50" Type="http://schemas.openxmlformats.org/officeDocument/2006/relationships/hyperlink" Target="https://comentariointernacional.com/wp-content/uploads/2025/10/3-resultados_2020y2025-1.jpg" TargetMode="External"/><Relationship Id="rId55" Type="http://schemas.openxmlformats.org/officeDocument/2006/relationships/hyperlink" Target="https://www.elmostrador.cl/noticias/opinion/columnas/2025/10/23/bolivia-los-desafios-del-proximo-gobierno-de-rodrigo-paz/" TargetMode="External"/><Relationship Id="rId63" Type="http://schemas.openxmlformats.org/officeDocument/2006/relationships/hyperlink" Target="https://comentariointernacional.com/2025/10/24/bolivia-victoria-de-rodrigo-paz-fin-de-ciclo-o-alternancia-2/" TargetMode="External"/><Relationship Id="rId7" Type="http://schemas.openxmlformats.org/officeDocument/2006/relationships/hyperlink" Target="https://comentariointernacional.com/author/marcelosolervicens/" TargetMode="External"/><Relationship Id="rId2" Type="http://schemas.openxmlformats.org/officeDocument/2006/relationships/settings" Target="settings.xml"/><Relationship Id="rId16" Type="http://schemas.openxmlformats.org/officeDocument/2006/relationships/hyperlink" Target="https://www.france24.com/es/programas/el-debate/20251021-rodrigo-paz-es-el-nuevo-presidente-c%C3%B3mo-bolivia-gira-al-centro" TargetMode="External"/><Relationship Id="rId29" Type="http://schemas.openxmlformats.org/officeDocument/2006/relationships/hyperlink" Target="https://www.swissinfo.ch/spa/eeuu-felicita-a-rodrigo-paz-y-celebra-que-ponga-fin-a-20-a%c3%b1os-de-%22mala-gesti%c3%b3n%22-en-bolivia/90192299" TargetMode="External"/><Relationship Id="rId11" Type="http://schemas.openxmlformats.org/officeDocument/2006/relationships/hyperlink" Target="https://fmbolivia.com.bo/20/10/2025/las-encuestas-fallaron-otra-vez/" TargetMode="External"/><Relationship Id="rId24" Type="http://schemas.openxmlformats.org/officeDocument/2006/relationships/hyperlink" Target="https://unitel.bo/noticias/politica/relacion-bolivia-eeuu-es-una-provocacion-han-enganado-al-pueblo-dice-dirigente-evista-PN17839644" TargetMode="External"/><Relationship Id="rId32" Type="http://schemas.openxmlformats.org/officeDocument/2006/relationships/hyperlink" Target="https://eju.tv/2025/10/este-es-el-nuevo-parlamento-con-el-que-gobernara-el-presidente-electo-de-bolivia/" TargetMode="External"/><Relationship Id="rId37" Type="http://schemas.openxmlformats.org/officeDocument/2006/relationships/hyperlink" Target="https://www.cidob.org/publicaciones/el-extractivismo-en-bolivia-efectos-derrame-e-impactos-en-las-areas-nacionales" TargetMode="External"/><Relationship Id="rId40" Type="http://schemas.openxmlformats.org/officeDocument/2006/relationships/hyperlink" Target="https://comentariointernacional.com/2019/12/19/bolivia-volveremos-y-seremos-millones/" TargetMode="External"/><Relationship Id="rId45" Type="http://schemas.openxmlformats.org/officeDocument/2006/relationships/hyperlink" Target="https://www.opendemocracy.net/es/sentencia-jeanine-anez-politizacion-justicia-america-latina/" TargetMode="External"/><Relationship Id="rId53" Type="http://schemas.openxmlformats.org/officeDocument/2006/relationships/hyperlink" Target="https://fuentedirecta.oep.org.bo/noticia/elecciones-generales-2025-cinco-organizaciones-politicas-tendran-representacion-en-la-asamblea-legislativa-plurinacional/" TargetMode="External"/><Relationship Id="rId58" Type="http://schemas.openxmlformats.org/officeDocument/2006/relationships/hyperlink" Target="https://www.opinion.com.bo/articulo/pais/evo-pueblo-dice-que-firmara-alianzas-participar-subnacionales/20251010185614981549.html" TargetMode="External"/><Relationship Id="rId5" Type="http://schemas.openxmlformats.org/officeDocument/2006/relationships/image" Target="media/image1.jpeg"/><Relationship Id="rId61" Type="http://schemas.openxmlformats.org/officeDocument/2006/relationships/hyperlink" Target="https://www.instantaneas.tic.bo/2025/10/12/politica/evo-morales-alianza-subnacionales-2026/" TargetMode="External"/><Relationship Id="rId19" Type="http://schemas.openxmlformats.org/officeDocument/2006/relationships/hyperlink" Target="https://www.france24.com/es/programas/la-entrevista/20251022-rodrigo-paz-en-france-24-mi-problema-no-es-evo-es-c%C3%B3mo-resolver-los-problemas-de-la-gente" TargetMode="External"/><Relationship Id="rId14" Type="http://schemas.openxmlformats.org/officeDocument/2006/relationships/hyperlink" Target="https://www.eldiarioar.com/latinoamerica/bolivia-gira-derecha-futuro-presidente-pasar-cambio-ciclo_129_12701181.html" TargetMode="External"/><Relationship Id="rId22" Type="http://schemas.openxmlformats.org/officeDocument/2006/relationships/image" Target="media/image2.jpeg"/><Relationship Id="rId27" Type="http://schemas.openxmlformats.org/officeDocument/2006/relationships/hyperlink" Target="https://www.pagina12.com.ar/866423-petro-y-sheinbaum-no-asistiran-a-la-cumbre-de-las-americas-e" TargetMode="External"/><Relationship Id="rId30" Type="http://schemas.openxmlformats.org/officeDocument/2006/relationships/hyperlink" Target="https://www.noticiasfides.com/nacional/politica/el-alba-suspende-al-nuevo-gobierno-de-rodrigo-paz-por-conducta-proimperialista-y-antilatinoamericana" TargetMode="External"/><Relationship Id="rId35" Type="http://schemas.openxmlformats.org/officeDocument/2006/relationships/hyperlink" Target="https://cnnespanol.cnn.com/2025/10/20/latinoamerica/combustible-desafios-rodrigo-paz-bolivia-orix" TargetMode="External"/><Relationship Id="rId43" Type="http://schemas.openxmlformats.org/officeDocument/2006/relationships/hyperlink" Target="https://www.dw.com/es/cidh-revela-masacres-de-civiles-en-bolivia-a-fines-de-2019/a-58892134" TargetMode="External"/><Relationship Id="rId48" Type="http://schemas.openxmlformats.org/officeDocument/2006/relationships/hyperlink" Target="https://cnnespanol.cnn.com/2025/10/16/latinoamerica/bolivia-elecciones-futuro-evo-morales-orix" TargetMode="External"/><Relationship Id="rId56" Type="http://schemas.openxmlformats.org/officeDocument/2006/relationships/hyperlink" Target="https://lavozdetarija.com/2025/10/21/segun-luis-arce-evo-morales-genero-el-apoyo-a-rodrigo-paz-por-ser-blanco-facil/" TargetMode="External"/><Relationship Id="rId64" Type="http://schemas.openxmlformats.org/officeDocument/2006/relationships/fontTable" Target="fontTable.xml"/><Relationship Id="rId8" Type="http://schemas.openxmlformats.org/officeDocument/2006/relationships/hyperlink" Target="https://comentariointernacional.com/2025/10/24/bolivia-victoria-de-rodrigo-paz-fin-de-ciclo-o-alternancia-2/" TargetMode="External"/><Relationship Id="rId51" Type="http://schemas.openxmlformats.org/officeDocument/2006/relationships/image" Target="media/image3.jpeg"/><Relationship Id="rId3" Type="http://schemas.openxmlformats.org/officeDocument/2006/relationships/webSettings" Target="webSettings.xml"/><Relationship Id="rId12" Type="http://schemas.openxmlformats.org/officeDocument/2006/relationships/hyperlink" Target="https://www.vision360.bo/noticias/2025/10/15/33245-prensa-mundial-bolivia-pone-fin-a-20-anos-de-izquierda-en-una-eleccion-en-la-que-compiten-el-eterno-rival-de-evo-y-el-politico-del-capitalismo-para-todos" TargetMode="External"/><Relationship Id="rId17" Type="http://schemas.openxmlformats.org/officeDocument/2006/relationships/hyperlink" Target="https://cd1.eju.tv/wp-content/uploads/2025/05/Plan-Gobierno-Libre-FINAL.pdf" TargetMode="External"/><Relationship Id="rId25" Type="http://schemas.openxmlformats.org/officeDocument/2006/relationships/hyperlink" Target="https://enmayuscula.com/generales/201852-presidente-de-bolivia-excluye-a-dictaduras-de-cuba,-venezuela-y-nicaragua-a-toma-de-posesi%C3%B3n" TargetMode="External"/><Relationship Id="rId33" Type="http://schemas.openxmlformats.org/officeDocument/2006/relationships/hyperlink" Target="https://www.bbc.com/mundo/articles/c8917y172e0o" TargetMode="External"/><Relationship Id="rId38" Type="http://schemas.openxmlformats.org/officeDocument/2006/relationships/hyperlink" Target="https://www.cetri.be/Guerras-extractivistas-en-Bolivia" TargetMode="External"/><Relationship Id="rId46" Type="http://schemas.openxmlformats.org/officeDocument/2006/relationships/hyperlink" Target="https://cnnespanol.cnn.com/2025/08/13/latinoamerica/por-que-evo-morales-inhabilitado-elecciones-bolivia-orix" TargetMode="External"/><Relationship Id="rId59" Type="http://schemas.openxmlformats.org/officeDocument/2006/relationships/hyperlink" Target="https://eldia.com.bo/2025-10-12/politica/evo-dice-que-su-faccion-participara-de-las-subnacionales-y-se-desmarca-de-apoyar-a-algun-candidato.html" TargetMode="External"/><Relationship Id="rId20" Type="http://schemas.openxmlformats.org/officeDocument/2006/relationships/hyperlink" Target="https://radio.uchile.cl/2025/10/20/radiografia-a-rodrigo-paz-promete-capitalismo-para-todos-en-bolivia-y-apertura-con-chile/" TargetMode="External"/><Relationship Id="rId41" Type="http://schemas.openxmlformats.org/officeDocument/2006/relationships/hyperlink" Target="https://www.dw.com/es/almagro-evo-morales-fue-quien-cometi%C3%B3-un-golpe-de-estado/a-51218739" TargetMode="External"/><Relationship Id="rId54" Type="http://schemas.openxmlformats.org/officeDocument/2006/relationships/hyperlink" Target="https://www.opinion.com.bo/articulo/pais/pdc-tiene-mayoria-asamblea-necesita-alianzas-dos-tercios/20251020000100982071.html" TargetMode="External"/><Relationship Id="rId62" Type="http://schemas.openxmlformats.org/officeDocument/2006/relationships/hyperlink" Target="https://www.economiasolidaria.org/noticias/vivir-bien-propuesta-de-modelo-de-gobierno-en-bolivia/" TargetMode="External"/><Relationship Id="rId1" Type="http://schemas.openxmlformats.org/officeDocument/2006/relationships/styles" Target="styles.xml"/><Relationship Id="rId6" Type="http://schemas.openxmlformats.org/officeDocument/2006/relationships/hyperlink" Target="https://comentariointernacional.com/2025/10/24/bolivia-victoria-de-rodrigo-paz-fin-de-ciclo-o-alternancia-2/" TargetMode="External"/><Relationship Id="rId15" Type="http://schemas.openxmlformats.org/officeDocument/2006/relationships/hyperlink" Target="https://es.wikipedia.org/wiki/Movimiento_al_Socialismo_(Bolivia)" TargetMode="External"/><Relationship Id="rId23" Type="http://schemas.openxmlformats.org/officeDocument/2006/relationships/hyperlink" Target="https://www.dw.com/es/sheinbaum-no-asistir%C3%A1-a-cumbre-de-las-am%C3%A9ricas-de-rep%C3%BAblica-dominicana/a-74344296" TargetMode="External"/><Relationship Id="rId28" Type="http://schemas.openxmlformats.org/officeDocument/2006/relationships/hyperlink" Target="https://cnnespanol.cnn.com/2025/10/20/latinoamerica/bolivia-rodrigo-paz-donald-trump-relacion-orix" TargetMode="External"/><Relationship Id="rId36" Type="http://schemas.openxmlformats.org/officeDocument/2006/relationships/hyperlink" Target="https://nuso.org/articulo/los-movimientos-sociales-en-el-poder-el-gobierno-del-mas-en-bolivia/" TargetMode="External"/><Relationship Id="rId49" Type="http://schemas.openxmlformats.org/officeDocument/2006/relationships/hyperlink" Target="https://www.connectas.org/voto-nulo-elecciones-bolivia-evo/" TargetMode="External"/><Relationship Id="rId57" Type="http://schemas.openxmlformats.org/officeDocument/2006/relationships/hyperlink" Target="https://correodelsur.com/politica/20251022/arce-evo-apoyo-a-paz-porque-es-un-blanco-facil-para-lograr-impunidad-y-su-candidatura.html" TargetMode="External"/><Relationship Id="rId10" Type="http://schemas.openxmlformats.org/officeDocument/2006/relationships/hyperlink" Target="https://elpais.com/america/2025-10-18/jorge-tuto-quiroga-de-los-20-anos-del-mas-algunas-canchitas-de-futbol-quedan.html" TargetMode="External"/><Relationship Id="rId31" Type="http://schemas.openxmlformats.org/officeDocument/2006/relationships/hyperlink" Target="https://www.minedu.gob.bo/index.php?option=com_content&amp;view=article&amp;id=1525:constitucion-politica-del-estado&amp;catid=233&amp;Itemid=933" TargetMode="External"/><Relationship Id="rId44" Type="http://schemas.openxmlformats.org/officeDocument/2006/relationships/hyperlink" Target="https://www.oas.org/es/CIDH/jsForm/?File=/es/cidh/prensa/comunicados/2025/182.asp&amp;utm_content=country-bol" TargetMode="External"/><Relationship Id="rId52" Type="http://schemas.openxmlformats.org/officeDocument/2006/relationships/hyperlink" Target="https://lavozdetarija.com/2025/10/21/segun-luis-arce-evo-morales-genero-el-apoyo-a-rodrigo-paz-por-ser-blanco-facil/" TargetMode="External"/><Relationship Id="rId60" Type="http://schemas.openxmlformats.org/officeDocument/2006/relationships/hyperlink" Target="https://www.instantaneas.tic.bo/2025/10/12/politica/evo-morales-alianza-subnacionales-2026/" TargetMode="External"/><Relationship Id="rId65" Type="http://schemas.openxmlformats.org/officeDocument/2006/relationships/theme" Target="theme/theme1.xml"/><Relationship Id="rId4" Type="http://schemas.openxmlformats.org/officeDocument/2006/relationships/hyperlink" Target="https://comentariointernacional.com/category/america-latina/bolivia/" TargetMode="External"/><Relationship Id="rId9" Type="http://schemas.openxmlformats.org/officeDocument/2006/relationships/hyperlink" Target="https://www.bbc.com/mundo/articles/clyqxx77991o" TargetMode="External"/><Relationship Id="rId13" Type="http://schemas.openxmlformats.org/officeDocument/2006/relationships/hyperlink" Target="https://es.euronews.com/2025/10/20/la-victoria-de-rodrigo-paz-despierta-esperanza-en-bolivia-asi-han-reaccionado-otros-lidere" TargetMode="External"/><Relationship Id="rId18" Type="http://schemas.openxmlformats.org/officeDocument/2006/relationships/hyperlink" Target="https://www.observabolivia.org/wp-content/uploads/2025/07/PROGRAMA-DE-GOBIERNO-PARTIDO-DEMOCRATA-CRISTIANO.pdf" TargetMode="External"/><Relationship Id="rId39" Type="http://schemas.openxmlformats.org/officeDocument/2006/relationships/hyperlink" Target="https://www.resumenlatinoamericano.org/2025/03/26/pensamiento-critico-crisis-del-vivir-bien-en-bolivia-rafael-bautista-denuncia-la-traicion-al-proyecto-plurinacion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2868</Words>
  <Characters>15778</Characters>
  <Application>Microsoft Office Word</Application>
  <DocSecurity>0</DocSecurity>
  <Lines>131</Lines>
  <Paragraphs>37</Paragraphs>
  <ScaleCrop>false</ScaleCrop>
  <Company/>
  <LinksUpToDate>false</LinksUpToDate>
  <CharactersWithSpaces>18609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2025-10-28T17:49:00Z</dcterms:created>
  <dcterms:modified xsi:type="dcterms:W3CDTF">2025-10-28T17:50:00Z</dcterms:modified>
</cp:coreProperties>
</file>